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3B82" w14:textId="77777777" w:rsidR="00DD3614" w:rsidRPr="00FF46D2" w:rsidRDefault="00DD3614" w:rsidP="00DD3614">
      <w:pPr>
        <w:jc w:val="center"/>
        <w:rPr>
          <w:b/>
        </w:rPr>
      </w:pPr>
      <w:proofErr w:type="spellStart"/>
      <w:r w:rsidRPr="00FF46D2">
        <w:rPr>
          <w:b/>
        </w:rPr>
        <w:t>KickStart</w:t>
      </w:r>
      <w:proofErr w:type="spellEnd"/>
      <w:r w:rsidRPr="00FF46D2">
        <w:rPr>
          <w:b/>
        </w:rPr>
        <w:t xml:space="preserve"> </w:t>
      </w:r>
      <w:r>
        <w:rPr>
          <w:b/>
        </w:rPr>
        <w:t>Report</w:t>
      </w:r>
    </w:p>
    <w:p w14:paraId="6F178CD7" w14:textId="77777777" w:rsidR="00DD3614" w:rsidRDefault="00DD3614" w:rsidP="00DD3614">
      <w:r>
        <w:t>What are three conclusions we can make about Kickstarter campaigns given the provided data?</w:t>
      </w:r>
    </w:p>
    <w:p w14:paraId="75831128" w14:textId="77777777" w:rsidR="00DD3614" w:rsidRDefault="00DD3614" w:rsidP="00DD3614">
      <w:pPr>
        <w:pStyle w:val="ListParagraph"/>
        <w:numPr>
          <w:ilvl w:val="0"/>
          <w:numId w:val="1"/>
        </w:numPr>
        <w:ind w:left="360"/>
      </w:pPr>
      <w:r>
        <w:t>Given the data provided,</w:t>
      </w:r>
      <w:r>
        <w:t xml:space="preserve"> theater, music, film and videos have the highest successful numbers. However, food, games and publishing have lower success rate. Among all these categories, journalism has 0% successful rate and 100% cancellation rate.  In general, the project is more likely to be successful</w:t>
      </w:r>
      <w:r w:rsidR="008B2DA4">
        <w:t xml:space="preserve"> </w:t>
      </w:r>
      <w:r>
        <w:t>(53%) than fail</w:t>
      </w:r>
      <w:r w:rsidR="0025704C">
        <w:t xml:space="preserve">ure </w:t>
      </w:r>
      <w:r>
        <w:t>(3</w:t>
      </w:r>
      <w:r w:rsidR="0025704C">
        <w:t>7%) or others (10%).</w:t>
      </w:r>
    </w:p>
    <w:p w14:paraId="403631E1" w14:textId="77777777" w:rsidR="00DD3614" w:rsidRDefault="00DD3614" w:rsidP="00DD3614">
      <w:pPr>
        <w:pStyle w:val="ListParagraph"/>
        <w:ind w:left="360"/>
      </w:pPr>
      <w:r>
        <w:rPr>
          <w:noProof/>
        </w:rPr>
        <w:drawing>
          <wp:inline distT="0" distB="0" distL="0" distR="0" wp14:anchorId="5D470EFD" wp14:editId="0A16DED9">
            <wp:extent cx="6362700" cy="2698750"/>
            <wp:effectExtent l="0" t="0" r="0" b="6350"/>
            <wp:docPr id="4" name="Chart 4">
              <a:extLst xmlns:a="http://schemas.openxmlformats.org/drawingml/2006/main">
                <a:ext uri="{FF2B5EF4-FFF2-40B4-BE49-F238E27FC236}">
                  <a16:creationId xmlns:a16="http://schemas.microsoft.com/office/drawing/2014/main" id="{52F180BA-4A16-4329-A93A-A8D04A5010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245270" w14:textId="77777777" w:rsidR="0025704C" w:rsidRDefault="0025704C" w:rsidP="00DD3614">
      <w:pPr>
        <w:pStyle w:val="ListParagraph"/>
        <w:ind w:left="360"/>
      </w:pPr>
    </w:p>
    <w:p w14:paraId="5E7B7A63" w14:textId="77777777" w:rsidR="00DD3614" w:rsidRDefault="0025704C" w:rsidP="00BF00D7">
      <w:pPr>
        <w:pStyle w:val="ListParagraph"/>
        <w:numPr>
          <w:ilvl w:val="0"/>
          <w:numId w:val="1"/>
        </w:numPr>
        <w:ind w:left="360"/>
      </w:pPr>
      <w:r>
        <w:t>Cl</w:t>
      </w:r>
      <w:r>
        <w:t>assical music</w:t>
      </w:r>
      <w:r>
        <w:t xml:space="preserve">, documentary, </w:t>
      </w:r>
      <w:r>
        <w:t>electronic music</w:t>
      </w:r>
      <w:r>
        <w:t xml:space="preserve">, </w:t>
      </w:r>
      <w:r>
        <w:t>hardware, metal</w:t>
      </w:r>
      <w:r>
        <w:t>,</w:t>
      </w:r>
      <w:r w:rsidRPr="0025704C">
        <w:t xml:space="preserve"> </w:t>
      </w:r>
      <w:r>
        <w:t>non-fiction, pop, radio and podcasts</w:t>
      </w:r>
      <w:r>
        <w:t xml:space="preserve">, rock, shorts, </w:t>
      </w:r>
      <w:r>
        <w:t>table top games, and television</w:t>
      </w:r>
      <w:r>
        <w:t>, these subcategories have a hun</w:t>
      </w:r>
      <w:r w:rsidR="00BF00D7">
        <w:t>dr</w:t>
      </w:r>
      <w:r>
        <w:t xml:space="preserve">ed percent successful rate. However, </w:t>
      </w:r>
      <w:r w:rsidR="00BF00D7">
        <w:t>animation, children’s books, drama,</w:t>
      </w:r>
      <w:r w:rsidR="00BF00D7">
        <w:t xml:space="preserve"> </w:t>
      </w:r>
      <w:r w:rsidR="00BF00D7">
        <w:t>fiction, gadgets, jazz, mobile games, nature, people, places, restaurants and videogames</w:t>
      </w:r>
      <w:r w:rsidR="00BF00D7">
        <w:t xml:space="preserve">, those ones have a hundred percent failure rate. Art books, audio, science fiction and world music got all cancellations. Among all these subcategories, plays’ successful number stands out from all other. </w:t>
      </w:r>
    </w:p>
    <w:p w14:paraId="421310CA" w14:textId="77777777" w:rsidR="00BF00D7" w:rsidRDefault="00BF00D7" w:rsidP="00BF00D7">
      <w:pPr>
        <w:pStyle w:val="ListParagraph"/>
        <w:ind w:left="360"/>
      </w:pPr>
      <w:r>
        <w:rPr>
          <w:noProof/>
        </w:rPr>
        <w:lastRenderedPageBreak/>
        <w:drawing>
          <wp:inline distT="0" distB="0" distL="0" distR="0" wp14:anchorId="21203677" wp14:editId="6BD6305F">
            <wp:extent cx="4810126" cy="3429000"/>
            <wp:effectExtent l="0" t="0" r="9525" b="0"/>
            <wp:docPr id="6" name="Chart 6">
              <a:extLst xmlns:a="http://schemas.openxmlformats.org/drawingml/2006/main">
                <a:ext uri="{FF2B5EF4-FFF2-40B4-BE49-F238E27FC236}">
                  <a16:creationId xmlns:a16="http://schemas.microsoft.com/office/drawing/2014/main" id="{ECFFD42C-0F92-48EE-BF36-213B9CA90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77F3A4" w14:textId="77777777" w:rsidR="00386D32" w:rsidRDefault="00386D32" w:rsidP="00BF00D7">
      <w:pPr>
        <w:pStyle w:val="ListParagraph"/>
        <w:ind w:left="360"/>
      </w:pPr>
    </w:p>
    <w:p w14:paraId="44CAC7C0" w14:textId="77777777" w:rsidR="00386D32" w:rsidRDefault="00386D32" w:rsidP="00BF00D7">
      <w:pPr>
        <w:pStyle w:val="ListParagraph"/>
        <w:ind w:left="360"/>
      </w:pPr>
    </w:p>
    <w:p w14:paraId="325DDD41" w14:textId="77777777" w:rsidR="00386D32" w:rsidRDefault="00386D32" w:rsidP="00BF00D7">
      <w:pPr>
        <w:pStyle w:val="ListParagraph"/>
        <w:ind w:left="360"/>
      </w:pPr>
    </w:p>
    <w:p w14:paraId="55FDCB8C" w14:textId="77777777" w:rsidR="00386D32" w:rsidRDefault="00386D32" w:rsidP="00BF00D7">
      <w:pPr>
        <w:pStyle w:val="ListParagraph"/>
        <w:ind w:left="360"/>
      </w:pPr>
    </w:p>
    <w:p w14:paraId="047697E6" w14:textId="77777777" w:rsidR="00386D32" w:rsidRDefault="00386D32" w:rsidP="00386D32">
      <w:pPr>
        <w:pStyle w:val="ListParagraph"/>
        <w:ind w:left="360"/>
      </w:pPr>
    </w:p>
    <w:p w14:paraId="54AE0475" w14:textId="77777777" w:rsidR="00386D32" w:rsidRDefault="00386D32" w:rsidP="00386D32">
      <w:pPr>
        <w:pStyle w:val="ListParagraph"/>
        <w:numPr>
          <w:ilvl w:val="0"/>
          <w:numId w:val="1"/>
        </w:numPr>
        <w:ind w:left="360"/>
      </w:pPr>
      <w:r>
        <w:t>The project is more likely to be successful in the first half of the year than the latter half. The successful number reached the peak in May and hit the least in December. However, the trends of success, failure and cancellation seem share a similar pattern</w:t>
      </w:r>
      <w:r w:rsidR="005221AD">
        <w:t>. It</w:t>
      </w:r>
      <w:r>
        <w:t xml:space="preserve"> increase</w:t>
      </w:r>
      <w:r w:rsidR="005221AD">
        <w:t>s</w:t>
      </w:r>
      <w:r>
        <w:t xml:space="preserve"> at the first half of the year and reach</w:t>
      </w:r>
      <w:r w:rsidR="005221AD">
        <w:t>es</w:t>
      </w:r>
      <w:r>
        <w:t xml:space="preserve"> the highest in the middle of the year</w:t>
      </w:r>
      <w:r w:rsidR="005221AD">
        <w:t xml:space="preserve">. Then it starts to decrease and hit the lowest in December. </w:t>
      </w:r>
    </w:p>
    <w:p w14:paraId="32EDD54C" w14:textId="77777777" w:rsidR="00DD3614" w:rsidRDefault="00386D32" w:rsidP="005221AD">
      <w:pPr>
        <w:pStyle w:val="ListParagraph"/>
        <w:ind w:left="360"/>
      </w:pPr>
      <w:r>
        <w:rPr>
          <w:noProof/>
        </w:rPr>
        <w:drawing>
          <wp:inline distT="0" distB="0" distL="0" distR="0" wp14:anchorId="3B3F9B3E" wp14:editId="12336055">
            <wp:extent cx="5397500" cy="2870200"/>
            <wp:effectExtent l="0" t="0" r="12700" b="6350"/>
            <wp:docPr id="1" name="Chart 1">
              <a:extLst xmlns:a="http://schemas.openxmlformats.org/drawingml/2006/main">
                <a:ext uri="{FF2B5EF4-FFF2-40B4-BE49-F238E27FC236}">
                  <a16:creationId xmlns:a16="http://schemas.microsoft.com/office/drawing/2014/main" id="{175EDEF5-9170-4617-A5C2-BCC60750D2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1C8173" w14:textId="77777777" w:rsidR="00DD3614" w:rsidRDefault="00DD3614" w:rsidP="00DD3614">
      <w:pPr>
        <w:pStyle w:val="ListParagraph"/>
        <w:ind w:left="360"/>
      </w:pPr>
      <w:r>
        <w:t xml:space="preserve"> </w:t>
      </w:r>
    </w:p>
    <w:p w14:paraId="059F0581" w14:textId="77777777" w:rsidR="00DD3614" w:rsidRDefault="00DD3614" w:rsidP="00DD3614">
      <w:r>
        <w:t>What are some of the limitations of this dataset?</w:t>
      </w:r>
    </w:p>
    <w:p w14:paraId="40A2C87B" w14:textId="77777777" w:rsidR="00DD3614" w:rsidRDefault="00DD3614" w:rsidP="005221AD">
      <w:pPr>
        <w:pStyle w:val="ListParagraph"/>
        <w:numPr>
          <w:ilvl w:val="0"/>
          <w:numId w:val="5"/>
        </w:numPr>
      </w:pPr>
      <w:r>
        <w:t>T</w:t>
      </w:r>
      <w:r w:rsidR="008B2DA4">
        <w:t>he sample size may not large enough</w:t>
      </w:r>
      <w:r>
        <w:t xml:space="preserve">. </w:t>
      </w:r>
    </w:p>
    <w:p w14:paraId="3FF1ED60" w14:textId="77777777" w:rsidR="008B2DA4" w:rsidRDefault="008B2DA4" w:rsidP="005221AD">
      <w:pPr>
        <w:pStyle w:val="ListParagraph"/>
        <w:numPr>
          <w:ilvl w:val="0"/>
          <w:numId w:val="5"/>
        </w:numPr>
      </w:pPr>
      <w:r w:rsidRPr="005221AD">
        <w:t>The sample</w:t>
      </w:r>
      <w:r w:rsidR="005221AD" w:rsidRPr="005221AD">
        <w:t xml:space="preserve"> maybe a biased sample and cannot be representative sample of the whole population</w:t>
      </w:r>
    </w:p>
    <w:p w14:paraId="3F2C5BC9" w14:textId="77777777" w:rsidR="005221AD" w:rsidRDefault="00DD3614" w:rsidP="00DD3614">
      <w:r>
        <w:t>What are some other possible tables/graphs that we could create?</w:t>
      </w:r>
    </w:p>
    <w:p w14:paraId="23C9F4AE" w14:textId="77777777" w:rsidR="005221AD" w:rsidRDefault="005221AD" w:rsidP="005221AD">
      <w:pPr>
        <w:pStyle w:val="ListParagraph"/>
        <w:numPr>
          <w:ilvl w:val="0"/>
          <w:numId w:val="2"/>
        </w:numPr>
        <w:spacing w:line="256" w:lineRule="auto"/>
      </w:pPr>
      <w:r>
        <w:t>The duration of the project</w:t>
      </w:r>
    </w:p>
    <w:p w14:paraId="15BC75B4" w14:textId="77777777" w:rsidR="00DD3614" w:rsidRDefault="005221AD" w:rsidP="005221AD">
      <w:pPr>
        <w:pStyle w:val="ListParagraph"/>
        <w:numPr>
          <w:ilvl w:val="0"/>
          <w:numId w:val="2"/>
        </w:numPr>
        <w:spacing w:line="256" w:lineRule="auto"/>
      </w:pPr>
      <w:r>
        <w:t>Geograph</w:t>
      </w:r>
      <w:r>
        <w:t>ic map, including states and cities.</w:t>
      </w:r>
    </w:p>
    <w:p w14:paraId="79FC4098" w14:textId="77777777" w:rsidR="00DD3614" w:rsidRDefault="00DD3614">
      <w:bookmarkStart w:id="0" w:name="_GoBack"/>
      <w:bookmarkEnd w:id="0"/>
    </w:p>
    <w:sectPr w:rsidR="00DD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8E2"/>
    <w:multiLevelType w:val="hybridMultilevel"/>
    <w:tmpl w:val="DF28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E6894"/>
    <w:multiLevelType w:val="hybridMultilevel"/>
    <w:tmpl w:val="7BB67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A66AF7"/>
    <w:multiLevelType w:val="hybridMultilevel"/>
    <w:tmpl w:val="AA9A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97636"/>
    <w:multiLevelType w:val="hybridMultilevel"/>
    <w:tmpl w:val="CF4633C8"/>
    <w:lvl w:ilvl="0" w:tplc="CEAE9B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14"/>
    <w:rsid w:val="0025704C"/>
    <w:rsid w:val="00386D32"/>
    <w:rsid w:val="005221AD"/>
    <w:rsid w:val="008B2DA4"/>
    <w:rsid w:val="00BF00D7"/>
    <w:rsid w:val="00DD3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B9AB"/>
  <w15:chartTrackingRefBased/>
  <w15:docId w15:val="{3841A580-787B-4521-86E3-46C279A6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61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64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M\Downloads\Kickst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NM\Downloads\Kickst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5997c633046474f/Desktop/Kickst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[Kickstart.xlsx]Category_States!Parent Category</c:name>
    <c:fmtId val="-1"/>
  </c:pivotSource>
  <c:chart>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
        <c:idx val="6"/>
        <c:spPr>
          <a:solidFill>
            <a:schemeClr val="accent6"/>
          </a:solidFill>
          <a:ln>
            <a:noFill/>
          </a:ln>
          <a:effectLst/>
        </c:spPr>
        <c:marker>
          <c:symbol val="none"/>
        </c:marker>
      </c:pivotFmt>
      <c:pivotFmt>
        <c:idx val="7"/>
        <c:spPr>
          <a:solidFill>
            <a:schemeClr val="accent6"/>
          </a:solidFill>
          <a:ln>
            <a:noFill/>
          </a:ln>
          <a:effectLst/>
        </c:spPr>
        <c:marker>
          <c:symbol val="none"/>
        </c:marker>
      </c:pivotFmt>
      <c:pivotFmt>
        <c:idx val="8"/>
        <c:spPr>
          <a:solidFill>
            <a:schemeClr val="accent6"/>
          </a:solidFill>
          <a:ln>
            <a:noFill/>
          </a:ln>
          <a:effectLst/>
        </c:spPr>
        <c:marker>
          <c:symbol val="none"/>
        </c:marker>
      </c:pivotFmt>
      <c:pivotFmt>
        <c:idx val="9"/>
        <c:spPr>
          <a:solidFill>
            <a:schemeClr val="accent6"/>
          </a:solidFill>
          <a:ln>
            <a:noFill/>
          </a:ln>
          <a:effectLst/>
        </c:spPr>
        <c:marker>
          <c:symbol val="none"/>
        </c:marker>
      </c:pivotFmt>
      <c:pivotFmt>
        <c:idx val="10"/>
        <c:spPr>
          <a:solidFill>
            <a:schemeClr val="accent6"/>
          </a:solidFill>
          <a:ln>
            <a:noFill/>
          </a:ln>
          <a:effectLst/>
        </c:spPr>
        <c:marker>
          <c:symbol val="none"/>
        </c:marker>
      </c:pivotFmt>
      <c:pivotFmt>
        <c:idx val="11"/>
        <c:spPr>
          <a:solidFill>
            <a:schemeClr val="accent6"/>
          </a:solidFill>
          <a:ln>
            <a:noFill/>
          </a:ln>
          <a:effectLst/>
        </c:spPr>
        <c:marker>
          <c:symbol val="none"/>
        </c:marker>
      </c:pivotFmt>
    </c:pivotFmts>
    <c:plotArea>
      <c:layout/>
      <c:barChart>
        <c:barDir val="col"/>
        <c:grouping val="stacked"/>
        <c:varyColors val="0"/>
        <c:ser>
          <c:idx val="0"/>
          <c:order val="0"/>
          <c:tx>
            <c:strRef>
              <c:f>Category_States!$B$3:$B$4</c:f>
              <c:strCache>
                <c:ptCount val="1"/>
                <c:pt idx="0">
                  <c:v>successful</c:v>
                </c:pt>
              </c:strCache>
            </c:strRef>
          </c:tx>
          <c:spPr>
            <a:solidFill>
              <a:schemeClr val="accent6"/>
            </a:solidFill>
            <a:ln>
              <a:noFill/>
            </a:ln>
            <a:effectLst/>
          </c:spPr>
          <c:invertIfNegative val="0"/>
          <c:cat>
            <c:strRef>
              <c:f>Category_States!$A$5:$A$14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Category_States!$B$5:$B$14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C92F-4AE0-B041-8C21495CD4D3}"/>
            </c:ext>
          </c:extLst>
        </c:ser>
        <c:ser>
          <c:idx val="1"/>
          <c:order val="1"/>
          <c:tx>
            <c:strRef>
              <c:f>Category_States!$C$3:$C$4</c:f>
              <c:strCache>
                <c:ptCount val="1"/>
                <c:pt idx="0">
                  <c:v>failed</c:v>
                </c:pt>
              </c:strCache>
            </c:strRef>
          </c:tx>
          <c:spPr>
            <a:solidFill>
              <a:schemeClr val="accent5"/>
            </a:solidFill>
            <a:ln>
              <a:noFill/>
            </a:ln>
            <a:effectLst/>
          </c:spPr>
          <c:invertIfNegative val="0"/>
          <c:cat>
            <c:strRef>
              <c:f>Category_States!$A$5:$A$14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Category_States!$C$5:$C$14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C92F-4AE0-B041-8C21495CD4D3}"/>
            </c:ext>
          </c:extLst>
        </c:ser>
        <c:ser>
          <c:idx val="2"/>
          <c:order val="2"/>
          <c:tx>
            <c:strRef>
              <c:f>Category_States!$D$3:$D$4</c:f>
              <c:strCache>
                <c:ptCount val="1"/>
                <c:pt idx="0">
                  <c:v>canceled</c:v>
                </c:pt>
              </c:strCache>
            </c:strRef>
          </c:tx>
          <c:spPr>
            <a:solidFill>
              <a:schemeClr val="accent4"/>
            </a:solidFill>
            <a:ln>
              <a:noFill/>
            </a:ln>
            <a:effectLst/>
          </c:spPr>
          <c:invertIfNegative val="0"/>
          <c:cat>
            <c:strRef>
              <c:f>Category_States!$A$5:$A$14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Category_States!$D$5:$D$14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C92F-4AE0-B041-8C21495CD4D3}"/>
            </c:ext>
          </c:extLst>
        </c:ser>
        <c:ser>
          <c:idx val="3"/>
          <c:order val="3"/>
          <c:tx>
            <c:strRef>
              <c:f>Category_States!$E$3:$E$4</c:f>
              <c:strCache>
                <c:ptCount val="1"/>
                <c:pt idx="0">
                  <c:v>live</c:v>
                </c:pt>
              </c:strCache>
            </c:strRef>
          </c:tx>
          <c:spPr>
            <a:solidFill>
              <a:schemeClr val="accent6">
                <a:lumMod val="60000"/>
              </a:schemeClr>
            </a:solidFill>
            <a:ln>
              <a:noFill/>
            </a:ln>
            <a:effectLst/>
          </c:spPr>
          <c:invertIfNegative val="0"/>
          <c:cat>
            <c:strRef>
              <c:f>Category_States!$A$5:$A$14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Category_States!$E$5:$E$14</c:f>
              <c:numCache>
                <c:formatCode>General</c:formatCode>
                <c:ptCount val="9"/>
                <c:pt idx="1">
                  <c:v>6</c:v>
                </c:pt>
                <c:pt idx="4">
                  <c:v>20</c:v>
                </c:pt>
                <c:pt idx="8">
                  <c:v>24</c:v>
                </c:pt>
              </c:numCache>
            </c:numRef>
          </c:val>
          <c:extLst>
            <c:ext xmlns:c16="http://schemas.microsoft.com/office/drawing/2014/chart" uri="{C3380CC4-5D6E-409C-BE32-E72D297353CC}">
              <c16:uniqueId val="{00000003-C92F-4AE0-B041-8C21495CD4D3}"/>
            </c:ext>
          </c:extLst>
        </c:ser>
        <c:dLbls>
          <c:showLegendKey val="0"/>
          <c:showVal val="0"/>
          <c:showCatName val="0"/>
          <c:showSerName val="0"/>
          <c:showPercent val="0"/>
          <c:showBubbleSize val="0"/>
        </c:dLbls>
        <c:gapWidth val="150"/>
        <c:overlap val="100"/>
        <c:axId val="206381456"/>
        <c:axId val="210312448"/>
      </c:barChart>
      <c:catAx>
        <c:axId val="20638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10312448"/>
        <c:crosses val="autoZero"/>
        <c:auto val="1"/>
        <c:lblAlgn val="ctr"/>
        <c:lblOffset val="100"/>
        <c:tickLblSkip val="1"/>
        <c:tickMarkSkip val="2"/>
        <c:noMultiLvlLbl val="0"/>
      </c:catAx>
      <c:valAx>
        <c:axId val="21031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81456"/>
        <c:crossesAt val="1"/>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[Kickstart.xlsx]SubCategoryStats!Patent Category</c:name>
    <c:fmtId val="5"/>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SubCategoryStats!$B$4:$B$5</c:f>
              <c:strCache>
                <c:ptCount val="1"/>
                <c:pt idx="0">
                  <c:v>successful</c:v>
                </c:pt>
              </c:strCache>
            </c:strRef>
          </c:tx>
          <c:spPr>
            <a:solidFill>
              <a:schemeClr val="accent1"/>
            </a:solidFill>
            <a:ln>
              <a:noFill/>
            </a:ln>
            <a:effectLst/>
          </c:spPr>
          <c:invertIfNegative val="0"/>
          <c:cat>
            <c:strRef>
              <c:f>SubCategoryStats!$A$6:$A$47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SubCategoryStats!$B$6:$B$47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FBA5-4BB1-B754-0C80536C35B2}"/>
            </c:ext>
          </c:extLst>
        </c:ser>
        <c:ser>
          <c:idx val="1"/>
          <c:order val="1"/>
          <c:tx>
            <c:strRef>
              <c:f>SubCategoryStats!$C$4:$C$5</c:f>
              <c:strCache>
                <c:ptCount val="1"/>
                <c:pt idx="0">
                  <c:v>failed</c:v>
                </c:pt>
              </c:strCache>
            </c:strRef>
          </c:tx>
          <c:spPr>
            <a:solidFill>
              <a:schemeClr val="accent2"/>
            </a:solidFill>
            <a:ln>
              <a:noFill/>
            </a:ln>
            <a:effectLst/>
          </c:spPr>
          <c:invertIfNegative val="0"/>
          <c:cat>
            <c:strRef>
              <c:f>SubCategoryStats!$A$6:$A$47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SubCategoryStats!$C$6:$C$47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FBA5-4BB1-B754-0C80536C35B2}"/>
            </c:ext>
          </c:extLst>
        </c:ser>
        <c:ser>
          <c:idx val="2"/>
          <c:order val="2"/>
          <c:tx>
            <c:strRef>
              <c:f>SubCategoryStats!$D$4:$D$5</c:f>
              <c:strCache>
                <c:ptCount val="1"/>
                <c:pt idx="0">
                  <c:v>canceled</c:v>
                </c:pt>
              </c:strCache>
            </c:strRef>
          </c:tx>
          <c:spPr>
            <a:solidFill>
              <a:schemeClr val="accent3"/>
            </a:solidFill>
            <a:ln>
              <a:noFill/>
            </a:ln>
            <a:effectLst/>
          </c:spPr>
          <c:invertIfNegative val="0"/>
          <c:cat>
            <c:strRef>
              <c:f>SubCategoryStats!$A$6:$A$47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SubCategoryStats!$D$6:$D$47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FBA5-4BB1-B754-0C80536C35B2}"/>
            </c:ext>
          </c:extLst>
        </c:ser>
        <c:ser>
          <c:idx val="3"/>
          <c:order val="3"/>
          <c:tx>
            <c:strRef>
              <c:f>SubCategoryStats!$E$4:$E$5</c:f>
              <c:strCache>
                <c:ptCount val="1"/>
                <c:pt idx="0">
                  <c:v>live</c:v>
                </c:pt>
              </c:strCache>
            </c:strRef>
          </c:tx>
          <c:spPr>
            <a:solidFill>
              <a:schemeClr val="accent4"/>
            </a:solidFill>
            <a:ln>
              <a:noFill/>
            </a:ln>
            <a:effectLst/>
          </c:spPr>
          <c:invertIfNegative val="0"/>
          <c:cat>
            <c:strRef>
              <c:f>SubCategoryStats!$A$6:$A$47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SubCategoryStats!$E$6:$E$47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FBA5-4BB1-B754-0C80536C35B2}"/>
            </c:ext>
          </c:extLst>
        </c:ser>
        <c:dLbls>
          <c:showLegendKey val="0"/>
          <c:showVal val="0"/>
          <c:showCatName val="0"/>
          <c:showSerName val="0"/>
          <c:showPercent val="0"/>
          <c:showBubbleSize val="0"/>
        </c:dLbls>
        <c:gapWidth val="150"/>
        <c:overlap val="100"/>
        <c:axId val="1617161232"/>
        <c:axId val="210304544"/>
      </c:barChart>
      <c:catAx>
        <c:axId val="161716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04544"/>
        <c:crosses val="autoZero"/>
        <c:auto val="1"/>
        <c:lblAlgn val="ctr"/>
        <c:lblOffset val="100"/>
        <c:noMultiLvlLbl val="0"/>
      </c:catAx>
      <c:valAx>
        <c:axId val="21030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161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[Kickstart.xlsx]LaunchDateOutcome!PivotTable4</c:name>
    <c:fmtId val="4"/>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s>
    <c:plotArea>
      <c:layout/>
      <c:lineChart>
        <c:grouping val="standard"/>
        <c:varyColors val="0"/>
        <c:ser>
          <c:idx val="0"/>
          <c:order val="0"/>
          <c:tx>
            <c:strRef>
              <c:f>LaunchDateOutcome!$B$4:$B$5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LaunchDateOutcome!$A$6:$A$18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4FE5-4676-9DB0-A0393328EC9D}"/>
            </c:ext>
          </c:extLst>
        </c:ser>
        <c:ser>
          <c:idx val="1"/>
          <c:order val="1"/>
          <c:tx>
            <c:strRef>
              <c:f>LaunchDateOutcome!$C$4:$C$5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LaunchDateOutcome!$A$6:$A$18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4FE5-4676-9DB0-A0393328EC9D}"/>
            </c:ext>
          </c:extLst>
        </c:ser>
        <c:ser>
          <c:idx val="2"/>
          <c:order val="2"/>
          <c:tx>
            <c:strRef>
              <c:f>LaunchDateOutcome!$D$4:$D$5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LaunchDateOutcome!$A$6:$A$18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4FE5-4676-9DB0-A0393328EC9D}"/>
            </c:ext>
          </c:extLst>
        </c:ser>
        <c:dLbls>
          <c:showLegendKey val="0"/>
          <c:showVal val="0"/>
          <c:showCatName val="0"/>
          <c:showSerName val="0"/>
          <c:showPercent val="0"/>
          <c:showBubbleSize val="0"/>
        </c:dLbls>
        <c:marker val="1"/>
        <c:smooth val="0"/>
        <c:axId val="1330029056"/>
        <c:axId val="1307181152"/>
      </c:lineChart>
      <c:catAx>
        <c:axId val="133002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181152"/>
        <c:crosses val="autoZero"/>
        <c:auto val="1"/>
        <c:lblAlgn val="ctr"/>
        <c:lblOffset val="100"/>
        <c:noMultiLvlLbl val="0"/>
      </c:catAx>
      <c:valAx>
        <c:axId val="130718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29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Chen</dc:creator>
  <cp:keywords/>
  <dc:description/>
  <cp:lastModifiedBy>Meng Chen</cp:lastModifiedBy>
  <cp:revision>1</cp:revision>
  <dcterms:created xsi:type="dcterms:W3CDTF">2019-06-11T04:08:00Z</dcterms:created>
  <dcterms:modified xsi:type="dcterms:W3CDTF">2019-06-11T05:24:00Z</dcterms:modified>
</cp:coreProperties>
</file>