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FEDB8" w14:textId="77777777" w:rsidR="008574D4" w:rsidRPr="008574D4" w:rsidRDefault="008574D4" w:rsidP="008574D4">
      <w:r w:rsidRPr="008574D4">
        <w:rPr>
          <w:b/>
          <w:bCs/>
        </w:rPr>
        <w:t>SeniorEase Library — Brand Profile</w:t>
      </w:r>
    </w:p>
    <w:p w14:paraId="590F6BAE" w14:textId="0729AF73" w:rsidR="008574D4" w:rsidRPr="008574D4" w:rsidRDefault="008574D4" w:rsidP="008574D4">
      <w:r w:rsidRPr="008574D4">
        <w:rPr>
          <w:b/>
          <w:bCs/>
        </w:rPr>
        <w:t>Brand Name:</w:t>
      </w:r>
      <w:r w:rsidRPr="008574D4">
        <w:t xml:space="preserve"> SeniorEase Library </w:t>
      </w:r>
      <w:r w:rsidRPr="008574D4">
        <w:rPr>
          <w:b/>
          <w:bCs/>
        </w:rPr>
        <w:t>Website:</w:t>
      </w:r>
      <w:r w:rsidRPr="008574D4">
        <w:t xml:space="preserve"> </w:t>
      </w:r>
      <w:hyperlink r:id="rId5" w:tgtFrame="_blank" w:history="1">
        <w:r w:rsidRPr="008574D4">
          <w:rPr>
            <w:rStyle w:val="Hyperlink"/>
          </w:rPr>
          <w:t>https://seniorease.eu</w:t>
        </w:r>
      </w:hyperlink>
      <w:r w:rsidRPr="008574D4">
        <w:t xml:space="preserve"> </w:t>
      </w:r>
      <w:r w:rsidRPr="008574D4">
        <w:rPr>
          <w:b/>
          <w:bCs/>
        </w:rPr>
        <w:t>Platform:</w:t>
      </w:r>
      <w:r w:rsidRPr="008574D4">
        <w:t xml:space="preserve"> Android (Google Play) </w:t>
      </w:r>
      <w:r w:rsidRPr="008574D4">
        <w:rPr>
          <w:b/>
          <w:bCs/>
        </w:rPr>
        <w:t>Price:</w:t>
      </w:r>
      <w:r w:rsidRPr="008574D4">
        <w:t xml:space="preserve"> €4,99 </w:t>
      </w:r>
      <w:r>
        <w:t>one-time</w:t>
      </w:r>
      <w:r w:rsidRPr="008574D4">
        <w:t xml:space="preserve"> — </w:t>
      </w:r>
      <w:r>
        <w:t>no subscription</w:t>
      </w:r>
    </w:p>
    <w:p w14:paraId="3FA2E91F" w14:textId="77777777" w:rsidR="008574D4" w:rsidRPr="008574D4" w:rsidRDefault="008574D4" w:rsidP="008574D4">
      <w:r w:rsidRPr="008574D4">
        <w:pict w14:anchorId="39D7FF50">
          <v:rect id="_x0000_i1067" style="width:0;height:1.5pt" o:hralign="center" o:hrstd="t" o:hr="t" fillcolor="#a0a0a0" stroked="f"/>
        </w:pict>
      </w:r>
    </w:p>
    <w:p w14:paraId="67D62E37" w14:textId="77777777" w:rsidR="008574D4" w:rsidRPr="008574D4" w:rsidRDefault="008574D4" w:rsidP="008574D4">
      <w:r w:rsidRPr="008574D4">
        <w:rPr>
          <w:b/>
          <w:bCs/>
        </w:rPr>
        <w:t>What we offer</w:t>
      </w:r>
    </w:p>
    <w:p w14:paraId="1EB7D9A9" w14:textId="77777777" w:rsidR="008574D4" w:rsidRPr="008574D4" w:rsidRDefault="008574D4" w:rsidP="008574D4">
      <w:r w:rsidRPr="008574D4">
        <w:t>SeniorEase Library is an Android app for collectors who want to know what they own before they buy. Scan the barcode of any vinyl record, book, CD, or console game and instantly see if it's already in your collection. No account required, no subscription, works fully offline. One-time purchase of €4.99 on Google Play.</w:t>
      </w:r>
    </w:p>
    <w:p w14:paraId="0E25EE88" w14:textId="77777777" w:rsidR="008574D4" w:rsidRPr="008574D4" w:rsidRDefault="008574D4" w:rsidP="008574D4">
      <w:r w:rsidRPr="008574D4">
        <w:pict w14:anchorId="2E6A770E">
          <v:rect id="_x0000_i1068" style="width:0;height:1.5pt" o:hralign="center" o:hrstd="t" o:hr="t" fillcolor="#a0a0a0" stroked="f"/>
        </w:pict>
      </w:r>
    </w:p>
    <w:p w14:paraId="603C8B7B" w14:textId="77777777" w:rsidR="008574D4" w:rsidRPr="008574D4" w:rsidRDefault="008574D4" w:rsidP="008574D4">
      <w:r w:rsidRPr="008574D4">
        <w:rPr>
          <w:b/>
          <w:bCs/>
        </w:rPr>
        <w:t>Our customers</w:t>
      </w:r>
    </w:p>
    <w:p w14:paraId="0DBFD0BE" w14:textId="77777777" w:rsidR="008574D4" w:rsidRPr="008574D4" w:rsidRDefault="008574D4" w:rsidP="008574D4">
      <w:r w:rsidRPr="008574D4">
        <w:t>Passionate collectors aged 45–75 with large physical collections — vinyl enthusiasts, book lovers, CD collectors, and retro gamers. They regularly shop at record fairs, charity shops, and second-hand bookstores. Their biggest frustration: coming home with something they already own. They value simplicity, privacy, and tools that work without passwords or internet.</w:t>
      </w:r>
    </w:p>
    <w:p w14:paraId="12B7C173" w14:textId="77777777" w:rsidR="008574D4" w:rsidRPr="008574D4" w:rsidRDefault="008574D4" w:rsidP="008574D4">
      <w:r w:rsidRPr="008574D4">
        <w:pict w14:anchorId="45662981">
          <v:rect id="_x0000_i1069" style="width:0;height:1.5pt" o:hralign="center" o:hrstd="t" o:hr="t" fillcolor="#a0a0a0" stroked="f"/>
        </w:pict>
      </w:r>
    </w:p>
    <w:p w14:paraId="2E8503A3" w14:textId="77777777" w:rsidR="008574D4" w:rsidRPr="008574D4" w:rsidRDefault="008574D4" w:rsidP="008574D4">
      <w:r w:rsidRPr="008574D4">
        <w:rPr>
          <w:b/>
          <w:bCs/>
        </w:rPr>
        <w:t>Where our customers are</w:t>
      </w:r>
    </w:p>
    <w:p w14:paraId="3FE95A28" w14:textId="77777777" w:rsidR="008574D4" w:rsidRPr="008574D4" w:rsidRDefault="008574D4" w:rsidP="008574D4">
      <w:r w:rsidRPr="008574D4">
        <w:t>Primarily the Netherlands, Belgium, Germany, and the UK. Secondary market: North America and Australia. Content is posted in English (TikTok/Instagram) and Dutch (Instagram/Facebook).</w:t>
      </w:r>
    </w:p>
    <w:p w14:paraId="7634977B" w14:textId="77777777" w:rsidR="008574D4" w:rsidRPr="008574D4" w:rsidRDefault="008574D4" w:rsidP="008574D4">
      <w:r w:rsidRPr="008574D4">
        <w:pict w14:anchorId="7B531665">
          <v:rect id="_x0000_i1070" style="width:0;height:1.5pt" o:hralign="center" o:hrstd="t" o:hr="t" fillcolor="#a0a0a0" stroked="f"/>
        </w:pict>
      </w:r>
    </w:p>
    <w:p w14:paraId="5AA4398D" w14:textId="77777777" w:rsidR="008574D4" w:rsidRPr="008574D4" w:rsidRDefault="008574D4" w:rsidP="008574D4">
      <w:r w:rsidRPr="008574D4">
        <w:rPr>
          <w:b/>
          <w:bCs/>
        </w:rPr>
        <w:t>What we post about</w:t>
      </w:r>
    </w:p>
    <w:p w14:paraId="6940B767" w14:textId="77777777" w:rsidR="008574D4" w:rsidRPr="008574D4" w:rsidRDefault="008574D4" w:rsidP="008574D4">
      <w:r w:rsidRPr="008574D4">
        <w:t>The frustration and humor of buying duplicates — records, books, games you already own. How SeniorEase solves that with a quick barcode scan. The culture and joy of physical collecting (vinyl, retro games, bookshelves). App features shown through real collecting moments. Privacy and offline benefits — no account, no tracking, your data stays on your phone.</w:t>
      </w:r>
    </w:p>
    <w:p w14:paraId="72C8DACF" w14:textId="77777777" w:rsidR="008574D4" w:rsidRPr="008574D4" w:rsidRDefault="008574D4" w:rsidP="008574D4">
      <w:r w:rsidRPr="008574D4">
        <w:pict w14:anchorId="3D8F2D68">
          <v:rect id="_x0000_i1071" style="width:0;height:1.5pt" o:hralign="center" o:hrstd="t" o:hr="t" fillcolor="#a0a0a0" stroked="f"/>
        </w:pict>
      </w:r>
    </w:p>
    <w:p w14:paraId="1E7F22B9" w14:textId="77777777" w:rsidR="008574D4" w:rsidRPr="008574D4" w:rsidRDefault="008574D4" w:rsidP="008574D4">
      <w:r w:rsidRPr="008574D4">
        <w:rPr>
          <w:b/>
          <w:bCs/>
        </w:rPr>
        <w:t>Brand voice</w:t>
      </w:r>
    </w:p>
    <w:p w14:paraId="0E63DFDD" w14:textId="77777777" w:rsidR="008574D4" w:rsidRPr="008574D4" w:rsidRDefault="008574D4" w:rsidP="008574D4">
      <w:r w:rsidRPr="008574D4">
        <w:t>Warm, direct, no-nonsense. No tech jargon. No startup energy. Speaks to adults who love their hobby and want a tool that just works.</w:t>
      </w:r>
    </w:p>
    <w:p w14:paraId="288FCDCB" w14:textId="77777777" w:rsidR="008574D4" w:rsidRPr="008574D4" w:rsidRDefault="008574D4" w:rsidP="008574D4">
      <w:r w:rsidRPr="008574D4">
        <w:pict w14:anchorId="38CDCD6B">
          <v:rect id="_x0000_i1072" style="width:0;height:1.5pt" o:hralign="center" o:hrstd="t" o:hr="t" fillcolor="#a0a0a0" stroked="f"/>
        </w:pict>
      </w:r>
    </w:p>
    <w:p w14:paraId="2FD6BA8A" w14:textId="77777777" w:rsidR="008574D4" w:rsidRPr="008574D4" w:rsidRDefault="008574D4" w:rsidP="008574D4">
      <w:r w:rsidRPr="008574D4">
        <w:rPr>
          <w:b/>
          <w:bCs/>
        </w:rPr>
        <w:lastRenderedPageBreak/>
        <w:t>Brand colors</w:t>
      </w:r>
    </w:p>
    <w:p w14:paraId="5BBF1925" w14:textId="77777777" w:rsidR="008574D4" w:rsidRPr="008574D4" w:rsidRDefault="008574D4" w:rsidP="008574D4">
      <w:pPr>
        <w:numPr>
          <w:ilvl w:val="0"/>
          <w:numId w:val="1"/>
        </w:numPr>
      </w:pPr>
      <w:r w:rsidRPr="008574D4">
        <w:t>Primary: #8B5E3C (warm brown)</w:t>
      </w:r>
    </w:p>
    <w:p w14:paraId="4D34988D" w14:textId="77777777" w:rsidR="008574D4" w:rsidRPr="008574D4" w:rsidRDefault="008574D4" w:rsidP="008574D4">
      <w:pPr>
        <w:numPr>
          <w:ilvl w:val="0"/>
          <w:numId w:val="1"/>
        </w:numPr>
      </w:pPr>
      <w:r w:rsidRPr="008574D4">
        <w:t>Background: #F5EEE6 (cream)</w:t>
      </w:r>
    </w:p>
    <w:p w14:paraId="75CD3994" w14:textId="77777777" w:rsidR="008574D4" w:rsidRPr="008574D4" w:rsidRDefault="008574D4" w:rsidP="008574D4">
      <w:pPr>
        <w:numPr>
          <w:ilvl w:val="0"/>
          <w:numId w:val="1"/>
        </w:numPr>
      </w:pPr>
      <w:r w:rsidRPr="008574D4">
        <w:t>Text: #1F1F1F</w:t>
      </w:r>
    </w:p>
    <w:p w14:paraId="5D26D33B" w14:textId="77777777" w:rsidR="008574D4" w:rsidRPr="008574D4" w:rsidRDefault="008574D4" w:rsidP="008574D4">
      <w:r w:rsidRPr="008574D4">
        <w:pict w14:anchorId="4A4E4528">
          <v:rect id="_x0000_i1073" style="width:0;height:1.5pt" o:hralign="center" o:hrstd="t" o:hr="t" fillcolor="#a0a0a0" stroked="f"/>
        </w:pict>
      </w:r>
    </w:p>
    <w:p w14:paraId="35827100" w14:textId="77777777" w:rsidR="008574D4" w:rsidRPr="008574D4" w:rsidRDefault="008574D4" w:rsidP="008574D4">
      <w:r w:rsidRPr="008574D4">
        <w:rPr>
          <w:b/>
          <w:bCs/>
        </w:rPr>
        <w:t>Core values</w:t>
      </w:r>
    </w:p>
    <w:p w14:paraId="6835DC6C" w14:textId="77777777" w:rsidR="008574D4" w:rsidRPr="008574D4" w:rsidRDefault="008574D4" w:rsidP="008574D4">
      <w:pPr>
        <w:numPr>
          <w:ilvl w:val="0"/>
          <w:numId w:val="2"/>
        </w:numPr>
      </w:pPr>
      <w:r w:rsidRPr="008574D4">
        <w:t>Privacy first — data stays on device, no cloud sync</w:t>
      </w:r>
    </w:p>
    <w:p w14:paraId="755609C0" w14:textId="77777777" w:rsidR="008574D4" w:rsidRPr="008574D4" w:rsidRDefault="008574D4" w:rsidP="008574D4">
      <w:pPr>
        <w:numPr>
          <w:ilvl w:val="0"/>
          <w:numId w:val="2"/>
        </w:numPr>
      </w:pPr>
      <w:r w:rsidRPr="008574D4">
        <w:t>No account, no ads, no fuss</w:t>
      </w:r>
    </w:p>
    <w:p w14:paraId="00C107E2" w14:textId="77777777" w:rsidR="008574D4" w:rsidRPr="008574D4" w:rsidRDefault="008574D4" w:rsidP="008574D4">
      <w:pPr>
        <w:numPr>
          <w:ilvl w:val="0"/>
          <w:numId w:val="2"/>
        </w:numPr>
      </w:pPr>
      <w:r w:rsidRPr="008574D4">
        <w:t>One-time price, never a subscription</w:t>
      </w:r>
    </w:p>
    <w:p w14:paraId="085829C5" w14:textId="77777777" w:rsidR="008574D4" w:rsidRPr="008574D4" w:rsidRDefault="008574D4" w:rsidP="008574D4">
      <w:pPr>
        <w:numPr>
          <w:ilvl w:val="0"/>
          <w:numId w:val="2"/>
        </w:numPr>
      </w:pPr>
      <w:r w:rsidRPr="008574D4">
        <w:t>Respect for physical media and collecting culture</w:t>
      </w:r>
    </w:p>
    <w:p w14:paraId="394714AE" w14:textId="77777777" w:rsidR="008574D4" w:rsidRPr="008574D4" w:rsidRDefault="008574D4" w:rsidP="008574D4">
      <w:pPr>
        <w:numPr>
          <w:ilvl w:val="0"/>
          <w:numId w:val="2"/>
        </w:numPr>
      </w:pPr>
      <w:r w:rsidRPr="008574D4">
        <w:t>Simple enough for non-tech users</w:t>
      </w:r>
    </w:p>
    <w:p w14:paraId="34FD8C6A" w14:textId="77777777" w:rsidR="007E76A3" w:rsidRDefault="007E76A3"/>
    <w:sectPr w:rsidR="007E76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168F7"/>
    <w:multiLevelType w:val="multilevel"/>
    <w:tmpl w:val="141C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4B6E4A"/>
    <w:multiLevelType w:val="multilevel"/>
    <w:tmpl w:val="DE5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213235">
    <w:abstractNumId w:val="0"/>
  </w:num>
  <w:num w:numId="2" w16cid:durableId="1818380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4D4"/>
    <w:rsid w:val="007D73D7"/>
    <w:rsid w:val="007E76A3"/>
    <w:rsid w:val="008574D4"/>
    <w:rsid w:val="00D323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9BF00"/>
  <w15:chartTrackingRefBased/>
  <w15:docId w15:val="{5EE33BDD-2A2D-4703-BCC3-80289FE5E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57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57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574D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574D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574D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574D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574D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574D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574D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574D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574D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574D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574D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574D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574D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574D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574D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574D4"/>
    <w:rPr>
      <w:rFonts w:eastAsiaTheme="majorEastAsia" w:cstheme="majorBidi"/>
      <w:color w:val="272727" w:themeColor="text1" w:themeTint="D8"/>
    </w:rPr>
  </w:style>
  <w:style w:type="paragraph" w:styleId="Titel">
    <w:name w:val="Title"/>
    <w:basedOn w:val="Standaard"/>
    <w:next w:val="Standaard"/>
    <w:link w:val="TitelChar"/>
    <w:uiPriority w:val="10"/>
    <w:qFormat/>
    <w:rsid w:val="00857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574D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574D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574D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574D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574D4"/>
    <w:rPr>
      <w:i/>
      <w:iCs/>
      <w:color w:val="404040" w:themeColor="text1" w:themeTint="BF"/>
    </w:rPr>
  </w:style>
  <w:style w:type="paragraph" w:styleId="Lijstalinea">
    <w:name w:val="List Paragraph"/>
    <w:basedOn w:val="Standaard"/>
    <w:uiPriority w:val="34"/>
    <w:qFormat/>
    <w:rsid w:val="008574D4"/>
    <w:pPr>
      <w:ind w:left="720"/>
      <w:contextualSpacing/>
    </w:pPr>
  </w:style>
  <w:style w:type="character" w:styleId="Intensievebenadrukking">
    <w:name w:val="Intense Emphasis"/>
    <w:basedOn w:val="Standaardalinea-lettertype"/>
    <w:uiPriority w:val="21"/>
    <w:qFormat/>
    <w:rsid w:val="008574D4"/>
    <w:rPr>
      <w:i/>
      <w:iCs/>
      <w:color w:val="0F4761" w:themeColor="accent1" w:themeShade="BF"/>
    </w:rPr>
  </w:style>
  <w:style w:type="paragraph" w:styleId="Duidelijkcitaat">
    <w:name w:val="Intense Quote"/>
    <w:basedOn w:val="Standaard"/>
    <w:next w:val="Standaard"/>
    <w:link w:val="DuidelijkcitaatChar"/>
    <w:uiPriority w:val="30"/>
    <w:qFormat/>
    <w:rsid w:val="00857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574D4"/>
    <w:rPr>
      <w:i/>
      <w:iCs/>
      <w:color w:val="0F4761" w:themeColor="accent1" w:themeShade="BF"/>
    </w:rPr>
  </w:style>
  <w:style w:type="character" w:styleId="Intensieveverwijzing">
    <w:name w:val="Intense Reference"/>
    <w:basedOn w:val="Standaardalinea-lettertype"/>
    <w:uiPriority w:val="32"/>
    <w:qFormat/>
    <w:rsid w:val="008574D4"/>
    <w:rPr>
      <w:b/>
      <w:bCs/>
      <w:smallCaps/>
      <w:color w:val="0F4761" w:themeColor="accent1" w:themeShade="BF"/>
      <w:spacing w:val="5"/>
    </w:rPr>
  </w:style>
  <w:style w:type="character" w:styleId="Hyperlink">
    <w:name w:val="Hyperlink"/>
    <w:basedOn w:val="Standaardalinea-lettertype"/>
    <w:uiPriority w:val="99"/>
    <w:unhideWhenUsed/>
    <w:rsid w:val="008574D4"/>
    <w:rPr>
      <w:color w:val="467886" w:themeColor="hyperlink"/>
      <w:u w:val="single"/>
    </w:rPr>
  </w:style>
  <w:style w:type="character" w:styleId="Onopgelostemelding">
    <w:name w:val="Unresolved Mention"/>
    <w:basedOn w:val="Standaardalinea-lettertype"/>
    <w:uiPriority w:val="99"/>
    <w:semiHidden/>
    <w:unhideWhenUsed/>
    <w:rsid w:val="00857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niorease.eu/"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304</Words>
  <Characters>1673</Characters>
  <Application>Microsoft Office Word</Application>
  <DocSecurity>0</DocSecurity>
  <Lines>13</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van Deutekom</dc:creator>
  <cp:keywords/>
  <dc:description/>
  <cp:lastModifiedBy>Maureen van Deutekom</cp:lastModifiedBy>
  <cp:revision>2</cp:revision>
  <cp:lastPrinted>2026-06-05T13:07:00Z</cp:lastPrinted>
  <dcterms:created xsi:type="dcterms:W3CDTF">2026-06-05T13:04:00Z</dcterms:created>
  <dcterms:modified xsi:type="dcterms:W3CDTF">2026-06-05T13:08:00Z</dcterms:modified>
</cp:coreProperties>
</file>