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>The Problem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问题描述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通过房屋的一些属性来预测房价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分析目的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通过构建回归模型来预测房价，并通过研究房屋的哪些属性对房价的影响较大，来影响房地产投资决策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数据集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3.1数据集简介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我们选择使用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Ames Housing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数据集来构建我们的模型。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Ames Housing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数据集由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lang w:val="en-US" w:eastAsia="zh-CN"/>
        </w:rPr>
        <w:t>De Cock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  <w:lang w:val="en-US" w:eastAsia="zh-CN"/>
        </w:rPr>
        <w:t>Truman State University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统计学教授)收集，包含了79个解释变量，描述了爱荷华州埃姆斯(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4"/>
          <w:szCs w:val="24"/>
          <w:shd w:val="clear" w:fill="FFFFFF"/>
        </w:rPr>
        <w:t>Ames, Iowa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)2919处住宅的方方面面。各个变量的详细信息请查看data_description.txt.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 数据集来源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本数据来源于数据科学网站Kaggle(www.kaggle.com)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 可靠性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本数据集已经是机器学习和数据分析领域得到广泛应用的数据集，得到了诸多数据科学家和数据科学竞赛的认可。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 时效性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本数据集没有提到记录时间，但有时间相关的属性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回归分析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我们通过解释变量来对房价进行回归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目标变量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我们选择目标变量是房价，因为我们认为房价是房地产投资中最重要的指标。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流程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建模流程主要包含如下7个内容：</w:t>
      </w:r>
    </w:p>
    <w:p>
      <w:pPr>
        <w:numPr>
          <w:ilvl w:val="0"/>
          <w:numId w:val="2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载入数据和简单探索</w:t>
      </w:r>
    </w:p>
    <w:p>
      <w:pPr>
        <w:numPr>
          <w:ilvl w:val="0"/>
          <w:numId w:val="2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挖掘重要变量(Understand the data)</w:t>
      </w:r>
    </w:p>
    <w:p>
      <w:pPr>
        <w:numPr>
          <w:ilvl w:val="0"/>
          <w:numId w:val="2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数据处理与编码(Understand the data,Data Preparation)</w:t>
      </w:r>
    </w:p>
    <w:p>
      <w:pPr>
        <w:numPr>
          <w:ilvl w:val="0"/>
          <w:numId w:val="2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重要变量可视化(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Understand the data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)</w:t>
      </w:r>
    </w:p>
    <w:p>
      <w:pPr>
        <w:numPr>
          <w:ilvl w:val="0"/>
          <w:numId w:val="2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特征工程(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Data Preparation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)</w:t>
      </w:r>
    </w:p>
    <w:p>
      <w:pPr>
        <w:numPr>
          <w:ilvl w:val="0"/>
          <w:numId w:val="2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数据预处理(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Data Preparation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)</w:t>
      </w:r>
    </w:p>
    <w:p>
      <w:pPr>
        <w:numPr>
          <w:ilvl w:val="0"/>
          <w:numId w:val="2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建模与评估(Prediction Models)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载入数据并进行简单探索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 载入必要的R包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(knitr)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FFFFF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(ggplot2)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(plyr)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FFFFF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(dplyr)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(corrplot)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FFFFF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(caret)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(gridExtra)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FFFFF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(scales)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(Rmisc)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FFFFF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(ggrepel)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(randomForest)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FFFFF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(psych)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library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(xgboost)</w:t>
      </w: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 读取数据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将CSV文件读取为Dataframe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data &lt;- read.csv(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"C:/Users/asus/Desktop/HPART/train.csv"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,stringsAsFactors=F)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train &lt;- data[1:1022,]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&lt;- data[1023:1460,]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test_label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$SalePrice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'None'</w:t>
      </w: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1.3 数据集大小与结构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dim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(train)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(train[,c(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81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)])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shd w:val="clear" w:fill="FFFFFF"/>
        </w:rPr>
        <w:t>#</w:t>
      </w:r>
      <w:r>
        <w:rPr>
          <w:rFonts w:hint="eastAsia" w:ascii="Consolas" w:hAnsi="Consolas" w:eastAsia="宋体" w:cs="Consolas"/>
          <w:i w:val="0"/>
          <w:iCs w:val="0"/>
          <w:caps w:val="0"/>
          <w:color w:val="4078F2"/>
          <w:spacing w:val="0"/>
          <w:sz w:val="18"/>
          <w:szCs w:val="18"/>
          <w:shd w:val="clear" w:fill="FFFFFF"/>
          <w:lang w:val="en-US" w:eastAsia="zh-CN"/>
        </w:rPr>
        <w:t>显示前10个属性和预测数据(房价)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32275" cy="13766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训练集共1460条数据, 80个属性.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1.4 合并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test_labels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$Id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$Id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&lt;- NULL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$Id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&lt;- NULL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&lt;- NA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all &lt;- rbind(train,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dim(all)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合并数据集得到了2919条数据,80个属性.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196340" cy="2514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 挖掘重要变量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2.1目标变量的分布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绘制房价的频数分布直方图, 这也符合少数人买得起高价房的经验.在建模时可能会进行处理.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ggplot(data=all[!is.na(all$SalePrice),], aes(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=SalePrice)) +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geom_histogram(fill=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"blue"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binwidth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 +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scale_x_continuous(breaks= se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q(0, 800000, by=100000)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labels = comma)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summary(all$SalePrice)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390900"/>
            <wp:effectExtent l="0" t="0" r="13970" b="7620"/>
            <wp:docPr id="5" name="图片 5" descr="SalePrice_D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alePrice_Di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 重要相关数字型变量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因为原始数据没有经过预处理,很多变量不是数字型的,为了先对数据集有个大致的认识,先求数字型变量的相关矩阵.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numericVars &lt;- which(sapply(all, is.numeric))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8"/>
          <w:szCs w:val="18"/>
          <w:shd w:val="clear" w:fill="F8F8F8"/>
        </w:rPr>
        <w:t>#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18"/>
          <w:szCs w:val="18"/>
          <w:shd w:val="clear" w:fill="F8F8F8"/>
          <w:lang w:val="en-US" w:eastAsia="zh-CN"/>
        </w:rPr>
        <w:t>求出数字型变量的下标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numericVarNames &lt;- names(numericVars)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8"/>
          <w:szCs w:val="18"/>
          <w:shd w:val="clear" w:fill="FFFFFF"/>
        </w:rPr>
        <w:t>#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18"/>
          <w:szCs w:val="18"/>
          <w:shd w:val="clear" w:fill="FFFFFF"/>
          <w:lang w:val="en-US" w:eastAsia="zh-CN"/>
        </w:rPr>
        <w:t>存储数字型变量的变量名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cat(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'There are'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(numericVars),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'numeric variables'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all_numVar &lt;- all[, numericVars]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cor_numVar &lt;- cor(all_numVar,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"pairwise.complete.obs"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8"/>
          <w:szCs w:val="18"/>
          <w:shd w:val="clear" w:fill="FFFFFF"/>
        </w:rPr>
        <w:t>#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18"/>
          <w:szCs w:val="18"/>
          <w:shd w:val="clear" w:fill="FFFFFF"/>
          <w:lang w:val="en-US" w:eastAsia="zh-CN"/>
        </w:rPr>
        <w:t>相关性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8"/>
          <w:szCs w:val="18"/>
          <w:shd w:val="clear" w:fill="FFFFFF"/>
        </w:rPr>
        <w:t>#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18"/>
          <w:szCs w:val="18"/>
          <w:shd w:val="clear" w:fill="FFFFFF"/>
          <w:lang w:val="en-US" w:eastAsia="zh-CN"/>
        </w:rPr>
        <w:t>根据与房价的相关性大小排序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cor_sorted &lt;- as.matrix(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(cor_numVar[,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'SalePrice'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], decreasing = TRUE))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8"/>
          <w:szCs w:val="18"/>
          <w:shd w:val="clear" w:fill="FFFFFF"/>
        </w:rPr>
        <w:t>#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18"/>
          <w:szCs w:val="18"/>
          <w:shd w:val="clear" w:fill="FFFFFF"/>
          <w:lang w:val="en-US" w:eastAsia="zh-CN"/>
        </w:rPr>
        <w:t>选出相关性大于0.5的变量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CorHigh &lt;- names(which(apply(cor_sorted,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function(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cor_numVar &lt;- cor_numVar[CorHigh, CorHigh]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corrplot.mixed(cor_numVar, tl.col=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"black"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tl.pos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"lt"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532505"/>
            <wp:effectExtent l="0" t="0" r="6350" b="3175"/>
            <wp:docPr id="6" name="图片 6" descr="Initial_Co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nitial_Cor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.3 Overall Quality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Overall Quality</w:t>
      </w:r>
      <w:r>
        <w:rPr>
          <w:rFonts w:hint="eastAsia" w:ascii="Times New Roman" w:hAnsi="Times New Roman" w:cs="Times New Roman"/>
          <w:lang w:val="en-US" w:eastAsia="zh-CN"/>
        </w:rPr>
        <w:t>与房价相关性最大,先对这个变量进行分析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ggplot(data=all[!is.na(all$SalePrice),], aes(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=factor(OverallQual),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=SalePrice))+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geom_boxplot(col=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 + labs(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'Overall Quality'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 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scale_y_continuous(breaks= se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q(0, 800000, by=100000)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labels = comma)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532505"/>
            <wp:effectExtent l="0" t="0" r="6350" b="3175"/>
            <wp:docPr id="7" name="图片 7" descr="Over_Quality_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ver_Quality_B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在数值变量中，房屋的整体质量与售价之间的相关性最高（0.79）。它根据一个从1（非常差）到10（非常优秀）的评分标准，对房屋的整体材料和装修进行评级。这种正相关确实存在，并且似乎是一个略微上升的曲线。</w:t>
      </w:r>
    </w:p>
    <w:p>
      <w:pPr>
        <w:numPr>
          <w:ilvl w:val="0"/>
          <w:numId w:val="0"/>
        </w:numPr>
        <w:ind w:leftChars="0"/>
        <w:jc w:val="both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2.4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Above Grade (Ground) Living Area (square feet)</w:t>
      </w: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4"/>
          <w:lang w:val="en-US" w:eastAsia="zh-CN" w:bidi="ar-SA"/>
        </w:rPr>
        <w:t>绘制GrLvArea与房价的散点图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ggplot(data=all[!is.na(all$SalePrice),], aes(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=GrLivArea,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=SalePrice))+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geom_point(col=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 + geom_smooth(method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"lm"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se=FALSE,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"black"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aes(group=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)) 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scale_y_continuous(breaks= se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q(0, 800000, by=100000)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labels = comma) 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geom_text_repel(aes(label = ifelse(all$GrLivArea[!is.na(all$SalePrice)]&gt;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4500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rownames(all),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all[c(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524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1299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), c(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'SalePrice'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'GrLivArea'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'OverallQual'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4"/>
          <w:lang w:val="en-US" w:eastAsia="zh-CN" w:bidi="ar-SA"/>
        </w:rPr>
        <w:t>相关性的第二高的是</w:t>
      </w: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1"/>
          <w:szCs w:val="24"/>
          <w:lang w:val="en-US" w:eastAsia="zh-CN" w:bidi="ar-SA"/>
        </w:rPr>
        <w:t>Above Grade Living Area</w:t>
      </w:r>
      <w:r>
        <w:rPr>
          <w:rFonts w:hint="eastAsia" w:ascii="Times New Roman" w:hAnsi="Times New Roman" w:cs="Times New Roman"/>
          <w:b w:val="0"/>
          <w:bCs w:val="0"/>
          <w:kern w:val="2"/>
          <w:sz w:val="21"/>
          <w:szCs w:val="24"/>
          <w:lang w:val="en-US" w:eastAsia="zh-CN" w:bidi="ar-SA"/>
        </w:rPr>
        <w:t>, 实际上越大的房越贵也符合生活经验.</w:t>
      </w:r>
    </w:p>
    <w:p>
      <w:pP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532505"/>
            <wp:effectExtent l="0" t="0" r="6350" b="3175"/>
            <wp:docPr id="8" name="图片 8" descr="GrLivArea_Sale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rLivArea_SalePr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图中有一些售价便宜面积大的离群点(524和1299),我们对其做进一步的观察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39340" cy="3962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这两条数据比较反常,因为其房子总体质量也很好.在之后可能会将其清除.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 数据处理与编码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 缺失值检查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1649095"/>
            <wp:effectExtent l="0" t="0" r="381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共20个属性含有缺失值，因此接下来需要处理其中19个属性中的缺失值(还有一个是目标变量)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3.2缺失值与编码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本节将对缺失值进行处理，因为涉及到的变量过多，我在Excel中简要介绍了处理方式，详细处理方式请检查脚本中的代码。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 部分数值型变量转换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当前我们已经填充了所有的缺失值，并完成了大多数编码工作，但仍有三个数值型变量应该被编码为类别类型。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3.3.1 销售时间(Year and Month Sold)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虽然根据老房子价值较低，新房价值相对高这一社会经验进行编码有其合理之处，但我们没考虑到一些其他的因素。例如：2009年的销售价格很可能比2007年(2007年发生了经济危机)低得多。我们将在建模之前将YrSold转换为因子，但由于我们还需要数字版本的YrSold来创建Age变量，因此我还没有这样做。Month Sold也是一个整数变量。但是，12月并不比1月好。因此，我将MoSold值转换回因子。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str(all$YrSold)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str(all$MoSold)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all$MoSold &lt;- as.factor(all$MoSold)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ys &lt;- ggplot(all[!is.na(all$SalePrice),], aes(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=as.factor(YrSold),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=SalePrice)) 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geom_bar(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'summary'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fun.y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"median"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fill=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scale_y_continuous(breaks= se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q(0, 800000, by=25000)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labels = comma) 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geom_label(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aes(label = ..count..,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= ..count..)) 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coord_cartesian(ylim = c(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)) 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geom_hline(yintercept=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163000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linetype=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"dashed"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color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8"/>
          <w:szCs w:val="18"/>
          <w:shd w:val="clear" w:fill="FFFFFF"/>
        </w:rPr>
        <w:t>#dashed line is median SalePrice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ms &lt;- ggplot(all[!is.na(all$SalePrice),], aes(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=MoSold,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=SalePrice)) 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geom_bar(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'summary'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fun.y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"median"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fill=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scale_y_continuous(breaks= se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q(0, 800000, by=25000)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labels = comma) 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geom_label(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stat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aes(label = ..count..,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= ..count..)) 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coord_cartesian(ylim = c(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200000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)) 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geom_hline(yintercept=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163000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linetype=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"dashed"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 color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8"/>
          <w:szCs w:val="18"/>
          <w:shd w:val="clear" w:fill="F8F8F8"/>
        </w:rPr>
        <w:t>#dashed line is median SalePrice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grid.arrange(ys, ms, widths=c(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3532505"/>
            <wp:effectExtent l="0" t="0" r="6350" b="3175"/>
            <wp:docPr id="9" name="图片 9" descr="TimeS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eSol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96" w:afterAutospacing="0" w:line="17" w:lineRule="atLeast"/>
        <w:ind w:left="0" w:right="0" w:firstLine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.3.2 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MSSubClass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all$MSSubClass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.factor(all$MSSubClass)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#revalue for better readability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all$MSSubClass&lt;-revalue(all$MSSubClass, c(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'20'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 story 1946+'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'30'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 story 1945-'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'40'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 story unf attic'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'45'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'1,5 story unf'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'50'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'1,5 story fin'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'60'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'2 story 1946+'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'70'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'2 story 1945-'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'75'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'2,5 story all ages'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'80'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'split/multi level'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'85'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'split foyer'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'90'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'duplex all style/age'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'120'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 story PUD 1946+'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'150'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'1,5 story PUD all'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'160'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'2 story PUD 1946+'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'180'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'PUD multilevel'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'190'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'2 family conversion'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str(all$MSSubClass)</w:t>
      </w: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95800" cy="250698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这个变量实际上需要编码成类别的类型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 重要变量可视化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 重新绘制相关矩阵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前一节我们将所有字符串类型转为了类别类型或数字类型，并完成部分数字型变量编码为类别变量的工作，并清除了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Utilities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变量。现在我们有56个数字变量和23个类别变量。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我们重新求一次数字型变量的相关矩阵，绘制出相关性大于0.5的变量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3532505"/>
            <wp:effectExtent l="0" t="0" r="6350" b="3175"/>
            <wp:docPr id="10" name="图片 10" descr="Labeled_Co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beled_Cor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4.2 通过随机森林算法快速搜索重要性最高的变量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尽管相关矩阵可以很好的描述数字型变量之间的共线性关系，但不能描述分类变量与售价的关系。我们决定通过随机森林来获取变量重要性。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下图中仅有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Neighborhood, MSSubClass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是类别变量.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3532505"/>
            <wp:effectExtent l="0" t="0" r="6350" b="3175"/>
            <wp:docPr id="15" name="图片 15" descr="RF_FeatureImpor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F_FeatureImporta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4.2.1 面积相关的变量的分布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3532505"/>
            <wp:effectExtent l="0" t="0" r="6350" b="3175"/>
            <wp:docPr id="16" name="图片 16" descr="SquareFeet_Rel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quareFeet_Rel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20" w:lineRule="atLeast"/>
        <w:ind w:left="0" w:right="0" w:firstLine="0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我们再研究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GrLivArea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X1stFlrSF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X2ndFlrSF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LowQualFinSF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四个变量之间的关系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cor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$GrLivArea, 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$X1stFlrSF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$X2ndFlrSF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$LowQualFinSF))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事实证明，这三个面积变量包含在了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GrLivArea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中，因为这三个变量与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GrLivArea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之间的相关性为1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20" w:lineRule="atLeast"/>
        <w:ind w:left="0" w:right="0" w:firstLine="0"/>
        <w:rPr>
          <w:rFonts w:hint="eastAsia" w:ascii="Consolas" w:hAnsi="Consolas" w:eastAsia="宋体" w:cs="Consolas"/>
          <w:i w:val="0"/>
          <w:iCs w:val="0"/>
          <w:caps w:val="0"/>
          <w:spacing w:val="0"/>
          <w:sz w:val="16"/>
          <w:szCs w:val="16"/>
          <w:lang w:eastAsia="zh-CN"/>
        </w:rPr>
      </w:pPr>
      <w:r>
        <w:drawing>
          <wp:inline distT="0" distB="0" distL="114300" distR="114300">
            <wp:extent cx="5269230" cy="302260"/>
            <wp:effectExtent l="0" t="0" r="3810" b="254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4.2.2 探索最重要的类别变量Neighborhood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上面的图展示了各类别中售价的中位数。下面的图展示了各类别的频数。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3532505"/>
            <wp:effectExtent l="0" t="0" r="6350" b="3175"/>
            <wp:docPr id="17" name="图片 17" descr="NBH_median_f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NBH_median_freq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4.2.3 探索总质量与其他质量变量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3532505"/>
            <wp:effectExtent l="0" t="0" r="6350" b="3175"/>
            <wp:docPr id="18" name="图片 18" descr="Quality_Related_D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uality_Related_Dis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Overall Quality是一个相当重要的变量，ExterQual与Overall Quality的相关性很高，厨房质量似乎也值得保留，车库似乎区别不大，而壁炉质量的相关性较高。PoolQC过于稀疏，可能会重新增加一个has pool的变量。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96" w:afterAutospacing="0" w:line="17" w:lineRule="atLeast"/>
        <w:ind w:left="0" w:right="0" w:firstLine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.2.4 第二重要的类别变量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MSSubClass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此处图表的含义与6.2.2相同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532505"/>
            <wp:effectExtent l="0" t="0" r="6350" b="3175"/>
            <wp:docPr id="20" name="图片 20" descr="MSSubClass_freq_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MSSubClass_freq_median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4.2.5 探索车库相关变量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观察下图，发现GarageCars和GarageArea似乎有较强的相关性(符合常理), 而GarageQual和GarageCond也有比较强的相关性。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4310" cy="3905885"/>
            <wp:effectExtent l="0" t="0" r="13970" b="10795"/>
            <wp:docPr id="21" name="图片 21" descr="GarageRel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GarageRel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4.2.6 探索地基相关变量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总共有11个相关变量，我们挑选其中的8个进行观察。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4310" cy="3905885"/>
            <wp:effectExtent l="0" t="0" r="13970" b="10795"/>
            <wp:docPr id="22" name="图片 22" descr="GarageRel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GarageRel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19"/>
          <w:szCs w:val="19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看起来平方英尺的总地下室表面（TotalBsmtSF）进一步分解为完成区域（如果有多种类型的完成，则为2个）和未完成区域。我检查了这3个变量的总和与TotalBsmtSF之间的相关性。相关性恰好为1</w:t>
      </w: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19"/>
          <w:szCs w:val="19"/>
          <w:lang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19"/>
          <w:szCs w:val="19"/>
          <w:lang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 特征工程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5.1 卧室数量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与卧室相关的变量有4个，都不重要(在前面的相关矩阵中找不到)，我们推测按照如下规则将这些变量加起来之后的新变量TotalBathRooms可能是一个相关性强的变量。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eastAsia="宋体" w:cs="Times New Roman"/>
          <w:b w:val="0"/>
          <w:i w:val="0"/>
          <w:caps w:val="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spacing w:val="0"/>
              <w:kern w:val="2"/>
              <w:sz w:val="21"/>
              <w:szCs w:val="21"/>
              <w:shd w:val="clear" w:fill="FFFFFF"/>
              <w:lang w:val="en-US" w:eastAsia="zh-CN" w:bidi="ar-SA"/>
            </w:rPr>
            <m:t>T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spacing w:val="0"/>
              <w:kern w:val="2"/>
              <w:sz w:val="21"/>
              <w:szCs w:val="21"/>
              <w:shd w:val="clear" w:fill="FFFFFF"/>
              <w:lang w:val="en-US" w:eastAsia="zh-CN" w:bidi="ar-SA"/>
            </w:rPr>
            <m:t>otal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spacing w:val="0"/>
              <w:kern w:val="2"/>
              <w:sz w:val="21"/>
              <w:szCs w:val="21"/>
              <w:shd w:val="clear" w:fill="FFFFFF"/>
              <w:lang w:val="en-US" w:eastAsia="zh-CN" w:bidi="ar-SA"/>
            </w:rPr>
            <m:t xml:space="preserve"> Bathrooms = FullBath + 0.5</m:t>
          </m:r>
          <m:r>
            <m:rPr>
              <m:sty m:val="p"/>
            </m:rPr>
            <w:rPr>
              <w:rFonts w:ascii="Cambria Math" w:hAnsi="Cambria Math" w:cs="Times New Roman"/>
              <w:caps w:val="0"/>
              <w:spacing w:val="0"/>
              <w:kern w:val="2"/>
              <w:sz w:val="21"/>
              <w:szCs w:val="21"/>
              <w:shd w:val="clear" w:fill="FFFFFF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spacing w:val="0"/>
              <w:kern w:val="2"/>
              <w:sz w:val="21"/>
              <w:szCs w:val="21"/>
              <w:shd w:val="clear" w:fill="FFFFFF"/>
              <w:lang w:val="en-US" w:eastAsia="zh-CN" w:bidi="ar-SA"/>
            </w:rPr>
            <m:t>HalfBath + BsmtFullBath + 0.5</m:t>
          </m:r>
          <m:r>
            <m:rPr>
              <m:sty m:val="p"/>
            </m:rPr>
            <w:rPr>
              <w:rFonts w:ascii="Cambria Math" w:hAnsi="Cambria Math" w:cs="Times New Roman"/>
              <w:caps w:val="0"/>
              <w:spacing w:val="0"/>
              <w:kern w:val="2"/>
              <w:sz w:val="21"/>
              <w:szCs w:val="21"/>
              <w:shd w:val="clear" w:fill="FFFFFF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spacing w:val="0"/>
              <w:kern w:val="2"/>
              <w:sz w:val="21"/>
              <w:szCs w:val="21"/>
              <w:shd w:val="clear" w:fill="FFFFFF"/>
              <w:lang w:val="en-US" w:eastAsia="zh-CN" w:bidi="ar-SA"/>
            </w:rPr>
            <m:t>BsmtHalfBath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 w:eastAsia="宋体" w:cs="Times New Roman"/>
          <w:b w:val="0"/>
          <w:i w:val="0"/>
          <w:caps w:val="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i w:val="0"/>
          <w:caps w:val="0"/>
          <w:spacing w:val="0"/>
          <w:kern w:val="2"/>
          <w:sz w:val="21"/>
          <w:szCs w:val="21"/>
          <w:shd w:val="clear" w:fill="FFFFFF"/>
          <w:lang w:val="en-US" w:eastAsia="zh-CN" w:bidi="ar-SA"/>
        </w:rPr>
        <w:t>观察下表，可以发现似乎有了一些相关性。</w:t>
      </w:r>
    </w:p>
    <w:p>
      <w:pPr>
        <w:numPr>
          <w:ilvl w:val="0"/>
          <w:numId w:val="0"/>
        </w:numPr>
        <w:ind w:leftChars="0"/>
        <w:jc w:val="center"/>
        <w:rPr>
          <w:rFonts w:hint="default" w:hAnsi="Cambria Math" w:eastAsia="宋体" w:cs="Times New Roman"/>
          <w:b w:val="0"/>
          <w:i w:val="0"/>
          <w:caps w:val="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hAnsi="Cambria Math" w:eastAsia="宋体" w:cs="Times New Roman"/>
          <w:b w:val="0"/>
          <w:i w:val="0"/>
          <w:caps w:val="0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74310" cy="3905885"/>
            <wp:effectExtent l="0" t="0" r="13970" b="10795"/>
            <wp:docPr id="24" name="图片 24" descr="Bath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Bathro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eastAsia="宋体" w:cs="Times New Roman"/>
          <w:b w:val="0"/>
          <w:i w:val="0"/>
          <w:caps w:val="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5.2 添加House Age, Remodeled，IsNew变量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总的来说，有3个变量与房屋的年龄有关；YearBlt，YearRemodAdd和YearSold。如果没有翻新/添加，则YearRemodAdd默认为YearBuilt。我们使用YearRemodeled和YearSold来确定年龄。然而，由于旧建筑的部分始终会保留，而只有房屋的部分可能已经翻新，因此我还将引入一个Remodeled Yes / No变量。这应该被视为某种惩罚参数，表明如果年龄是基于翻新日期的，则可能不如在同一年建造的从头开始建造的房屋有价值。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4310" cy="3905885"/>
            <wp:effectExtent l="0" t="0" r="13970" b="10795"/>
            <wp:docPr id="25" name="图片 25" descr="Age_Sale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ge_SalePric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房龄与价格呈现出负相关。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4310" cy="3307080"/>
            <wp:effectExtent l="0" t="0" r="13970" b="0"/>
            <wp:docPr id="26" name="图片 26" descr="Re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emo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翻修过后房价没有明显变化。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4310" cy="3307080"/>
            <wp:effectExtent l="0" t="0" r="13970" b="0"/>
            <wp:docPr id="27" name="图片 27" descr="Is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sNew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新房房价更高。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5.3 对Neighborhood分组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将Neighborhood从高到低分为三组：最好的三个分为2，最差的三个分为0，其余的分为1.</w:t>
      </w:r>
    </w:p>
    <w:p>
      <w:pPr>
        <w:jc w:val="center"/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4310" cy="3307080"/>
            <wp:effectExtent l="0" t="0" r="13970" b="0"/>
            <wp:docPr id="29" name="图片 29" descr="NBH_D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NBH_Dist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84" w:beforeAutospacing="0" w:after="96" w:afterAutospacing="0" w:line="17" w:lineRule="atLeast"/>
        <w:ind w:left="0" w:righ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.4 Total Square Feet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jc w:val="both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我们加入新变量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Total Square Feet</w:t>
      </w: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T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otal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 xml:space="preserve"> S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quare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 xml:space="preserve"> F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eet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 xml:space="preserve"> = GrLivArea+TotalBsmtSF</m:t>
          </m:r>
        </m:oMath>
      </m:oMathPara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检验一下相关性：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cor(all$SalePrice, all$TotalSqFeet,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"pairwise.complete.obs"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cor(all$SalePrice[-c(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524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1299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)], all$TotalSqFeet[-c(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524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1299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)],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use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"pairwise.complete.obs"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清除离群点后得到的相关性提升了2%。</w:t>
      </w:r>
    </w:p>
    <w:p>
      <w:pPr>
        <w:jc w:val="both"/>
      </w:pPr>
      <w:r>
        <w:drawing>
          <wp:inline distT="0" distB="0" distL="114300" distR="114300">
            <wp:extent cx="5181600" cy="723900"/>
            <wp:effectExtent l="0" t="0" r="0" b="762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307080"/>
            <wp:effectExtent l="0" t="0" r="13970" b="0"/>
            <wp:docPr id="31" name="图片 31" descr="Total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TotalSF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84" w:beforeAutospacing="0" w:after="96" w:afterAutospacing="0" w:line="17" w:lineRule="atLeast"/>
        <w:ind w:left="0" w:right="0" w:firstLine="0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.5 合并门廊变量</w:t>
      </w: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加入TotalPorchSF变量</w:t>
      </w: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T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otal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 xml:space="preserve"> P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orch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 xml:space="preserve"> SF = O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pen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P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orch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SF+E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nclosed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P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orch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+X3S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sn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P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orch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+S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creen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P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caps w:val="0"/>
              <w:color w:val="000000"/>
              <w:spacing w:val="0"/>
              <w:kern w:val="2"/>
              <w:sz w:val="24"/>
              <w:szCs w:val="24"/>
              <w:shd w:val="clear" w:fill="FFFFFF"/>
              <w:lang w:val="en-US" w:eastAsia="zh-CN" w:bidi="ar-SA"/>
            </w:rPr>
            <m:t>orch</m:t>
          </m:r>
        </m:oMath>
      </m:oMathPara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307080"/>
            <wp:effectExtent l="0" t="0" r="13970" b="0"/>
            <wp:docPr id="33" name="图片 33" descr="TotalPorch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TotalPorchSF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与房价相关性为21%。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6 数据准备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6.1 丢弃高度相关的变量</w:t>
      </w: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instrText xml:space="preserve"> HYPERLINK "https://zhuanlan.zhihu.com/p/136771737" \t "https://www.bing.com/_blank" </w:instrText>
      </w:r>
      <w:r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首先，如果两个变量高度相关，我</w:t>
      </w: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们</w:t>
      </w:r>
      <w:r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会删除其中一个变量。为了找到这些相关的变量对，我再次使用了相关矩阵（见第6.1节）。例如：GarageCars和GarageArea的相关系数为0.89。在这两个变量中，我会删除与SalePrice相关性最低的变量（GarageArea，与SalePrice的相关系数为0.62）。GarageCars与SalePrice的相关系数为0.64</w:t>
      </w:r>
      <w:r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dropVars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&lt;- c(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'YearRemodAdd'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'GarageYrBlt'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'GarageArea'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'GarageCond'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'TotalBsmtSF'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'TotalRmsAbvGrd'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'BsmtFinSF1'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all &lt;- all[,!(names(all) %in% dropVars)]</w:t>
      </w: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6.2 去除离群值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[-c(524, 1299),]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  <w:lang w:val="en-US" w:eastAsia="zh-CN"/>
        </w:rPr>
        <w:t>#记住1299，这对之后修改Test_Label非常重要</w:t>
      </w: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6.3 对变量进行预处理</w:t>
      </w: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6.3.1 数字型变量的中心化和缩放</w:t>
      </w: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将其数字型变量进行中心化，并为分类预测变量创建虚拟变量。将数据框拆分为一个包含所有数字变量的Dataframe和一个包含序数因子的Dataframe。</w:t>
      </w: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#拆分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numericVarNames &lt;- numericVarNames[!(numericVarNames %in% c(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'MSSubClass'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'MoSold'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'YrSold'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'SalePrice'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'OverallQual'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'OverallCond'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))]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#numericVarNames was created before having done anything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numericVarNames &lt;- append(numericVarNames, c(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'Age'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'TotalPorchSF'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'TotBathrooms'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'TotalSqFeet'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DFnumeric &lt;- all[, names(all) %in% numericVarNames]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DFfactors &lt;- all[, !(names(all) %in% numericVarNames)]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DFfactors &lt;- DFfactors[, names(DFfactors)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'SalePrice'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cat(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'There are'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(DFnumeric),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'numeric variables, and'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(DFfactors),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'factor variables'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#中心化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(i in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:ncol(DFnumeric)){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(skew(DFnumeric[,i]))&gt;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DFnumeric[,i]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(DFnumeric[,i] 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#标准化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PreNum &lt;- preProcess(DFnumeric, method=c(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"center"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"scale"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(PreNum)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#拼接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DFnorm &lt;- predict(PreNum, DFnumeric)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dim(DFnorm)</w:t>
      </w: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6.3.2 类别变量的独热编码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DFdummies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.data.frame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.matrix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(~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.-1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8F8F8"/>
        </w:rPr>
        <w:t>DFfactors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FFFFF"/>
        </w:rPr>
        <w:t>dim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FFFFF"/>
        </w:rPr>
        <w:t>DFdummies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6</w:t>
      </w:r>
      <w:r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.3.3去除一些个案数比较少的类别</w:t>
      </w: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完成独热编码后，我们需要去除一些个案数为0或者比较少(小于10)的属性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ZerocolTest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which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(colSums(DFdummies[(nrow(all[!is.na(all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),])+1):nrow(all),])==0)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colnames(DFdummies[ZerocolTest])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DFdummies &lt;- DFdummies[,-ZerocolTest]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#removing predictors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ZerocolTrain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which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(colSums(DFdummies[1:nrow(all[!is.na(all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),]),])==0)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colnames(DFdummies[ZerocolTrain])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DFdummies &lt;- DFdummies[,-ZerocolTrain]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#removing predictor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fewOnes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which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(colSums(DFdummies[1:nrow(all[!is.na(all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),]),])&lt;10)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colnames(DFdummies[fewOnes])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DFdummies &lt;- DFdummies[,-fewOnes]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#removing predictors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dim(DFdummies)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combined &lt;- cbind(DFnorm, DFdummies)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#combining all (now numeric) predictors into one dataframe</w:t>
      </w: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6.4 处理目标变量的偏度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skew(all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qqnorm(all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qqline(all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#default is the natural logarithm, "+1" is not necessary as there are no 0's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skew(all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qqnorm(all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qqline(all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jc w:val="center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drawing>
          <wp:inline distT="0" distB="0" distL="114300" distR="114300">
            <wp:extent cx="5274310" cy="3307080"/>
            <wp:effectExtent l="0" t="0" r="13970" b="0"/>
            <wp:docPr id="34" name="图片 34" descr="SalePrice_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SalePrice_QQ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原始目标变量偏度较大。</w:t>
      </w:r>
    </w:p>
    <w:p>
      <w:pPr>
        <w:jc w:val="center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jc w:val="center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drawing>
          <wp:inline distT="0" distB="0" distL="114300" distR="114300">
            <wp:extent cx="5274310" cy="3307080"/>
            <wp:effectExtent l="0" t="0" r="13970" b="0"/>
            <wp:docPr id="35" name="图片 35" descr="log(SP)_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log(SP)_QQ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对原始目标变量取对数，然后绘制QQ图，偏度被抑制。</w:t>
      </w:r>
    </w:p>
    <w:p>
      <w:pPr>
        <w:jc w:val="center"/>
        <w:rPr>
          <w:rFonts w:hint="default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jc w:val="both"/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Cambria Math" w:eastAsia="宋体" w:cs="Times New Roman"/>
          <w:b w:val="0"/>
          <w:bCs w:val="0"/>
          <w:i w:val="0"/>
          <w:iCs w:val="0"/>
          <w:caps w:val="0"/>
          <w:color w:val="000000"/>
          <w:spacing w:val="0"/>
          <w:kern w:val="2"/>
          <w:sz w:val="24"/>
          <w:szCs w:val="24"/>
          <w:shd w:val="clear" w:fill="FFFFFF"/>
          <w:lang w:val="en-US" w:eastAsia="zh-CN" w:bidi="ar-SA"/>
        </w:rPr>
        <w:t>6.5 得到最终的目标属性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train1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&lt;- combined[!is.na(all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),]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test1 &lt;- combined[is.na(all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),]</w:t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7 建模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7.1 XGBoost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7.1.1 定义参数网格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我们需要确定最优的训练参数，包括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  <w:t>nrounds（迭代次数），eta（学习率），max_depth（树的最大深度），gamma（节点分裂所需的最小损失减少），colsample_bytree（每棵树使用的特征比例），min_child_weight（子节点的最小权重和），subsample（每棵树使用的样本比例）。这些参数会影响模型的复杂度和泛化能力，需要通过交叉验证来选择最优的组合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(运行时间非常长)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xgb_caret &lt;- train(x=train1, y=all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[!is.na(all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$SalePrice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)], method=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'xgbTree'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trControl= my_control, tuneGrid=xgb_grid)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xgb_caret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$bestTune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7.1.2 最优参数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我们确定的最优参数组合为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  <w:t>max_depth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  <w:t>eta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  <w:t>min_child_weight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  <w:t>nrounds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341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7.1.3 训练与评估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特别强调的是我们在数据处理时将第1299条去除了，为此我们需要将测试集中的第277条(1299-1022-277)去除，然后进行模型的评估。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xgb_mod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xgb.train(data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dtrain,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params=default_param,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nrounds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341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XGBpred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predict(xgb_mod,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dtest)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predictions_XGB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exp(XGBpred)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#need to reverse the log to the real values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test_label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test_label[-277]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#测试集没有，在标签中也去除这一个元素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sqrt(mean((predictions_XGB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test_label)^2))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head(predictions_XGB)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library(Ckmeans.1d.dp)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#required for ggplot clustering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xgb.importance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(feature_names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colnames(train1),model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xgb_mod)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xgb.ggplot.importance(importance_matrix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mat[1:20],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rel_to_first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训练参数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objective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reg:linear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booster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gbtree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eta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gamma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max_depth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min_child_weight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subsample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colsample_bytree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最终得到RMSE=24663.35，并绘制得到如下的变量重要性排名。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3307080"/>
            <wp:effectExtent l="0" t="0" r="13970" b="0"/>
            <wp:docPr id="36" name="图片 36" descr="Feature_Impor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Feature_Importanc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7.2 Lasso Regression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7.2.1定义参数网格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我们同样用5折交叉验证作为训练控制，参数网格包括alpha值和lambda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set.seed(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27042018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my_control &lt;-trainControl(method=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"cv"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number=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lassoGrid &lt;- expand.grid(alpha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, lambda = se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q(0.001,0.1,by = 0.0005)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lasso_mod &lt;- train(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=train1,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=all$SalePrice[!is.na(all$SalePrice)], method=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'glmnet'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trControl= my_control, tuneGrid=lassoGrid)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lasso_mod$bestTune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7.2.2 最优参数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Alpha=1，lambda=0003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7.2.3 训练参数与评估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lassoVarImp &lt;- varImp(lasso_mod,scale=F)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lassoImportance &lt;- lassoVarImp$importance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varsSelected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(which(lassoImportance$Overall!=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varsNotSelected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(which(lassoImportance$Overall==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cat(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'Lasso uses'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varsSelected,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'variables in its model, and did not select'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varsNotSelected,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'variables.'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LassoPred &lt;- predict(lasso_mod, test1)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predictions_lasso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exp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(LassoPred)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#need to reverse the log to the real values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sqrt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(mean((predictions_lasso - test_label)^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训练参数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method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glmnet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4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最终训练得到RMSE=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23828.68</w:t>
      </w:r>
      <w:r>
        <w:rPr>
          <w:rFonts w:hint="eastAsia" w:cs="宋体"/>
          <w:sz w:val="24"/>
          <w:szCs w:val="24"/>
          <w:lang w:val="en-US" w:eastAsia="zh-CN"/>
        </w:rPr>
        <w:t>，使用了46%(80/173)的变量进行回归。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4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4" w:lineRule="atLeast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7.3 随机森林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7.3.1 模型参数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set.seed(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2018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quick_RF &lt;- randomForest(x=train1, y=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$SalePrice[!is.na(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$SalePrice)], ntree=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,importance=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RFPred &lt;- predict(quick_RF, test1)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predictions_RF &lt;-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exp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(RFPred)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sqrt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(mean((predictions_RF - test_label)^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直接使用默认参数ntree=100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7.3.2 训练与评估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模型得到的RMSE=27463.56，并绘制得到重要性排名。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3307080"/>
            <wp:effectExtent l="0" t="0" r="13970" b="0"/>
            <wp:docPr id="37" name="图片 37" descr="RF_FE_Impor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RF_FE_Importanc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CB3FFA"/>
    <w:multiLevelType w:val="multilevel"/>
    <w:tmpl w:val="92CB3F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B59DCC3"/>
    <w:multiLevelType w:val="multilevel"/>
    <w:tmpl w:val="9B59DC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636F6D0"/>
    <w:multiLevelType w:val="multilevel"/>
    <w:tmpl w:val="A636F6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43D20D9"/>
    <w:multiLevelType w:val="multilevel"/>
    <w:tmpl w:val="B43D20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81D969D"/>
    <w:multiLevelType w:val="multilevel"/>
    <w:tmpl w:val="B81D9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C3731C72"/>
    <w:multiLevelType w:val="multilevel"/>
    <w:tmpl w:val="C3731C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EC5F478"/>
    <w:multiLevelType w:val="singleLevel"/>
    <w:tmpl w:val="CEC5F47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074A70F"/>
    <w:multiLevelType w:val="multilevel"/>
    <w:tmpl w:val="D074A7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0A88C73"/>
    <w:multiLevelType w:val="multilevel"/>
    <w:tmpl w:val="D0A88C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2A7DF9B"/>
    <w:multiLevelType w:val="multilevel"/>
    <w:tmpl w:val="D2A7DF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96E388B"/>
    <w:multiLevelType w:val="multilevel"/>
    <w:tmpl w:val="D96E38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AFCEA46"/>
    <w:multiLevelType w:val="multilevel"/>
    <w:tmpl w:val="DAFCE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1437CA5"/>
    <w:multiLevelType w:val="multilevel"/>
    <w:tmpl w:val="E1437C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FCC8000B"/>
    <w:multiLevelType w:val="multilevel"/>
    <w:tmpl w:val="FCC800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313B800"/>
    <w:multiLevelType w:val="multilevel"/>
    <w:tmpl w:val="0313B8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EB99848"/>
    <w:multiLevelType w:val="multilevel"/>
    <w:tmpl w:val="0EB998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BE6ADC6"/>
    <w:multiLevelType w:val="multilevel"/>
    <w:tmpl w:val="1BE6AD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258B8D23"/>
    <w:multiLevelType w:val="multilevel"/>
    <w:tmpl w:val="258B8D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E6AE3A4"/>
    <w:multiLevelType w:val="multilevel"/>
    <w:tmpl w:val="2E6AE3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3824AB47"/>
    <w:multiLevelType w:val="multilevel"/>
    <w:tmpl w:val="3824AB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462219AA"/>
    <w:multiLevelType w:val="multilevel"/>
    <w:tmpl w:val="462219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47DE8342"/>
    <w:multiLevelType w:val="multilevel"/>
    <w:tmpl w:val="47DE83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360F113"/>
    <w:multiLevelType w:val="multilevel"/>
    <w:tmpl w:val="5360F1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6A18BECB"/>
    <w:multiLevelType w:val="multilevel"/>
    <w:tmpl w:val="6A18BE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76E3B6F5"/>
    <w:multiLevelType w:val="multilevel"/>
    <w:tmpl w:val="76E3B6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7A47600F"/>
    <w:multiLevelType w:val="multilevel"/>
    <w:tmpl w:val="7A476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0"/>
  </w:num>
  <w:num w:numId="5">
    <w:abstractNumId w:val="0"/>
  </w:num>
  <w:num w:numId="6">
    <w:abstractNumId w:val="16"/>
  </w:num>
  <w:num w:numId="7">
    <w:abstractNumId w:val="19"/>
  </w:num>
  <w:num w:numId="8">
    <w:abstractNumId w:val="7"/>
  </w:num>
  <w:num w:numId="9">
    <w:abstractNumId w:val="18"/>
  </w:num>
  <w:num w:numId="10">
    <w:abstractNumId w:val="12"/>
  </w:num>
  <w:num w:numId="11">
    <w:abstractNumId w:val="22"/>
  </w:num>
  <w:num w:numId="12">
    <w:abstractNumId w:val="25"/>
  </w:num>
  <w:num w:numId="13">
    <w:abstractNumId w:val="15"/>
  </w:num>
  <w:num w:numId="14">
    <w:abstractNumId w:val="5"/>
  </w:num>
  <w:num w:numId="15">
    <w:abstractNumId w:val="2"/>
  </w:num>
  <w:num w:numId="16">
    <w:abstractNumId w:val="24"/>
  </w:num>
  <w:num w:numId="17">
    <w:abstractNumId w:val="11"/>
  </w:num>
  <w:num w:numId="18">
    <w:abstractNumId w:val="9"/>
  </w:num>
  <w:num w:numId="19">
    <w:abstractNumId w:val="8"/>
  </w:num>
  <w:num w:numId="20">
    <w:abstractNumId w:val="21"/>
  </w:num>
  <w:num w:numId="21">
    <w:abstractNumId w:val="3"/>
  </w:num>
  <w:num w:numId="22">
    <w:abstractNumId w:val="10"/>
  </w:num>
  <w:num w:numId="23">
    <w:abstractNumId w:val="14"/>
  </w:num>
  <w:num w:numId="24">
    <w:abstractNumId w:val="17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lZGNhMzBmYTZiMGVlZDhkMmZmNDZhYmY0MWVmOGIifQ=="/>
  </w:docVars>
  <w:rsids>
    <w:rsidRoot w:val="6C2F616B"/>
    <w:rsid w:val="4B370100"/>
    <w:rsid w:val="4D9F4BE6"/>
    <w:rsid w:val="683D3039"/>
    <w:rsid w:val="6C2F616B"/>
    <w:rsid w:val="7E45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3376</Words>
  <Characters>9216</Characters>
  <Lines>0</Lines>
  <Paragraphs>0</Paragraphs>
  <TotalTime>1</TotalTime>
  <ScaleCrop>false</ScaleCrop>
  <LinksUpToDate>false</LinksUpToDate>
  <CharactersWithSpaces>9791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2023-04-18T09:35:00Z</dcterms:created>
  <dc:creator>成牧原</dc:creator>
  <cp:lastModifiedBy>成牧原</cp:lastModifiedBy>
  <dcterms:modified xsi:type="dcterms:W3CDTF">2023-04-20T09:02:07Z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31BCCBAF4EF146129CA1C70B5D9F2A36</vt:lpwstr>
  </property>
</Properties>
</file>