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 w:eastAsiaTheme="minorEastAsia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202</w:t>
      </w:r>
      <w:r>
        <w:rPr>
          <w:rFonts w:hint="eastAsia" w:ascii="Times New Roman" w:hAnsi="Times New Roman" w:cs="Times New Roman"/>
          <w:b/>
          <w:bCs/>
          <w:sz w:val="30"/>
          <w:szCs w:val="30"/>
          <w:lang w:val="en-US" w:eastAsia="zh-CN"/>
        </w:rPr>
        <w:t>2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秋季学期硕士研究生《模式识别技术》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（任课教师：柏正尧 教授）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期末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大作业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截止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日期：202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承诺：本次作业完全由本人独立完成，包括代码编写和报告撰写，没有获得或给予不诚实的帮助。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姓名（学号）：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       签名：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问题1 （25%）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(1)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图1显示了4种装配零件的彩色图像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螺母(nuts)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螺钉(screws)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支架(brackets)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垫圈(washers)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请你设计一组特征（不超过4种），能很好地把4种零件分开。分析、讨论你的特征和背后的原理。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(2)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编写代码提取每种模式的上述4种特征，绘制每对特征的二维散点图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如, f1 vs. f2, f3 vs. f4,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等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，讨论你的结果。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(3)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计算原始空间中每一对样本之间的欧式距离。首先，你得把所有图像都转换为同样大小，比如32×32彩色像素（提示：在MATLAB中，可使用函数imresize）。把距离组成30×30的矩阵进行显示（提示：在MATLAB中，可使用函数imagesc）。在二维特征空间中，重复上述过程。比较两种距离矩阵，在原始图像空间中和特征空间中的类别可分离性有何不同？讨论你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144645" cy="1497330"/>
            <wp:effectExtent l="0" t="0" r="19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图1 装备零件数据集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2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提示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1) 使用函数imread读入到一个变量中。为了计算每对32×32图像间的距离，你需要将每个图像转换成一个向量（例如，以光栅扫描方式），然后使用命令dist。2) 为了生成散点图，使用命令text。请使用标记</w:t>
      </w:r>
      <w:r>
        <w:rPr>
          <w:rFonts w:hint="default" w:ascii="Times New Roman" w:hAnsi="Times New Roman" w:cs="Times New Roman"/>
          <w:position w:val="-10"/>
          <w:sz w:val="24"/>
          <w:szCs w:val="24"/>
          <w:u w:val="none"/>
          <w:lang w:val="en-US" w:eastAsia="zh-CN"/>
        </w:rPr>
        <w:object>
          <v:shape id="_x0000_i1025" o:spt="75" type="#_x0000_t75" style="height:16.3pt;width:34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表示三种类别，使用标记</w:t>
      </w:r>
      <w:r>
        <w:rPr>
          <w:rFonts w:hint="default" w:ascii="Times New Roman" w:hAnsi="Times New Roman" w:cs="Times New Roman"/>
          <w:position w:val="-10"/>
          <w:sz w:val="24"/>
          <w:szCs w:val="24"/>
          <w:u w:val="none"/>
          <w:lang w:val="en-US" w:eastAsia="zh-CN"/>
        </w:rPr>
        <w:object>
          <v:shape id="_x0000_i1026" o:spt="75" type="#_x0000_t75" style="height:16.3pt;width:34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7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表示每个类别的10个样本。可使用命令axes调整两个坐标轴的刻度范围。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解：基于以下两个特征使用多种算法进行分类，分别为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图像中圆形的面积占比(包含同心圆)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图像中4连域名的个数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二值化图像的和(对分类的贡献不大，放弃)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训练策略：不做任何防止过拟合的操作(全部参与训练)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预处理：先二值化，然后缩放到64X64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394835" cy="3512820"/>
            <wp:effectExtent l="0" t="0" r="9525" b="7620"/>
            <wp:docPr id="1" name="图片 1" descr="散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散点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线性判别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52.5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二次判别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65.0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朴素贝叶斯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65.0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线性SVM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57.5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二次SVM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75.0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三次SVM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77.5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精细高斯SVM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90.0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加权KNN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/>
                <w:vertAlign w:val="baseline"/>
                <w:lang w:val="en-US" w:eastAsia="zh-CN"/>
              </w:rPr>
              <w:t>100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问题2 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考虑一个医学诊断问题，用快速生化检验筛查病人。根据下列似然函数，健康者的检验返回结果接近0，受感染者的返回结果接近1：</w:t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r>
        <w:rPr>
          <w:rFonts w:hint="eastAsia"/>
          <w:position w:val="-28"/>
          <w:lang w:val="en-US" w:eastAsia="zh-CN"/>
        </w:rPr>
        <w:object>
          <v:shape id="_x0000_i1034" o:spt="75" type="#_x0000_t75" style="height:35.25pt;width:132.6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AxMath" ShapeID="_x0000_i1034" DrawAspect="Content" ObjectID="_1468075727" r:id="rId10">
            <o:LockedField>false</o:LockedField>
          </o:OLEObject>
        </w:objec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假设平均1万个患者中有1人受感染，且误诊的代价如下：(1) 将健康者诊断</w:t>
      </w:r>
      <w:r>
        <w:rPr>
          <w:rFonts w:hint="eastAsia" w:ascii="华文宋体" w:hAnsi="华文宋体" w:eastAsia="华文宋体" w:cs="华文宋体"/>
          <w:sz w:val="24"/>
          <w:szCs w:val="24"/>
          <w:u w:val="none"/>
          <w:lang w:val="en-US" w:eastAsia="zh-CN"/>
        </w:rPr>
        <w:t>为“感染者”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：预计病人综合医疗费用为2万人民币。(2) 将感染者诊</w:t>
      </w:r>
      <w:r>
        <w:rPr>
          <w:rFonts w:hint="eastAsia" w:ascii="华文宋体" w:hAnsi="华文宋体" w:eastAsia="华文宋体" w:cs="华文宋体"/>
          <w:sz w:val="24"/>
          <w:szCs w:val="24"/>
          <w:u w:val="none"/>
          <w:lang w:val="en-US" w:eastAsia="zh-CN"/>
        </w:rPr>
        <w:t>断为“健康者”：预计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由于误诊导致的医疗费用为100万人民币。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根据下列准则，分析并确定决策规则：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) 最大似然，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) 最大后验概率，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) 最小贝叶斯风险。讨论你的结果。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2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提示：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可以使用MATLAB中的solve命令求解多项式的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用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符号表示的根，用命令subs把符号表达式转换为数值。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最大似然估计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将患者的检验结果分别带入上面的两个正态分布公式中，哪个类别概率大就判定为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问题3 （15%）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文件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夹“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cs_fac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”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包含53幅人脸正面图像，对这些人脸进行PCA分解。(1) 生成平均脸的图像，(2) 生成前六个特征向量的图像（即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“特征脸”</w:t>
      </w:r>
      <w:r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  <w:t>），(3) 绘制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相应主成分的二维PCA散点图。讨论您的结果。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问题4 （15%）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数据集hw1p4_dat中包含下述三维问题的数据。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(1) 绘制数据集中每一对特征的二维散点图，并对数据的结构进行分析。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(2) 估计数据的平均向量和协方差矩阵。协方差矩阵中非对角线项与(1)中的散点图一致吗？为什么一致或不一致？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(3) 使用你在(2)中估计的均值向量和协方差矩阵生成高斯分布的数据集。（提示：可使用命令mvnrnd）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(4) 使用你在(3)中生成的数据集，重复做(1)。这里的散点图与(1)中的一致吗？为什么一致或不一致？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讨论你的结果。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问题5 （25%）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数据集hw1p5_data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中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包含由非线性函数</w:t>
      </w:r>
      <w:r>
        <w:rPr>
          <w:rFonts w:hint="default" w:ascii="Times New Roman" w:hAnsi="Times New Roman" w:cs="Times New Roman"/>
          <w:position w:val="-12"/>
          <w:sz w:val="24"/>
          <w:szCs w:val="24"/>
          <w:u w:val="none"/>
          <w:lang w:val="en-US" w:eastAsia="zh-CN"/>
        </w:rPr>
        <w:object>
          <v:shape id="_x0000_i1028" o:spt="75" type="#_x0000_t75" style="height:18.6pt;width:68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合成的数据，其中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 w:eastAsia="zh-CN"/>
        </w:rPr>
        <w:t>n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为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加性噪声。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请你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研究多项式函数能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在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多大程度上可以用来表示这个关系。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(1) 随机选择</w:t>
      </w:r>
      <w:r>
        <w:rPr>
          <w:rFonts w:hint="default" w:ascii="Times New Roman" w:hAnsi="Times New Roman" w:cs="Times New Roman"/>
          <w:position w:val="-10"/>
          <w:sz w:val="24"/>
          <w:szCs w:val="24"/>
          <w:u w:val="none"/>
          <w:lang w:val="en-US" w:eastAsia="zh-CN"/>
        </w:rPr>
        <w:object>
          <v:shape id="_x0000_i1029" o:spt="75" type="#_x0000_t75" style="height:17.9pt;width:36.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个数据点作为训练数据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其余数据点用作测试样本。建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立一阶多项式模型（例如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，</w:t>
      </w:r>
      <w:r>
        <w:rPr>
          <w:rFonts w:hint="eastAsia" w:ascii="Times New Roman" w:hAnsi="Times New Roman" w:cs="Times New Roman"/>
          <w:position w:val="-10"/>
          <w:sz w:val="24"/>
          <w:szCs w:val="24"/>
          <w:u w:val="none"/>
          <w:lang w:val="en-US" w:eastAsia="zh-CN"/>
        </w:rPr>
        <w:object>
          <v:shape id="_x0000_i1030" o:spt="75" type="#_x0000_t75" style="height:17.9pt;width:55.5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/>
          <w:lang w:val="en-US" w:eastAsia="zh-CN"/>
        </w:rPr>
        <w:t>提示：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在 MATLAB中，使用命令polyfit）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以测试样本对测试样本的形式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绘制模型输出。计算模型的均方误差（MSE，模型预测值与正确输出值之间的平方误差平均值）。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(2) 对于2-10阶多项式，重复做(1)。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(3) 重复做(1)和(2)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各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100次，估计每一阶多项式重复100次的平均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MSE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。绘制</w:t>
      </w:r>
      <w:r>
        <w:rPr>
          <w:rFonts w:hint="default" w:ascii="Times New Roman" w:hAnsi="Times New Roman" w:cs="Times New Roman"/>
          <w:position w:val="-12"/>
          <w:sz w:val="24"/>
          <w:szCs w:val="24"/>
          <w:u w:val="none"/>
          <w:lang w:val="en-US" w:eastAsia="zh-CN"/>
        </w:rPr>
        <w:object>
          <v:shape id="_x0000_i1031" o:spt="75" type="#_x0000_t75" style="height:18.6pt;width:54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（即对数尺度的MSE）与多项式阶数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关系图。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(4) 对训练集大小为</w:t>
      </w:r>
      <w:r>
        <w:rPr>
          <w:rFonts w:hint="default" w:ascii="Times New Roman" w:hAnsi="Times New Roman" w:cs="Times New Roman"/>
          <w:position w:val="-12"/>
          <w:sz w:val="24"/>
          <w:szCs w:val="24"/>
          <w:u w:val="none"/>
          <w:lang w:val="en-US" w:eastAsia="zh-CN"/>
        </w:rPr>
        <w:object>
          <v:shape id="_x0000_i1032" o:spt="75" type="#_x0000_t75" style="height:18.6pt;width:157.6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重复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>做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(1)-(3)。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(5)</w:t>
      </w:r>
      <w:r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讨论模型的</w:t>
      </w:r>
      <w:r>
        <w:rPr>
          <w:rFonts w:hint="default" w:ascii="Times New Roman" w:hAnsi="Times New Roman" w:cs="Times New Roman"/>
          <w:position w:val="-12"/>
          <w:sz w:val="24"/>
          <w:szCs w:val="24"/>
          <w:u w:val="none"/>
          <w:lang w:val="en-US" w:eastAsia="zh-CN"/>
        </w:rPr>
        <w:object>
          <v:shape id="_x0000_i1033" o:spt="75" type="#_x0000_t75" style="height:18.6pt;width:54.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随多项式阶数和用于训练模型的样本数如何变化。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 w:eastAsia="zh-CN"/>
        </w:rPr>
        <w:t>讨论你的结果。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cs="Times New Roman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B9619"/>
    <w:multiLevelType w:val="singleLevel"/>
    <w:tmpl w:val="17BB961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C7FC5CD"/>
    <w:multiLevelType w:val="singleLevel"/>
    <w:tmpl w:val="4C7FC5C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NlZGNhMzBmYTZiMGVlZDhkMmZmNDZhYmY0MWVmOGIifQ=="/>
  </w:docVars>
  <w:rsids>
    <w:rsidRoot w:val="4D035014"/>
    <w:rsid w:val="136C5029"/>
    <w:rsid w:val="1AF57E05"/>
    <w:rsid w:val="20295171"/>
    <w:rsid w:val="2C555E1F"/>
    <w:rsid w:val="30A3369D"/>
    <w:rsid w:val="39454A69"/>
    <w:rsid w:val="39CA27AE"/>
    <w:rsid w:val="424132E7"/>
    <w:rsid w:val="4A702079"/>
    <w:rsid w:val="4AA5295A"/>
    <w:rsid w:val="4D035014"/>
    <w:rsid w:val="52D50C58"/>
    <w:rsid w:val="575D71AB"/>
    <w:rsid w:val="59A75B3E"/>
    <w:rsid w:val="5B2150A2"/>
    <w:rsid w:val="60436A52"/>
    <w:rsid w:val="65B65064"/>
    <w:rsid w:val="68D26659"/>
    <w:rsid w:val="6ED749C9"/>
    <w:rsid w:val="78560421"/>
    <w:rsid w:val="7C986042"/>
    <w:rsid w:val="7E1B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-科学出版社"/>
    <w:basedOn w:val="1"/>
    <w:next w:val="1"/>
    <w:uiPriority w:val="0"/>
    <w:pPr>
      <w:keepNext/>
      <w:keepLines/>
      <w:spacing w:before="340" w:after="330" w:line="578" w:lineRule="auto"/>
      <w:jc w:val="center"/>
      <w:outlineLvl w:val="0"/>
    </w:pPr>
    <w:rPr>
      <w:rFonts w:hint="eastAsia" w:ascii="黑体" w:hAnsi="黑体" w:eastAsia="黑体" w:cs="黑体"/>
      <w:kern w:val="44"/>
      <w:sz w:val="36"/>
      <w:szCs w:val="36"/>
    </w:rPr>
  </w:style>
  <w:style w:type="paragraph" w:customStyle="1" w:styleId="6">
    <w:name w:val="标题1-科学"/>
    <w:basedOn w:val="1"/>
    <w:next w:val="1"/>
    <w:uiPriority w:val="0"/>
    <w:pPr>
      <w:keepNext/>
      <w:keepLines/>
      <w:spacing w:before="340" w:after="330" w:line="578" w:lineRule="auto"/>
      <w:jc w:val="center"/>
      <w:outlineLvl w:val="0"/>
    </w:pPr>
    <w:rPr>
      <w:rFonts w:hint="eastAsia" w:ascii="黑体" w:hAnsi="黑体" w:eastAsia="黑体" w:cs="黑体"/>
      <w:kern w:val="44"/>
      <w:sz w:val="36"/>
      <w:szCs w:val="36"/>
    </w:rPr>
  </w:style>
  <w:style w:type="paragraph" w:customStyle="1" w:styleId="7">
    <w:name w:val="标题2-科学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宋体" w:cs="Times New Roman"/>
      <w:bCs/>
      <w:sz w:val="28"/>
      <w:szCs w:val="28"/>
    </w:rPr>
  </w:style>
  <w:style w:type="paragraph" w:customStyle="1" w:styleId="8">
    <w:name w:val="标题3-科学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黑体" w:cs="Times New Roman"/>
      <w:bCs/>
      <w:sz w:val="24"/>
      <w:szCs w:val="28"/>
    </w:rPr>
  </w:style>
  <w:style w:type="paragraph" w:customStyle="1" w:styleId="9">
    <w:name w:val="标题4-科学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楷体" w:cs="Times New Roman"/>
      <w:bCs/>
      <w:sz w:val="24"/>
      <w:szCs w:val="28"/>
    </w:rPr>
  </w:style>
  <w:style w:type="paragraph" w:customStyle="1" w:styleId="10">
    <w:name w:val="标题5-科学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宋体" w:cs="Times New Roman"/>
      <w:bCs/>
      <w:szCs w:val="28"/>
    </w:rPr>
  </w:style>
  <w:style w:type="paragraph" w:customStyle="1" w:styleId="11">
    <w:name w:val="标题7-科学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宋体" w:cs="Times New Roman"/>
      <w:bCs/>
      <w:sz w:val="18"/>
      <w:szCs w:val="28"/>
    </w:rPr>
  </w:style>
  <w:style w:type="paragraph" w:customStyle="1" w:styleId="12">
    <w:name w:val="标题8-科学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Times New Roman" w:hAnsi="Times New Roman" w:eastAsia="黑体" w:cs="Times New Roman"/>
      <w:bCs/>
      <w:sz w:val="18"/>
      <w:szCs w:val="28"/>
    </w:rPr>
  </w:style>
  <w:style w:type="paragraph" w:customStyle="1" w:styleId="13">
    <w:name w:val="AM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1495</Words>
  <Characters>1774</Characters>
  <Lines>0</Lines>
  <Paragraphs>0</Paragraphs>
  <TotalTime>50</TotalTime>
  <ScaleCrop>false</ScaleCrop>
  <LinksUpToDate>false</LinksUpToDate>
  <CharactersWithSpaces>1862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2022-11-21T11:58:00Z</dcterms:created>
  <dc:creator>彩云醉月</dc:creator>
  <cp:lastModifiedBy>成牧原</cp:lastModifiedBy>
  <dcterms:modified xsi:type="dcterms:W3CDTF">2022-12-07T08:24:37Z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CDB1A4F6694444D19EC1BB7280E107CB</vt:lpwstr>
  </property>
</Properties>
</file>