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0620" w14:textId="77777777" w:rsidR="00493E19" w:rsidRPr="00056922" w:rsidRDefault="00735212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68607996" wp14:editId="58256414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56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0C767352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3732D0C7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338040C7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A41EE0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E5482CB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D4562" wp14:editId="39DB8C9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EE1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1C771EE1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A64D5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46B3D56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11CCCC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08E7F10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515E551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740B3D7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6E423E1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7E560C2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61CBC09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76681F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129461E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617DBDB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2FE37EDA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5865094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4CCE205F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1ABCB7DA" w14:textId="77777777" w:rsidR="00735212" w:rsidRPr="00056922" w:rsidRDefault="00735212">
      <w:pPr>
        <w:rPr>
          <w:rFonts w:ascii="Arial" w:hAnsi="Arial" w:cs="Arial"/>
          <w:sz w:val="24"/>
          <w:szCs w:val="24"/>
        </w:rPr>
      </w:pPr>
    </w:p>
    <w:p w14:paraId="54E5E9C8" w14:textId="77777777" w:rsidR="00735212" w:rsidRPr="00056922" w:rsidRDefault="005555BA">
      <w:pPr>
        <w:rPr>
          <w:rFonts w:ascii="Arial" w:hAnsi="Arial" w:cs="Arial"/>
          <w:sz w:val="24"/>
          <w:szCs w:val="24"/>
        </w:rPr>
      </w:pPr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CEAA6" wp14:editId="22B2B6D3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9CC9" w14:textId="27BC5194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7A11AB" w:rsidRPr="007A11AB">
                              <w:rPr>
                                <w:rStyle w:val="Estilo2"/>
                                <w:b/>
                              </w:rPr>
                              <w:t>TAD402-3898-224081-ONL</w:t>
                            </w:r>
                          </w:p>
                          <w:p w14:paraId="6CF4822A" w14:textId="0ABAB04C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047BBD">
                              <w:rPr>
                                <w:rStyle w:val="Estilo2"/>
                                <w:b/>
                              </w:rPr>
                              <w:t xml:space="preserve"> SEMANA 1</w:t>
                            </w:r>
                          </w:p>
                          <w:p w14:paraId="6ADA6083" w14:textId="77777777" w:rsidR="007A11AB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7A11AB" w:rsidRPr="007A11AB">
                              <w:rPr>
                                <w:rStyle w:val="Estilo2"/>
                              </w:rPr>
                              <w:t>ALBERTO SANHUEZA LAZCANO</w:t>
                            </w:r>
                          </w:p>
                          <w:p w14:paraId="5A6AE64E" w14:textId="2B68B451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047BBD">
                              <w:rPr>
                                <w:rStyle w:val="Estilo2"/>
                              </w:rPr>
                              <w:t>JOSE MARAMBIO MARTINEZ</w:t>
                            </w:r>
                          </w:p>
                          <w:p w14:paraId="521225F6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EAA6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0B7D9CC9" w14:textId="27BC5194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7A11AB" w:rsidRPr="007A11AB">
                        <w:rPr>
                          <w:rStyle w:val="Estilo2"/>
                          <w:b/>
                        </w:rPr>
                        <w:t>TAD402-3898-224081-ONL</w:t>
                      </w:r>
                    </w:p>
                    <w:p w14:paraId="6CF4822A" w14:textId="0ABAB04C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047BBD">
                        <w:rPr>
                          <w:rStyle w:val="Estilo2"/>
                          <w:b/>
                        </w:rPr>
                        <w:t xml:space="preserve"> SEMANA 1</w:t>
                      </w:r>
                    </w:p>
                    <w:p w14:paraId="6ADA6083" w14:textId="77777777" w:rsidR="007A11AB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7A11AB" w:rsidRPr="007A11AB">
                        <w:rPr>
                          <w:rStyle w:val="Estilo2"/>
                        </w:rPr>
                        <w:t>ALBERTO SANHUEZA LAZCANO</w:t>
                      </w:r>
                    </w:p>
                    <w:p w14:paraId="5A6AE64E" w14:textId="2B68B451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047BBD">
                        <w:rPr>
                          <w:rStyle w:val="Estilo2"/>
                        </w:rPr>
                        <w:t>JOSE MARAMBIO MARTINEZ</w:t>
                      </w:r>
                    </w:p>
                    <w:p w14:paraId="521225F6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b/>
          <w:noProof/>
          <w:color w:val="auto"/>
          <w:lang w:val="es-CL"/>
        </w:rPr>
      </w:sdtEndPr>
      <w:sdtContent>
        <w:p w14:paraId="2973BBC8" w14:textId="77777777" w:rsidR="00B92715" w:rsidRPr="00056922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056922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57F7B488" w14:textId="77777777" w:rsidR="00B92715" w:rsidRPr="00056922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1C475DBD" w14:textId="67E6CB1E" w:rsidR="00271211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r w:rsidRPr="00056922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056922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056922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175078392" w:history="1">
            <w:r w:rsidR="00271211" w:rsidRPr="00AB7BD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271211">
              <w:rPr>
                <w:noProof/>
                <w:webHidden/>
              </w:rPr>
              <w:tab/>
            </w:r>
            <w:r w:rsidR="00271211">
              <w:rPr>
                <w:noProof/>
                <w:webHidden/>
              </w:rPr>
              <w:fldChar w:fldCharType="begin"/>
            </w:r>
            <w:r w:rsidR="00271211">
              <w:rPr>
                <w:noProof/>
                <w:webHidden/>
              </w:rPr>
              <w:instrText xml:space="preserve"> PAGEREF _Toc175078392 \h </w:instrText>
            </w:r>
            <w:r w:rsidR="00271211">
              <w:rPr>
                <w:noProof/>
                <w:webHidden/>
              </w:rPr>
            </w:r>
            <w:r w:rsidR="00271211">
              <w:rPr>
                <w:noProof/>
                <w:webHidden/>
              </w:rPr>
              <w:fldChar w:fldCharType="separate"/>
            </w:r>
            <w:r w:rsidR="00271211">
              <w:rPr>
                <w:noProof/>
                <w:webHidden/>
              </w:rPr>
              <w:t>2</w:t>
            </w:r>
            <w:r w:rsidR="00271211">
              <w:rPr>
                <w:noProof/>
                <w:webHidden/>
              </w:rPr>
              <w:fldChar w:fldCharType="end"/>
            </w:r>
          </w:hyperlink>
        </w:p>
        <w:p w14:paraId="78E3EC94" w14:textId="29275FA9" w:rsidR="00271211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75078393" w:history="1">
            <w:r w:rsidR="00271211" w:rsidRPr="00AB7BD1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271211">
              <w:rPr>
                <w:noProof/>
                <w:webHidden/>
              </w:rPr>
              <w:tab/>
            </w:r>
            <w:r w:rsidR="00271211">
              <w:rPr>
                <w:noProof/>
                <w:webHidden/>
              </w:rPr>
              <w:fldChar w:fldCharType="begin"/>
            </w:r>
            <w:r w:rsidR="00271211">
              <w:rPr>
                <w:noProof/>
                <w:webHidden/>
              </w:rPr>
              <w:instrText xml:space="preserve"> PAGEREF _Toc175078393 \h </w:instrText>
            </w:r>
            <w:r w:rsidR="00271211">
              <w:rPr>
                <w:noProof/>
                <w:webHidden/>
              </w:rPr>
            </w:r>
            <w:r w:rsidR="00271211">
              <w:rPr>
                <w:noProof/>
                <w:webHidden/>
              </w:rPr>
              <w:fldChar w:fldCharType="separate"/>
            </w:r>
            <w:r w:rsidR="00271211">
              <w:rPr>
                <w:noProof/>
                <w:webHidden/>
              </w:rPr>
              <w:t>3</w:t>
            </w:r>
            <w:r w:rsidR="00271211">
              <w:rPr>
                <w:noProof/>
                <w:webHidden/>
              </w:rPr>
              <w:fldChar w:fldCharType="end"/>
            </w:r>
          </w:hyperlink>
        </w:p>
        <w:p w14:paraId="5AF7F08F" w14:textId="4A412EAC" w:rsidR="00271211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75078394" w:history="1">
            <w:r w:rsidR="00271211" w:rsidRPr="00AB7BD1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271211">
              <w:rPr>
                <w:noProof/>
                <w:webHidden/>
              </w:rPr>
              <w:tab/>
            </w:r>
            <w:r w:rsidR="00271211">
              <w:rPr>
                <w:noProof/>
                <w:webHidden/>
              </w:rPr>
              <w:fldChar w:fldCharType="begin"/>
            </w:r>
            <w:r w:rsidR="00271211">
              <w:rPr>
                <w:noProof/>
                <w:webHidden/>
              </w:rPr>
              <w:instrText xml:space="preserve"> PAGEREF _Toc175078394 \h </w:instrText>
            </w:r>
            <w:r w:rsidR="00271211">
              <w:rPr>
                <w:noProof/>
                <w:webHidden/>
              </w:rPr>
            </w:r>
            <w:r w:rsidR="00271211">
              <w:rPr>
                <w:noProof/>
                <w:webHidden/>
              </w:rPr>
              <w:fldChar w:fldCharType="separate"/>
            </w:r>
            <w:r w:rsidR="00271211">
              <w:rPr>
                <w:noProof/>
                <w:webHidden/>
              </w:rPr>
              <w:t>4</w:t>
            </w:r>
            <w:r w:rsidR="00271211">
              <w:rPr>
                <w:noProof/>
                <w:webHidden/>
              </w:rPr>
              <w:fldChar w:fldCharType="end"/>
            </w:r>
          </w:hyperlink>
        </w:p>
        <w:p w14:paraId="74D49575" w14:textId="45874F6E" w:rsidR="00271211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S" w:eastAsia="es-ES"/>
              <w14:ligatures w14:val="standardContextual"/>
            </w:rPr>
          </w:pPr>
          <w:hyperlink w:anchor="_Toc175078395" w:history="1">
            <w:r w:rsidR="00271211" w:rsidRPr="00AB7BD1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271211">
              <w:rPr>
                <w:noProof/>
                <w:webHidden/>
              </w:rPr>
              <w:tab/>
            </w:r>
            <w:r w:rsidR="00271211">
              <w:rPr>
                <w:noProof/>
                <w:webHidden/>
              </w:rPr>
              <w:fldChar w:fldCharType="begin"/>
            </w:r>
            <w:r w:rsidR="00271211">
              <w:rPr>
                <w:noProof/>
                <w:webHidden/>
              </w:rPr>
              <w:instrText xml:space="preserve"> PAGEREF _Toc175078395 \h </w:instrText>
            </w:r>
            <w:r w:rsidR="00271211">
              <w:rPr>
                <w:noProof/>
                <w:webHidden/>
              </w:rPr>
            </w:r>
            <w:r w:rsidR="00271211">
              <w:rPr>
                <w:noProof/>
                <w:webHidden/>
              </w:rPr>
              <w:fldChar w:fldCharType="separate"/>
            </w:r>
            <w:r w:rsidR="00271211">
              <w:rPr>
                <w:noProof/>
                <w:webHidden/>
              </w:rPr>
              <w:t>5</w:t>
            </w:r>
            <w:r w:rsidR="00271211">
              <w:rPr>
                <w:noProof/>
                <w:webHidden/>
              </w:rPr>
              <w:fldChar w:fldCharType="end"/>
            </w:r>
          </w:hyperlink>
        </w:p>
        <w:p w14:paraId="62E441FF" w14:textId="1A769ED8" w:rsidR="00B92715" w:rsidRPr="00056922" w:rsidRDefault="00B92715">
          <w:pPr>
            <w:rPr>
              <w:rFonts w:ascii="Arial" w:hAnsi="Arial" w:cs="Arial"/>
              <w:sz w:val="24"/>
              <w:szCs w:val="24"/>
            </w:rPr>
          </w:pPr>
          <w:r w:rsidRPr="00056922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69C4BC29" w14:textId="77777777" w:rsidR="00BE6788" w:rsidRPr="00056922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0B16E9A0" w14:textId="77777777" w:rsidR="00C2085D" w:rsidRPr="00271211" w:rsidRDefault="00C2085D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C1590AD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1710D55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4B76126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658BC68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5119C10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9C91C1F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50F9F2C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3D4F4EA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EFF28A1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C69F3EB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47BB26E9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675A2A32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42E1FF4" w14:textId="77777777" w:rsidR="0040623F" w:rsidRPr="00271211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FE97570" w14:textId="77777777" w:rsidR="0040623F" w:rsidRDefault="0040623F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DBF7033" w14:textId="77777777" w:rsidR="00CD66A2" w:rsidRPr="00271211" w:rsidRDefault="00CD66A2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720AAB8E" w14:textId="77777777" w:rsidR="00047BBD" w:rsidRPr="00271211" w:rsidRDefault="00047BBD" w:rsidP="00C20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E3D4EDE" w14:textId="3BF7328C" w:rsidR="00C2085D" w:rsidRPr="00271211" w:rsidRDefault="00E06142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0" w:name="_Toc175078392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Introducción</w:t>
      </w:r>
      <w:bookmarkEnd w:id="0"/>
    </w:p>
    <w:p w14:paraId="5107801A" w14:textId="0B63E6D0" w:rsidR="00E06142" w:rsidRPr="00271211" w:rsidRDefault="00E06142" w:rsidP="00901497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1C8FB979" w14:textId="2203C255" w:rsidR="00C2085D" w:rsidRPr="00271211" w:rsidRDefault="00E06142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 xml:space="preserve">En </w:t>
      </w:r>
      <w:r w:rsidR="00E10B88" w:rsidRPr="00271211">
        <w:rPr>
          <w:rFonts w:ascii="Arial" w:hAnsi="Arial" w:cs="Arial"/>
          <w:color w:val="575757"/>
          <w:sz w:val="24"/>
          <w:szCs w:val="24"/>
        </w:rPr>
        <w:t xml:space="preserve">el actual documento se construye el análisis </w:t>
      </w:r>
      <w:r w:rsidR="0040623F" w:rsidRPr="00271211">
        <w:rPr>
          <w:rFonts w:ascii="Arial" w:hAnsi="Arial" w:cs="Arial"/>
          <w:color w:val="575757"/>
          <w:sz w:val="24"/>
          <w:szCs w:val="24"/>
        </w:rPr>
        <w:t xml:space="preserve">en base al caso presentado para </w:t>
      </w:r>
      <w:proofErr w:type="spellStart"/>
      <w:r w:rsidR="00901497" w:rsidRPr="00271211">
        <w:rPr>
          <w:rFonts w:ascii="Arial" w:hAnsi="Arial" w:cs="Arial"/>
          <w:color w:val="575757"/>
          <w:sz w:val="24"/>
          <w:szCs w:val="24"/>
        </w:rPr>
        <w:t>Karün</w:t>
      </w:r>
      <w:proofErr w:type="spellEnd"/>
      <w:r w:rsidR="0040623F" w:rsidRPr="00271211">
        <w:rPr>
          <w:rFonts w:ascii="Arial" w:hAnsi="Arial" w:cs="Arial"/>
          <w:color w:val="575757"/>
          <w:sz w:val="24"/>
          <w:szCs w:val="24"/>
        </w:rPr>
        <w:t>, del cual deberemos responder como el control de gestión ayuda a conseguir los objetivos de esta empresa, la administración de recursos y estrategias, considerando los nuevos negocios y estrategias que está iniciando.</w:t>
      </w:r>
    </w:p>
    <w:p w14:paraId="4AB45065" w14:textId="77777777" w:rsidR="00C2085D" w:rsidRPr="00271211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3059CB1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8EE6A57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33A4C3F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E5DE483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27CA4E1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A35CFD5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5A0BF73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23720D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D2F387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86D6E7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B4927AE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705036E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4F9458C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FD45D72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2ACFB71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F1BCC38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0892D6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B23C225" w14:textId="77777777" w:rsidR="003404AC" w:rsidRPr="00271211" w:rsidRDefault="003404AC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20E425" w14:textId="252F77A3" w:rsidR="00E10B88" w:rsidRPr="00271211" w:rsidRDefault="00E10B88" w:rsidP="00E10B88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1" w:name="_Toc175078393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Desarrollo</w:t>
      </w:r>
      <w:bookmarkEnd w:id="1"/>
    </w:p>
    <w:p w14:paraId="3EEAF8F3" w14:textId="77777777" w:rsidR="00E3530A" w:rsidRPr="00271211" w:rsidRDefault="00E3530A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334C1811" w14:textId="609B0385" w:rsidR="00E3530A" w:rsidRPr="00271211" w:rsidRDefault="00E3530A" w:rsidP="00E3530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 xml:space="preserve">Para el análisis solicitado para </w:t>
      </w:r>
      <w:proofErr w:type="spellStart"/>
      <w:r w:rsidR="0040623F" w:rsidRPr="00271211">
        <w:rPr>
          <w:rFonts w:ascii="Arial" w:hAnsi="Arial" w:cs="Arial"/>
          <w:color w:val="575757"/>
          <w:sz w:val="24"/>
          <w:szCs w:val="24"/>
        </w:rPr>
        <w:t>Karün</w:t>
      </w:r>
      <w:proofErr w:type="spellEnd"/>
      <w:r w:rsidRPr="00271211">
        <w:rPr>
          <w:rFonts w:ascii="Arial" w:hAnsi="Arial" w:cs="Arial"/>
          <w:color w:val="575757"/>
          <w:sz w:val="24"/>
          <w:szCs w:val="24"/>
        </w:rPr>
        <w:t xml:space="preserve"> se cuenta con la siguiente información:</w:t>
      </w:r>
      <w:r w:rsidR="007971F0" w:rsidRPr="00271211">
        <w:rPr>
          <w:rFonts w:ascii="Arial" w:hAnsi="Arial" w:cs="Arial"/>
          <w:color w:val="575757"/>
          <w:sz w:val="24"/>
          <w:szCs w:val="24"/>
        </w:rPr>
        <w:br/>
      </w:r>
      <w:r w:rsidR="007971F0" w:rsidRPr="00271211">
        <w:rPr>
          <w:rFonts w:ascii="Arial" w:hAnsi="Arial" w:cs="Arial"/>
          <w:color w:val="575757"/>
          <w:sz w:val="24"/>
          <w:szCs w:val="24"/>
        </w:rPr>
        <w:br/>
      </w:r>
      <w:proofErr w:type="spellStart"/>
      <w:r w:rsidR="00901497" w:rsidRPr="00271211">
        <w:rPr>
          <w:rFonts w:ascii="Arial" w:hAnsi="Arial" w:cs="Arial"/>
          <w:color w:val="575757"/>
          <w:sz w:val="24"/>
          <w:szCs w:val="24"/>
        </w:rPr>
        <w:t>Karün</w:t>
      </w:r>
      <w:proofErr w:type="spellEnd"/>
      <w:r w:rsidR="007971F0" w:rsidRPr="00271211">
        <w:rPr>
          <w:rFonts w:ascii="Arial" w:hAnsi="Arial" w:cs="Arial"/>
          <w:color w:val="575757"/>
          <w:sz w:val="24"/>
          <w:szCs w:val="24"/>
        </w:rPr>
        <w:t xml:space="preserve"> es una empresa de origen en la Patagonia chilena, la cual busca dar una nueva visión de </w:t>
      </w:r>
      <w:r w:rsidR="00901497" w:rsidRPr="00271211">
        <w:rPr>
          <w:rFonts w:ascii="Arial" w:hAnsi="Arial" w:cs="Arial"/>
          <w:color w:val="575757"/>
          <w:sz w:val="24"/>
          <w:szCs w:val="24"/>
        </w:rPr>
        <w:t>cómo</w:t>
      </w:r>
      <w:r w:rsidR="007971F0" w:rsidRPr="00271211">
        <w:rPr>
          <w:rFonts w:ascii="Arial" w:hAnsi="Arial" w:cs="Arial"/>
          <w:color w:val="575757"/>
          <w:sz w:val="24"/>
          <w:szCs w:val="24"/>
        </w:rPr>
        <w:t xml:space="preserve"> nos entendemos con la naturaleza adaptándola de un enfoque ancestral, desafiando la manera en la que actualmente se produce la moda y buscando una forma innovadora de producir productos, impactando de forma positiva en la huella de carbono, reutilizando material que se recolecta de reciclaje y aportando con comunidades que son parte de esta iniciativa.  </w:t>
      </w:r>
    </w:p>
    <w:p w14:paraId="78C1E170" w14:textId="7B2C5163" w:rsidR="00C2085D" w:rsidRPr="00271211" w:rsidRDefault="00901497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>Para llevar a cabo esta iniciativa y el cumplimiento de los objetivos, es fundamental el control en la gestión de los recursos. De los cuales se puede identificar la gestión de costos e inventarios son imprescindibles, junto la creación de un modelo el cual pueda evaluar el rendimiento y nos permita ajustar nuestra toma de decisiones a las necesidades presentadas.</w:t>
      </w:r>
      <w:r w:rsidRPr="00271211">
        <w:rPr>
          <w:rFonts w:ascii="Arial" w:hAnsi="Arial" w:cs="Arial"/>
          <w:color w:val="575757"/>
          <w:sz w:val="24"/>
          <w:szCs w:val="24"/>
        </w:rPr>
        <w:br/>
      </w:r>
      <w:r w:rsidRPr="00271211">
        <w:rPr>
          <w:rFonts w:ascii="Arial" w:hAnsi="Arial" w:cs="Arial"/>
          <w:color w:val="575757"/>
          <w:sz w:val="24"/>
          <w:szCs w:val="24"/>
        </w:rPr>
        <w:br/>
      </w:r>
      <w:r w:rsidR="00C0272C" w:rsidRPr="00271211">
        <w:rPr>
          <w:rFonts w:ascii="Arial" w:hAnsi="Arial" w:cs="Arial"/>
          <w:b/>
          <w:bCs/>
          <w:i/>
          <w:iCs/>
          <w:color w:val="575757"/>
          <w:sz w:val="24"/>
          <w:szCs w:val="24"/>
        </w:rPr>
        <w:t>¿Dónde</w:t>
      </w:r>
      <w:r w:rsidRPr="00271211">
        <w:rPr>
          <w:rFonts w:ascii="Arial" w:hAnsi="Arial" w:cs="Arial"/>
          <w:b/>
          <w:bCs/>
          <w:i/>
          <w:iCs/>
          <w:color w:val="575757"/>
          <w:sz w:val="24"/>
          <w:szCs w:val="24"/>
        </w:rPr>
        <w:t xml:space="preserve"> podemos aplicar este control en base al objetivo de adaptar la producción para que el impacto en la huella ambiental sea inferior y poder competir con otras marcas?</w:t>
      </w:r>
    </w:p>
    <w:p w14:paraId="461A7440" w14:textId="77777777" w:rsidR="00D74795" w:rsidRPr="00271211" w:rsidRDefault="00D74795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B6BFB09" w14:textId="1F460E4C" w:rsidR="00901497" w:rsidRPr="00271211" w:rsidRDefault="00901497" w:rsidP="003404AC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>Gestión de inventario</w:t>
      </w:r>
      <w:r w:rsidR="003404AC" w:rsidRPr="00271211">
        <w:rPr>
          <w:rFonts w:ascii="Arial" w:hAnsi="Arial" w:cs="Arial"/>
          <w:color w:val="575757"/>
          <w:sz w:val="24"/>
          <w:szCs w:val="24"/>
        </w:rPr>
        <w:t>, g</w:t>
      </w:r>
      <w:r w:rsidRPr="00271211">
        <w:rPr>
          <w:rFonts w:ascii="Arial" w:hAnsi="Arial" w:cs="Arial"/>
          <w:color w:val="575757"/>
          <w:sz w:val="24"/>
          <w:szCs w:val="24"/>
        </w:rPr>
        <w:t>estión de costos</w:t>
      </w:r>
      <w:r w:rsidR="003404AC" w:rsidRPr="00271211">
        <w:rPr>
          <w:rFonts w:ascii="Arial" w:hAnsi="Arial" w:cs="Arial"/>
          <w:color w:val="575757"/>
          <w:sz w:val="24"/>
          <w:szCs w:val="24"/>
        </w:rPr>
        <w:t>, g</w:t>
      </w:r>
      <w:r w:rsidRPr="00271211">
        <w:rPr>
          <w:rFonts w:ascii="Arial" w:hAnsi="Arial" w:cs="Arial"/>
          <w:color w:val="575757"/>
          <w:sz w:val="24"/>
          <w:szCs w:val="24"/>
        </w:rPr>
        <w:t>estión de residuos</w:t>
      </w:r>
      <w:r w:rsidR="003404AC" w:rsidRPr="00271211">
        <w:rPr>
          <w:rFonts w:ascii="Arial" w:hAnsi="Arial" w:cs="Arial"/>
          <w:color w:val="575757"/>
          <w:sz w:val="24"/>
          <w:szCs w:val="24"/>
        </w:rPr>
        <w:t xml:space="preserve"> y </w:t>
      </w:r>
      <w:r w:rsidR="00564EE1">
        <w:rPr>
          <w:rFonts w:ascii="Arial" w:hAnsi="Arial" w:cs="Arial"/>
          <w:color w:val="575757"/>
          <w:sz w:val="24"/>
          <w:szCs w:val="24"/>
        </w:rPr>
        <w:t xml:space="preserve">gestión </w:t>
      </w:r>
      <w:r w:rsidR="003404AC" w:rsidRPr="00271211">
        <w:rPr>
          <w:rFonts w:ascii="Arial" w:hAnsi="Arial" w:cs="Arial"/>
          <w:color w:val="575757"/>
          <w:sz w:val="24"/>
          <w:szCs w:val="24"/>
        </w:rPr>
        <w:t>tecnológica.</w:t>
      </w:r>
    </w:p>
    <w:p w14:paraId="5E8CB764" w14:textId="77777777" w:rsidR="003404AC" w:rsidRPr="00271211" w:rsidRDefault="003404AC" w:rsidP="003404AC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3E1E070" w14:textId="0BE4A80A" w:rsidR="00901497" w:rsidRPr="00271211" w:rsidRDefault="00C0272C" w:rsidP="00C0272C">
      <w:pPr>
        <w:spacing w:line="360" w:lineRule="auto"/>
        <w:jc w:val="both"/>
        <w:rPr>
          <w:rFonts w:ascii="Arial" w:hAnsi="Arial" w:cs="Arial"/>
          <w:b/>
          <w:bCs/>
          <w:i/>
          <w:iCs/>
          <w:color w:val="575757"/>
          <w:sz w:val="24"/>
          <w:szCs w:val="24"/>
        </w:rPr>
      </w:pPr>
      <w:r w:rsidRPr="00271211">
        <w:rPr>
          <w:rFonts w:ascii="Arial" w:hAnsi="Arial" w:cs="Arial"/>
          <w:b/>
          <w:bCs/>
          <w:i/>
          <w:iCs/>
          <w:color w:val="575757"/>
          <w:sz w:val="24"/>
          <w:szCs w:val="24"/>
        </w:rPr>
        <w:t>¿Cómo el control de gestión puede ayudar a conseguir los objetivos de esta empresa?</w:t>
      </w:r>
    </w:p>
    <w:p w14:paraId="4FA62BA1" w14:textId="17DA6A33" w:rsidR="003404AC" w:rsidRPr="00271211" w:rsidRDefault="003404AC" w:rsidP="00694B5F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>Puede ayudar con conseguir sus objetivos, mediante el análisis de datos empíricos los que reflejaran en cada uno de los procesos analizados donde, como, cuando y porque, se debe realizar alguna modificación en base a los KPI’S, definidos para la eficacia y eficiencia en el uso de recursos necesarios. Contando con esta cualquier toma de decisiones se hace más sencilla y se pueden buscar alternativas que aporten para el cumplimiento de estrategia medio ambiental, revolucionaria e innovadora.</w:t>
      </w:r>
    </w:p>
    <w:p w14:paraId="5B5F8758" w14:textId="77777777" w:rsidR="0028109E" w:rsidRPr="00271211" w:rsidRDefault="0028109E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2" w:name="_Toc175078394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Conclusión</w:t>
      </w:r>
      <w:bookmarkEnd w:id="2"/>
    </w:p>
    <w:p w14:paraId="7AD813FB" w14:textId="77777777" w:rsidR="0028109E" w:rsidRPr="00271211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1B77E20" w14:textId="7F535A60" w:rsidR="00271211" w:rsidRPr="00271211" w:rsidRDefault="00271211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271211">
        <w:rPr>
          <w:rFonts w:ascii="Arial" w:hAnsi="Arial" w:cs="Arial"/>
          <w:color w:val="575757"/>
          <w:sz w:val="24"/>
          <w:szCs w:val="24"/>
        </w:rPr>
        <w:t xml:space="preserve">Pudimos dar a conocer que el control de gestión es esencial y puede ser aplicado tanto a </w:t>
      </w:r>
      <w:proofErr w:type="spellStart"/>
      <w:r w:rsidRPr="00271211">
        <w:rPr>
          <w:rFonts w:ascii="Arial" w:hAnsi="Arial" w:cs="Arial"/>
          <w:color w:val="575757"/>
          <w:sz w:val="24"/>
          <w:szCs w:val="24"/>
        </w:rPr>
        <w:t>Karün</w:t>
      </w:r>
      <w:proofErr w:type="spellEnd"/>
      <w:r w:rsidRPr="00271211">
        <w:rPr>
          <w:rFonts w:ascii="Arial" w:hAnsi="Arial" w:cs="Arial"/>
          <w:color w:val="575757"/>
          <w:sz w:val="24"/>
          <w:szCs w:val="24"/>
        </w:rPr>
        <w:t xml:space="preserve"> como a otras empresas que busquen un objetivo específico, este nos permite tomar mejores decisiones y estructurar de mejor manera las operaciones de la empresa.</w:t>
      </w:r>
    </w:p>
    <w:p w14:paraId="5D801B0E" w14:textId="77777777" w:rsidR="00271211" w:rsidRPr="00271211" w:rsidRDefault="00271211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FDD7017" w14:textId="77777777" w:rsidR="00C2085D" w:rsidRPr="00271211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A176EC7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96267C6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740E062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3767233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D57414C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D8AD5B2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F8E74F8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9B7B1A3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D9D0F4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511BC6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186DC8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0C028DD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A1C0D2E" w14:textId="77777777" w:rsidR="00271211" w:rsidRPr="00271211" w:rsidRDefault="00271211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D21D695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5631DCC2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51EED505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526EF2CA" w14:textId="77777777" w:rsidR="00735212" w:rsidRPr="00271211" w:rsidRDefault="00735212">
      <w:pPr>
        <w:rPr>
          <w:rFonts w:ascii="Arial" w:hAnsi="Arial" w:cs="Arial"/>
          <w:sz w:val="24"/>
          <w:szCs w:val="24"/>
        </w:rPr>
      </w:pPr>
    </w:p>
    <w:p w14:paraId="44567B97" w14:textId="77777777" w:rsidR="009A6883" w:rsidRPr="00271211" w:rsidRDefault="009A6883" w:rsidP="00B92715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3" w:name="_Toc175078395"/>
      <w:r w:rsidRPr="0027121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Bibliografía</w:t>
      </w:r>
      <w:bookmarkEnd w:id="3"/>
    </w:p>
    <w:p w14:paraId="44D0341C" w14:textId="77777777" w:rsidR="009A6883" w:rsidRPr="00271211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01E4AC5" w14:textId="77777777" w:rsidR="008B0AE3" w:rsidRPr="00271211" w:rsidRDefault="0040623F" w:rsidP="008B0AE3">
      <w:pPr>
        <w:spacing w:line="360" w:lineRule="auto"/>
        <w:rPr>
          <w:rFonts w:ascii="Arial" w:hAnsi="Arial" w:cs="Arial"/>
          <w:color w:val="575757"/>
          <w:sz w:val="24"/>
          <w:szCs w:val="24"/>
          <w:lang w:val="en-US"/>
        </w:rPr>
      </w:pPr>
      <w:proofErr w:type="spellStart"/>
      <w:r w:rsidRPr="00271211">
        <w:rPr>
          <w:rFonts w:ascii="Arial" w:hAnsi="Arial" w:cs="Arial"/>
          <w:color w:val="575757"/>
          <w:sz w:val="24"/>
          <w:szCs w:val="24"/>
          <w:lang w:val="es-ES"/>
        </w:rPr>
        <w:t>Karün</w:t>
      </w:r>
      <w:proofErr w:type="spellEnd"/>
      <w:r w:rsidRPr="00271211">
        <w:rPr>
          <w:rFonts w:ascii="Arial" w:hAnsi="Arial" w:cs="Arial"/>
          <w:color w:val="575757"/>
          <w:sz w:val="24"/>
          <w:szCs w:val="24"/>
          <w:lang w:val="es-ES"/>
        </w:rPr>
        <w:t xml:space="preserve">: anteojos que miran la sabiduría de nuestros pueblos ancestrales. (s. f.). Quinta </w:t>
      </w:r>
      <w:proofErr w:type="spellStart"/>
      <w:r w:rsidRPr="00271211">
        <w:rPr>
          <w:rFonts w:ascii="Arial" w:hAnsi="Arial" w:cs="Arial"/>
          <w:color w:val="575757"/>
          <w:sz w:val="24"/>
          <w:szCs w:val="24"/>
          <w:lang w:val="es-ES"/>
        </w:rPr>
        <w:t>Trends</w:t>
      </w:r>
      <w:proofErr w:type="spellEnd"/>
      <w:r w:rsidRPr="00271211">
        <w:rPr>
          <w:rFonts w:ascii="Arial" w:hAnsi="Arial" w:cs="Arial"/>
          <w:color w:val="575757"/>
          <w:sz w:val="24"/>
          <w:szCs w:val="24"/>
          <w:lang w:val="es-ES"/>
        </w:rPr>
        <w:t xml:space="preserve">. </w:t>
      </w:r>
      <w:hyperlink r:id="rId9" w:history="1">
        <w:r w:rsidR="008B0AE3" w:rsidRPr="00271211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https://www.quintatrends.com/2014/02/karun-anteojos-que-miran-la-sabiduria.html?m=0</w:t>
        </w:r>
      </w:hyperlink>
      <w:r w:rsidR="008B0AE3" w:rsidRPr="00271211">
        <w:rPr>
          <w:rFonts w:ascii="Arial" w:hAnsi="Arial" w:cs="Arial"/>
          <w:color w:val="575757"/>
          <w:sz w:val="24"/>
          <w:szCs w:val="24"/>
          <w:lang w:val="es-ES"/>
        </w:rPr>
        <w:br/>
      </w:r>
      <w:r w:rsidR="008B0AE3" w:rsidRPr="00271211">
        <w:rPr>
          <w:rFonts w:ascii="Arial" w:hAnsi="Arial" w:cs="Arial"/>
          <w:color w:val="575757"/>
          <w:sz w:val="24"/>
          <w:szCs w:val="24"/>
          <w:lang w:val="es-ES"/>
        </w:rPr>
        <w:br/>
      </w:r>
      <w:proofErr w:type="spellStart"/>
      <w:r w:rsidR="008B0AE3" w:rsidRPr="00271211">
        <w:rPr>
          <w:rFonts w:ascii="Arial" w:hAnsi="Arial" w:cs="Arial"/>
          <w:i/>
          <w:iCs/>
          <w:color w:val="575757"/>
          <w:sz w:val="24"/>
          <w:szCs w:val="24"/>
          <w:lang w:val="es-ES"/>
        </w:rPr>
        <w:t>Karün</w:t>
      </w:r>
      <w:proofErr w:type="spellEnd"/>
      <w:r w:rsidR="008B0AE3" w:rsidRPr="00271211">
        <w:rPr>
          <w:rFonts w:ascii="Arial" w:hAnsi="Arial" w:cs="Arial"/>
          <w:i/>
          <w:iCs/>
          <w:color w:val="575757"/>
          <w:sz w:val="24"/>
          <w:szCs w:val="24"/>
          <w:lang w:val="es-ES"/>
        </w:rPr>
        <w:t xml:space="preserve"> Latinoamérica</w:t>
      </w:r>
      <w:r w:rsidR="008B0AE3" w:rsidRPr="00271211">
        <w:rPr>
          <w:rFonts w:ascii="Arial" w:hAnsi="Arial" w:cs="Arial"/>
          <w:color w:val="575757"/>
          <w:sz w:val="24"/>
          <w:szCs w:val="24"/>
          <w:lang w:val="es-ES"/>
        </w:rPr>
        <w:t xml:space="preserve">. </w:t>
      </w:r>
      <w:r w:rsidR="008B0AE3" w:rsidRPr="00271211">
        <w:rPr>
          <w:rFonts w:ascii="Arial" w:hAnsi="Arial" w:cs="Arial"/>
          <w:color w:val="575757"/>
          <w:sz w:val="24"/>
          <w:szCs w:val="24"/>
          <w:lang w:val="en-US"/>
        </w:rPr>
        <w:t xml:space="preserve">(s. f.). </w:t>
      </w:r>
      <w:proofErr w:type="spellStart"/>
      <w:r w:rsidR="008B0AE3" w:rsidRPr="00271211">
        <w:rPr>
          <w:rFonts w:ascii="Arial" w:hAnsi="Arial" w:cs="Arial"/>
          <w:color w:val="575757"/>
          <w:sz w:val="24"/>
          <w:szCs w:val="24"/>
          <w:lang w:val="en-US"/>
        </w:rPr>
        <w:t>Karün</w:t>
      </w:r>
      <w:proofErr w:type="spellEnd"/>
      <w:r w:rsidR="008B0AE3" w:rsidRPr="00271211">
        <w:rPr>
          <w:rFonts w:ascii="Arial" w:hAnsi="Arial" w:cs="Arial"/>
          <w:color w:val="575757"/>
          <w:sz w:val="24"/>
          <w:szCs w:val="24"/>
          <w:lang w:val="en-US"/>
        </w:rPr>
        <w:t xml:space="preserve"> Chile. https://www.anteojoskarun.cl/?srsltid=AfmBOooW69-1PqnZlqmx4EkCEyWhn1XD_YXRbtO9C8Tf9ctvBJAEuU1h</w:t>
      </w:r>
    </w:p>
    <w:p w14:paraId="294FDD0D" w14:textId="65275050" w:rsidR="002A4660" w:rsidRPr="008B0AE3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4"/>
          <w:lang w:val="en-US"/>
        </w:rPr>
      </w:pPr>
    </w:p>
    <w:p w14:paraId="77E01662" w14:textId="77777777" w:rsidR="00735212" w:rsidRPr="008B0AE3" w:rsidRDefault="00735212">
      <w:pPr>
        <w:rPr>
          <w:rFonts w:ascii="Arial" w:hAnsi="Arial" w:cs="Arial"/>
          <w:sz w:val="24"/>
          <w:szCs w:val="24"/>
          <w:lang w:val="en-US"/>
        </w:rPr>
      </w:pPr>
    </w:p>
    <w:p w14:paraId="6AC7A58F" w14:textId="77777777" w:rsidR="00735212" w:rsidRPr="008B0AE3" w:rsidRDefault="00735212">
      <w:pPr>
        <w:rPr>
          <w:lang w:val="en-US"/>
        </w:rPr>
      </w:pPr>
    </w:p>
    <w:p w14:paraId="082757D0" w14:textId="77777777" w:rsidR="00735212" w:rsidRPr="008B0AE3" w:rsidRDefault="00735212" w:rsidP="00735212">
      <w:pPr>
        <w:rPr>
          <w:lang w:val="en-US"/>
        </w:rPr>
      </w:pPr>
    </w:p>
    <w:sectPr w:rsidR="00735212" w:rsidRPr="008B0AE3" w:rsidSect="00735212">
      <w:footerReference w:type="even" r:id="rId10"/>
      <w:footerReference w:type="default" r:id="rId11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CB7C2" w14:textId="77777777" w:rsidR="007A3C70" w:rsidRDefault="007A3C70" w:rsidP="00754BA7">
      <w:pPr>
        <w:spacing w:after="0" w:line="240" w:lineRule="auto"/>
      </w:pPr>
      <w:r>
        <w:separator/>
      </w:r>
    </w:p>
  </w:endnote>
  <w:endnote w:type="continuationSeparator" w:id="0">
    <w:p w14:paraId="46F34CA1" w14:textId="77777777" w:rsidR="007A3C70" w:rsidRDefault="007A3C70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180848C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C85FC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4250C99C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532CEE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2FAF" w14:textId="77777777" w:rsidR="007A3C70" w:rsidRDefault="007A3C70" w:rsidP="00754BA7">
      <w:pPr>
        <w:spacing w:after="0" w:line="240" w:lineRule="auto"/>
      </w:pPr>
      <w:r>
        <w:separator/>
      </w:r>
    </w:p>
  </w:footnote>
  <w:footnote w:type="continuationSeparator" w:id="0">
    <w:p w14:paraId="47C63BC5" w14:textId="77777777" w:rsidR="007A3C70" w:rsidRDefault="007A3C70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403"/>
    <w:multiLevelType w:val="hybridMultilevel"/>
    <w:tmpl w:val="5E4273B6"/>
    <w:lvl w:ilvl="0" w:tplc="EBC47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774EC"/>
    <w:multiLevelType w:val="multilevel"/>
    <w:tmpl w:val="BE7A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614E14"/>
    <w:multiLevelType w:val="hybridMultilevel"/>
    <w:tmpl w:val="211C7716"/>
    <w:lvl w:ilvl="0" w:tplc="BA1EA7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95079">
    <w:abstractNumId w:val="1"/>
  </w:num>
  <w:num w:numId="2" w16cid:durableId="694115059">
    <w:abstractNumId w:val="3"/>
  </w:num>
  <w:num w:numId="3" w16cid:durableId="201407824">
    <w:abstractNumId w:val="4"/>
  </w:num>
  <w:num w:numId="4" w16cid:durableId="1397894413">
    <w:abstractNumId w:val="2"/>
  </w:num>
  <w:num w:numId="5" w16cid:durableId="9414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47BBD"/>
    <w:rsid w:val="00056922"/>
    <w:rsid w:val="0006129F"/>
    <w:rsid w:val="000642A0"/>
    <w:rsid w:val="000A46AE"/>
    <w:rsid w:val="000B35F0"/>
    <w:rsid w:val="000B4324"/>
    <w:rsid w:val="000C3818"/>
    <w:rsid w:val="00102EF6"/>
    <w:rsid w:val="001066F2"/>
    <w:rsid w:val="00145315"/>
    <w:rsid w:val="00151E86"/>
    <w:rsid w:val="00156552"/>
    <w:rsid w:val="00192AD8"/>
    <w:rsid w:val="001A0C11"/>
    <w:rsid w:val="001E4A02"/>
    <w:rsid w:val="00271211"/>
    <w:rsid w:val="0028109E"/>
    <w:rsid w:val="0029522C"/>
    <w:rsid w:val="002A4660"/>
    <w:rsid w:val="002B1169"/>
    <w:rsid w:val="002B3590"/>
    <w:rsid w:val="003404AC"/>
    <w:rsid w:val="003F07B5"/>
    <w:rsid w:val="0040623F"/>
    <w:rsid w:val="00493E19"/>
    <w:rsid w:val="004A13B1"/>
    <w:rsid w:val="004C15A0"/>
    <w:rsid w:val="004C7943"/>
    <w:rsid w:val="004E716B"/>
    <w:rsid w:val="00540A6A"/>
    <w:rsid w:val="005555BA"/>
    <w:rsid w:val="00563FFD"/>
    <w:rsid w:val="00564EE1"/>
    <w:rsid w:val="00665A56"/>
    <w:rsid w:val="00694B5F"/>
    <w:rsid w:val="006B720E"/>
    <w:rsid w:val="00735212"/>
    <w:rsid w:val="00754BA7"/>
    <w:rsid w:val="007971F0"/>
    <w:rsid w:val="007A11AB"/>
    <w:rsid w:val="007A3C70"/>
    <w:rsid w:val="00843345"/>
    <w:rsid w:val="008A1F42"/>
    <w:rsid w:val="008A6761"/>
    <w:rsid w:val="008B0AE3"/>
    <w:rsid w:val="008D17C2"/>
    <w:rsid w:val="00901497"/>
    <w:rsid w:val="009165A3"/>
    <w:rsid w:val="00923D76"/>
    <w:rsid w:val="009A6883"/>
    <w:rsid w:val="009A6FE1"/>
    <w:rsid w:val="009E578D"/>
    <w:rsid w:val="00A0616F"/>
    <w:rsid w:val="00A53ECD"/>
    <w:rsid w:val="00A845E4"/>
    <w:rsid w:val="00A8541D"/>
    <w:rsid w:val="00AC3B60"/>
    <w:rsid w:val="00AD5C9A"/>
    <w:rsid w:val="00B92715"/>
    <w:rsid w:val="00BE6788"/>
    <w:rsid w:val="00BF5B24"/>
    <w:rsid w:val="00C0272C"/>
    <w:rsid w:val="00C2085D"/>
    <w:rsid w:val="00C27CB1"/>
    <w:rsid w:val="00C419E5"/>
    <w:rsid w:val="00C72593"/>
    <w:rsid w:val="00C91A8C"/>
    <w:rsid w:val="00CA13FE"/>
    <w:rsid w:val="00CD66A2"/>
    <w:rsid w:val="00D74795"/>
    <w:rsid w:val="00DD030F"/>
    <w:rsid w:val="00DF40D6"/>
    <w:rsid w:val="00E06142"/>
    <w:rsid w:val="00E10B88"/>
    <w:rsid w:val="00E3530A"/>
    <w:rsid w:val="00E55DFA"/>
    <w:rsid w:val="00ED1ECC"/>
    <w:rsid w:val="00EE0F49"/>
    <w:rsid w:val="00F05CF6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256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character" w:styleId="Mencinsinresolver">
    <w:name w:val="Unresolved Mention"/>
    <w:basedOn w:val="Fuentedeprrafopredeter"/>
    <w:uiPriority w:val="99"/>
    <w:semiHidden/>
    <w:unhideWhenUsed/>
    <w:rsid w:val="007A11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0A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6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quintatrends.com/2014/02/karun-anteojos-que-miran-la-sabiduria.html?m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29</cp:revision>
  <dcterms:created xsi:type="dcterms:W3CDTF">2020-07-24T15:44:00Z</dcterms:created>
  <dcterms:modified xsi:type="dcterms:W3CDTF">2024-08-21T00:33:00Z</dcterms:modified>
</cp:coreProperties>
</file>