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74"/>
        <w:adjustRightInd w:val="false"/>
        <w:snapToGrid w:val="false"/>
        <w:spacing w:before="312" w:beforeLines="100" w:lineRule="auto" w:line="300"/>
        <w:jc w:val="center"/>
        <w:rPr>
          <w:bdr w:val="single" w:sz="4" w:space="0" w:color="ff0000"/>
        </w:rPr>
      </w:pPr>
      <w:bookmarkStart w:id="0" w:name="_Hlk149596139"/>
      <w:r>
        <w:rPr>
          <w:rFonts w:hint="eastAsia"/>
          <w:sz w:val="44"/>
          <w:szCs w:val="44"/>
        </w:rPr>
        <w:t>抽象向量类模板及其衍生类</w:t>
      </w:r>
    </w:p>
    <w:bookmarkEnd w:id="0"/>
    <w:p>
      <w:pPr>
        <w:pStyle w:val="style4097"/>
        <w:adjustRightInd w:val="false"/>
        <w:snapToGrid w:val="false"/>
        <w:spacing w:before="312" w:beforeLines="100" w:after="312" w:afterLines="100" w:lineRule="atLeast" w:line="280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 xml:space="preserve"> 月2</w:t>
      </w:r>
      <w:r>
        <w:rPr>
          <w:rFonts w:ascii="仿宋" w:eastAsia="仿宋" w:hAnsi="仿宋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 xml:space="preserve"> 日</w:t>
      </w:r>
    </w:p>
    <w:p>
      <w:pPr>
        <w:pStyle w:val="style1"/>
        <w:numPr>
          <w:ilvl w:val="0"/>
          <w:numId w:val="0"/>
        </w:numPr>
        <w:spacing w:before="156" w:beforeLines="5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抽象向量类模板及其衍生类项目概述</w:t>
      </w:r>
    </w:p>
    <w:p>
      <w:pPr>
        <w:pStyle w:val="style2"/>
        <w:numPr>
          <w:ilvl w:val="0"/>
          <w:numId w:val="0"/>
        </w:numPr>
        <w:snapToGrid w:val="false"/>
        <w:spacing w:before="156" w:beforeLines="50" w:after="0" w:lineRule="auto" w:line="3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项目内容及要求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本次实验是从之前的实验二和三中抽象出向量类模板，再以此为基类派生出字符串类和向量类，进行联合测试，实现动态多态性。</w:t>
      </w:r>
    </w:p>
    <w:p>
      <w:pPr>
        <w:pStyle w:val="style2"/>
        <w:numPr>
          <w:ilvl w:val="0"/>
          <w:numId w:val="0"/>
        </w:numPr>
        <w:snapToGrid w:val="false"/>
        <w:spacing w:before="156" w:beforeLines="50" w:after="0" w:lineRule="auto" w:line="3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研究人员及分工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418"/>
        <w:gridCol w:w="1560"/>
        <w:gridCol w:w="6236"/>
      </w:tblGrid>
      <w:tr>
        <w:trPr>
          <w:jc w:val="center"/>
        </w:trPr>
        <w:tc>
          <w:tcPr>
            <w:tcW w:w="675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6236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角色及具体贡献</w:t>
            </w:r>
          </w:p>
        </w:tc>
      </w:tr>
      <w:tr>
        <w:tblPrEx/>
        <w:trPr>
          <w:jc w:val="center"/>
        </w:trPr>
        <w:tc>
          <w:tcPr>
            <w:tcW w:w="675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22122528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杨弈开</w:t>
            </w:r>
          </w:p>
        </w:tc>
        <w:tc>
          <w:tcPr>
            <w:tcW w:w="6236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</w:t>
            </w:r>
            <w:r>
              <w:rPr>
                <w:rFonts w:hint="eastAsia"/>
                <w:sz w:val="21"/>
                <w:szCs w:val="21"/>
              </w:rPr>
              <w:t>码架构和编写、测试、课堂展示</w:t>
            </w:r>
          </w:p>
        </w:tc>
      </w:tr>
      <w:tr>
        <w:tblPrEx/>
        <w:trPr>
          <w:trHeight w:val="360" w:hRule="atLeast"/>
          <w:jc w:val="center"/>
        </w:trPr>
        <w:tc>
          <w:tcPr>
            <w:tcW w:w="675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22120051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党昊天</w:t>
            </w:r>
          </w:p>
        </w:tc>
        <w:tc>
          <w:tcPr>
            <w:tcW w:w="6236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Main</w:t>
            </w:r>
            <w:r>
              <w:rPr>
                <w:rFonts w:hint="eastAsia"/>
                <w:sz w:val="21"/>
                <w:szCs w:val="21"/>
              </w:rPr>
              <w:t>函数汇总处理，测试，报告编写</w:t>
            </w:r>
          </w:p>
        </w:tc>
      </w:tr>
      <w:tr>
        <w:tblPrEx/>
        <w:trPr>
          <w:jc w:val="center"/>
        </w:trPr>
        <w:tc>
          <w:tcPr>
            <w:tcW w:w="675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2121435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文婷</w:t>
            </w:r>
          </w:p>
        </w:tc>
        <w:tc>
          <w:tcPr>
            <w:tcW w:w="6236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测试函数，报告撰写</w:t>
            </w:r>
          </w:p>
        </w:tc>
      </w:tr>
      <w:tr>
        <w:tblPrEx/>
        <w:trPr>
          <w:jc w:val="center"/>
        </w:trPr>
        <w:tc>
          <w:tcPr>
            <w:tcW w:w="675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22120680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李宗恒</w:t>
            </w:r>
          </w:p>
        </w:tc>
        <w:tc>
          <w:tcPr>
            <w:tcW w:w="6236" w:type="dxa"/>
            <w:tcBorders/>
            <w:vAlign w:val="center"/>
          </w:tcPr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展示ppt制作，演示视频录制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测试</w:t>
            </w:r>
          </w:p>
        </w:tc>
      </w:tr>
    </w:tbl>
    <w:p>
      <w:pPr>
        <w:pStyle w:val="style1"/>
        <w:numPr>
          <w:ilvl w:val="0"/>
          <w:numId w:val="0"/>
        </w:numPr>
        <w:snapToGrid w:val="false"/>
        <w:spacing w:before="156" w:beforeLines="50" w:after="0" w:lineRule="auto" w:line="3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类的设计</w:t>
      </w:r>
    </w:p>
    <w:p>
      <w:pPr>
        <w:pStyle w:val="style2"/>
        <w:numPr>
          <w:ilvl w:val="0"/>
          <w:numId w:val="0"/>
        </w:numPr>
        <w:snapToGrid w:val="false"/>
        <w:spacing w:before="156" w:beforeLines="50" w:after="0" w:lineRule="auto" w:line="300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数据成员设计</w:t>
      </w:r>
    </w:p>
    <w:p>
      <w:pPr>
        <w:pStyle w:val="style3"/>
        <w:rPr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基类向量类模板</w:t>
      </w:r>
    </w:p>
    <w:p>
      <w:pPr>
        <w:pStyle w:val="style66"/>
        <w:ind w:firstLine="0" w:firstLineChars="0"/>
        <w:rPr>
          <w:sz w:val="21"/>
          <w:szCs w:val="21"/>
        </w:rPr>
      </w:pPr>
      <w:r>
        <w:tab/>
      </w:r>
      <w:r>
        <w:rPr>
          <w:rFonts w:hint="eastAsia"/>
          <w:sz w:val="21"/>
          <w:szCs w:val="21"/>
        </w:rPr>
        <w:t>本类中设计有两个成员，由于其作为基类，其权限设置为保护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protected)</w:t>
      </w:r>
      <w:r>
        <w:rPr>
          <w:rFonts w:hint="eastAsia"/>
          <w:sz w:val="21"/>
          <w:szCs w:val="21"/>
        </w:rPr>
        <w:t>。一个为</w:t>
      </w:r>
      <w:r>
        <w:rPr>
          <w:rFonts w:hint="eastAsia"/>
          <w:sz w:val="21"/>
          <w:szCs w:val="21"/>
        </w:rPr>
        <w:t>T</w:t>
      </w:r>
      <w:r>
        <w:rPr>
          <w:rFonts w:hint="eastAsia"/>
          <w:sz w:val="21"/>
          <w:szCs w:val="21"/>
        </w:rPr>
        <w:t>类型的指针，用于存放数据，另一个为整形变量，用于存放数据的大小。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637"/>
      </w:tblGrid>
      <w:tr>
        <w:trPr/>
        <w:tc>
          <w:tcPr>
            <w:tcW w:w="9853" w:type="dxa"/>
            <w:tcBorders/>
          </w:tcPr>
          <w:p>
            <w:pPr>
              <w:pStyle w:val="style0"/>
              <w:overflowPunct/>
              <w:autoSpaceDE w:val="false"/>
              <w:autoSpaceDN w:val="false"/>
              <w:adjustRightInd w:val="false"/>
              <w:jc w:val="left"/>
              <w:rPr>
                <w:rFonts w:eastAsia="新宋体"/>
                <w:kern w:val="0"/>
                <w:sz w:val="19"/>
                <w:szCs w:val="19"/>
              </w:rPr>
            </w:pPr>
            <w:r>
              <w:rPr>
                <w:rFonts w:eastAsia="新宋体"/>
                <w:kern w:val="0"/>
                <w:sz w:val="19"/>
                <w:szCs w:val="19"/>
              </w:rPr>
              <w:t>protected:</w:t>
            </w:r>
          </w:p>
          <w:p>
            <w:pPr>
              <w:pStyle w:val="style0"/>
              <w:overflowPunct/>
              <w:autoSpaceDE w:val="false"/>
              <w:autoSpaceDN w:val="false"/>
              <w:adjustRightInd w:val="false"/>
              <w:jc w:val="left"/>
              <w:rPr>
                <w:rFonts w:eastAsia="新宋体"/>
                <w:kern w:val="0"/>
                <w:sz w:val="19"/>
                <w:szCs w:val="19"/>
              </w:rPr>
            </w:pPr>
            <w:r>
              <w:rPr>
                <w:rFonts w:eastAsia="新宋体"/>
                <w:kern w:val="0"/>
                <w:sz w:val="19"/>
                <w:szCs w:val="19"/>
              </w:rPr>
              <w:tab/>
            </w:r>
            <w:r>
              <w:rPr>
                <w:rFonts w:eastAsia="新宋体"/>
                <w:kern w:val="0"/>
                <w:sz w:val="19"/>
                <w:szCs w:val="19"/>
              </w:rPr>
              <w:t xml:space="preserve">   T *d;</w:t>
            </w:r>
          </w:p>
          <w:p>
            <w:pPr>
              <w:pStyle w:val="style66"/>
              <w:tabs>
                <w:tab w:val="clear" w:pos="357"/>
              </w:tabs>
              <w:ind w:firstLine="0" w:firstLineChars="0"/>
              <w:rPr/>
            </w:pPr>
            <w:r>
              <w:rPr>
                <w:rFonts w:eastAsia="新宋体"/>
                <w:kern w:val="0"/>
                <w:sz w:val="19"/>
                <w:szCs w:val="19"/>
              </w:rPr>
              <w:tab/>
            </w:r>
            <w:r>
              <w:rPr>
                <w:rFonts w:eastAsia="新宋体"/>
                <w:kern w:val="0"/>
                <w:sz w:val="19"/>
                <w:szCs w:val="19"/>
              </w:rPr>
              <w:t>int n;</w:t>
            </w:r>
          </w:p>
        </w:tc>
      </w:tr>
    </w:tbl>
    <w:p>
      <w:pPr>
        <w:pStyle w:val="style66"/>
        <w:ind w:firstLine="0" w:firstLineChars="0"/>
        <w:rPr/>
      </w:pPr>
    </w:p>
    <w:p>
      <w:pPr>
        <w:pStyle w:val="style3"/>
        <w:rPr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派生字符串类</w:t>
      </w:r>
    </w:p>
    <w:p>
      <w:pPr>
        <w:pStyle w:val="style66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本类中的数据成员源于基类的两个数据成员。</w:t>
      </w:r>
    </w:p>
    <w:p>
      <w:pPr>
        <w:pStyle w:val="style3"/>
        <w:rPr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派生向量类</w:t>
      </w:r>
    </w:p>
    <w:p>
      <w:pPr>
        <w:pStyle w:val="style66"/>
        <w:ind w:firstLine="420"/>
        <w:rPr>
          <w:sz w:val="24"/>
          <w:szCs w:val="24"/>
        </w:rPr>
      </w:pPr>
      <w:r>
        <w:rPr>
          <w:rFonts w:hint="eastAsia"/>
          <w:sz w:val="21"/>
          <w:szCs w:val="21"/>
        </w:rPr>
        <w:t>本类中的数据成员也源于基类的两个数据成员</w:t>
      </w:r>
      <w:r>
        <w:rPr>
          <w:rFonts w:hint="eastAsia"/>
          <w:sz w:val="24"/>
          <w:szCs w:val="24"/>
        </w:rPr>
        <w:t>。</w:t>
      </w:r>
    </w:p>
    <w:p>
      <w:pPr>
        <w:pStyle w:val="style2"/>
        <w:numPr>
          <w:ilvl w:val="0"/>
          <w:numId w:val="0"/>
        </w:numPr>
        <w:snapToGrid w:val="false"/>
        <w:spacing w:before="156" w:beforeLines="50" w:after="0" w:lineRule="auto" w:line="300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成员函数（友元函数）原型设计</w:t>
      </w:r>
    </w:p>
    <w:p>
      <w:pPr>
        <w:pStyle w:val="style3"/>
        <w:rPr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基类向量类模板</w:t>
      </w:r>
    </w:p>
    <w:p>
      <w:pPr>
        <w:pStyle w:val="style66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在抽象类模板的设计中，除了最基础的构造、拷贝构造和析构函数，我们还将字符串与向量的共有操作抽象出来，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包括增删改查取子串这些基本功能、对比较运算符（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>,&gt;=,&lt;,&lt;=,!=.==</w:t>
      </w:r>
      <w:r>
        <w:rPr>
          <w:rFonts w:hint="eastAsia"/>
          <w:sz w:val="21"/>
          <w:szCs w:val="21"/>
        </w:rPr>
        <w:t>）的重载、对</w:t>
      </w: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运算符的重载以及对赋值运算符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z w:val="21"/>
          <w:szCs w:val="21"/>
        </w:rPr>
        <w:t>的重载和用于显示的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how()</w:t>
      </w:r>
      <w:r>
        <w:rPr>
          <w:rFonts w:hint="eastAsia"/>
          <w:sz w:val="21"/>
          <w:szCs w:val="21"/>
        </w:rPr>
        <w:t>函数。</w:t>
      </w:r>
    </w:p>
    <w:p>
      <w:pPr>
        <w:pStyle w:val="style66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同时将析构函数和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how()</w:t>
      </w:r>
      <w:r>
        <w:rPr>
          <w:rFonts w:hint="eastAsia"/>
          <w:sz w:val="21"/>
          <w:szCs w:val="21"/>
        </w:rPr>
        <w:t>函数前加关键字</w:t>
      </w: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 xml:space="preserve">irtual </w:t>
      </w:r>
      <w:r>
        <w:rPr>
          <w:rFonts w:hint="eastAsia"/>
          <w:sz w:val="21"/>
          <w:szCs w:val="21"/>
        </w:rPr>
        <w:t>，将其作为虚函数，展示多态性。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637"/>
      </w:tblGrid>
      <w:tr>
        <w:trPr/>
        <w:tc>
          <w:tcPr>
            <w:tcW w:w="9853" w:type="dxa"/>
            <w:tcBorders/>
          </w:tcPr>
          <w:p>
            <w:pPr>
              <w:pStyle w:val="style66"/>
              <w:ind w:firstLine="360"/>
              <w:rPr>
                <w:szCs w:val="18"/>
              </w:rPr>
            </w:pPr>
            <w:r>
              <w:rPr>
                <w:rFonts w:hint="eastAsia"/>
                <w:szCs w:val="18"/>
              </w:rPr>
              <w:t>由于函数体与项目二三中几乎一致，因此不再展示函数体具体内容，也不再介绍函数传入参数的意义。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public: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YYKBase(const T *x=NULL,const int n0=0)throw(int);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YYKBase(const YYKBase&lt;T&gt; &amp;x);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virtual ~YYKBase();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int N()const;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void ins(const YYKBase&lt;T&gt; &amp;x,const int k=0)throw(int);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void del(const int k=0,const int l=1)throw(int);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void rep(const YYKBase&lt;T&gt; &amp;x,const int k=0,const int l=1)throw(int);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virtual void Show(const int k=0,const int l=1)throw(int)=0;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T* cut(const int k=0,const int l=1)const 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 &amp;operator[](const int &amp;x)throw(int);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 operator[](const int &amp;x)const 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YYKBase&lt;T&gt; &amp;operator=(const YYKBase&lt;T&gt; &amp;x);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bool operator==(const YYKBase&lt;T&gt; &amp;x)const;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bool operator!=(const YYKBase&lt;T&gt; &amp;x)const;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bool operator&gt;(const YYKBase&lt;T&gt; &amp;x)const 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bool operator&gt;=(const YYKBase&lt;T&gt; &amp;x)const 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bool operator&lt;(const YYKBase&lt;T&gt; &amp;x)const throw(int);</w:t>
            </w:r>
          </w:p>
          <w:p>
            <w:pPr>
              <w:pStyle w:val="style66"/>
              <w:tabs>
                <w:tab w:val="clear" w:pos="357"/>
              </w:tabs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bool operator&lt;=(const YYKBase&lt;T&gt; &amp;x)const throw(int);</w:t>
            </w:r>
          </w:p>
        </w:tc>
      </w:tr>
    </w:tbl>
    <w:p>
      <w:pPr>
        <w:pStyle w:val="style66"/>
        <w:ind w:firstLine="420"/>
        <w:rPr>
          <w:sz w:val="21"/>
          <w:szCs w:val="21"/>
        </w:rPr>
      </w:pPr>
    </w:p>
    <w:p>
      <w:pPr>
        <w:pStyle w:val="style3"/>
        <w:rPr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派生字符串类</w:t>
      </w:r>
    </w:p>
    <w:p>
      <w:pPr>
        <w:pStyle w:val="style66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在派生的字符串类中，仍然还是最基本的构造、拷贝构造、析构函数，对其他功能函数的设计中，由于基类中已经包含对字符串与向量相同操作的函数，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本类的函数中包含对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*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*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运算符的重载，对加法运算符的重载实现了字符串拼接，对乘法运算符的重载实现了对字符串的多次复制拼接，以及对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how()</w:t>
      </w:r>
      <w:r>
        <w:rPr>
          <w:rFonts w:hint="eastAsia"/>
          <w:sz w:val="21"/>
          <w:szCs w:val="21"/>
        </w:rPr>
        <w:t>函数的重写和输出运算符重载。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637"/>
      </w:tblGrid>
      <w:tr>
        <w:trPr/>
        <w:tc>
          <w:tcPr>
            <w:tcW w:w="9853" w:type="dxa"/>
            <w:tcBorders/>
          </w:tcPr>
          <w:p>
            <w:pPr>
              <w:pStyle w:val="style66"/>
              <w:ind w:firstLine="360"/>
              <w:rPr/>
            </w:pPr>
            <w:r>
              <w:rPr>
                <w:rFonts w:hint="eastAsia"/>
              </w:rPr>
              <w:t>本类中的</w:t>
            </w:r>
            <w:r>
              <w:t>函数</w:t>
            </w:r>
            <w:r>
              <w:rPr>
                <w:rFonts w:hint="eastAsia"/>
              </w:rPr>
              <w:t>体也</w:t>
            </w:r>
            <w:r>
              <w:t>与项目二三中</w:t>
            </w:r>
            <w:r>
              <w:rPr>
                <w:rFonts w:hint="eastAsia"/>
              </w:rPr>
              <w:t>几乎一致，因此不展示函数体具体内容，也不再具体介绍其传入参数的意义。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public: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YYKBString(const char *x=NULL,const int n0=0)throw(int);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YYKBString(const YYKBString &amp;x);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~YYKBString();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void Show(const int k=0, const int l=1)throw(int);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slice(const int k=0,const int l=1)const throw(int);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operator+(const double &amp;x)const;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friend YYKBString operator+(const double &amp;x1,const YYKBString &amp;x2);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&amp;operator+=(const double &amp;x);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operator+(const YYKBString &amp;x)const;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&amp;operator+=(const YYKBString &amp;x);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operator*(const double &amp;x)const;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friend YYKBString operator*(const double &amp;x1,const YYKBString &amp;x);</w:t>
            </w:r>
          </w:p>
          <w:p>
            <w:pPr>
              <w:pStyle w:val="style66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YYKBString &amp;operator*=(const double &amp;x);</w:t>
            </w:r>
          </w:p>
          <w:p>
            <w:pPr>
              <w:pStyle w:val="style66"/>
              <w:tabs>
                <w:tab w:val="clear" w:pos="357"/>
              </w:tabs>
              <w:ind w:firstLine="0" w:firstLineChars="0"/>
              <w:rPr/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 friend std::ostream &amp;operator&lt;&lt;(std::ostream &amp;out,const YYKBString &amp;x);</w:t>
            </w:r>
          </w:p>
        </w:tc>
      </w:tr>
    </w:tbl>
    <w:p>
      <w:pPr>
        <w:pStyle w:val="style66"/>
        <w:ind w:firstLine="360"/>
        <w:rPr/>
      </w:pPr>
    </w:p>
    <w:p>
      <w:pPr>
        <w:pStyle w:val="style3"/>
        <w:rPr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派生向量类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在派生向量类中，构造、拷贝构造和析构函数还是必不可少的一部分，它也包含了对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*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*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运算符的重载，不过与字符串的功能不同，对</w:t>
      </w:r>
      <w:r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的重载设计了实现两个功能的函数，一个是实现向量与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 xml:space="preserve">ouble </w:t>
      </w:r>
      <w:r>
        <w:rPr>
          <w:rFonts w:hint="eastAsia"/>
          <w:sz w:val="21"/>
          <w:szCs w:val="21"/>
        </w:rPr>
        <w:t>型数据的相加，另一个实现了两个向量的相加，对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的重载同理；对</w:t>
      </w:r>
      <w:r>
        <w:rPr>
          <w:rFonts w:hint="eastAsia"/>
          <w:sz w:val="21"/>
          <w:szCs w:val="21"/>
        </w:rPr>
        <w:t>*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也进行两次重载，设计了两个功能，一个是实现向量的数乘，另外一个计算向量和向量之间的数量积。在实现两个向量之间的操作时，首先要判断其是否维数相同，若相同才能进行后续操作，反之，则会抛出异常，在函数调用的外部对异常进行捕捉并显示。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637"/>
      </w:tblGrid>
      <w:tr>
        <w:trPr/>
        <w:tc>
          <w:tcPr>
            <w:tcW w:w="9853" w:type="dxa"/>
            <w:tcBorders/>
          </w:tcPr>
          <w:p>
            <w:pPr>
              <w:pStyle w:val="style66"/>
              <w:snapToGrid w:val="false"/>
              <w:spacing w:before="78" w:beforeLines="25" w:lineRule="auto" w:line="300"/>
              <w:ind w:firstLine="360"/>
              <w:rPr>
                <w:szCs w:val="18"/>
              </w:rPr>
            </w:pPr>
            <w:r>
              <w:rPr>
                <w:szCs w:val="18"/>
              </w:rPr>
              <w:t>本类中的函数</w:t>
            </w:r>
            <w:r>
              <w:rPr>
                <w:rFonts w:hint="eastAsia"/>
                <w:szCs w:val="18"/>
              </w:rPr>
              <w:t>体也</w:t>
            </w:r>
            <w:r>
              <w:rPr>
                <w:szCs w:val="18"/>
              </w:rPr>
              <w:t>与项目二三中</w:t>
            </w:r>
            <w:r>
              <w:rPr>
                <w:rFonts w:hint="eastAsia"/>
                <w:szCs w:val="18"/>
              </w:rPr>
              <w:t>几乎一致，因此不展示函数体具体内容，也不再具体介绍其传入参数的意义。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public: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YYKBVector(const T *x=NULL,const int n0=0)throw(int);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YYKBVector(const YYKBVector&lt;T&gt; &amp;x);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~YYKBVector();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void Show(const int k=0, const int l=1)throw(int);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double M()const;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slice(const int k=0,const int l=1)const 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operator+(const double &amp;x)const 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left="180" w:leftChars="100" w:firstLine="210" w:firstLineChars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 template&lt;typename T1&gt;friend YYKBVector&lt;T1&gt; operator+(const double &amp;x1,const YYKBVector&lt;T1&gt; &amp;x2)throw(int);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&amp;operator+=(const double &amp;x)throw(int);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operator+(const YYKBVector&lt;T&gt; &amp;x)const 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&amp;operator+=(const YYKBVector&lt;T&gt; &amp;x)throw(int);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operator*(const double &amp;x)const 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template&lt;typename T1&gt;friend YYKBVector&lt;T1&gt; operator*(const double &amp;x1,const YYKBVector&lt;T1&gt; &amp;x)throw(int);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&amp;operator*=(const double &amp;x)throw(int);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operator*(const YYKBVector&lt;T&gt; &amp;x)const throw(int);</w:t>
            </w:r>
          </w:p>
          <w:p>
            <w:pPr>
              <w:pStyle w:val="style66"/>
              <w:snapToGrid w:val="false"/>
              <w:spacing w:before="78" w:beforeLines="25" w:lineRule="auto" w:line="300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YYKBVector&lt;T&gt; &amp;operator*=(const YYKBVector&lt;T&gt; &amp;x)throw(int);</w:t>
            </w:r>
          </w:p>
          <w:p>
            <w:pPr>
              <w:pStyle w:val="style66"/>
              <w:tabs>
                <w:tab w:val="clear" w:pos="357"/>
              </w:tabs>
              <w:adjustRightInd w:val="false"/>
              <w:snapToGrid w:val="false"/>
              <w:spacing w:before="78" w:beforeLines="25" w:lineRule="auto" w:line="300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 template&lt;typename T1&gt;friend std::ostream &amp;operator&lt;&lt;(std::ostream &amp;out,const YYKBVector&lt;T1&gt; &amp;x);</w:t>
            </w:r>
          </w:p>
        </w:tc>
      </w:tr>
    </w:tbl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420"/>
        <w:rPr>
          <w:sz w:val="21"/>
          <w:szCs w:val="21"/>
        </w:rPr>
      </w:pPr>
    </w:p>
    <w:p>
      <w:pPr>
        <w:pStyle w:val="style1"/>
        <w:numPr>
          <w:ilvl w:val="0"/>
          <w:numId w:val="0"/>
        </w:numPr>
        <w:snapToGrid w:val="false"/>
        <w:spacing w:before="156" w:beforeLines="50" w:after="0" w:lineRule="auto" w:line="3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测试情况</w:t>
      </w:r>
    </w:p>
    <w:p>
      <w:pPr>
        <w:pStyle w:val="style2"/>
        <w:numPr>
          <w:ilvl w:val="0"/>
          <w:numId w:val="0"/>
        </w:numPr>
        <w:snapToGrid w:val="false"/>
        <w:spacing w:before="156" w:beforeLines="50" w:after="0" w:lineRule="auto" w:line="300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测试样例设计</w:t>
      </w:r>
    </w:p>
    <w:p>
      <w:pPr>
        <w:pStyle w:val="style66"/>
        <w:adjustRightInd w:val="false"/>
        <w:snapToGrid w:val="false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1"/>
          <w:szCs w:val="22"/>
        </w:rPr>
        <w:t>3</w:t>
      </w:r>
      <w:r>
        <w:rPr>
          <w:b/>
          <w:bCs/>
          <w:sz w:val="21"/>
          <w:szCs w:val="22"/>
        </w:rPr>
        <w:t xml:space="preserve">.1.1 </w:t>
      </w:r>
      <w:r>
        <w:rPr>
          <w:rFonts w:hint="eastAsia"/>
          <w:b/>
          <w:bCs/>
          <w:sz w:val="24"/>
          <w:szCs w:val="24"/>
        </w:rPr>
        <w:t>基本功能测试</w:t>
      </w:r>
    </w:p>
    <w:p>
      <w:pPr>
        <w:pStyle w:val="style4"/>
        <w:numPr>
          <w:ilvl w:val="0"/>
          <w:numId w:val="0"/>
        </w:numPr>
        <w:rPr/>
      </w:pPr>
    </w:p>
    <w:p>
      <w:pPr>
        <w:pStyle w:val="style4"/>
        <w:numPr>
          <w:ilvl w:val="0"/>
          <w:numId w:val="0"/>
        </w:numPr>
        <w:rPr/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.1.1.1</w:t>
      </w:r>
      <w:r>
        <w:rPr>
          <w:rFonts w:hint="eastAsia"/>
          <w:sz w:val="21"/>
          <w:szCs w:val="21"/>
        </w:rPr>
        <w:t>对派生字符串类的功能测试</w:t>
      </w:r>
    </w:p>
    <w:p>
      <w:pPr>
        <w:pStyle w:val="style0"/>
        <w:rPr>
          <w:sz w:val="21"/>
          <w:szCs w:val="21"/>
        </w:rPr>
      </w:pPr>
      <w:r>
        <w:rPr>
          <w:rFonts w:hint="eastAsia"/>
          <w:sz w:val="21"/>
          <w:szCs w:val="21"/>
        </w:rPr>
        <w:t>增删改取函数功能测试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467350" cy="5162550"/>
            <wp:effectExtent l="0" t="0" r="0" b="0"/>
            <wp:wrapTopAndBottom/>
            <wp:docPr id="1027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5162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rFonts w:hint="eastAsia"/>
          <w:sz w:val="21"/>
          <w:szCs w:val="21"/>
        </w:rPr>
        <w:t>赋值及运算符测试</w:t>
      </w:r>
    </w:p>
    <w:p>
      <w:pPr>
        <w:pStyle w:val="style0"/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6067425"/>
            <wp:effectExtent l="0" t="0" r="0" b="0"/>
            <wp:wrapTopAndBottom/>
            <wp:docPr id="1028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9200" cy="6067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sz w:val="21"/>
          <w:szCs w:val="21"/>
        </w:rPr>
      </w:pPr>
      <w:r>
        <w:rPr>
          <w:rFonts w:hint="eastAsia"/>
          <w:sz w:val="21"/>
          <w:szCs w:val="21"/>
        </w:rPr>
        <w:t>字符类加常数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，在</w:t>
      </w:r>
      <w:r>
        <w:rPr>
          <w:rFonts w:hint="eastAsia"/>
          <w:sz w:val="21"/>
          <w:szCs w:val="21"/>
        </w:rPr>
        <w:t>ascii</w:t>
      </w:r>
      <w:r>
        <w:rPr>
          <w:rFonts w:hint="eastAsia"/>
          <w:sz w:val="21"/>
          <w:szCs w:val="21"/>
        </w:rPr>
        <w:t>码基础上加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。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rFonts w:hint="eastAsia"/>
          <w:sz w:val="21"/>
          <w:szCs w:val="21"/>
        </w:rPr>
        <w:t>逻辑运算符测试</w:t>
      </w:r>
    </w:p>
    <w:p>
      <w:pPr>
        <w:pStyle w:val="style0"/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2948940</wp:posOffset>
            </wp:positionH>
            <wp:positionV relativeFrom="paragraph">
              <wp:posOffset>213359</wp:posOffset>
            </wp:positionV>
            <wp:extent cx="3587115" cy="4276725"/>
            <wp:effectExtent l="0" t="0" r="0" b="0"/>
            <wp:wrapTopAndBottom/>
            <wp:docPr id="1029" name="图片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7115" cy="4276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-60960</wp:posOffset>
            </wp:positionH>
            <wp:positionV relativeFrom="paragraph">
              <wp:posOffset>83820</wp:posOffset>
            </wp:positionV>
            <wp:extent cx="3724910" cy="4350385"/>
            <wp:effectExtent l="0" t="0" r="0" b="0"/>
            <wp:wrapTopAndBottom/>
            <wp:docPr id="1030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910" cy="43503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sz w:val="21"/>
          <w:szCs w:val="21"/>
        </w:rPr>
      </w:pPr>
      <w:r>
        <w:rPr>
          <w:rFonts w:hint="eastAsia"/>
          <w:sz w:val="21"/>
          <w:szCs w:val="21"/>
        </w:rPr>
        <w:t>异常处理测试</w:t>
      </w:r>
    </w:p>
    <w:p>
      <w:pPr>
        <w:pStyle w:val="style0"/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-137160</wp:posOffset>
            </wp:positionH>
            <wp:positionV relativeFrom="paragraph">
              <wp:posOffset>38100</wp:posOffset>
            </wp:positionV>
            <wp:extent cx="3486150" cy="3550284"/>
            <wp:effectExtent l="0" t="0" r="0" b="0"/>
            <wp:wrapNone/>
            <wp:docPr id="1031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6150" cy="35502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自定义乘号测试，重复乘数次</w:t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-91440</wp:posOffset>
            </wp:positionH>
            <wp:positionV relativeFrom="paragraph">
              <wp:posOffset>160020</wp:posOffset>
            </wp:positionV>
            <wp:extent cx="4114800" cy="1543050"/>
            <wp:effectExtent l="0" t="0" r="0" b="0"/>
            <wp:wrapNone/>
            <wp:docPr id="1032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4800" cy="1543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.1.1.2</w:t>
      </w:r>
      <w:r>
        <w:rPr>
          <w:rFonts w:hint="eastAsia"/>
          <w:sz w:val="21"/>
          <w:szCs w:val="21"/>
        </w:rPr>
        <w:t>对派生向量类的功能测试</w:t>
      </w: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同时进行正常和异常状况测试，确保程序不会因越界发生错误</w:t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-22860</wp:posOffset>
            </wp:positionH>
            <wp:positionV relativeFrom="paragraph">
              <wp:posOffset>53339</wp:posOffset>
            </wp:positionV>
            <wp:extent cx="3381375" cy="1857375"/>
            <wp:effectExtent l="0" t="0" r="0" b="0"/>
            <wp:wrapNone/>
            <wp:docPr id="1033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1375" cy="1857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n为向量维数</w:t>
      </w: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功能函数测试</w:t>
      </w: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包含增加，删除，替换，取子向量</w:t>
      </w: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4"/>
          <w:szCs w:val="24"/>
        </w:rPr>
      </w:pP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-266700</wp:posOffset>
            </wp:positionH>
            <wp:positionV relativeFrom="paragraph">
              <wp:posOffset>106679</wp:posOffset>
            </wp:positionV>
            <wp:extent cx="5372100" cy="2981325"/>
            <wp:effectExtent l="0" t="0" r="0" b="0"/>
            <wp:wrapNone/>
            <wp:docPr id="1034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100" cy="2981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-68580</wp:posOffset>
            </wp:positionH>
            <wp:positionV relativeFrom="paragraph">
              <wp:posOffset>121920</wp:posOffset>
            </wp:positionV>
            <wp:extent cx="4181474" cy="1638300"/>
            <wp:effectExtent l="0" t="0" r="0" b="0"/>
            <wp:wrapNone/>
            <wp:docPr id="1035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81474" cy="1638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rFonts w:ascii="宋体" w:cs="宋体" w:eastAsia="宋体" w:hAnsi="宋体"/>
          <w:sz w:val="21"/>
          <w:szCs w:val="21"/>
        </w:rPr>
      </w:pPr>
      <w:r>
        <w:rPr>
          <w:rFonts w:ascii="宋体" w:cs="宋体" w:eastAsia="宋体" w:hAnsi="宋体" w:hint="eastAsia"/>
          <w:sz w:val="21"/>
          <w:szCs w:val="21"/>
        </w:rPr>
        <w:t>运算符重载测试</w:t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-106679</wp:posOffset>
            </wp:positionH>
            <wp:positionV relativeFrom="paragraph">
              <wp:posOffset>3717289</wp:posOffset>
            </wp:positionV>
            <wp:extent cx="4819650" cy="1047750"/>
            <wp:effectExtent l="0" t="0" r="0" b="0"/>
            <wp:wrapTopAndBottom/>
            <wp:docPr id="1036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9650" cy="1047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-274320</wp:posOffset>
            </wp:positionH>
            <wp:positionV relativeFrom="paragraph">
              <wp:posOffset>22860</wp:posOffset>
            </wp:positionV>
            <wp:extent cx="5581650" cy="3524250"/>
            <wp:effectExtent l="0" t="0" r="0" b="0"/>
            <wp:wrapTopAndBottom/>
            <wp:docPr id="103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50" cy="3524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0"/>
        <w:rPr/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4"/>
        <w:numPr>
          <w:ilvl w:val="0"/>
          <w:numId w:val="0"/>
        </w:numPr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测试当向量模板中的数据不可执行部分运算符操作时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定义模板中为</w:t>
      </w:r>
      <w:r>
        <w:rPr>
          <w:rFonts w:hint="eastAsia"/>
          <w:sz w:val="21"/>
          <w:szCs w:val="21"/>
        </w:rPr>
        <w:t>bad</w:t>
      </w:r>
      <w:r>
        <w:rPr>
          <w:rFonts w:hint="eastAsia"/>
          <w:sz w:val="21"/>
          <w:szCs w:val="21"/>
        </w:rPr>
        <w:t>类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0" cy="1304925"/>
            <wp:effectExtent l="0" t="0" r="0" b="0"/>
            <wp:wrapNone/>
            <wp:docPr id="103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1304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3.1.1.3</w:t>
      </w:r>
      <w:r>
        <w:rPr>
          <w:rFonts w:hint="eastAsia"/>
          <w:sz w:val="21"/>
          <w:szCs w:val="21"/>
        </w:rPr>
        <w:t>联合测试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使用用一个</w:t>
      </w:r>
      <w:r>
        <w:rPr>
          <w:rFonts w:hint="eastAsia"/>
          <w:sz w:val="21"/>
          <w:szCs w:val="21"/>
        </w:rPr>
        <w:t>show</w:t>
      </w:r>
      <w:r>
        <w:rPr>
          <w:rFonts w:hint="eastAsia"/>
          <w:sz w:val="21"/>
          <w:szCs w:val="21"/>
        </w:rPr>
        <w:t>函数输出两个类中的数据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noProof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15240</wp:posOffset>
            </wp:positionH>
            <wp:positionV relativeFrom="paragraph">
              <wp:posOffset>2305685</wp:posOffset>
            </wp:positionV>
            <wp:extent cx="3019425" cy="1038224"/>
            <wp:effectExtent l="0" t="0" r="0" b="0"/>
            <wp:wrapTopAndBottom/>
            <wp:docPr id="1039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0382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column">
              <wp:posOffset>-45720</wp:posOffset>
            </wp:positionH>
            <wp:positionV relativeFrom="paragraph">
              <wp:posOffset>104140</wp:posOffset>
            </wp:positionV>
            <wp:extent cx="3190875" cy="1990724"/>
            <wp:effectExtent l="0" t="0" r="0" b="0"/>
            <wp:wrapTopAndBottom/>
            <wp:docPr id="1040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875" cy="19907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可靠性测试包含于功能测试中，确保了越界，模板异常等操作行为的处理机制。</w:t>
      </w:r>
    </w:p>
    <w:p>
      <w:pPr>
        <w:pStyle w:val="style66"/>
        <w:tabs>
          <w:tab w:val="clear" w:pos="357"/>
        </w:tabs>
        <w:adjustRightInd w:val="false"/>
        <w:snapToGrid w:val="false"/>
        <w:spacing w:before="78" w:beforeLines="25" w:lineRule="auto" w:line="300"/>
        <w:ind w:firstLine="0" w:firstLineChars="0"/>
        <w:rPr>
          <w:sz w:val="21"/>
          <w:szCs w:val="21"/>
        </w:rPr>
      </w:pPr>
    </w:p>
    <w:sectPr>
      <w:headerReference w:type="default" r:id="rId16"/>
      <w:footerReference w:type="default" r:id="rId17"/>
      <w:headerReference w:type="first" r:id="rId18"/>
      <w:type w:val="continuous"/>
      <w:pgSz w:w="11905" w:h="16837" w:orient="portrait"/>
      <w:pgMar w:top="1474" w:right="1134" w:bottom="1474" w:left="1134" w:header="964" w:footer="1134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Sylfaen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Monotype Sorts">
    <w:altName w:val="Symbol"/>
    <w:panose1 w:val="00000000000000000000"/>
    <w:charset w:val="02"/>
    <w:family w:val="roman"/>
    <w:pitch w:val="default"/>
    <w:sig w:usb0="00000000" w:usb1="00000000" w:usb2="00000000" w:usb3="00000000" w:csb0="00040001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新宋体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4153"/>
        <w:tab w:val="clear" w:pos="8306"/>
      </w:tabs>
      <w:jc w:val="center"/>
      <w:rPr>
        <w:rFonts w:eastAsia="宋体"/>
      </w:rPr>
    </w:pPr>
    <w:r>
      <w:rPr>
        <w:rFonts w:eastAsia="宋体"/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9525" t="7620" r="9525" b="11430"/>
              <wp:wrapNone/>
              <wp:docPr id="4097" name="AutoShape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372225" cy="0"/>
                      </a:xfrm>
                      <a:prstGeom prst="straightConnector1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-8.7pt;margin-top:-2.3pt;width:501.7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<v:fill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2</w:t>
    </w:r>
    <w:r>
      <w:rPr>
        <w:rFonts w:eastAsia="宋体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rFonts w:hint="eastAsia"/>
      </w:rPr>
      <w:t>《面向对象程序设计</w:t>
    </w:r>
    <w:r>
      <w:rPr>
        <w:rFonts w:hint="eastAsia"/>
      </w:rPr>
      <w:t>A</w:t>
    </w:r>
    <w:r>
      <w:rPr>
        <w:rFonts w:hint="eastAsia"/>
      </w:rPr>
      <w:t>》课程小项目报告</w: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BBC2CA8"/>
    <w:lvl w:ilvl="0">
      <w:start w:val="1"/>
      <w:numFmt w:val="decimal"/>
      <w:pStyle w:val="style1"/>
      <w:lvlText w:val="%1  "/>
      <w:lvlJc w:val="left"/>
      <w:pPr>
        <w:tabs>
          <w:tab w:val="left" w:leader="none" w:pos="360"/>
        </w:tabs>
        <w:ind w:left="0" w:firstLine="0"/>
      </w:pPr>
      <w:rPr>
        <w:rFonts w:ascii="Times New Roman" w:hAnsi="Times New Roman" w:hint="default"/>
        <w:b/>
        <w:i w:val="false"/>
        <w:sz w:val="21"/>
      </w:rPr>
    </w:lvl>
    <w:lvl w:ilvl="1">
      <w:start w:val="1"/>
      <w:numFmt w:val="decimal"/>
      <w:pStyle w:val="style2"/>
      <w:lvlText w:val="%1.%2  "/>
      <w:lvlJc w:val="left"/>
      <w:pPr>
        <w:tabs>
          <w:tab w:val="left" w:leader="none" w:pos="360"/>
        </w:tabs>
        <w:ind w:left="0" w:firstLine="0"/>
      </w:pPr>
      <w:rPr>
        <w:rFonts w:ascii="Times New Roman" w:hAnsi="Times New Roman" w:hint="default"/>
        <w:b/>
        <w:i w:val="false"/>
        <w:sz w:val="18"/>
      </w:rPr>
    </w:lvl>
    <w:lvl w:ilvl="2">
      <w:start w:val="1"/>
      <w:numFmt w:val="decimal"/>
      <w:lvlText w:val="%1.%2.%3  "/>
      <w:lvlJc w:val="left"/>
      <w:pPr>
        <w:tabs>
          <w:tab w:val="left" w:leader="none" w:pos="720"/>
        </w:tabs>
        <w:ind w:left="0" w:firstLine="0"/>
      </w:pPr>
      <w:rPr>
        <w:rFonts w:ascii="Times New Roman" w:hAnsi="Times New Roman" w:hint="default"/>
        <w:b w:val="false"/>
        <w:i w:val="false"/>
        <w:sz w:val="18"/>
      </w:rPr>
    </w:lvl>
    <w:lvl w:ilvl="3">
      <w:start w:val="1"/>
      <w:numFmt w:val="decimal"/>
      <w:pStyle w:val="style4"/>
      <w:lvlText w:val="%1.%2.%3.%4  "/>
      <w:lvlJc w:val="left"/>
      <w:pPr>
        <w:tabs>
          <w:tab w:val="left" w:leader="none" w:pos="720"/>
        </w:tabs>
        <w:ind w:left="0" w:firstLine="0"/>
      </w:pPr>
      <w:rPr>
        <w:rFonts w:ascii="Times New Roman" w:hAnsi="Times New Roman" w:hint="default"/>
        <w:b/>
        <w:i w:val="false"/>
        <w:sz w:val="18"/>
      </w:r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1">
    <w:nsid w:val="00000001"/>
    <w:multiLevelType w:val="multilevel"/>
    <w:tmpl w:val="612B6CE2"/>
    <w:lvl w:ilvl="0">
      <w:start w:val="1"/>
      <w:numFmt w:val="decimal"/>
      <w:pStyle w:val="style4147"/>
      <w:lvlText w:val="[%1]  "/>
      <w:lvlJc w:val="right"/>
      <w:pPr>
        <w:tabs>
          <w:tab w:val="left" w:leader="none" w:pos="419"/>
        </w:tabs>
        <w:ind w:left="419" w:hanging="79"/>
      </w:pPr>
      <w:rPr>
        <w:rFonts w:ascii="Times New Roman" w:eastAsia="宋体" w:hAnsi="Times New Roman" w:hint="default"/>
        <w:b w:val="false"/>
        <w:i w:val="false"/>
        <w:sz w:val="15"/>
      </w:r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displayBackgroundShape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1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overflowPunct w:val="false"/>
      <w:jc w:val="both"/>
    </w:pPr>
    <w:rPr>
      <w:kern w:val="2"/>
      <w:sz w:val="18"/>
    </w:rPr>
  </w:style>
  <w:style w:type="paragraph" w:styleId="style1">
    <w:name w:val="heading 1"/>
    <w:basedOn w:val="style0"/>
    <w:next w:val="style66"/>
    <w:qFormat/>
    <w:pPr>
      <w:keepNext/>
      <w:keepLines/>
      <w:numPr>
        <w:ilvl w:val="0"/>
        <w:numId w:val="1"/>
      </w:numPr>
      <w:tabs>
        <w:tab w:val="left" w:leader="none" w:pos="318"/>
      </w:tabs>
      <w:adjustRightInd w:val="false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style2">
    <w:name w:val="heading 2"/>
    <w:basedOn w:val="style0"/>
    <w:next w:val="style66"/>
    <w:link w:val="style4143"/>
    <w:qFormat/>
    <w:pPr>
      <w:keepNext/>
      <w:keepLines/>
      <w:numPr>
        <w:ilvl w:val="1"/>
        <w:numId w:val="1"/>
      </w:numPr>
      <w:tabs>
        <w:tab w:val="left" w:leader="none" w:pos="414"/>
      </w:tabs>
      <w:autoSpaceDE w:val="false"/>
      <w:autoSpaceDN w:val="false"/>
      <w:adjustRightInd w:val="false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style3">
    <w:name w:val="heading 3"/>
    <w:basedOn w:val="style0"/>
    <w:next w:val="style66"/>
    <w:qFormat/>
    <w:pPr>
      <w:keepNext/>
      <w:keepLines/>
      <w:tabs>
        <w:tab w:val="left" w:leader="none" w:pos="561"/>
        <w:tab w:val="left" w:leader="none" w:pos="720"/>
      </w:tabs>
      <w:adjustRightInd w:val="false"/>
      <w:snapToGrid w:val="false"/>
      <w:spacing w:before="156" w:beforeLines="50" w:lineRule="auto" w:line="300"/>
      <w:jc w:val="left"/>
      <w:outlineLvl w:val="2"/>
    </w:pPr>
    <w:rPr>
      <w:b/>
      <w:bCs/>
      <w:sz w:val="21"/>
      <w:szCs w:val="21"/>
    </w:rPr>
  </w:style>
  <w:style w:type="paragraph" w:styleId="style4">
    <w:name w:val="heading 4"/>
    <w:basedOn w:val="style0"/>
    <w:next w:val="style0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style5">
    <w:name w:val="heading 5"/>
    <w:basedOn w:val="style0"/>
    <w:next w:val="style0"/>
    <w:qFormat/>
    <w:pPr>
      <w:keepNext/>
      <w:keepLines/>
      <w:numPr>
        <w:ilvl w:val="4"/>
        <w:numId w:val="1"/>
      </w:numPr>
      <w:spacing w:before="280" w:after="290" w:lineRule="auto" w:line="376"/>
      <w:outlineLvl w:val="4"/>
    </w:pPr>
    <w:rPr>
      <w:b/>
      <w:sz w:val="28"/>
    </w:rPr>
  </w:style>
  <w:style w:type="paragraph" w:styleId="style6">
    <w:name w:val="heading 6"/>
    <w:basedOn w:val="style0"/>
    <w:next w:val="style0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  <w:rPr/>
  </w:style>
  <w:style w:type="paragraph" w:styleId="style7">
    <w:name w:val="heading 7"/>
    <w:basedOn w:val="style0"/>
    <w:next w:val="style0"/>
    <w:qFormat/>
    <w:pPr>
      <w:keepNext/>
      <w:keepLines/>
      <w:numPr>
        <w:ilvl w:val="6"/>
        <w:numId w:val="1"/>
      </w:numPr>
      <w:spacing w:before="240" w:after="64" w:lineRule="auto" w:line="320"/>
      <w:outlineLvl w:val="6"/>
    </w:pPr>
    <w:rPr>
      <w:b/>
      <w:sz w:val="24"/>
    </w:rPr>
  </w:style>
  <w:style w:type="paragraph" w:styleId="style8">
    <w:name w:val="heading 8"/>
    <w:basedOn w:val="style0"/>
    <w:next w:val="style0"/>
    <w:qFormat/>
    <w:pPr>
      <w:keepNext/>
      <w:keepLines/>
      <w:numPr>
        <w:ilvl w:val="7"/>
        <w:numId w:val="1"/>
      </w:numPr>
      <w:spacing w:before="240" w:after="64" w:lineRule="auto" w:line="320"/>
      <w:outlineLvl w:val="7"/>
    </w:pPr>
    <w:rPr>
      <w:rFonts w:ascii="Arial" w:eastAsia="黑体" w:hAnsi="Arial"/>
      <w:sz w:val="24"/>
    </w:rPr>
  </w:style>
  <w:style w:type="paragraph" w:styleId="style9">
    <w:name w:val="heading 9"/>
    <w:basedOn w:val="style0"/>
    <w:next w:val="style0"/>
    <w:qFormat/>
    <w:pPr>
      <w:keepNext/>
      <w:keepLines/>
      <w:numPr>
        <w:ilvl w:val="8"/>
        <w:numId w:val="1"/>
      </w:numPr>
      <w:spacing w:before="240" w:after="64" w:lineRule="auto" w:line="320"/>
      <w:outlineLvl w:val="8"/>
    </w:pPr>
    <w:rPr>
      <w:rFonts w:ascii="Arial" w:eastAsia="黑体" w:hAnsi="Ari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tabs>
        <w:tab w:val="left" w:leader="none" w:pos="357"/>
      </w:tabs>
      <w:ind w:firstLine="200" w:firstLineChars="200"/>
    </w:pPr>
    <w:rPr/>
  </w:style>
  <w:style w:type="paragraph" w:styleId="style34">
    <w:name w:val="caption"/>
    <w:basedOn w:val="style0"/>
    <w:next w:val="style0"/>
    <w:qFormat/>
    <w:pPr>
      <w:spacing w:before="152" w:after="160"/>
    </w:pPr>
    <w:rPr>
      <w:rFonts w:ascii="Arial" w:eastAsia="黑体" w:hAnsi="Arial"/>
    </w:rPr>
  </w:style>
  <w:style w:type="paragraph" w:styleId="style89">
    <w:name w:val="Document Map"/>
    <w:basedOn w:val="style0"/>
    <w:next w:val="style89"/>
    <w:qFormat/>
    <w:pPr>
      <w:shd w:val="clear" w:color="auto" w:fill="000080"/>
    </w:pPr>
    <w:rPr/>
  </w:style>
  <w:style w:type="paragraph" w:styleId="style30">
    <w:name w:val="annotation text"/>
    <w:basedOn w:val="style0"/>
    <w:next w:val="style30"/>
    <w:link w:val="style4158"/>
    <w:qFormat/>
    <w:pPr>
      <w:jc w:val="left"/>
    </w:pPr>
    <w:rPr/>
  </w:style>
  <w:style w:type="paragraph" w:styleId="style153">
    <w:name w:val="Balloon Text"/>
    <w:basedOn w:val="style0"/>
    <w:next w:val="style153"/>
    <w:link w:val="style4159"/>
    <w:qFormat/>
    <w:pPr/>
    <w:rPr>
      <w:szCs w:val="18"/>
    </w:rPr>
  </w:style>
  <w:style w:type="paragraph" w:styleId="style32">
    <w:name w:val="footer"/>
    <w:basedOn w:val="style0"/>
    <w:next w:val="style32"/>
    <w:link w:val="style4162"/>
    <w:qFormat/>
    <w:uiPriority w:val="99"/>
    <w:pPr>
      <w:tabs>
        <w:tab w:val="center" w:leader="none" w:pos="4153"/>
        <w:tab w:val="right" w:leader="none" w:pos="8306"/>
      </w:tabs>
      <w:autoSpaceDE w:val="false"/>
      <w:autoSpaceDN w:val="false"/>
      <w:adjustRightInd w:val="false"/>
      <w:spacing w:lineRule="atLeast" w:line="240"/>
      <w:jc w:val="left"/>
      <w:textAlignment w:val="baseline"/>
    </w:pPr>
    <w:rPr>
      <w:rFonts w:eastAsia="·s²Ó©úÅé"/>
      <w:kern w:val="0"/>
    </w:rPr>
  </w:style>
  <w:style w:type="paragraph" w:styleId="style31">
    <w:name w:val="header"/>
    <w:basedOn w:val="style0"/>
    <w:next w:val="style31"/>
    <w:link w:val="style4160"/>
    <w:qFormat/>
    <w:uiPriority w:val="99"/>
    <w:pPr>
      <w:pBdr>
        <w:bottom w:val="single" w:sz="6" w:space="1" w:color="auto"/>
      </w:pBdr>
      <w:snapToGrid w:val="false"/>
      <w:jc w:val="center"/>
    </w:pPr>
    <w:rPr/>
  </w:style>
  <w:style w:type="paragraph" w:styleId="style74">
    <w:name w:val="Subtitle"/>
    <w:basedOn w:val="style0"/>
    <w:next w:val="style4097"/>
    <w:qFormat/>
    <w:pPr>
      <w:spacing w:before="320"/>
      <w:outlineLvl w:val="0"/>
    </w:pPr>
    <w:rPr>
      <w:rFonts w:eastAsia="黑体"/>
      <w:sz w:val="36"/>
    </w:rPr>
  </w:style>
  <w:style w:type="paragraph" w:customStyle="1" w:styleId="style4097">
    <w:name w:val="作者"/>
    <w:basedOn w:val="style0"/>
    <w:next w:val="style4098"/>
    <w:pPr>
      <w:spacing w:before="160" w:after="240" w:lineRule="atLeast" w:line="0"/>
      <w:jc w:val="left"/>
    </w:pPr>
    <w:rPr>
      <w:rFonts w:eastAsia="仿宋_GB2312"/>
      <w:w w:val="66"/>
      <w:sz w:val="28"/>
    </w:rPr>
  </w:style>
  <w:style w:type="paragraph" w:customStyle="1" w:styleId="style4098">
    <w:name w:val="单位"/>
    <w:next w:val="style4098"/>
    <w:qFormat/>
    <w:pPr>
      <w:ind w:left="70" w:hanging="70" w:hangingChars="70"/>
      <w:jc w:val="both"/>
    </w:pPr>
    <w:rPr>
      <w:sz w:val="17"/>
    </w:rPr>
  </w:style>
  <w:style w:type="paragraph" w:styleId="style47">
    <w:name w:val="List"/>
    <w:basedOn w:val="style66"/>
    <w:next w:val="style47"/>
    <w:pPr/>
  </w:style>
  <w:style w:type="paragraph" w:styleId="style29">
    <w:name w:val="footnote text"/>
    <w:basedOn w:val="style0"/>
    <w:next w:val="style4099"/>
    <w:qFormat/>
    <w:pPr>
      <w:tabs>
        <w:tab w:val="left" w:leader="none" w:pos="465"/>
      </w:tabs>
      <w:snapToGrid w:val="false"/>
      <w:spacing w:before="120" w:lineRule="auto" w:line="312"/>
      <w:ind w:firstLine="267" w:firstLineChars="267"/>
    </w:pPr>
    <w:rPr>
      <w:sz w:val="15"/>
    </w:rPr>
  </w:style>
  <w:style w:type="paragraph" w:customStyle="1" w:styleId="style4099">
    <w:name w:val="脚注文本1"/>
    <w:basedOn w:val="style29"/>
    <w:next w:val="style4099"/>
    <w:link w:val="style4127"/>
    <w:qFormat/>
    <w:pPr>
      <w:spacing w:before="0"/>
      <w:ind w:firstLine="297" w:firstLineChars="297"/>
    </w:pPr>
    <w:rPr/>
  </w:style>
  <w:style w:type="paragraph" w:styleId="style94">
    <w:name w:val="Normal (Web)"/>
    <w:basedOn w:val="style0"/>
    <w:next w:val="style94"/>
    <w:qFormat/>
    <w:pPr>
      <w:widowControl/>
      <w:overflowPunct/>
      <w:spacing w:before="100" w:beforeAutospacing="true" w:after="100" w:afterAutospacing="true"/>
      <w:jc w:val="left"/>
    </w:pPr>
    <w:rPr>
      <w:rFonts w:ascii="宋体" w:hAnsi="宋体"/>
      <w:kern w:val="0"/>
      <w:sz w:val="24"/>
      <w:szCs w:val="24"/>
    </w:rPr>
  </w:style>
  <w:style w:type="paragraph" w:styleId="style62">
    <w:name w:val="Title"/>
    <w:basedOn w:val="style0"/>
    <w:next w:val="style66"/>
    <w:qFormat/>
    <w:pPr>
      <w:keepNext/>
      <w:spacing w:before="240" w:after="120"/>
    </w:pPr>
    <w:rPr>
      <w:rFonts w:ascii="DejaVu Sans" w:cs="DejaVu Sans" w:eastAsia="DejaVu Sans" w:hAnsi="DejaVu Sans"/>
      <w:sz w:val="28"/>
      <w:szCs w:val="28"/>
    </w:rPr>
  </w:style>
  <w:style w:type="paragraph" w:styleId="style106">
    <w:name w:val="annotation subject"/>
    <w:basedOn w:val="style30"/>
    <w:next w:val="style30"/>
    <w:link w:val="style4161"/>
    <w:qFormat/>
    <w:pPr/>
    <w:rPr>
      <w:b/>
      <w:bCs/>
    </w:rPr>
  </w:style>
  <w:style w:type="table" w:styleId="style154">
    <w:name w:val="Table Grid"/>
    <w:basedOn w:val="style105"/>
    <w:next w:val="style154"/>
    <w:qFormat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next w:val="style87"/>
    <w:qFormat/>
    <w:rPr>
      <w:b/>
      <w:bCs/>
    </w:rPr>
  </w:style>
  <w:style w:type="character" w:styleId="style42">
    <w:name w:val="endnote reference"/>
    <w:next w:val="style42"/>
    <w:qFormat/>
    <w:rPr>
      <w:vertAlign w:val="superscript"/>
    </w:rPr>
  </w:style>
  <w:style w:type="character" w:styleId="style41">
    <w:name w:val="page number"/>
    <w:basedOn w:val="style65"/>
    <w:next w:val="style41"/>
    <w:qFormat/>
  </w:style>
  <w:style w:type="character" w:styleId="style88">
    <w:name w:val="Emphasis"/>
    <w:next w:val="style88"/>
    <w:qFormat/>
    <w:rPr>
      <w:color w:val="cc0033"/>
    </w:rPr>
  </w:style>
  <w:style w:type="character" w:styleId="style85">
    <w:name w:val="Hyperlink"/>
    <w:next w:val="style85"/>
    <w:rPr>
      <w:color w:val="000080"/>
      <w:u w:val="single"/>
    </w:rPr>
  </w:style>
  <w:style w:type="character" w:styleId="style39">
    <w:name w:val="annotation reference"/>
    <w:next w:val="style39"/>
    <w:qFormat/>
    <w:rPr>
      <w:sz w:val="21"/>
      <w:szCs w:val="21"/>
    </w:rPr>
  </w:style>
  <w:style w:type="character" w:styleId="style38">
    <w:name w:val="footnote reference"/>
    <w:next w:val="style38"/>
    <w:qFormat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style4100">
    <w:name w:val="WW8Num1z0"/>
    <w:next w:val="style4100"/>
    <w:qFormat/>
    <w:rPr>
      <w:rFonts w:ascii="Times New Roman" w:hAnsi="Times New Roman"/>
      <w:b/>
      <w:sz w:val="21"/>
    </w:rPr>
  </w:style>
  <w:style w:type="character" w:customStyle="1" w:styleId="style4101">
    <w:name w:val="WW8Num1z1"/>
    <w:next w:val="style4101"/>
    <w:qFormat/>
    <w:rPr>
      <w:rFonts w:ascii="Times New Roman" w:hAnsi="Times New Roman"/>
      <w:b/>
      <w:sz w:val="18"/>
    </w:rPr>
  </w:style>
  <w:style w:type="character" w:customStyle="1" w:styleId="style4102">
    <w:name w:val="WW8Num1z2"/>
    <w:next w:val="style4102"/>
    <w:qFormat/>
    <w:rPr>
      <w:rFonts w:ascii="Times New Roman" w:hAnsi="Times New Roman"/>
      <w:sz w:val="18"/>
    </w:rPr>
  </w:style>
  <w:style w:type="character" w:customStyle="1" w:styleId="style4103">
    <w:name w:val="Absatz-Standardschriftart"/>
    <w:next w:val="style4103"/>
    <w:qFormat/>
  </w:style>
  <w:style w:type="character" w:customStyle="1" w:styleId="style4104">
    <w:name w:val="WW-Absatz-Standardschriftart"/>
    <w:next w:val="style4104"/>
    <w:qFormat/>
  </w:style>
  <w:style w:type="character" w:customStyle="1" w:styleId="style4105">
    <w:name w:val="WW-Absatz-Standardschriftart1"/>
    <w:next w:val="style4105"/>
    <w:qFormat/>
  </w:style>
  <w:style w:type="character" w:customStyle="1" w:styleId="style4106">
    <w:name w:val="WW-Absatz-Standardschriftart11"/>
    <w:next w:val="style4106"/>
    <w:qFormat/>
  </w:style>
  <w:style w:type="character" w:customStyle="1" w:styleId="style4107">
    <w:name w:val="WW-Absatz-Standardschriftart111"/>
    <w:next w:val="style4107"/>
    <w:qFormat/>
  </w:style>
  <w:style w:type="character" w:customStyle="1" w:styleId="style4108">
    <w:name w:val="WW-默认段落字体"/>
    <w:next w:val="style4108"/>
    <w:qFormat/>
  </w:style>
  <w:style w:type="character" w:customStyle="1" w:styleId="style4109">
    <w:name w:val="WW8Num3z0"/>
    <w:next w:val="style4109"/>
    <w:qFormat/>
    <w:rPr>
      <w:sz w:val="21"/>
    </w:rPr>
  </w:style>
  <w:style w:type="character" w:customStyle="1" w:styleId="style4110">
    <w:name w:val="WW8Num4z0"/>
    <w:next w:val="style4110"/>
    <w:qFormat/>
    <w:rPr>
      <w:rFonts w:ascii="Times New Roman" w:hAnsi="Times New Roman"/>
      <w:b/>
      <w:sz w:val="21"/>
    </w:rPr>
  </w:style>
  <w:style w:type="character" w:customStyle="1" w:styleId="style4111">
    <w:name w:val="WW8Num4z1"/>
    <w:next w:val="style4111"/>
    <w:qFormat/>
    <w:rPr>
      <w:rFonts w:ascii="Times New Roman" w:hAnsi="Times New Roman"/>
      <w:b/>
      <w:sz w:val="18"/>
    </w:rPr>
  </w:style>
  <w:style w:type="character" w:customStyle="1" w:styleId="style4112">
    <w:name w:val="WW8Num4z2"/>
    <w:next w:val="style4112"/>
    <w:qFormat/>
    <w:rPr>
      <w:rFonts w:ascii="Times New Roman" w:hAnsi="Times New Roman"/>
      <w:sz w:val="18"/>
    </w:rPr>
  </w:style>
  <w:style w:type="character" w:customStyle="1" w:styleId="style4113">
    <w:name w:val="WW-默认段落字体1"/>
    <w:next w:val="style4113"/>
    <w:qFormat/>
  </w:style>
  <w:style w:type="character" w:customStyle="1" w:styleId="style4114">
    <w:name w:val="Char Char12"/>
    <w:next w:val="style4114"/>
    <w:qFormat/>
    <w:rPr>
      <w:rFonts w:eastAsia="·s²Ó©úÅé"/>
      <w:sz w:val="18"/>
      <w:lang w:val="en-US" w:bidi="ar-SA" w:eastAsia="ar-SA"/>
    </w:rPr>
  </w:style>
  <w:style w:type="character" w:customStyle="1" w:styleId="style4115">
    <w:name w:val="Char Char11"/>
    <w:next w:val="style4115"/>
    <w:qFormat/>
    <w:rPr>
      <w:rFonts w:eastAsia="宋体"/>
      <w:kern w:val="1"/>
      <w:sz w:val="18"/>
      <w:lang w:val="en-US" w:bidi="ar-SA" w:eastAsia="ar-SA"/>
    </w:rPr>
  </w:style>
  <w:style w:type="character" w:customStyle="1" w:styleId="style4116">
    <w:name w:val="Char Char10"/>
    <w:next w:val="style4116"/>
    <w:rPr>
      <w:rFonts w:eastAsia="黑体"/>
      <w:kern w:val="1"/>
      <w:sz w:val="36"/>
      <w:lang w:val="en-US" w:bidi="ar-SA" w:eastAsia="ar-SA"/>
    </w:rPr>
  </w:style>
  <w:style w:type="character" w:customStyle="1" w:styleId="style4117">
    <w:name w:val="正文文本 Char"/>
    <w:next w:val="style4117"/>
    <w:qFormat/>
    <w:rPr>
      <w:rFonts w:eastAsia="宋体"/>
      <w:kern w:val="1"/>
      <w:sz w:val="18"/>
      <w:lang w:val="en-US" w:bidi="ar-SA" w:eastAsia="ar-SA"/>
    </w:rPr>
  </w:style>
  <w:style w:type="character" w:customStyle="1" w:styleId="style4118">
    <w:name w:val="编号字符"/>
    <w:next w:val="style4118"/>
    <w:qFormat/>
  </w:style>
  <w:style w:type="character" w:customStyle="1" w:styleId="style4119">
    <w:name w:val="项目符号"/>
    <w:next w:val="style4119"/>
    <w:rPr>
      <w:rFonts w:ascii="OpenSymbol" w:cs="OpenSymbol" w:eastAsia="OpenSymbol" w:hAnsi="OpenSymbol"/>
    </w:rPr>
  </w:style>
  <w:style w:type="paragraph" w:customStyle="1" w:styleId="style4120">
    <w:name w:val="目录"/>
    <w:basedOn w:val="style0"/>
    <w:next w:val="style4120"/>
    <w:qFormat/>
    <w:pPr>
      <w:suppressLineNumbers/>
    </w:pPr>
    <w:rPr/>
  </w:style>
  <w:style w:type="paragraph" w:customStyle="1" w:styleId="style4121">
    <w:name w:val="Name"/>
    <w:basedOn w:val="style4097"/>
    <w:next w:val="style4122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style4122">
    <w:name w:val="Depart.Correspond"/>
    <w:basedOn w:val="style4098"/>
    <w:next w:val="style4122"/>
    <w:qFormat/>
    <w:pPr>
      <w:ind w:left="66" w:hanging="66" w:hangingChars="66"/>
    </w:pPr>
    <w:rPr>
      <w:iCs/>
      <w:sz w:val="16"/>
    </w:rPr>
  </w:style>
  <w:style w:type="paragraph" w:customStyle="1" w:styleId="style4123">
    <w:name w:val="标题1"/>
    <w:basedOn w:val="style0"/>
    <w:next w:val="style4121"/>
    <w:qFormat/>
    <w:pPr>
      <w:keepNext/>
      <w:keepLines/>
      <w:snapToGrid w:val="false"/>
      <w:spacing w:before="240" w:after="100"/>
    </w:pPr>
    <w:rPr>
      <w:rFonts w:eastAsia="黑体"/>
      <w:b/>
      <w:sz w:val="24"/>
    </w:rPr>
  </w:style>
  <w:style w:type="paragraph" w:customStyle="1" w:styleId="style4124">
    <w:name w:val="Depart.Correspond.http"/>
    <w:basedOn w:val="style4098"/>
    <w:next w:val="style4124"/>
    <w:qFormat/>
    <w:pPr>
      <w:ind w:left="66" w:hanging="66"/>
    </w:pPr>
    <w:rPr>
      <w:iCs/>
      <w:sz w:val="16"/>
    </w:rPr>
  </w:style>
  <w:style w:type="paragraph" w:customStyle="1" w:styleId="style4125">
    <w:name w:val="框内容"/>
    <w:basedOn w:val="style66"/>
    <w:next w:val="style4125"/>
    <w:qFormat/>
    <w:pPr/>
  </w:style>
  <w:style w:type="paragraph" w:customStyle="1" w:styleId="style4126">
    <w:name w:val="人名"/>
    <w:basedOn w:val="style0"/>
    <w:next w:val="style4126"/>
    <w:qFormat/>
    <w:pPr>
      <w:overflowPunct/>
      <w:jc w:val="center"/>
    </w:pPr>
    <w:rPr>
      <w:rFonts w:eastAsia="楷体_GB2312"/>
      <w:sz w:val="21"/>
      <w:szCs w:val="21"/>
    </w:rPr>
  </w:style>
  <w:style w:type="character" w:customStyle="1" w:styleId="style4127">
    <w:name w:val="脚注文本1 Char"/>
    <w:next w:val="style4127"/>
    <w:link w:val="style4099"/>
    <w:qFormat/>
    <w:rPr>
      <w:rFonts w:eastAsia="宋体"/>
      <w:kern w:val="2"/>
      <w:sz w:val="15"/>
      <w:lang w:val="en-US" w:bidi="ar-SA" w:eastAsia="zh-CN"/>
    </w:rPr>
  </w:style>
  <w:style w:type="character" w:customStyle="1" w:styleId="style4128">
    <w:name w:val="short_text1"/>
    <w:next w:val="style4128"/>
    <w:qFormat/>
    <w:rPr>
      <w:sz w:val="19"/>
      <w:szCs w:val="19"/>
    </w:rPr>
  </w:style>
  <w:style w:type="character" w:customStyle="1" w:styleId="style4129">
    <w:name w:val="medium_text1"/>
    <w:next w:val="style4129"/>
    <w:qFormat/>
    <w:rPr>
      <w:sz w:val="16"/>
      <w:szCs w:val="16"/>
    </w:rPr>
  </w:style>
  <w:style w:type="character" w:customStyle="1" w:styleId="style4130">
    <w:name w:val="datatitle1"/>
    <w:next w:val="style4130"/>
    <w:qFormat/>
    <w:rPr>
      <w:b/>
      <w:bCs/>
      <w:color w:val="10619f"/>
      <w:sz w:val="13"/>
      <w:szCs w:val="13"/>
    </w:rPr>
  </w:style>
  <w:style w:type="paragraph" w:customStyle="1" w:styleId="style4131">
    <w:name w:val="Abstract"/>
    <w:next w:val="style4132"/>
    <w:link w:val="style4138"/>
    <w:qFormat/>
    <w:pPr>
      <w:tabs>
        <w:tab w:val="left" w:leader="none" w:pos="937"/>
      </w:tabs>
      <w:jc w:val="both"/>
    </w:pPr>
    <w:rPr>
      <w:rFonts w:eastAsia="楷体_GB2312"/>
      <w:kern w:val="2"/>
      <w:sz w:val="18"/>
    </w:rPr>
  </w:style>
  <w:style w:type="paragraph" w:customStyle="1" w:styleId="style4132">
    <w:name w:val="Key words"/>
    <w:basedOn w:val="style0"/>
    <w:next w:val="style4133"/>
    <w:link w:val="style4139"/>
    <w:qFormat/>
    <w:pPr>
      <w:tabs>
        <w:tab w:val="left" w:leader="none" w:pos="1176"/>
      </w:tabs>
      <w:adjustRightInd w:val="false"/>
      <w:spacing w:after="290"/>
      <w:ind w:left="632" w:hanging="632" w:hangingChars="632"/>
    </w:pPr>
    <w:rPr>
      <w:rFonts w:eastAsia="楷体_GB2312"/>
      <w:snapToGrid w:val="false"/>
    </w:rPr>
  </w:style>
  <w:style w:type="paragraph" w:customStyle="1" w:styleId="style4133">
    <w:name w:val="摘要"/>
    <w:basedOn w:val="style66"/>
    <w:next w:val="style4134"/>
    <w:link w:val="style4140"/>
    <w:qFormat/>
    <w:pPr>
      <w:tabs>
        <w:tab w:val="clear" w:pos="357"/>
      </w:tabs>
      <w:adjustRightInd w:val="false"/>
      <w:ind w:firstLine="0" w:firstLineChars="0"/>
    </w:pPr>
    <w:rPr>
      <w:rFonts w:eastAsia="楷体_GB2312"/>
      <w:snapToGrid w:val="false"/>
    </w:rPr>
  </w:style>
  <w:style w:type="paragraph" w:customStyle="1" w:styleId="style4134">
    <w:name w:val="关键词"/>
    <w:basedOn w:val="style4133"/>
    <w:next w:val="style4135"/>
    <w:link w:val="style4141"/>
    <w:qFormat/>
    <w:pPr>
      <w:ind w:left="429" w:hanging="429" w:hangingChars="429"/>
    </w:pPr>
    <w:rPr/>
  </w:style>
  <w:style w:type="paragraph" w:customStyle="1" w:styleId="style4135">
    <w:name w:val="分类号"/>
    <w:basedOn w:val="style4136"/>
    <w:next w:val="style66"/>
    <w:qFormat/>
    <w:pPr>
      <w:tabs>
        <w:tab w:val="left" w:leader="none" w:pos="1233"/>
      </w:tabs>
      <w:spacing w:after="320"/>
      <w:ind w:left="0" w:firstLine="0" w:firstLineChars="0"/>
    </w:pPr>
    <w:rPr>
      <w:rFonts w:eastAsia="黑体"/>
    </w:rPr>
  </w:style>
  <w:style w:type="paragraph" w:customStyle="1" w:styleId="style4136">
    <w:name w:val="Date1"/>
    <w:basedOn w:val="style4122"/>
    <w:next w:val="style0"/>
    <w:qFormat/>
    <w:pPr>
      <w:spacing w:after="240"/>
    </w:pPr>
    <w:rPr>
      <w:sz w:val="18"/>
    </w:rPr>
  </w:style>
  <w:style w:type="paragraph" w:customStyle="1" w:styleId="style4137">
    <w:name w:val="Title1"/>
    <w:basedOn w:val="style0"/>
    <w:next w:val="style4121"/>
    <w:qFormat/>
    <w:pPr>
      <w:keepNext/>
      <w:keepLines/>
      <w:snapToGrid w:val="false"/>
      <w:spacing w:before="240" w:after="100"/>
      <w:outlineLvl w:val="0"/>
    </w:pPr>
    <w:rPr>
      <w:rFonts w:eastAsia="黑体"/>
      <w:b/>
      <w:sz w:val="24"/>
    </w:rPr>
  </w:style>
  <w:style w:type="character" w:customStyle="1" w:styleId="style4138">
    <w:name w:val="Abstract Char"/>
    <w:next w:val="style4138"/>
    <w:link w:val="style4131"/>
    <w:qFormat/>
    <w:rPr>
      <w:rFonts w:eastAsia="楷体_GB2312"/>
      <w:kern w:val="2"/>
      <w:sz w:val="18"/>
      <w:lang w:val="en-US" w:bidi="ar-SA" w:eastAsia="zh-CN"/>
    </w:rPr>
  </w:style>
  <w:style w:type="character" w:customStyle="1" w:styleId="style4139">
    <w:name w:val="Key words Char"/>
    <w:next w:val="style4139"/>
    <w:link w:val="style4132"/>
    <w:qFormat/>
    <w:rPr>
      <w:rFonts w:eastAsia="楷体_GB2312"/>
      <w:snapToGrid w:val="false"/>
      <w:kern w:val="2"/>
      <w:sz w:val="18"/>
      <w:lang w:val="en-US" w:bidi="ar-SA" w:eastAsia="zh-CN"/>
    </w:rPr>
  </w:style>
  <w:style w:type="character" w:customStyle="1" w:styleId="style4140">
    <w:name w:val="摘要 Char"/>
    <w:next w:val="style4140"/>
    <w:link w:val="style4133"/>
    <w:qFormat/>
    <w:rPr>
      <w:rFonts w:eastAsia="楷体_GB2312"/>
      <w:snapToGrid w:val="false"/>
      <w:kern w:val="2"/>
      <w:sz w:val="18"/>
      <w:lang w:val="en-US" w:bidi="ar-SA" w:eastAsia="zh-CN"/>
    </w:rPr>
  </w:style>
  <w:style w:type="character" w:customStyle="1" w:styleId="style4141">
    <w:name w:val="关键词 Char"/>
    <w:basedOn w:val="style4140"/>
    <w:next w:val="style4141"/>
    <w:link w:val="style4134"/>
    <w:qFormat/>
    <w:rPr>
      <w:rFonts w:eastAsia="楷体_GB2312"/>
      <w:snapToGrid w:val="false"/>
      <w:kern w:val="2"/>
      <w:sz w:val="18"/>
      <w:lang w:val="en-US" w:bidi="ar-SA" w:eastAsia="zh-CN"/>
    </w:rPr>
  </w:style>
  <w:style w:type="paragraph" w:customStyle="1" w:styleId="style4142">
    <w:name w:val="样式1"/>
    <w:basedOn w:val="style2"/>
    <w:next w:val="style4142"/>
    <w:qFormat/>
    <w:pPr/>
    <w:rPr>
      <w:b/>
    </w:rPr>
  </w:style>
  <w:style w:type="character" w:customStyle="1" w:styleId="style4143">
    <w:name w:val="标题 2 字符"/>
    <w:next w:val="style4143"/>
    <w:link w:val="style2"/>
    <w:qFormat/>
    <w:rPr>
      <w:rFonts w:eastAsia="黑体"/>
      <w:sz w:val="18"/>
      <w:lang w:val="en-US" w:bidi="ar-SA" w:eastAsia="zh-CN"/>
    </w:rPr>
  </w:style>
  <w:style w:type="paragraph" w:customStyle="1" w:styleId="style4144">
    <w:name w:val="Correspond"/>
    <w:basedOn w:val="style4122"/>
    <w:next w:val="style0"/>
    <w:qFormat/>
    <w:pPr/>
  </w:style>
  <w:style w:type="paragraph" w:customStyle="1" w:styleId="style4145">
    <w:name w:val="Information"/>
    <w:basedOn w:val="style4136"/>
    <w:next w:val="style4131"/>
    <w:qFormat/>
    <w:pPr>
      <w:ind w:left="0" w:firstLine="0" w:firstLineChars="0"/>
    </w:pPr>
    <w:rPr>
      <w:b/>
      <w:bCs/>
    </w:rPr>
  </w:style>
  <w:style w:type="paragraph" w:customStyle="1" w:styleId="style4146">
    <w:name w:val="Reference"/>
    <w:basedOn w:val="style0"/>
    <w:next w:val="style0"/>
    <w:qFormat/>
    <w:pPr>
      <w:snapToGrid w:val="false"/>
      <w:spacing w:before="280"/>
      <w:jc w:val="left"/>
      <w:outlineLvl w:val="0"/>
    </w:pPr>
    <w:rPr>
      <w:rFonts w:eastAsia="黑体"/>
      <w:b/>
    </w:rPr>
  </w:style>
  <w:style w:type="paragraph" w:customStyle="1" w:styleId="style4147">
    <w:name w:val="Text of Reference"/>
    <w:next w:val="style4147"/>
    <w:qFormat/>
    <w:pPr>
      <w:numPr>
        <w:ilvl w:val="0"/>
        <w:numId w:val="2"/>
      </w:numPr>
      <w:spacing w:lineRule="exact" w:line="260"/>
      <w:jc w:val="both"/>
    </w:pPr>
    <w:rPr>
      <w:sz w:val="15"/>
    </w:rPr>
  </w:style>
  <w:style w:type="paragraph" w:customStyle="1" w:styleId="style4148">
    <w:name w:val="Text of Reference 1"/>
    <w:next w:val="style4148"/>
    <w:qFormat/>
    <w:pPr>
      <w:spacing w:lineRule="exact" w:line="260"/>
      <w:jc w:val="both"/>
    </w:pPr>
    <w:rPr>
      <w:sz w:val="15"/>
    </w:rPr>
  </w:style>
  <w:style w:type="paragraph" w:customStyle="1" w:styleId="style4149">
    <w:name w:val="Text of 中文参考文献"/>
    <w:basedOn w:val="style4147"/>
    <w:next w:val="style4149"/>
    <w:qFormat/>
    <w:pPr>
      <w:numPr>
        <w:ilvl w:val="0"/>
        <w:numId w:val="0"/>
      </w:numPr>
      <w:tabs>
        <w:tab w:val="left" w:leader="none" w:pos="346"/>
      </w:tabs>
      <w:ind w:left="258" w:hanging="258" w:hangingChars="258"/>
    </w:pPr>
    <w:rPr/>
  </w:style>
  <w:style w:type="paragraph" w:customStyle="1" w:styleId="style4150">
    <w:name w:val="Text of 中文参考文献１"/>
    <w:basedOn w:val="style4149"/>
    <w:next w:val="style4150"/>
    <w:qFormat/>
    <w:pPr>
      <w:tabs>
        <w:tab w:val="clear" w:pos="346"/>
        <w:tab w:val="clear" w:pos="419"/>
      </w:tabs>
    </w:pPr>
    <w:rPr/>
  </w:style>
  <w:style w:type="paragraph" w:customStyle="1" w:styleId="style4151">
    <w:name w:val="表名"/>
    <w:basedOn w:val="style0"/>
    <w:next w:val="style4151"/>
    <w:qFormat/>
    <w:pPr>
      <w:spacing w:after="120"/>
    </w:pPr>
    <w:rPr/>
  </w:style>
  <w:style w:type="paragraph" w:customStyle="1" w:styleId="style4152">
    <w:name w:val="定理"/>
    <w:basedOn w:val="style66"/>
    <w:next w:val="style66"/>
    <w:qFormat/>
    <w:pPr/>
    <w:rPr>
      <w:rFonts w:eastAsia="黑体"/>
    </w:rPr>
  </w:style>
  <w:style w:type="paragraph" w:customStyle="1" w:styleId="style4153">
    <w:name w:val="首页页眉"/>
    <w:basedOn w:val="style31"/>
    <w:next w:val="style4153"/>
    <w:qFormat/>
    <w:pPr>
      <w:pBdr>
        <w:bottom w:val="double" w:sz="6" w:space="1" w:color="auto"/>
      </w:pBdr>
      <w:jc w:val="both"/>
    </w:pPr>
    <w:rPr/>
  </w:style>
  <w:style w:type="paragraph" w:customStyle="1" w:styleId="style4154">
    <w:name w:val="文前文本"/>
    <w:basedOn w:val="style4134"/>
    <w:next w:val="style4154"/>
    <w:qFormat/>
    <w:pPr>
      <w:ind w:left="0" w:firstLine="0"/>
    </w:pPr>
    <w:rPr>
      <w:b/>
    </w:rPr>
  </w:style>
  <w:style w:type="paragraph" w:customStyle="1" w:styleId="style4155">
    <w:name w:val="证明"/>
    <w:basedOn w:val="style4152"/>
    <w:next w:val="style4155"/>
    <w:qFormat/>
    <w:pPr/>
    <w:rPr>
      <w:rFonts w:eastAsia="仿宋_GB2312"/>
    </w:rPr>
  </w:style>
  <w:style w:type="paragraph" w:customStyle="1" w:styleId="style4156">
    <w:name w:val="致谢"/>
    <w:basedOn w:val="style4152"/>
    <w:next w:val="style4146"/>
    <w:qFormat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style4157">
    <w:name w:val="中文参考文献"/>
    <w:basedOn w:val="style4146"/>
    <w:next w:val="style66"/>
    <w:qFormat/>
    <w:pPr>
      <w:spacing w:before="240"/>
    </w:pPr>
    <w:rPr>
      <w:b w:val="false"/>
    </w:rPr>
  </w:style>
  <w:style w:type="character" w:customStyle="1" w:styleId="style4158">
    <w:name w:val="批注文字 字符"/>
    <w:next w:val="style4158"/>
    <w:link w:val="style30"/>
    <w:qFormat/>
    <w:rPr>
      <w:kern w:val="2"/>
      <w:sz w:val="18"/>
    </w:rPr>
  </w:style>
  <w:style w:type="character" w:customStyle="1" w:styleId="style4159">
    <w:name w:val="批注框文本 字符"/>
    <w:next w:val="style4159"/>
    <w:link w:val="style153"/>
    <w:qFormat/>
    <w:rPr>
      <w:kern w:val="2"/>
      <w:sz w:val="18"/>
      <w:szCs w:val="18"/>
    </w:rPr>
  </w:style>
  <w:style w:type="character" w:customStyle="1" w:styleId="style4160">
    <w:name w:val="页眉 字符"/>
    <w:next w:val="style4160"/>
    <w:link w:val="style31"/>
    <w:qFormat/>
    <w:uiPriority w:val="99"/>
    <w:rPr>
      <w:kern w:val="2"/>
      <w:sz w:val="18"/>
    </w:rPr>
  </w:style>
  <w:style w:type="character" w:customStyle="1" w:styleId="style4161">
    <w:name w:val="批注主题 字符"/>
    <w:next w:val="style4161"/>
    <w:link w:val="style106"/>
    <w:qFormat/>
    <w:rPr>
      <w:b/>
      <w:bCs/>
      <w:kern w:val="2"/>
      <w:sz w:val="18"/>
    </w:rPr>
  </w:style>
  <w:style w:type="character" w:customStyle="1" w:styleId="style4162">
    <w:name w:val="页脚 字符"/>
    <w:next w:val="style4162"/>
    <w:link w:val="style32"/>
    <w:qFormat/>
    <w:uiPriority w:val="99"/>
    <w:rPr>
      <w:rFonts w:eastAsia="·s²Ó©úÅé"/>
      <w:sz w:val="18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eader" Target="header3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1031"/>
    <customShpInfo spid="_x0000_s1030"/>
    <customShpInfo spid="_x0000_s1033"/>
    <customShpInfo spid="_x0000_s1032"/>
    <customShpInfo spid="_x0000_s1034"/>
    <customShpInfo spid="_x0000_s1035"/>
    <customShpInfo spid="_x0000_s1036"/>
    <customShpInfo spid="_x0000_s1038"/>
    <customShpInfo spid="_x0000_s1039"/>
    <customShpInfo spid="_x0000_s1041"/>
    <customShpInfo spid="_x0000_s1040"/>
    <customShpInfo spid="_x0000_s1042"/>
    <customShpInfo spid="_x0000_s1044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1573</Words>
  <Pages>1</Pages>
  <Characters>3832</Characters>
  <Application>WPS Office</Application>
  <DocSecurity>0</DocSecurity>
  <Paragraphs>235</Paragraphs>
  <ScaleCrop>false</ScaleCrop>
  <Company>Microsoft</Company>
  <LinksUpToDate>false</LinksUpToDate>
  <CharactersWithSpaces>4121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2023-11-01T13:50:00Z</dcterms:created>
  <dc:creator>微软用户</dc:creator>
  <lastModifiedBy>MI 8 UD</lastModifiedBy>
  <lastPrinted>2411-12-31T15:59:00Z</lastPrinted>
  <dcterms:modified xsi:type="dcterms:W3CDTF">2023-11-01T15:47:37Z</dcterms:modified>
  <revision>3</revision>
  <dc:title>课程小论文格式模板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68CEBC14E4E146518A0BA85E4E16973D_12</vt:lpwstr>
  </property>
</Properties>
</file>