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10="urn:schemas-microsoft-com:office:word" xmlns:o="urn:schemas-microsoft-com:office:office" xmlns:v="urn:schemas-microsoft-com:vml" xmlns:w="http://schemas.openxmlformats.org/wordprocessingml/2006/main" xmlns:r="http://schemas.openxmlformats.org/officeDocument/2006/relationships" xmlns:wp="http://schemas.openxmlformats.org/drawingml/2006/wordprocessingDrawing">
  <w:body>
    <w:p>
      <w:pPr>
        <w:pStyle w:val="000001"/>
        <w:rPr>
          <w:rFonts w:hint="eastAsia" w:ascii="黑体" w:eastAsia="黑体"/>
          <w:b w:val="1"/>
        </w:rPr>
      </w:pPr>
    </w:p>
    <w:p>
      <w:pPr>
        <w:pStyle w:val="000001"/>
        <w:jc w:val="center"/>
        <w:rPr>
          <w:rFonts w:hint="eastAsia" w:ascii="黑体" w:eastAsia="黑体"/>
          <w:b w:val="1"/>
          <w:sz w:val="28"/>
        </w:rPr>
      </w:pPr>
    </w:p>
    <w:p>
      <w:pPr>
        <w:pStyle w:val="000001"/>
        <w:jc w:val="center"/>
        <w:rPr>
          <w:rFonts w:hint="eastAsia" w:ascii="黑体" w:eastAsia="黑体"/>
          <w:b w:val="1"/>
          <w:bCs w:val="1"/>
          <w:sz w:val="28"/>
        </w:rPr>
      </w:pPr>
      <w:r>
        <w:rPr>
          <w:rFonts w:ascii="黑体" w:eastAsia="黑体"/>
          <w:b w:val="1"/>
          <w:sz w:val="28"/>
        </w:rPr>
        <w:pict>
          <v:shapetype id="_x0000_t75" coordsize="21600,21600" filled="f" stroked="f" o:spt="75">
            <v:stroke joinstyle="miter"/>
            <v:path o:extrusionok="f"/>
            <o:lock v:ext="edit" aspectratio="t"/>
          </v:shapetype>
          <v:shape id="_x0000_i1026" style="mso-position-horizontal-relative:page;mso-position-vertical-relative:page;width:252.015pt;height:56.9913pt;" o:bordertopcolor="auto" o:borderleftcolor="auto" o:borderbottomcolor="auto" o:borderrightcolor="auto" type="#_x0000_t75">
            <v:imagedata o:title="" r:id="rId4"/>
            <w10:bordertop type="none" width="0"/>
            <w10:borderbottom type="none" width="0"/>
            <w10:borderleft type="none" width="0"/>
            <w10:borderright type="none" width="0"/>
          </v:shape>
        </w:pict>
      </w:r>
    </w:p>
    <w:p>
      <w:pPr>
        <w:pStyle w:val="000001"/>
        <w:spacing w:before="312"/>
        <w:jc w:val="center"/>
        <w:rPr>
          <w:rFonts w:hint="eastAsia" w:ascii="黑体" w:eastAsia="黑体"/>
          <w:spacing w:val="20"/>
          <w:sz w:val="72"/>
          <w:szCs w:val="72"/>
        </w:rPr>
      </w:pPr>
      <w:r>
        <w:rPr>
          <w:rFonts w:hint="eastAsia" w:ascii="黑体" w:eastAsia="黑体"/>
          <w:spacing w:val="20"/>
          <w:sz w:val="72"/>
          <w:szCs w:val="72"/>
        </w:rPr>
        <w:t xml:space="preserve"> 软件工程课程设计报告书</w:t>
      </w:r>
    </w:p>
    <w:p>
      <w:pPr>
        <w:pStyle w:val="000001"/>
        <w:ind w:firstLine="883" w:firstLineChars="200"/>
        <w:rPr>
          <w:rFonts w:hint="eastAsia" w:ascii="黑体" w:eastAsia="黑体"/>
          <w:b w:val="1"/>
          <w:sz w:val="44"/>
          <w:szCs w:val="44"/>
        </w:rPr>
      </w:pPr>
    </w:p>
    <w:p>
      <w:pPr>
        <w:pStyle w:val="000001"/>
        <w:rPr>
          <w:rFonts w:ascii="黑体" w:eastAsia="黑体"/>
          <w:b w:val="1"/>
          <w:sz w:val="44"/>
          <w:szCs w:val="44"/>
        </w:rPr>
      </w:pPr>
    </w:p>
    <w:p>
      <w:pPr>
        <w:pStyle w:val="000001"/>
        <w:ind w:firstLine="883" w:firstLineChars="200"/>
        <w:jc w:val="center"/>
        <w:rPr>
          <w:rFonts w:hint="eastAsia" w:ascii="仿宋_GB2312" w:hAnsi="华文楷体" w:eastAsia="仿宋_GB2312"/>
          <w:b w:val="1"/>
          <w:color w:val="008000"/>
          <w:sz w:val="28"/>
          <w:szCs w:val="28"/>
        </w:rPr>
      </w:pPr>
      <w:r>
        <w:rPr>
          <w:rFonts w:hint="eastAsia" w:ascii="黑体" w:eastAsia="黑体"/>
          <w:b w:val="1"/>
          <w:sz w:val="44"/>
          <w:szCs w:val="44"/>
        </w:rPr>
        <w:t>一体化监控平台开发</w:t>
      </w:r>
    </w:p>
    <w:p>
      <w:pPr>
        <w:pStyle w:val="000001"/>
        <w:ind w:firstLine="883" w:firstLineChars="200"/>
        <w:rPr>
          <w:rFonts w:hint="eastAsia"/>
          <w:color w:val="008000"/>
          <w:sz w:val="24"/>
        </w:rPr>
      </w:pPr>
      <w:r>
        <w:rPr>
          <w:rFonts w:hint="eastAsia" w:ascii="黑体" w:hAnsi="华文楷体" w:eastAsia="黑体"/>
          <w:b w:val="1"/>
          <w:sz w:val="44"/>
          <w:szCs w:val="44"/>
        </w:rPr>
        <w:t xml:space="preserve">                                    </w:t>
      </w:r>
    </w:p>
    <w:p>
      <w:pPr>
        <w:pStyle w:val="000001"/>
        <w:jc w:val="center"/>
        <w:rPr>
          <w:rFonts w:hint="eastAsia" w:ascii="黑体" w:hAnsi="华文楷体" w:eastAsia="黑体"/>
          <w:b w:val="1"/>
          <w:sz w:val="44"/>
          <w:szCs w:val="44"/>
          <w:u w:val="single"/>
        </w:rPr>
      </w:pPr>
    </w:p>
    <w:p>
      <w:pPr>
        <w:pStyle w:val="000001"/>
        <w:jc w:val="center"/>
        <w:rPr>
          <w:rFonts w:hint="eastAsia" w:ascii="黑体" w:hAnsi="华文楷体" w:eastAsia="黑体"/>
          <w:b w:val="1"/>
          <w:sz w:val="44"/>
          <w:szCs w:val="44"/>
          <w:u w:val="single"/>
        </w:rPr>
      </w:pPr>
    </w:p>
    <w:p>
      <w:pPr>
        <w:pStyle w:val="000001"/>
        <w:ind w:firstLine="1946" w:firstLineChars="646"/>
        <w:rPr>
          <w:rFonts w:hint="eastAsia" w:ascii="宋体" w:hAnsi="宋体"/>
          <w:b w:val="1"/>
          <w:sz w:val="30"/>
          <w:szCs w:val="30"/>
          <w:u w:val="single"/>
        </w:rPr>
      </w:pPr>
      <w:r>
        <w:rPr>
          <w:rFonts w:hint="eastAsia" w:ascii="宋体" w:hAnsi="宋体"/>
          <w:b w:val="1"/>
          <w:sz w:val="30"/>
          <w:szCs w:val="30"/>
        </w:rPr>
        <w:t xml:space="preserve">学  院   </w:t>
      </w:r>
      <w:r>
        <w:rPr>
          <w:rFonts w:ascii="宋体" w:hAnsi="宋体"/>
          <w:b w:val="1"/>
          <w:sz w:val="30"/>
          <w:szCs w:val="30"/>
          <w:u w:val="single"/>
        </w:rPr>
        <w:t xml:space="preserve"> </w:t>
      </w:r>
      <w:r>
        <w:rPr>
          <w:rFonts w:hint="eastAsia" w:ascii="宋体" w:hAnsi="宋体"/>
          <w:b w:val="1"/>
          <w:sz w:val="30"/>
          <w:szCs w:val="30"/>
          <w:u w:val="single"/>
        </w:rPr>
        <w:t>计算机科学与工程学院</w:t>
      </w:r>
      <w:r>
        <w:rPr>
          <w:rFonts w:ascii="宋体" w:hAnsi="宋体"/>
          <w:b w:val="1"/>
          <w:sz w:val="30"/>
          <w:szCs w:val="30"/>
          <w:u w:val="single"/>
        </w:rPr>
        <w:t xml:space="preserve">   </w:t>
      </w:r>
    </w:p>
    <w:p>
      <w:pPr>
        <w:pStyle w:val="000001"/>
        <w:ind w:firstLine="1946" w:firstLineChars="646"/>
        <w:rPr>
          <w:rFonts w:hint="eastAsia" w:ascii="宋体" w:hAnsi="宋体"/>
          <w:b w:val="1"/>
          <w:sz w:val="30"/>
          <w:szCs w:val="30"/>
        </w:rPr>
      </w:pPr>
      <w:r>
        <w:rPr>
          <w:rFonts w:hint="eastAsia" w:ascii="宋体" w:hAnsi="宋体"/>
          <w:b w:val="1"/>
          <w:sz w:val="30"/>
          <w:szCs w:val="30"/>
        </w:rPr>
        <w:t xml:space="preserve">专  业   </w:t>
      </w:r>
      <w:r>
        <w:rPr>
          <w:rFonts w:ascii="宋体" w:hAnsi="宋体"/>
          <w:b w:val="1"/>
          <w:sz w:val="30"/>
          <w:szCs w:val="30"/>
          <w:u w:val="single"/>
        </w:rPr>
        <w:t xml:space="preserve"> </w:t>
      </w:r>
      <w:r>
        <w:rPr>
          <w:rFonts w:hint="eastAsia" w:ascii="宋体" w:hAnsi="宋体"/>
          <w:b w:val="1"/>
          <w:sz w:val="30"/>
          <w:szCs w:val="30"/>
          <w:u w:val="single"/>
        </w:rPr>
        <w:t>计算机科学与技术</w:t>
      </w:r>
      <w:r>
        <w:rPr>
          <w:rFonts w:ascii="宋体" w:hAnsi="宋体"/>
          <w:b w:val="1"/>
          <w:sz w:val="30"/>
          <w:szCs w:val="30"/>
          <w:u w:val="single"/>
        </w:rPr>
        <w:t xml:space="preserve">       </w:t>
      </w:r>
    </w:p>
    <w:p>
      <w:pPr>
        <w:pStyle w:val="000001"/>
        <w:ind w:firstLine="1946" w:firstLineChars="646"/>
        <w:rPr>
          <w:rFonts w:ascii="宋体" w:hAnsi="宋体"/>
          <w:b w:val="1"/>
          <w:sz w:val="30"/>
          <w:szCs w:val="30"/>
          <w:u w:val="single"/>
        </w:rPr>
      </w:pPr>
      <w:r>
        <w:rPr>
          <w:rFonts w:hint="eastAsia" w:ascii="宋体" w:hAnsi="宋体"/>
          <w:b w:val="1"/>
          <w:sz w:val="30"/>
          <w:szCs w:val="30"/>
        </w:rPr>
        <w:t xml:space="preserve">组长姓名 </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p>
    <w:p>
      <w:pPr>
        <w:pStyle w:val="000001"/>
        <w:ind w:firstLine="1946" w:firstLineChars="646"/>
        <w:jc w:val="left"/>
        <w:rPr>
          <w:rFonts w:hint="eastAsia" w:ascii="宋体" w:hAnsi="宋体"/>
          <w:b w:val="1"/>
          <w:sz w:val="30"/>
          <w:szCs w:val="30"/>
          <w:u w:val="single"/>
        </w:rPr>
      </w:pPr>
      <w:r>
        <w:rPr>
          <w:rFonts w:hint="eastAsia" w:ascii="宋体" w:hAnsi="宋体"/>
          <w:b w:val="1"/>
          <w:sz w:val="30"/>
          <w:szCs w:val="30"/>
        </w:rPr>
        <w:t>组</w:t>
      </w:r>
      <w:r>
        <w:rPr>
          <w:rFonts w:ascii="宋体" w:hAnsi="宋体"/>
          <w:b w:val="1"/>
          <w:sz w:val="30"/>
          <w:szCs w:val="30"/>
        </w:rPr>
        <w:t xml:space="preserve">  </w:t>
      </w:r>
      <w:r>
        <w:rPr>
          <w:rFonts w:hint="eastAsia" w:ascii="宋体" w:hAnsi="宋体"/>
          <w:b w:val="1"/>
          <w:sz w:val="30"/>
          <w:szCs w:val="30"/>
        </w:rPr>
        <w:t xml:space="preserve">员 </w:t>
      </w:r>
      <w:r>
        <w:rPr>
          <w:rFonts w:ascii="宋体" w:hAnsi="宋体"/>
          <w:b w:val="1"/>
          <w:sz w:val="30"/>
          <w:szCs w:val="30"/>
        </w:rPr>
        <w:t xml:space="preserve">  </w:t>
      </w:r>
      <w:r>
        <w:rPr>
          <w:rFonts w:ascii="宋体" w:hAnsi="宋体"/>
          <w:b w:val="1"/>
          <w:sz w:val="30"/>
          <w:szCs w:val="30"/>
          <w:u w:val="single"/>
        </w:rPr>
        <w:t xml:space="preserve"> </w:t>
      </w:r>
      <w:r>
        <w:rPr>
          <w:rFonts w:hint="eastAsia" w:ascii="宋体" w:hAnsi="宋体"/>
          <w:b w:val="1"/>
          <w:sz w:val="30"/>
          <w:szCs w:val="30"/>
          <w:u w:val="single"/>
        </w:rPr>
        <w:t>陈紫暄</w:t>
      </w:r>
      <w:r>
        <w:rPr>
          <w:rFonts w:ascii="宋体" w:hAnsi="宋体"/>
          <w:b w:val="1"/>
          <w:sz w:val="30"/>
          <w:szCs w:val="30"/>
          <w:u w:val="single"/>
        </w:rPr>
        <w:t xml:space="preserve"> </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p>
    <w:p>
      <w:pPr>
        <w:pStyle w:val="000001"/>
        <w:ind w:firstLine="1946" w:firstLineChars="646"/>
        <w:rPr>
          <w:rFonts w:hint="eastAsia" w:ascii="宋体" w:hAnsi="宋体"/>
          <w:b w:val="1"/>
          <w:sz w:val="30"/>
          <w:szCs w:val="30"/>
        </w:rPr>
      </w:pPr>
      <w:r>
        <w:rPr>
          <w:rFonts w:hint="eastAsia" w:ascii="宋体" w:hAnsi="宋体"/>
          <w:b w:val="1"/>
          <w:sz w:val="30"/>
          <w:szCs w:val="30"/>
        </w:rPr>
        <w:t xml:space="preserve">指导教师 </w:t>
      </w:r>
      <w:r>
        <w:rPr>
          <w:rFonts w:hint="eastAsia" w:ascii="宋体" w:hAnsi="宋体"/>
          <w:b w:val="1"/>
          <w:sz w:val="30"/>
          <w:szCs w:val="30"/>
          <w:u w:val="single"/>
        </w:rPr>
        <w:t xml:space="preserve"> </w:t>
      </w:r>
      <w:r>
        <w:rPr>
          <w:rFonts w:hint="eastAsia" w:ascii="宋体" w:hAnsi="宋体"/>
          <w:b w:val="1"/>
          <w:sz w:val="30"/>
          <w:szCs w:val="30"/>
          <w:u w:val="single"/>
        </w:rPr>
        <w:t>黄平</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p>
    <w:p>
      <w:pPr>
        <w:pStyle w:val="000001"/>
        <w:ind w:firstLine="1946" w:firstLineChars="646"/>
        <w:rPr>
          <w:rFonts w:ascii="宋体" w:hAnsi="宋体"/>
          <w:b w:val="1"/>
          <w:sz w:val="30"/>
          <w:szCs w:val="30"/>
        </w:rPr>
      </w:pPr>
      <w:r>
        <w:rPr>
          <w:rFonts w:hint="eastAsia" w:ascii="宋体" w:hAnsi="宋体"/>
          <w:b w:val="1"/>
          <w:sz w:val="30"/>
          <w:szCs w:val="30"/>
        </w:rPr>
        <w:t xml:space="preserve">课程编号 </w:t>
      </w:r>
      <w:r>
        <w:rPr>
          <w:rFonts w:hint="eastAsia" w:ascii="宋体" w:hAnsi="宋体"/>
          <w:b w:val="1"/>
          <w:sz w:val="30"/>
          <w:szCs w:val="30"/>
          <w:u w:val="single"/>
        </w:rPr>
        <w:t xml:space="preserve"> </w:t>
      </w:r>
      <w:r>
        <w:rPr>
          <w:rFonts w:hint="eastAsia" w:ascii="宋体" w:hAnsi="宋体"/>
          <w:b w:val="1"/>
          <w:sz w:val="30"/>
          <w:szCs w:val="30"/>
          <w:u w:val="single"/>
        </w:rPr>
        <w:t>13302332400</w:t>
      </w:r>
      <w:r>
        <w:rPr>
          <w:rFonts w:ascii="宋体" w:hAnsi="宋体"/>
          <w:b w:val="1"/>
          <w:sz w:val="30"/>
          <w:szCs w:val="30"/>
          <w:u w:val="single"/>
        </w:rPr>
        <w:t xml:space="preserve">           </w:t>
      </w:r>
    </w:p>
    <w:p>
      <w:pPr>
        <w:pStyle w:val="000001"/>
        <w:ind w:firstLine="1946" w:firstLineChars="646"/>
        <w:rPr>
          <w:rFonts w:hint="eastAsia" w:ascii="宋体" w:hAnsi="宋体"/>
          <w:b w:val="1"/>
          <w:sz w:val="30"/>
          <w:szCs w:val="30"/>
        </w:rPr>
      </w:pPr>
      <w:r>
        <w:rPr>
          <w:rFonts w:hint="eastAsia" w:ascii="宋体" w:hAnsi="宋体"/>
          <w:b w:val="1"/>
          <w:sz w:val="30"/>
          <w:szCs w:val="30"/>
        </w:rPr>
        <w:t xml:space="preserve">课程学分 </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p>
    <w:p>
      <w:pPr>
        <w:pStyle w:val="000001"/>
        <w:ind w:firstLine="1946" w:firstLineChars="646"/>
        <w:rPr>
          <w:rFonts w:hint="eastAsia" w:ascii="宋体" w:hAnsi="宋体"/>
          <w:b w:val="1"/>
          <w:sz w:val="30"/>
          <w:szCs w:val="30"/>
        </w:rPr>
      </w:pPr>
      <w:r>
        <w:rPr>
          <w:rFonts w:hint="eastAsia" w:ascii="宋体" w:hAnsi="宋体"/>
          <w:b w:val="1"/>
          <w:sz w:val="30"/>
          <w:szCs w:val="30"/>
        </w:rPr>
        <w:t xml:space="preserve">起始日期 </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r>
        <w:rPr>
          <w:rFonts w:ascii="宋体" w:hAnsi="宋体"/>
          <w:b w:val="1"/>
          <w:sz w:val="30"/>
          <w:szCs w:val="30"/>
          <w:u w:val="single"/>
        </w:rPr>
        <w:t xml:space="preserve">   </w:t>
      </w:r>
      <w:r>
        <w:rPr>
          <w:rFonts w:hint="eastAsia" w:ascii="宋体" w:hAnsi="宋体"/>
          <w:b w:val="1"/>
          <w:sz w:val="30"/>
          <w:szCs w:val="30"/>
          <w:u w:val="single"/>
        </w:rPr>
        <w:t xml:space="preserve">  </w:t>
      </w:r>
    </w:p>
    <w:p>
      <w:pPr>
        <w:pStyle w:val="000001"/>
        <w:rPr>
          <w:rFonts w:hint="eastAsia"/>
          <w:iCs w:val="1"/>
          <w:color w:val="008000"/>
          <w:szCs w:val="21"/>
        </w:rPr>
      </w:pPr>
    </w:p>
    <w:tbl>
      <w:tblP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8"/>
        <w:gridCol w:w="7694"/>
      </w:tblGrid>
      <w:tr>
        <w:trPr>
          <w:trHeight w:val="7310" w:hRule="atLeast"/>
        </w:trPr>
        <w:tc>
          <w:tcPr>
            <w:tcW w:w="828" w:type="dxa"/>
            <w:textDirection w:val="lrTb"/>
            <w:vAlign w:val="center"/>
          </w:tcPr>
          <w:p>
            <w:pPr>
              <w:pStyle w:val="000001"/>
              <w:spacing w:line="400" w:lineRule="exact"/>
              <w:jc w:val="center"/>
              <w:rPr>
                <w:rFonts w:hint="eastAsia"/>
                <w:sz w:val="24"/>
              </w:rPr>
            </w:pPr>
            <w:r>
              <w:rPr>
                <w:rFonts w:hint="eastAsia"/>
                <w:sz w:val="24"/>
              </w:rPr>
              <w:t>教</w:t>
            </w:r>
          </w:p>
          <w:p>
            <w:pPr>
              <w:pStyle w:val="000001"/>
              <w:spacing w:line="400" w:lineRule="exact"/>
              <w:jc w:val="center"/>
              <w:rPr>
                <w:rFonts w:hint="eastAsia"/>
                <w:sz w:val="24"/>
              </w:rPr>
            </w:pPr>
            <w:r>
              <w:rPr>
                <w:rFonts w:hint="eastAsia"/>
                <w:sz w:val="24"/>
              </w:rPr>
              <w:t>师</w:t>
            </w:r>
          </w:p>
          <w:p>
            <w:pPr>
              <w:pStyle w:val="000001"/>
              <w:spacing w:line="400" w:lineRule="exact"/>
              <w:jc w:val="center"/>
              <w:rPr>
                <w:rFonts w:hint="eastAsia"/>
                <w:sz w:val="24"/>
              </w:rPr>
            </w:pPr>
            <w:r>
              <w:rPr>
                <w:rFonts w:hint="eastAsia"/>
                <w:sz w:val="24"/>
              </w:rPr>
              <w:t>评</w:t>
            </w:r>
          </w:p>
          <w:p>
            <w:pPr>
              <w:pStyle w:val="000001"/>
              <w:spacing w:line="400" w:lineRule="exact"/>
              <w:jc w:val="center"/>
              <w:rPr>
                <w:rFonts w:hint="eastAsia"/>
                <w:sz w:val="24"/>
              </w:rPr>
            </w:pPr>
            <w:r>
              <w:rPr>
                <w:rFonts w:hint="eastAsia"/>
                <w:sz w:val="24"/>
              </w:rPr>
              <w:t>语</w:t>
            </w:r>
          </w:p>
        </w:tc>
        <w:tc>
          <w:tcPr>
            <w:tcW w:w="7694" w:type="dxa"/>
            <w:textDirection w:val="lrTb"/>
            <w:vAlign w:val="top"/>
          </w:tcPr>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jc w:val="center"/>
              <w:rPr>
                <w:rFonts w:hint="eastAsia"/>
                <w:sz w:val="24"/>
              </w:rPr>
            </w:pPr>
            <w:r>
              <w:rPr>
                <w:rFonts w:hint="eastAsia"/>
                <w:sz w:val="24"/>
              </w:rPr>
              <w:t>教师签名：</w:t>
            </w:r>
          </w:p>
          <w:p>
            <w:pPr>
              <w:pStyle w:val="000001"/>
              <w:spacing w:line="400" w:lineRule="exact"/>
              <w:jc w:val="center"/>
              <w:rPr>
                <w:rFonts w:hint="eastAsia"/>
                <w:sz w:val="24"/>
              </w:rPr>
            </w:pPr>
            <w:r>
              <w:rPr>
                <w:rFonts w:hint="eastAsia"/>
                <w:sz w:val="24"/>
              </w:rPr>
              <w:t>日期：</w:t>
            </w:r>
          </w:p>
        </w:tc>
      </w:tr>
      <w:tr>
        <w:trPr>
          <w:trHeight w:val="1088" w:hRule="atLeast"/>
        </w:trPr>
        <w:tc>
          <w:tcPr>
            <w:tcW w:w="828" w:type="dxa"/>
            <w:textDirection w:val="lrTb"/>
            <w:vAlign w:val="center"/>
          </w:tcPr>
          <w:p>
            <w:pPr>
              <w:pStyle w:val="000001"/>
              <w:spacing w:line="400" w:lineRule="exact"/>
              <w:jc w:val="center"/>
              <w:rPr>
                <w:rFonts w:hint="eastAsia"/>
                <w:sz w:val="24"/>
              </w:rPr>
            </w:pPr>
            <w:r>
              <w:rPr>
                <w:rFonts w:hint="eastAsia"/>
                <w:sz w:val="24"/>
              </w:rPr>
              <w:t>成</w:t>
            </w:r>
          </w:p>
          <w:p>
            <w:pPr>
              <w:pStyle w:val="000001"/>
              <w:spacing w:line="400" w:lineRule="exact"/>
              <w:jc w:val="center"/>
              <w:rPr>
                <w:rFonts w:hint="eastAsia"/>
                <w:sz w:val="24"/>
              </w:rPr>
            </w:pPr>
            <w:r>
              <w:rPr>
                <w:rFonts w:hint="eastAsia"/>
                <w:sz w:val="24"/>
              </w:rPr>
              <w:t>绩</w:t>
            </w:r>
          </w:p>
          <w:p>
            <w:pPr>
              <w:pStyle w:val="000001"/>
              <w:spacing w:line="400" w:lineRule="exact"/>
              <w:jc w:val="center"/>
              <w:rPr>
                <w:rFonts w:hint="eastAsia"/>
                <w:sz w:val="24"/>
              </w:rPr>
            </w:pPr>
            <w:r>
              <w:rPr>
                <w:rFonts w:hint="eastAsia"/>
                <w:sz w:val="24"/>
              </w:rPr>
              <w:t>评</w:t>
            </w:r>
          </w:p>
          <w:p>
            <w:pPr>
              <w:pStyle w:val="000001"/>
              <w:spacing w:line="400" w:lineRule="exact"/>
              <w:jc w:val="center"/>
              <w:rPr>
                <w:rFonts w:hint="eastAsia"/>
                <w:sz w:val="24"/>
              </w:rPr>
            </w:pPr>
            <w:r>
              <w:rPr>
                <w:rFonts w:hint="eastAsia"/>
                <w:sz w:val="24"/>
              </w:rPr>
              <w:t>定</w:t>
            </w:r>
          </w:p>
        </w:tc>
        <w:tc>
          <w:tcPr>
            <w:tcW w:w="7694" w:type="dxa"/>
            <w:textDirection w:val="lrTb"/>
            <w:vAlign w:val="top"/>
          </w:tcPr>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tc>
      </w:tr>
      <w:tr>
        <w:trPr/>
        <w:tc>
          <w:tcPr>
            <w:tcW w:w="828" w:type="dxa"/>
            <w:textDirection w:val="lrTb"/>
            <w:vAlign w:val="center"/>
          </w:tcPr>
          <w:p>
            <w:pPr>
              <w:pStyle w:val="000001"/>
              <w:spacing w:line="400" w:lineRule="exact"/>
              <w:jc w:val="center"/>
              <w:rPr>
                <w:rFonts w:hint="eastAsia"/>
                <w:sz w:val="24"/>
              </w:rPr>
            </w:pPr>
            <w:r>
              <w:rPr>
                <w:rFonts w:hint="eastAsia"/>
                <w:sz w:val="24"/>
              </w:rPr>
              <w:t>备</w:t>
            </w:r>
          </w:p>
          <w:p>
            <w:pPr>
              <w:pStyle w:val="000001"/>
              <w:spacing w:line="400" w:lineRule="exact"/>
              <w:jc w:val="center"/>
              <w:rPr>
                <w:rFonts w:hint="eastAsia"/>
                <w:sz w:val="24"/>
              </w:rPr>
            </w:pPr>
            <w:r>
              <w:rPr>
                <w:rFonts w:hint="eastAsia"/>
                <w:sz w:val="24"/>
              </w:rPr>
              <w:t>注</w:t>
            </w:r>
          </w:p>
        </w:tc>
        <w:tc>
          <w:tcPr>
            <w:tcW w:w="7694" w:type="dxa"/>
            <w:textDirection w:val="lrTb"/>
            <w:vAlign w:val="top"/>
          </w:tcPr>
          <w:p>
            <w:pPr>
              <w:pStyle w:val="000001"/>
              <w:spacing w:line="400" w:lineRule="exact"/>
              <w:rPr>
                <w:rFonts w:hint="eastAsia"/>
                <w:sz w:val="24"/>
              </w:rPr>
            </w:pPr>
          </w:p>
          <w:p>
            <w:pPr>
              <w:pStyle w:val="000001"/>
              <w:spacing w:line="400" w:lineRule="exact"/>
              <w:rPr>
                <w:rFonts w:hint="eastAsia"/>
                <w:sz w:val="24"/>
              </w:rPr>
            </w:pPr>
          </w:p>
          <w:p>
            <w:pPr>
              <w:pStyle w:val="000001"/>
              <w:spacing w:line="400" w:lineRule="exact"/>
              <w:rPr>
                <w:rFonts w:hint="eastAsia"/>
                <w:sz w:val="24"/>
              </w:rPr>
            </w:pPr>
          </w:p>
        </w:tc>
      </w:tr>
    </w:tbl>
    <w:p>
      <w:pPr>
        <w:pStyle w:val="000001"/>
        <w:rPr/>
      </w:pPr>
    </w:p>
    <w:p>
      <w:pPr>
        <w:pStyle w:val="000001"/>
        <w:rPr>
          <w:rFonts w:hint="eastAsia" w:ascii="宋体" w:hAnsi="宋体"/>
          <w:b w:val="1"/>
          <w:sz w:val="36"/>
        </w:rPr>
      </w:pPr>
      <w:r>
        <w:rPr>
          <w:rFonts w:ascii="宋体" w:hAnsi="宋体"/>
          <w:b w:val="1"/>
          <w:sz w:val="36"/>
        </w:rPr>
        <w:t>1、</w:t>
      </w:r>
      <w:r>
        <w:rPr>
          <w:rFonts w:hint="eastAsia" w:ascii="宋体" w:hAnsi="宋体"/>
          <w:b w:val="1"/>
          <w:sz w:val="36"/>
        </w:rPr>
        <w:t>引言</w:t>
      </w:r>
    </w:p>
    <w:p>
      <w:pPr>
        <w:pStyle w:val="000001"/>
        <w:rPr>
          <w:rFonts w:ascii="宋体" w:hAnsi="宋体"/>
          <w:b w:val="1"/>
          <w:sz w:val="32"/>
        </w:rPr>
      </w:pPr>
      <w:r>
        <w:rPr>
          <w:rFonts w:ascii="宋体" w:hAnsi="宋体"/>
          <w:sz w:val="28"/>
        </w:rPr>
        <w:t xml:space="preserve">   </w:t>
      </w:r>
    </w:p>
    <w:p>
      <w:pPr>
        <w:pStyle w:val="000001"/>
        <w:rPr>
          <w:rFonts w:ascii="宋体" w:hAnsi="宋体"/>
          <w:b w:val="1"/>
          <w:sz w:val="32"/>
        </w:rPr>
      </w:pPr>
      <w:r>
        <w:rPr>
          <w:rFonts w:ascii="宋体" w:hAnsi="宋体"/>
          <w:b w:val="1"/>
          <w:sz w:val="32"/>
        </w:rPr>
        <w:t xml:space="preserve">1.1 </w:t>
      </w:r>
      <w:r>
        <w:rPr>
          <w:rFonts w:hint="eastAsia" w:ascii="宋体" w:hAnsi="宋体"/>
          <w:b w:val="1"/>
          <w:sz w:val="32"/>
        </w:rPr>
        <w:t>项目背景</w:t>
      </w:r>
    </w:p>
    <w:p>
      <w:pPr>
        <w:pBdr>
          <w:bottom/>
        </w:pBdr>
        <w:snapToGrid w:val="1"/>
        <w:spacing w:line="360"/>
        <w:ind/>
        <w:rPr>
          <w:sz w:val="24"/>
        </w:rPr>
      </w:pPr>
      <w:r>
        <w:rPr>
          <w:rFonts w:hint="eastAsia"/>
          <w:i w:val="0"/>
          <w:strike w:val="0"/>
          <w:spacing w:val="0"/>
          <w:sz w:val="28"/>
          <w:u w:val="none"/>
        </w:rPr>
        <w:t xml:space="preserve">    </w:t>
      </w:r>
      <w:r>
        <w:rPr>
          <w:i w:val="0"/>
          <w:strike w:val="0"/>
          <w:spacing w:val="0"/>
          <w:sz w:val="24"/>
          <w:u w:val="none"/>
        </w:rPr>
        <w:t>随着企业数字化转型的深入推进，IT系统逐步上云，系统架构日益复杂。传统</w:t>
      </w:r>
      <w:r>
        <w:rPr>
          <w:rFonts w:hint="eastAsia"/>
          <w:i w:val="0"/>
          <w:strike w:val="0"/>
          <w:spacing w:val="0"/>
          <w:sz w:val="24"/>
          <w:u w:val="none"/>
        </w:rPr>
        <w:t>的</w:t>
      </w:r>
      <w:r>
        <w:rPr>
          <w:i w:val="0"/>
          <w:strike w:val="0"/>
          <w:spacing w:val="0"/>
          <w:sz w:val="24"/>
          <w:u w:val="none"/>
        </w:rPr>
        <w:t>单体应用向微服务架构演进，主机设备数量呈指数级增长，PaaS组件被全栈使用，运维对象的数量和种类急剧增加。在此背景下，日常运维工作面临巨大压力</w:t>
      </w:r>
      <w:r>
        <w:rPr>
          <w:rFonts w:hint="eastAsia"/>
          <w:i w:val="0"/>
          <w:strike w:val="0"/>
          <w:spacing w:val="0"/>
          <w:sz w:val="24"/>
          <w:u w:val="none"/>
        </w:rPr>
        <w:t>，</w:t>
      </w:r>
      <w:r>
        <w:rPr>
          <w:i w:val="0"/>
          <w:strike w:val="0"/>
          <w:spacing w:val="0"/>
          <w:sz w:val="24"/>
          <w:u w:val="none"/>
        </w:rPr>
        <w:t>运维人员需要在成百上千台主机上手动排查服务运行状态，缺乏统一的监控视角，问题发现和定位往往依赖人工经验，效率低下且容易遗漏。</w:t>
      </w:r>
    </w:p>
    <w:p>
      <w:pPr>
        <w:pBdr>
          <w:bottom/>
        </w:pBdr>
        <w:snapToGrid w:val="1"/>
        <w:spacing w:line="360"/>
        <w:ind/>
        <w:rPr>
          <w:sz w:val="24"/>
        </w:rPr>
      </w:pPr>
      <w:r>
        <w:rPr>
          <w:rFonts w:hint="eastAsia"/>
          <w:i w:val="0"/>
          <w:strike w:val="0"/>
          <w:spacing w:val="0"/>
          <w:sz w:val="24"/>
          <w:u w:val="none"/>
        </w:rPr>
        <w:t xml:space="preserve">    </w:t>
      </w:r>
      <w:r>
        <w:rPr>
          <w:i w:val="0"/>
          <w:strike w:val="0"/>
          <w:spacing w:val="0"/>
          <w:sz w:val="24"/>
          <w:u w:val="none"/>
        </w:rPr>
        <w:t>为提升监控运维的智能化程度，企业迫切需要开发一套对云环境下IT系统进行统一监控的工具，协助运维人员快速发现和定位问题。该工具的核心思路是：在每台主机设备上部署Agent，Agent自动扫描、发现和识别主机上安装的所有服务和组件；识别到服务和组件的技术栈后，Agent对不同组件采取差异化的信息采集方式；采集到的信息通过通信协议上传至服务端，最终在监控台上统一展示。</w:t>
      </w:r>
    </w:p>
    <w:p>
      <w:pPr>
        <w:pBdr>
          <w:bottom/>
        </w:pBdr>
        <w:snapToGrid w:val="1"/>
        <w:spacing w:line="360"/>
        <w:ind/>
        <w:rPr>
          <w:sz w:val="24"/>
        </w:rPr>
      </w:pPr>
      <w:r>
        <w:rPr>
          <w:rFonts w:hint="eastAsia"/>
          <w:i w:val="0"/>
          <w:strike w:val="0"/>
          <w:spacing w:val="0"/>
          <w:sz w:val="24"/>
          <w:u w:val="none"/>
        </w:rPr>
        <w:t xml:space="preserve">    </w:t>
      </w:r>
      <w:r>
        <w:rPr>
          <w:i w:val="0"/>
          <w:strike w:val="0"/>
          <w:spacing w:val="0"/>
          <w:sz w:val="24"/>
          <w:u w:val="none"/>
        </w:rPr>
        <w:t>具体而言，监控平台需要展示的信息包括三大类：</w:t>
      </w:r>
    </w:p>
    <w:p>
      <w:pPr>
        <w:snapToGrid w:val="1"/>
        <w:spacing w:line="360"/>
        <w:ind/>
        <w:rPr>
          <w:sz w:val="24"/>
        </w:rPr>
      </w:pPr>
      <w:r>
        <w:rPr>
          <w:i w:val="0"/>
          <w:strike w:val="0"/>
          <w:spacing w:val="0"/>
          <w:sz w:val="24"/>
          <w:u w:val="none"/>
        </w:rPr>
        <w:t>- 主机信息 ：包含主机CPU、内存、网卡等硬件信息以及操作系统版本等基础信息。</w:t>
      </w:r>
    </w:p>
    <w:p>
      <w:pPr>
        <w:snapToGrid w:val="1"/>
        <w:spacing w:line="360"/>
        <w:ind/>
        <w:rPr>
          <w:sz w:val="24"/>
        </w:rPr>
      </w:pPr>
      <w:r>
        <w:rPr>
          <w:i w:val="0"/>
          <w:strike w:val="0"/>
          <w:spacing w:val="0"/>
          <w:sz w:val="24"/>
          <w:u w:val="none"/>
        </w:rPr>
        <w:t>- 主机利用率 ：包括CPU使用率、内存使用率、磁盘使用情况、网卡传输情况、TCP连接信息等实时性能指标。</w:t>
      </w:r>
    </w:p>
    <w:p>
      <w:pPr>
        <w:snapToGrid w:val="1"/>
        <w:spacing w:line="360"/>
        <w:ind/>
        <w:rPr>
          <w:sz w:val="24"/>
        </w:rPr>
      </w:pPr>
      <w:r>
        <w:rPr>
          <w:i w:val="0"/>
          <w:strike w:val="0"/>
          <w:spacing w:val="0"/>
          <w:sz w:val="24"/>
          <w:u w:val="none"/>
        </w:rPr>
        <w:t>- 技术栈和服务信息 ：服务对应技术栈的metric监控信息（如Spring Boot应用的活动会话数、请求数、HTTP会话数）、服务的运行指标、调用链追踪信息等。</w:t>
      </w:r>
    </w:p>
    <w:p>
      <w:pPr>
        <w:pStyle w:val="000001"/>
        <w:spacing w:line="360"/>
        <w:rPr>
          <w:rFonts w:ascii="宋体" w:hAnsi="宋体"/>
          <w:sz w:val="24"/>
        </w:rPr>
      </w:pPr>
      <w:r>
        <w:rPr>
          <w:rFonts w:hint="eastAsia"/>
          <w:i w:val="0"/>
          <w:strike w:val="0"/>
          <w:spacing w:val="0"/>
          <w:sz w:val="24"/>
          <w:u w:val="none"/>
        </w:rPr>
        <w:t xml:space="preserve">    </w:t>
      </w:r>
      <w:r>
        <w:rPr>
          <w:i w:val="0"/>
          <w:strike w:val="0"/>
          <w:spacing w:val="0"/>
          <w:sz w:val="24"/>
          <w:u w:val="none"/>
        </w:rPr>
        <w:t>本项目正是基于上述需求，旨在设计并实现一套面向云环境的一体化监控平台，为运维人员提供从主机资产发现、服务自动识别、差异化指标采集到统一可视化展示的全链路监控能力。</w:t>
      </w:r>
    </w:p>
    <w:p>
      <w:pPr>
        <w:pStyle w:val="000001"/>
        <w:rPr>
          <w:rFonts w:ascii="宋体" w:hAnsi="宋体"/>
          <w:b w:val="1"/>
          <w:sz w:val="32"/>
        </w:rPr>
      </w:pPr>
      <w:r>
        <w:rPr>
          <w:rFonts w:ascii="宋体" w:hAnsi="宋体"/>
          <w:b w:val="1"/>
          <w:sz w:val="32"/>
        </w:rPr>
        <w:t xml:space="preserve">1.2 </w:t>
      </w:r>
      <w:r>
        <w:rPr>
          <w:rFonts w:hint="eastAsia" w:ascii="宋体" w:hAnsi="宋体"/>
          <w:b w:val="1"/>
          <w:sz w:val="32"/>
        </w:rPr>
        <w:t>项目目的</w:t>
      </w:r>
    </w:p>
    <w:p>
      <w:pPr>
        <w:pBdr>
          <w:bottom/>
        </w:pBdr>
        <w:snapToGrid w:val="1"/>
        <w:spacing w:line="360"/>
        <w:ind/>
        <w:rPr>
          <w:i w:val="0"/>
          <w:strike w:val="0"/>
          <w:spacing w:val="0"/>
          <w:sz w:val="24"/>
          <w:u w:val="none"/>
        </w:rPr>
      </w:pPr>
      <w:r>
        <w:rPr>
          <w:rFonts w:hint="eastAsia"/>
          <w:i w:val="0"/>
          <w:strike w:val="0"/>
          <w:color w:val="000000"/>
          <w:sz w:val="24"/>
          <w:u w:val="none"/>
          <w:shd w:val="clear" w:color="auto" w:fill="auto"/>
        </w:rPr>
        <w:t xml:space="preserve">  </w:t>
      </w:r>
      <w:r>
        <w:rPr>
          <w:i w:val="0"/>
          <w:strike w:val="0"/>
          <w:spacing w:val="0"/>
          <w:sz w:val="24"/>
          <w:u w:val="none"/>
        </w:rPr>
        <w:t xml:space="preserve"> 本项目旨在面向云环境下 IT 系统运维的现实痛点，构建一套 “自研轻量统一 Agent + 复用成熟监控底座” 的一体化监控平台，打通从主机资产发现、服务自动识别、差异化指标采集到统一可视化展示的全链路流程，形成完整的监控闭环，切实降低运维排查成本，提升问题发现与定位的效率。</w:t>
      </w:r>
    </w:p>
    <w:p>
      <w:pPr>
        <w:pBdr>
          <w:bottom/>
        </w:pBdr>
        <w:snapToGrid w:val="1"/>
        <w:spacing w:line="360"/>
        <w:ind/>
        <w:rPr>
          <w:i w:val="0"/>
          <w:strike w:val="0"/>
          <w:spacing w:val="0"/>
          <w:sz w:val="24"/>
          <w:u w:val="none"/>
        </w:rPr>
      </w:pPr>
      <w:r>
        <w:rPr>
          <w:i w:val="0"/>
          <w:strike w:val="0"/>
          <w:spacing w:val="0"/>
          <w:sz w:val="24"/>
          <w:u w:val="none"/>
        </w:rPr>
        <w:t xml:space="preserve">    在数据采集层，项目将自主开发轻量级统一监控 Agent，部署于每台被监控主机之上，实现主机资产与运行服务的自动化、无侵入式感知。Agent 可自动采集主机名、IP 地址、操作系统版本等基础硬件与系统信息，通过扫描主机运行进程与监听端口，自动识别主机上部署的各类服务与组件，并根据识别出的技术栈类型自动匹配对应的指标暴露路径，实现差异化的指标采集策略。同时 Agent 将周期性向服务端注册节点信息并上报心跳，同步上传 CPU 使用率、内存使用率、磁盘占用、网络吞吐量等主机实时性能指标，保障监控数据的实时性与覆盖完整性。</w:t>
      </w:r>
    </w:p>
    <w:p>
      <w:pPr>
        <w:pBdr>
          <w:bottom/>
        </w:pBdr>
        <w:snapToGrid w:val="1"/>
        <w:spacing w:line="360"/>
        <w:ind/>
        <w:rPr>
          <w:i w:val="0"/>
          <w:strike w:val="0"/>
          <w:spacing w:val="0"/>
          <w:sz w:val="24"/>
          <w:u w:val="none"/>
        </w:rPr>
      </w:pPr>
      <w:r>
        <w:rPr>
          <w:i w:val="0"/>
          <w:strike w:val="0"/>
          <w:spacing w:val="0"/>
          <w:sz w:val="24"/>
          <w:u w:val="none"/>
        </w:rPr>
        <w:t xml:space="preserve">    在平台后端，项目将搭建统一的资产管理与数据处理服务，承担整个监控平台的核心业务逻辑与数据流转枢纽作用。后端服务接收 Agent 的注册请求后，将节点与服务资产信息持久化存储，同时基于心跳数据实时更新节点运行状态，存储性能指标快照并支持最长 30 天的历史趋势查询。平台内置异常检测逻辑，可自动识别离线节点、心跳超时与高风险服务并进行标记，同时提供标准化 RESTful API，向前端输出系统总览、节点列表、节点详情、服务清单、趋势分析等各类数据，支撑前端可视化展示与上层业务调用。</w:t>
      </w:r>
    </w:p>
    <w:p>
      <w:pPr>
        <w:pBdr>
          <w:bottom/>
        </w:pBdr>
        <w:snapToGrid w:val="1"/>
        <w:spacing w:line="360"/>
        <w:ind/>
        <w:rPr>
          <w:i w:val="0"/>
          <w:strike w:val="0"/>
          <w:spacing w:val="0"/>
          <w:sz w:val="24"/>
          <w:u w:val="none"/>
        </w:rPr>
      </w:pPr>
      <w:r>
        <w:rPr>
          <w:i w:val="0"/>
          <w:strike w:val="0"/>
          <w:spacing w:val="0"/>
          <w:sz w:val="24"/>
          <w:u w:val="none"/>
        </w:rPr>
        <w:t xml:space="preserve">    最后，项目需开发一体化监控门户前端，同时整合成熟开源观测组件，构建完整的可观测体系。前端门户为运维人员提供直观、统一的监控操作入口，设置系统健康总览、节点列表、节点详情、服务清单等核心页面，通过状态卡片、指标仪表盘、趋势分析图表等多种呈现形式集中展示监控数据，将异常信息前置聚焦，帮助运维人员快速掌握全局系统运行状态。平台同步复用 Prometheus、Grafana、SkyWalking 等成熟开源组件，分别承担时序指标抓取、监控面板可视化、分布式调用链追踪与服务拓扑展示的能力，覆盖从基础设施到应用服务的全维度监控需求，补齐自研平台的深度观测能力。</w:t>
      </w:r>
    </w:p>
    <w:p>
      <w:pPr>
        <w:pStyle w:val="000001"/>
        <w:jc w:val="left"/>
        <w:rPr>
          <w:rFonts w:ascii="宋体" w:hAnsi="宋体"/>
          <w:b w:val="1"/>
          <w:color w:val="000000"/>
          <w:sz w:val="32"/>
          <w:szCs w:val="44"/>
        </w:rPr>
      </w:pPr>
      <w:r>
        <w:rPr>
          <w:rFonts w:ascii="宋体" w:hAnsi="宋体"/>
          <w:b w:val="1"/>
          <w:color w:val="000000"/>
          <w:sz w:val="32"/>
          <w:szCs w:val="44"/>
        </w:rPr>
        <w:t xml:space="preserve">1.3 </w:t>
      </w:r>
      <w:r>
        <w:rPr>
          <w:rFonts w:hint="eastAsia" w:ascii="宋体" w:hAnsi="宋体"/>
          <w:b w:val="1"/>
          <w:color w:val="000000"/>
          <w:sz w:val="32"/>
          <w:szCs w:val="44"/>
        </w:rPr>
        <w:t>项目</w:t>
      </w:r>
      <w:r>
        <w:rPr>
          <w:rFonts w:ascii="宋体" w:hAnsi="宋体"/>
          <w:b w:val="1"/>
          <w:color w:val="000000"/>
          <w:sz w:val="32"/>
          <w:szCs w:val="44"/>
        </w:rPr>
        <w:t>特色</w:t>
      </w:r>
    </w:p>
    <w:p>
      <w:pPr>
        <w:pBdr>
          <w:bottom/>
        </w:pBdr>
        <w:snapToGrid w:val="1"/>
        <w:spacing w:line="360"/>
        <w:ind/>
        <w:rPr>
          <w:i w:val="0"/>
          <w:strike w:val="0"/>
          <w:spacing w:val="0"/>
          <w:sz w:val="24"/>
          <w:u w:val="none"/>
        </w:rPr>
      </w:pPr>
      <w:r>
        <w:rPr>
          <w:rFonts w:hint="eastAsia"/>
          <w:i w:val="0"/>
          <w:strike w:val="0"/>
          <w:color w:val="000000"/>
          <w:sz w:val="24"/>
          <w:u w:val="none"/>
          <w:shd w:val="clear" w:color="auto" w:fill="auto"/>
        </w:rPr>
        <w:t xml:space="preserve">  </w:t>
      </w:r>
      <w:r>
        <w:rPr>
          <w:i w:val="0"/>
          <w:strike w:val="0"/>
          <w:spacing w:val="0"/>
          <w:sz w:val="24"/>
          <w:u w:val="none"/>
        </w:rPr>
        <w:t xml:space="preserve">  本项目在技术架构设计、采集端能力建设、前端交互体验以及工程化落地等方面形成了鲜明特色，整体兼顾自研创新性与工程实用性，适配云环境下 IT 系统的运维监控需求。</w:t>
      </w:r>
    </w:p>
    <w:p>
      <w:pPr>
        <w:pBdr>
          <w:bottom/>
        </w:pBdr>
        <w:snapToGrid w:val="1"/>
        <w:spacing w:line="360"/>
        <w:ind/>
        <w:rPr>
          <w:i w:val="0"/>
          <w:strike w:val="0"/>
          <w:spacing w:val="0"/>
          <w:sz w:val="24"/>
          <w:u w:val="none"/>
        </w:rPr>
      </w:pPr>
      <w:r>
        <w:rPr>
          <w:i w:val="0"/>
          <w:strike w:val="0"/>
          <w:spacing w:val="0"/>
          <w:sz w:val="24"/>
          <w:u w:val="none"/>
        </w:rPr>
        <w:t xml:space="preserve">   本项目采用 “自研编排 + 复用底座” 的分层设计策略，并未从零构建整套监控引擎，而是将研发资源聚焦于核心差异化能力的自研实现，同时充分复用开源生态的成熟观测能力。自研部分覆盖轻量统一 Agent 的服务发现与采集调度逻辑、资产管理后台服务，以及一体化监控门户前端，承担资产统一管理、状态聚合展示与运维入口的核心职能；复用部分则深度集成 Prometheus、Grafana、SkyWalking 等业界成熟组件，分别承接时序指标采集存储、时序图表可视化、分布式调用链与服务拓扑展示等标准化能力。该架构既满足了课题对自研 Agent 与核心业务逻辑的要求，也有效降低了开发风险与重复工作量，保障项目在有限周期内交付完整、可用的一体化监控体系。</w:t>
      </w:r>
    </w:p>
    <w:p>
      <w:pPr>
        <w:pBdr>
          <w:bottom/>
        </w:pBdr>
        <w:snapToGrid w:val="1"/>
        <w:spacing w:line="360"/>
        <w:ind/>
        <w:rPr>
          <w:i w:val="0"/>
          <w:strike w:val="0"/>
          <w:spacing w:val="0"/>
          <w:sz w:val="24"/>
          <w:u w:val="none"/>
        </w:rPr>
      </w:pPr>
      <w:r>
        <w:rPr>
          <w:i w:val="0"/>
          <w:strike w:val="0"/>
          <w:spacing w:val="0"/>
          <w:sz w:val="24"/>
          <w:u w:val="none"/>
        </w:rPr>
        <w:t xml:space="preserve">    在数据采集端，自研的轻量级 Go Agent 具备自动化、智能化的主机与服务感知能力，真正实现监控节点的零配置接入。Agent 通过扫描主机运行进程与监听端口，将进程命令特征与端口监听信息进行关联匹配，可自动识别 Spring Boot、Nginx、MySQL、Redis、Node Exporter 等多类主流服务与组件，部署完成后无需人工配置即可自动完成服务发现与注册上报。基于自动识别的技术栈类型，Agent 会为不同服务自动匹配差异化的指标采集策略，关联对应指标暴露路径；对于暂未配置指标暴露能力的服务，平台会将其自动标记为高风险服务，并在前端页面醒目提示，引导运维人员逐步完善监控接入。同时 Agent 基于 Linux 系统虚拟文件系统与系统命令，周期性采集 CPU 使用率、内存占用、磁盘使用情况、网络吞吐量等多维度实时性能指标，通过心跳机制同步至服务端，为主机资源利用状态的全景监控提供完整的数据支撑。</w:t>
      </w:r>
    </w:p>
    <w:p>
      <w:pPr>
        <w:pBdr>
          <w:bottom/>
        </w:pBdr>
        <w:snapToGrid w:val="1"/>
        <w:spacing w:line="360"/>
        <w:ind/>
        <w:rPr>
          <w:i w:val="0"/>
          <w:strike w:val="0"/>
          <w:spacing w:val="0"/>
          <w:sz w:val="24"/>
          <w:u w:val="none"/>
        </w:rPr>
      </w:pPr>
      <w:r>
        <w:rPr>
          <w:i w:val="0"/>
          <w:strike w:val="0"/>
          <w:spacing w:val="0"/>
          <w:sz w:val="24"/>
          <w:u w:val="none"/>
        </w:rPr>
        <w:t xml:space="preserve">    在交互体验上，平台秉持异常前置聚焦的设计理念，优化运维信息呈现逻辑。系统总览页采用分层信息架构，通过颜色编码直观展示核心运行指标，异常信息优先前置展示，正常状态下自动隐藏冗余信息，同时搭配趋势分析图表，有效缩短问题定位路径，提升日常运维巡检效率。</w:t>
      </w:r>
    </w:p>
    <w:p>
      <w:pPr>
        <w:pBdr/>
        <w:snapToGrid w:val="1"/>
        <w:spacing w:line="360"/>
        <w:ind/>
        <w:rPr>
          <w:i w:val="0"/>
          <w:strike w:val="0"/>
          <w:spacing w:val="0"/>
          <w:sz w:val="24"/>
          <w:u w:val="none"/>
        </w:rPr>
      </w:pPr>
      <w:r>
        <w:rPr>
          <w:i w:val="0"/>
          <w:strike w:val="0"/>
          <w:spacing w:val="0"/>
          <w:sz w:val="24"/>
          <w:u w:val="none"/>
        </w:rPr>
        <w:t xml:space="preserve">    本项目采用全容器化方案，实现低侵入部署与完整可演示闭环。整套系统通过 Docker Compose 统一编排，宿主机仅需基础 Docker 环境即可完成部署，避免中间件安装对环境的污染。全链路数据流转完整打通，单条命令即可启动全部服务并完成端到端演示，具备良好的可交付性与展示效果。</w:t>
      </w:r>
    </w:p>
    <w:p>
      <w:pPr>
        <w:pBdr/>
        <w:snapToGrid w:val="1"/>
        <w:spacing w:line="360"/>
        <w:ind/>
        <w:rPr>
          <w:i w:val="0"/>
          <w:strike w:val="0"/>
          <w:spacing w:val="0"/>
          <w:sz w:val="24"/>
          <w:u w:val="none"/>
        </w:rPr>
      </w:pPr>
      <w:r>
        <w:rPr>
          <w:rFonts w:hint="eastAsia"/>
          <w:i w:val="0"/>
          <w:strike w:val="0"/>
          <w:spacing w:val="0"/>
          <w:sz w:val="24"/>
          <w:u w:val="none"/>
        </w:rPr>
        <w:t xml:space="preserve">    如图为本项目特色的具体展示：</w:t>
      </w:r>
    </w:p>
    <w:p>
      <w:pPr>
        <w:pBdr>
          <w:bottom/>
        </w:pBdr>
        <w:snapToGrid w:val="1"/>
        <w:spacing w:line="360"/>
        <w:ind/>
        <w:rPr>
          <w:i w:val="0"/>
          <w:strike w:val="0"/>
          <w:spacing w:val="0"/>
          <w:sz w:val="24"/>
          <w:u w:val="none"/>
        </w:rPr>
      </w:pPr>
      <w:r>
        <w:rPr>
          <w:i w:val="0"/>
          <w:strike w:val="0"/>
          <w:spacing w:val="0"/>
          <w:sz w:val="24"/>
          <w:u w:val="none"/>
        </w:rPr>
        <w:drawing>
          <wp:inline distT="0" distB="0" distL="0" distR="0">
            <wp:extent cx="5688330" cy="4808266"/>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688330" cy="4808266"/>
                    </a:xfrm>
                    <a:prstGeom prst="rect">
                      <a:avLst/>
                    </a:prstGeom>
                  </pic:spPr>
                </pic:pic>
              </a:graphicData>
            </a:graphic>
          </wp:inline>
        </w:drawing>
      </w:r>
    </w:p>
    <w:p>
      <w:pPr>
        <w:pStyle w:val="000001"/>
        <w:jc w:val="left"/>
        <w:rPr>
          <w:rFonts w:ascii="宋体" w:hAnsi="宋体"/>
          <w:b w:val="1"/>
          <w:color w:val="000000"/>
          <w:sz w:val="32"/>
          <w:szCs w:val="44"/>
        </w:rPr>
      </w:pPr>
      <w:r>
        <w:rPr>
          <w:rFonts w:ascii="宋体" w:hAnsi="宋体"/>
          <w:b w:val="1"/>
          <w:color w:val="000000"/>
          <w:sz w:val="32"/>
          <w:szCs w:val="44"/>
        </w:rPr>
        <w:t>1.4 项目风险</w:t>
      </w:r>
    </w:p>
    <w:p>
      <w:pPr>
        <w:pBdr>
          <w:bottom/>
        </w:pBdr>
        <w:snapToGrid w:val="1"/>
        <w:spacing w:line="360"/>
        <w:ind/>
        <w:rPr>
          <w:i w:val="0"/>
          <w:strike w:val="0"/>
          <w:spacing w:val="0"/>
          <w:sz w:val="24"/>
          <w:u w:val="none"/>
        </w:rPr>
      </w:pPr>
      <w:r>
        <w:rPr>
          <w:rFonts w:hint="eastAsia"/>
          <w:i w:val="0"/>
          <w:strike w:val="0"/>
          <w:color w:val="000000"/>
          <w:sz w:val="24"/>
          <w:u w:val="none"/>
          <w:shd w:val="clear" w:color="auto" w:fill="auto"/>
        </w:rPr>
        <w:t xml:space="preserve">  </w:t>
      </w:r>
      <w:r>
        <w:rPr>
          <w:i w:val="0"/>
          <w:strike w:val="0"/>
          <w:spacing w:val="0"/>
          <w:sz w:val="24"/>
          <w:u w:val="none"/>
        </w:rPr>
        <w:t xml:space="preserve">  本项目覆盖多语言开发模块与多款开源观测组件，技术栈跨度较大，自研 Agent、后端服务与 Prometheus、SkyWalking 等组件的衔接配置，以及多容器协同调度存在一定复杂度。对此项目采用 Docker Compose 实现全服务统一编排，各模块通过标准化 API 解耦通信，同时配套集成配置规范与自动化连通性校验，有效降低跨组件集成的调试成本与出错概率。</w:t>
      </w:r>
    </w:p>
    <w:p>
      <w:pPr>
        <w:pBdr>
          <w:bottom/>
        </w:pBdr>
        <w:snapToGrid w:val="1"/>
        <w:spacing w:line="360"/>
        <w:ind/>
        <w:rPr>
          <w:i w:val="0"/>
          <w:strike w:val="0"/>
          <w:spacing w:val="0"/>
          <w:sz w:val="24"/>
          <w:u w:val="none"/>
        </w:rPr>
      </w:pPr>
      <w:r>
        <w:rPr>
          <w:i w:val="0"/>
          <w:strike w:val="0"/>
          <w:spacing w:val="0"/>
          <w:sz w:val="24"/>
          <w:u w:val="none"/>
        </w:rPr>
        <w:t xml:space="preserve">    在环境与资源层面，项目运行依赖 Docker 环境，不同操作系统下的构建与运行表现存在差异，且全量服务并发启动对宿主机硬件资源有一定要求。应对上通过统一环境变量配置、禁用 BuildKit 机制规避跨系统构建异常；同时支持服务按需启停，可根据硬件条件灵活加载核心模块或完整观测组件，兼顾不同场景下的运行流畅度。</w:t>
      </w:r>
    </w:p>
    <w:p>
      <w:pPr>
        <w:pBdr>
          <w:bottom/>
        </w:pBdr>
        <w:snapToGrid w:val="1"/>
        <w:spacing w:line="360"/>
        <w:ind/>
        <w:rPr>
          <w:i w:val="0"/>
          <w:strike w:val="0"/>
          <w:spacing w:val="0"/>
          <w:sz w:val="24"/>
          <w:u w:val="none"/>
        </w:rPr>
      </w:pPr>
      <w:r>
        <w:rPr>
          <w:i w:val="0"/>
          <w:strike w:val="0"/>
          <w:spacing w:val="0"/>
          <w:sz w:val="24"/>
          <w:u w:val="none"/>
        </w:rPr>
        <w:t xml:space="preserve">    Agent 基于进程与端口特征的服务识别逻辑，在服务自定义配置场景下存在识别偏差可能；同时节点注册机制与前端轮询模式，在高频操作或多用户访问时存在数据一致性与接口压力隐患。对此项目设置默认端口回退规则提升识别容错性，通过事务机制保障节点注册操作的原子性，同时前端轮询支持手动管控，可按需调整数据刷新策略，后续也可升级为实时推送机制进一步优化性能。</w:t>
      </w:r>
    </w:p>
    <w:p>
      <w:pPr>
        <w:pStyle w:val="000001"/>
        <w:jc w:val="left"/>
        <w:rPr>
          <w:rFonts w:ascii="宋体" w:hAnsi="宋体" w:cs="Arial"/>
          <w:b w:val="1"/>
          <w:color w:val="3e3e3e"/>
          <w:kern w:val="0"/>
          <w:sz w:val="32"/>
          <w:szCs w:val="32"/>
        </w:rPr>
      </w:pPr>
      <w:r>
        <w:rPr>
          <w:rFonts w:ascii="宋体" w:hAnsi="宋体" w:cs="Arial"/>
          <w:b w:val="1"/>
          <w:color w:val="3e3e3e"/>
          <w:kern w:val="0"/>
          <w:sz w:val="32"/>
          <w:szCs w:val="32"/>
        </w:rPr>
        <w:t>1.5 产品范围</w:t>
      </w:r>
    </w:p>
    <w:p>
      <w:pPr>
        <w:pBdr>
          <w:bottom/>
        </w:pBdr>
        <w:snapToGrid w:val="1"/>
        <w:spacing w:line="360"/>
        <w:ind/>
        <w:rPr>
          <w:i w:val="0"/>
          <w:strike w:val="0"/>
          <w:spacing w:val="0"/>
          <w:sz w:val="24"/>
          <w:u w:val="none"/>
        </w:rPr>
      </w:pPr>
      <w:r>
        <w:rPr>
          <w:i w:val="0"/>
          <w:strike w:val="0"/>
          <w:spacing w:val="0"/>
          <w:sz w:val="24"/>
          <w:u w:val="none"/>
        </w:rPr>
        <w:t>本平台当前版本支持监控以下类型的对象：</w:t>
      </w:r>
    </w:p>
    <w:tbl>
      <w:tblPr>
        <w:tblStyle w:val="qggszb"/>
        <w:tblLayout w:type="fixed"/>
        <w:tblLook w:firstRow="1" w:lastRow="0" w:firstColumn="1" w:lastColumn="0" w:noHBand="0" w:noVBand="1"/>
      </w:tblPr>
      <w:tblGrid>
        <w:gridCol w:w="2010"/>
        <w:gridCol w:w="2460"/>
        <w:gridCol w:w="2340"/>
        <w:gridCol w:w="2325"/>
      </w:tblGrid>
      <w:tr>
        <w:trPr>
          <w:trHeight w:val="357" w:hRule="atLeast"/>
        </w:trPr>
        <w:tc>
          <w:tcPr>
            <w:tcW w:w="2010" w:type="dxa"/>
          </w:tcPr>
          <w:p>
            <w:pPr>
              <w:snapToGrid w:val="1"/>
              <w:spacing w:line="240"/>
              <w:jc w:val="center"/>
              <w:rPr>
                <w:b w:val="1"/>
                <w:sz w:val="24"/>
              </w:rPr>
            </w:pPr>
            <w:r>
              <w:rPr>
                <w:b w:val="1"/>
                <w:i w:val="0"/>
                <w:strike w:val="0"/>
                <w:spacing w:val="0"/>
                <w:sz w:val="24"/>
                <w:u w:val="none"/>
              </w:rPr>
              <w:t>监控对象</w:t>
            </w:r>
          </w:p>
        </w:tc>
        <w:tc>
          <w:tcPr>
            <w:tcW w:w="2460" w:type="dxa"/>
          </w:tcPr>
          <w:p>
            <w:pPr>
              <w:snapToGrid w:val="1"/>
              <w:spacing w:line="240"/>
              <w:jc w:val="center"/>
              <w:rPr>
                <w:b w:val="1"/>
                <w:sz w:val="24"/>
              </w:rPr>
            </w:pPr>
            <w:r>
              <w:rPr>
                <w:b w:val="1"/>
                <w:i w:val="0"/>
                <w:strike w:val="0"/>
                <w:spacing w:val="0"/>
                <w:sz w:val="24"/>
                <w:u w:val="none"/>
              </w:rPr>
              <w:t xml:space="preserve">识别方式 </w:t>
            </w:r>
          </w:p>
        </w:tc>
        <w:tc>
          <w:tcPr>
            <w:tcW w:w="2340" w:type="dxa"/>
          </w:tcPr>
          <w:p>
            <w:pPr>
              <w:numPr/>
              <w:pBdr>
                <w:bottom/>
              </w:pBdr>
              <w:snapToGrid w:val="1"/>
              <w:spacing w:line="240"/>
              <w:ind/>
              <w:jc w:val="center"/>
              <w:rPr>
                <w:b w:val="1"/>
                <w:sz w:val="24"/>
              </w:rPr>
            </w:pPr>
            <w:r>
              <w:rPr>
                <w:b w:val="1"/>
                <w:i w:val="0"/>
                <w:strike w:val="0"/>
                <w:spacing w:val="0"/>
                <w:sz w:val="24"/>
                <w:u w:val="none"/>
              </w:rPr>
              <w:t xml:space="preserve">采集方式 </w:t>
            </w:r>
          </w:p>
        </w:tc>
        <w:tc>
          <w:tcPr>
            <w:tcW w:w="2325" w:type="dxa"/>
          </w:tcPr>
          <w:p>
            <w:pPr>
              <w:numPr/>
              <w:pBdr>
                <w:bottom/>
              </w:pBdr>
              <w:snapToGrid w:val="1"/>
              <w:spacing w:line="240"/>
              <w:ind/>
              <w:jc w:val="center"/>
              <w:rPr>
                <w:b w:val="1"/>
                <w:sz w:val="24"/>
              </w:rPr>
            </w:pPr>
            <w:r>
              <w:rPr>
                <w:b w:val="1"/>
                <w:i w:val="0"/>
                <w:strike w:val="0"/>
                <w:spacing w:val="0"/>
                <w:sz w:val="24"/>
                <w:u w:val="none"/>
              </w:rPr>
              <w:t>指标暴露路径</w:t>
            </w:r>
          </w:p>
        </w:tc>
      </w:tr>
      <w:tr>
        <w:trPr/>
        <w:tc>
          <w:tcPr>
            <w:tcW w:w="2010" w:type="dxa"/>
          </w:tcPr>
          <w:p>
            <w:pPr>
              <w:snapToGrid w:val="1"/>
              <w:spacing w:line="240"/>
              <w:jc w:val="center"/>
              <w:rPr/>
            </w:pPr>
            <w:r>
              <w:rPr>
                <w:i w:val="0"/>
                <w:strike w:val="0"/>
                <w:spacing w:val="0"/>
                <w:u w:val="none"/>
              </w:rPr>
              <w:t xml:space="preserve">Linux主机 </w:t>
            </w:r>
          </w:p>
        </w:tc>
        <w:tc>
          <w:tcPr>
            <w:tcW w:w="2460" w:type="dxa"/>
          </w:tcPr>
          <w:p>
            <w:pPr>
              <w:numPr/>
              <w:snapToGrid w:val="1"/>
              <w:spacing w:line="240"/>
              <w:ind/>
              <w:jc w:val="center"/>
              <w:rPr/>
            </w:pPr>
            <w:r>
              <w:rPr>
                <w:i w:val="0"/>
                <w:strike w:val="0"/>
                <w:spacing w:val="0"/>
                <w:u w:val="none"/>
              </w:rPr>
              <w:t>Agent自动识别</w:t>
            </w:r>
          </w:p>
          <w:p>
            <w:pPr>
              <w:snapToGrid w:val="1"/>
              <w:spacing w:line="240"/>
              <w:jc w:val="center"/>
              <w:rPr/>
            </w:pPr>
          </w:p>
        </w:tc>
        <w:tc>
          <w:tcPr>
            <w:tcW w:w="2340" w:type="dxa"/>
          </w:tcPr>
          <w:p>
            <w:pPr>
              <w:numPr/>
              <w:pBdr/>
              <w:snapToGrid w:val="1"/>
              <w:spacing w:line="240"/>
              <w:ind/>
              <w:jc w:val="center"/>
              <w:rPr>
                <w:i w:val="0"/>
                <w:strike w:val="0"/>
                <w:spacing w:val="0"/>
                <w:u w:val="none"/>
              </w:rPr>
            </w:pPr>
            <w:r>
              <w:rPr>
                <w:i w:val="0"/>
                <w:strike w:val="0"/>
                <w:spacing w:val="0"/>
                <w:u w:val="none"/>
              </w:rPr>
              <w:t xml:space="preserve"> </w:t>
            </w:r>
          </w:p>
          <w:p>
            <w:pPr>
              <w:numPr/>
              <w:snapToGrid w:val="1"/>
              <w:spacing w:line="240"/>
              <w:ind/>
              <w:jc w:val="center"/>
              <w:rPr/>
            </w:pPr>
            <w:r>
              <w:rPr>
                <w:i w:val="0"/>
                <w:strike w:val="0"/>
                <w:spacing w:val="0"/>
                <w:u w:val="none"/>
              </w:rPr>
              <w:t xml:space="preserve">读取/proc文件系统 + df命令 </w:t>
            </w:r>
          </w:p>
          <w:p>
            <w:pPr>
              <w:snapToGrid w:val="1"/>
              <w:spacing w:line="240"/>
              <w:jc w:val="center"/>
              <w:rPr/>
            </w:pPr>
          </w:p>
        </w:tc>
        <w:tc>
          <w:tcPr>
            <w:tcW w:w="2325" w:type="dxa"/>
          </w:tcPr>
          <w:p>
            <w:pPr>
              <w:numPr/>
              <w:pBdr/>
              <w:snapToGrid w:val="1"/>
              <w:spacing w:line="240"/>
              <w:ind/>
              <w:jc w:val="center"/>
              <w:rPr>
                <w:i w:val="0"/>
                <w:strike w:val="0"/>
                <w:spacing w:val="0"/>
                <w:u w:val="none"/>
              </w:rPr>
            </w:pPr>
          </w:p>
          <w:p>
            <w:pPr>
              <w:numPr/>
              <w:snapToGrid w:val="1"/>
              <w:spacing w:line="240"/>
              <w:ind/>
              <w:jc w:val="center"/>
              <w:rPr/>
            </w:pPr>
            <w:r>
              <w:rPr>
                <w:i w:val="0"/>
                <w:strike w:val="0"/>
                <w:spacing w:val="0"/>
                <w:u w:val="none"/>
              </w:rPr>
              <w:t>Node Exporter /metrics</w:t>
            </w:r>
          </w:p>
          <w:p>
            <w:pPr>
              <w:numPr/>
              <w:snapToGrid w:val="1"/>
              <w:spacing w:line="240"/>
              <w:ind/>
              <w:jc w:val="center"/>
              <w:rPr/>
            </w:pPr>
          </w:p>
          <w:p>
            <w:pPr>
              <w:snapToGrid w:val="1"/>
              <w:spacing w:line="240"/>
              <w:jc w:val="center"/>
              <w:rPr/>
            </w:pPr>
          </w:p>
        </w:tc>
      </w:tr>
      <w:tr>
        <w:trPr/>
        <w:tc>
          <w:tcPr>
            <w:tcW w:w="2010" w:type="dxa"/>
          </w:tcPr>
          <w:p>
            <w:pPr>
              <w:snapToGrid w:val="1"/>
              <w:spacing w:line="240"/>
              <w:jc w:val="center"/>
              <w:rPr/>
            </w:pPr>
            <w:r>
              <w:rPr>
                <w:i w:val="0"/>
                <w:strike w:val="0"/>
                <w:spacing w:val="0"/>
                <w:u w:val="none"/>
              </w:rPr>
              <w:t xml:space="preserve">Spring Boot应用 </w:t>
            </w:r>
          </w:p>
        </w:tc>
        <w:tc>
          <w:tcPr>
            <w:tcW w:w="2460" w:type="dxa"/>
          </w:tcPr>
          <w:p>
            <w:pPr>
              <w:numPr/>
              <w:pBdr/>
              <w:snapToGrid w:val="1"/>
              <w:spacing w:line="240"/>
              <w:ind/>
              <w:jc w:val="center"/>
              <w:rPr>
                <w:i w:val="0"/>
                <w:strike w:val="0"/>
                <w:spacing w:val="0"/>
                <w:u w:val="none"/>
              </w:rPr>
            </w:pPr>
          </w:p>
          <w:p>
            <w:pPr>
              <w:numPr/>
              <w:pBdr/>
              <w:snapToGrid w:val="1"/>
              <w:spacing w:line="240"/>
              <w:ind/>
              <w:jc w:val="center"/>
              <w:rPr>
                <w:i w:val="0"/>
                <w:strike w:val="0"/>
                <w:spacing w:val="0"/>
                <w:u w:val="none"/>
              </w:rPr>
            </w:pPr>
            <w:r>
              <w:rPr>
                <w:i w:val="0"/>
                <w:strike w:val="0"/>
                <w:spacing w:val="0"/>
                <w:u w:val="none"/>
              </w:rPr>
              <w:t>进程名 java + 启动参数</w:t>
            </w:r>
          </w:p>
          <w:p>
            <w:pPr>
              <w:numPr/>
              <w:pBdr/>
              <w:snapToGrid w:val="1"/>
              <w:spacing w:line="240"/>
              <w:ind/>
              <w:jc w:val="center"/>
              <w:rPr>
                <w:i w:val="0"/>
                <w:strike w:val="0"/>
                <w:spacing w:val="0"/>
                <w:u w:val="none"/>
              </w:rPr>
            </w:pPr>
            <w:r>
              <w:rPr>
                <w:rFonts w:hint="eastAsia"/>
                <w:i w:val="0"/>
                <w:strike w:val="0"/>
                <w:spacing w:val="0"/>
                <w:u w:val="none"/>
              </w:rPr>
              <w:t>含</w:t>
            </w:r>
            <w:r>
              <w:rPr>
                <w:i w:val="0"/>
                <w:strike w:val="0"/>
                <w:spacing w:val="0"/>
                <w:u w:val="none"/>
              </w:rPr>
              <w:t>sample-service</w:t>
            </w:r>
          </w:p>
          <w:p>
            <w:pPr>
              <w:numPr/>
              <w:snapToGrid w:val="1"/>
              <w:spacing w:line="240"/>
              <w:ind/>
              <w:jc w:val="center"/>
              <w:rPr/>
            </w:pPr>
            <w:r>
              <w:rPr>
                <w:i w:val="0"/>
                <w:strike w:val="0"/>
                <w:spacing w:val="0"/>
                <w:u w:val="none"/>
              </w:rPr>
              <w:t xml:space="preserve">或 spring </w:t>
            </w:r>
          </w:p>
          <w:p>
            <w:pPr>
              <w:snapToGrid w:val="1"/>
              <w:spacing w:line="240"/>
              <w:jc w:val="center"/>
              <w:rPr/>
            </w:pPr>
          </w:p>
        </w:tc>
        <w:tc>
          <w:tcPr>
            <w:tcW w:w="2340" w:type="dxa"/>
          </w:tcPr>
          <w:p>
            <w:pPr>
              <w:numPr/>
              <w:snapToGrid w:val="1"/>
              <w:spacing w:line="240"/>
              <w:ind/>
              <w:jc w:val="center"/>
              <w:rPr/>
            </w:pPr>
            <w:r>
              <w:rPr>
                <w:i w:val="0"/>
                <w:strike w:val="0"/>
                <w:spacing w:val="0"/>
                <w:u w:val="none"/>
              </w:rPr>
              <w:t xml:space="preserve">Actuator + Micrometer </w:t>
            </w:r>
          </w:p>
          <w:p>
            <w:pPr>
              <w:snapToGrid w:val="1"/>
              <w:spacing w:line="240"/>
              <w:jc w:val="center"/>
              <w:rPr/>
            </w:pPr>
          </w:p>
        </w:tc>
        <w:tc>
          <w:tcPr>
            <w:tcW w:w="2325" w:type="dxa"/>
          </w:tcPr>
          <w:p>
            <w:pPr>
              <w:numPr/>
              <w:snapToGrid w:val="1"/>
              <w:spacing w:line="240"/>
              <w:ind/>
              <w:jc w:val="center"/>
              <w:rPr/>
            </w:pPr>
            <w:r>
              <w:rPr>
                <w:i w:val="0"/>
                <w:strike w:val="0"/>
                <w:spacing w:val="0"/>
                <w:u w:val="none"/>
              </w:rPr>
              <w:t>/actuator/prometheus</w:t>
            </w:r>
          </w:p>
          <w:p>
            <w:pPr>
              <w:snapToGrid w:val="1"/>
              <w:spacing w:line="240"/>
              <w:jc w:val="center"/>
              <w:rPr/>
            </w:pPr>
          </w:p>
        </w:tc>
      </w:tr>
      <w:tr>
        <w:trPr/>
        <w:tc>
          <w:tcPr>
            <w:tcW w:w="2010" w:type="dxa"/>
          </w:tcPr>
          <w:p>
            <w:pPr>
              <w:snapToGrid w:val="1"/>
              <w:spacing w:line="240"/>
              <w:jc w:val="center"/>
              <w:rPr/>
            </w:pPr>
            <w:r>
              <w:rPr>
                <w:i w:val="0"/>
                <w:strike w:val="0"/>
                <w:spacing w:val="0"/>
                <w:u w:val="none"/>
              </w:rPr>
              <w:t xml:space="preserve">Nginx </w:t>
            </w:r>
          </w:p>
        </w:tc>
        <w:tc>
          <w:tcPr>
            <w:tcW w:w="2460" w:type="dxa"/>
          </w:tcPr>
          <w:p>
            <w:pPr>
              <w:numPr/>
              <w:snapToGrid w:val="1"/>
              <w:spacing w:line="240"/>
              <w:ind/>
              <w:jc w:val="center"/>
              <w:rPr/>
            </w:pPr>
            <w:r>
              <w:rPr>
                <w:i w:val="0"/>
                <w:strike w:val="0"/>
                <w:spacing w:val="0"/>
                <w:u w:val="none"/>
              </w:rPr>
              <w:t xml:space="preserve">进程名含nginx </w:t>
            </w:r>
          </w:p>
          <w:p>
            <w:pPr>
              <w:snapToGrid w:val="1"/>
              <w:spacing w:line="240"/>
              <w:jc w:val="center"/>
              <w:rPr/>
            </w:pPr>
          </w:p>
        </w:tc>
        <w:tc>
          <w:tcPr>
            <w:tcW w:w="2340" w:type="dxa"/>
          </w:tcPr>
          <w:p>
            <w:pPr>
              <w:numPr/>
              <w:pBdr/>
              <w:snapToGrid w:val="1"/>
              <w:spacing w:line="240"/>
              <w:ind/>
              <w:jc w:val="center"/>
              <w:rPr>
                <w:i w:val="0"/>
                <w:strike w:val="0"/>
                <w:spacing w:val="0"/>
                <w:u w:val="none"/>
              </w:rPr>
            </w:pPr>
          </w:p>
          <w:p>
            <w:pPr>
              <w:numPr/>
              <w:pBdr/>
              <w:snapToGrid w:val="1"/>
              <w:spacing w:line="240"/>
              <w:ind/>
              <w:jc w:val="center"/>
              <w:rPr>
                <w:i w:val="0"/>
                <w:strike w:val="0"/>
                <w:spacing w:val="0"/>
                <w:u w:val="none"/>
              </w:rPr>
            </w:pPr>
            <w:r>
              <w:rPr>
                <w:i w:val="0"/>
                <w:strike w:val="0"/>
                <w:spacing w:val="0"/>
                <w:u w:val="none"/>
              </w:rPr>
              <w:t>需接入</w:t>
            </w:r>
          </w:p>
          <w:p>
            <w:pPr>
              <w:numPr/>
              <w:snapToGrid w:val="1"/>
              <w:spacing w:line="240"/>
              <w:ind/>
              <w:jc w:val="center"/>
              <w:rPr/>
            </w:pPr>
            <w:r>
              <w:rPr>
                <w:i w:val="0"/>
                <w:strike w:val="0"/>
                <w:spacing w:val="0"/>
                <w:u w:val="none"/>
              </w:rPr>
              <w:t xml:space="preserve">nginx-prometheus-exporter </w:t>
            </w:r>
          </w:p>
          <w:p>
            <w:pPr>
              <w:snapToGrid w:val="1"/>
              <w:spacing w:line="240"/>
              <w:jc w:val="center"/>
              <w:rPr/>
            </w:pPr>
          </w:p>
        </w:tc>
        <w:tc>
          <w:tcPr>
            <w:tcW w:w="2325" w:type="dxa"/>
          </w:tcPr>
          <w:p>
            <w:pPr>
              <w:numPr/>
              <w:snapToGrid w:val="1"/>
              <w:spacing w:line="240"/>
              <w:ind/>
              <w:jc w:val="center"/>
              <w:rPr/>
            </w:pPr>
            <w:r>
              <w:rPr>
                <w:i w:val="0"/>
                <w:strike w:val="0"/>
                <w:spacing w:val="0"/>
                <w:u w:val="none"/>
              </w:rPr>
              <w:t>暂无（标记为高风险服务）</w:t>
            </w:r>
          </w:p>
          <w:p>
            <w:pPr>
              <w:snapToGrid w:val="1"/>
              <w:spacing w:line="240"/>
              <w:jc w:val="center"/>
              <w:rPr/>
            </w:pPr>
          </w:p>
        </w:tc>
      </w:tr>
      <w:tr>
        <w:trPr/>
        <w:tc>
          <w:tcPr>
            <w:tcW w:w="2010" w:type="dxa"/>
          </w:tcPr>
          <w:p>
            <w:pPr>
              <w:snapToGrid w:val="1"/>
              <w:spacing w:line="240"/>
              <w:jc w:val="center"/>
              <w:rPr/>
            </w:pPr>
            <w:r>
              <w:rPr>
                <w:i w:val="0"/>
                <w:strike w:val="0"/>
                <w:spacing w:val="0"/>
                <w:u w:val="none"/>
              </w:rPr>
              <w:t xml:space="preserve">MySQL </w:t>
            </w:r>
          </w:p>
        </w:tc>
        <w:tc>
          <w:tcPr>
            <w:tcW w:w="2460" w:type="dxa"/>
          </w:tcPr>
          <w:p>
            <w:pPr>
              <w:numPr/>
              <w:pBdr/>
              <w:snapToGrid w:val="1"/>
              <w:spacing w:line="240"/>
              <w:ind/>
              <w:jc w:val="center"/>
              <w:rPr>
                <w:i w:val="0"/>
                <w:strike w:val="0"/>
                <w:spacing w:val="0"/>
                <w:u w:val="none"/>
              </w:rPr>
            </w:pPr>
          </w:p>
          <w:p>
            <w:pPr>
              <w:numPr/>
              <w:pBdr/>
              <w:snapToGrid w:val="1"/>
              <w:spacing w:line="240"/>
              <w:ind/>
              <w:jc w:val="center"/>
              <w:rPr>
                <w:i w:val="0"/>
                <w:strike w:val="0"/>
                <w:spacing w:val="0"/>
                <w:u w:val="none"/>
              </w:rPr>
            </w:pPr>
            <w:r>
              <w:rPr>
                <w:i w:val="0"/>
                <w:strike w:val="0"/>
                <w:spacing w:val="0"/>
                <w:u w:val="none"/>
              </w:rPr>
              <w:t>进程名含mysqld</w:t>
            </w:r>
          </w:p>
          <w:p>
            <w:pPr>
              <w:numPr/>
              <w:snapToGrid w:val="1"/>
              <w:spacing w:line="240"/>
              <w:ind/>
              <w:jc w:val="center"/>
              <w:rPr/>
            </w:pPr>
            <w:r>
              <w:rPr>
                <w:i w:val="0"/>
                <w:strike w:val="0"/>
                <w:spacing w:val="0"/>
                <w:u w:val="none"/>
              </w:rPr>
              <w:t xml:space="preserve">或 mariadbd </w:t>
            </w:r>
          </w:p>
          <w:p>
            <w:pPr>
              <w:snapToGrid w:val="1"/>
              <w:spacing w:line="240"/>
              <w:jc w:val="center"/>
              <w:rPr/>
            </w:pPr>
          </w:p>
        </w:tc>
        <w:tc>
          <w:tcPr>
            <w:tcW w:w="2340" w:type="dxa"/>
          </w:tcPr>
          <w:p>
            <w:pPr>
              <w:numPr/>
              <w:snapToGrid w:val="1"/>
              <w:spacing w:line="240"/>
              <w:ind/>
              <w:jc w:val="center"/>
              <w:rPr/>
            </w:pPr>
            <w:r>
              <w:rPr>
                <w:i w:val="0"/>
                <w:strike w:val="0"/>
                <w:spacing w:val="0"/>
                <w:u w:val="none"/>
              </w:rPr>
              <w:t xml:space="preserve">需接入mysqld_exporter </w:t>
            </w:r>
          </w:p>
          <w:p>
            <w:pPr>
              <w:snapToGrid w:val="1"/>
              <w:spacing w:line="240"/>
              <w:jc w:val="center"/>
              <w:rPr/>
            </w:pPr>
          </w:p>
        </w:tc>
        <w:tc>
          <w:tcPr>
            <w:tcW w:w="2325" w:type="dxa"/>
          </w:tcPr>
          <w:p>
            <w:pPr>
              <w:numPr/>
              <w:snapToGrid w:val="1"/>
              <w:spacing w:line="240"/>
              <w:ind/>
              <w:jc w:val="center"/>
              <w:rPr/>
            </w:pPr>
            <w:r>
              <w:rPr>
                <w:i w:val="0"/>
                <w:strike w:val="0"/>
                <w:spacing w:val="0"/>
                <w:u w:val="none"/>
              </w:rPr>
              <w:t>暂无（标记为高风险服务）</w:t>
            </w:r>
          </w:p>
          <w:p>
            <w:pPr>
              <w:snapToGrid w:val="1"/>
              <w:spacing w:line="240"/>
              <w:jc w:val="center"/>
              <w:rPr/>
            </w:pPr>
          </w:p>
        </w:tc>
      </w:tr>
      <w:tr>
        <w:trPr/>
        <w:tc>
          <w:tcPr>
            <w:tcW w:w="2010" w:type="dxa"/>
          </w:tcPr>
          <w:p>
            <w:pPr>
              <w:snapToGrid w:val="1"/>
              <w:spacing w:line="240"/>
              <w:jc w:val="center"/>
              <w:rPr/>
            </w:pPr>
            <w:r>
              <w:rPr>
                <w:i w:val="0"/>
                <w:strike w:val="0"/>
                <w:spacing w:val="0"/>
                <w:u w:val="none"/>
              </w:rPr>
              <w:t xml:space="preserve">Redis </w:t>
            </w:r>
          </w:p>
        </w:tc>
        <w:tc>
          <w:tcPr>
            <w:tcW w:w="2460" w:type="dxa"/>
          </w:tcPr>
          <w:p>
            <w:pPr>
              <w:numPr/>
              <w:pBdr/>
              <w:snapToGrid w:val="1"/>
              <w:spacing w:line="240"/>
              <w:ind/>
              <w:jc w:val="center"/>
              <w:rPr>
                <w:i w:val="0"/>
                <w:strike w:val="0"/>
                <w:spacing w:val="0"/>
                <w:u w:val="none"/>
              </w:rPr>
            </w:pPr>
          </w:p>
          <w:p>
            <w:pPr>
              <w:numPr/>
              <w:snapToGrid w:val="1"/>
              <w:spacing w:line="240"/>
              <w:ind/>
              <w:jc w:val="center"/>
              <w:rPr/>
            </w:pPr>
            <w:r>
              <w:rPr>
                <w:i w:val="0"/>
                <w:strike w:val="0"/>
                <w:spacing w:val="0"/>
                <w:u w:val="none"/>
              </w:rPr>
              <w:t xml:space="preserve">进程名含redis-server </w:t>
            </w:r>
          </w:p>
          <w:p>
            <w:pPr>
              <w:snapToGrid w:val="1"/>
              <w:spacing w:line="240"/>
              <w:jc w:val="center"/>
              <w:rPr/>
            </w:pPr>
          </w:p>
        </w:tc>
        <w:tc>
          <w:tcPr>
            <w:tcW w:w="2340" w:type="dxa"/>
          </w:tcPr>
          <w:p>
            <w:pPr>
              <w:numPr/>
              <w:pBdr/>
              <w:snapToGrid w:val="1"/>
              <w:spacing w:line="240"/>
              <w:ind/>
              <w:jc w:val="center"/>
              <w:rPr>
                <w:i w:val="0"/>
                <w:strike w:val="0"/>
                <w:spacing w:val="0"/>
                <w:u w:val="none"/>
              </w:rPr>
            </w:pPr>
          </w:p>
          <w:p>
            <w:pPr>
              <w:numPr/>
              <w:snapToGrid w:val="1"/>
              <w:spacing w:line="240"/>
              <w:ind/>
              <w:jc w:val="center"/>
              <w:rPr/>
            </w:pPr>
            <w:r>
              <w:rPr>
                <w:i w:val="0"/>
                <w:strike w:val="0"/>
                <w:spacing w:val="0"/>
                <w:u w:val="none"/>
              </w:rPr>
              <w:t xml:space="preserve">需接入redis_exporter </w:t>
            </w:r>
          </w:p>
          <w:p>
            <w:pPr>
              <w:snapToGrid w:val="1"/>
              <w:spacing w:line="240"/>
              <w:jc w:val="center"/>
              <w:rPr/>
            </w:pPr>
          </w:p>
        </w:tc>
        <w:tc>
          <w:tcPr>
            <w:tcW w:w="2325" w:type="dxa"/>
          </w:tcPr>
          <w:p>
            <w:pPr>
              <w:numPr/>
              <w:pBdr/>
              <w:snapToGrid w:val="1"/>
              <w:spacing w:line="240"/>
              <w:ind/>
              <w:jc w:val="center"/>
              <w:rPr>
                <w:i w:val="0"/>
                <w:strike w:val="0"/>
                <w:spacing w:val="0"/>
                <w:u w:val="none"/>
              </w:rPr>
            </w:pPr>
          </w:p>
          <w:p>
            <w:pPr>
              <w:numPr/>
              <w:snapToGrid w:val="1"/>
              <w:spacing w:line="240"/>
              <w:ind/>
              <w:jc w:val="center"/>
              <w:rPr/>
            </w:pPr>
            <w:r>
              <w:rPr>
                <w:i w:val="0"/>
                <w:strike w:val="0"/>
                <w:spacing w:val="0"/>
                <w:u w:val="none"/>
              </w:rPr>
              <w:t xml:space="preserve">暂无（标记为高风险服务） </w:t>
            </w:r>
          </w:p>
          <w:p>
            <w:pPr>
              <w:snapToGrid w:val="1"/>
              <w:spacing w:line="240"/>
              <w:jc w:val="center"/>
              <w:rPr/>
            </w:pPr>
          </w:p>
        </w:tc>
      </w:tr>
      <w:tr>
        <w:trPr/>
        <w:tc>
          <w:tcPr>
            <w:tcW w:w="2010" w:type="dxa"/>
          </w:tcPr>
          <w:p>
            <w:pPr>
              <w:snapToGrid w:val="1"/>
              <w:spacing w:line="240"/>
              <w:jc w:val="center"/>
              <w:rPr/>
            </w:pPr>
            <w:r>
              <w:rPr>
                <w:i w:val="0"/>
                <w:strike w:val="0"/>
                <w:spacing w:val="0"/>
                <w:u w:val="none"/>
              </w:rPr>
              <w:t xml:space="preserve">Node Exporter </w:t>
            </w:r>
          </w:p>
        </w:tc>
        <w:tc>
          <w:tcPr>
            <w:tcW w:w="2460" w:type="dxa"/>
          </w:tcPr>
          <w:p>
            <w:pPr>
              <w:numPr/>
              <w:pBdr/>
              <w:snapToGrid w:val="1"/>
              <w:spacing w:line="240"/>
              <w:ind/>
              <w:jc w:val="center"/>
              <w:rPr>
                <w:i w:val="0"/>
                <w:strike w:val="0"/>
                <w:spacing w:val="0"/>
                <w:u w:val="none"/>
              </w:rPr>
            </w:pPr>
          </w:p>
          <w:p>
            <w:pPr>
              <w:numPr/>
              <w:snapToGrid w:val="1"/>
              <w:spacing w:line="240"/>
              <w:ind/>
              <w:jc w:val="center"/>
              <w:rPr/>
            </w:pPr>
            <w:r>
              <w:rPr>
                <w:i w:val="0"/>
                <w:strike w:val="0"/>
                <w:spacing w:val="0"/>
                <w:u w:val="none"/>
              </w:rPr>
              <w:t xml:space="preserve">进程名含node_exporter </w:t>
            </w:r>
          </w:p>
          <w:p>
            <w:pPr>
              <w:snapToGrid w:val="1"/>
              <w:spacing w:line="240"/>
              <w:jc w:val="center"/>
              <w:rPr/>
            </w:pPr>
          </w:p>
        </w:tc>
        <w:tc>
          <w:tcPr>
            <w:tcW w:w="2340" w:type="dxa"/>
          </w:tcPr>
          <w:p>
            <w:pPr>
              <w:numPr/>
              <w:pBdr/>
              <w:snapToGrid w:val="1"/>
              <w:spacing w:line="240"/>
              <w:ind/>
              <w:jc w:val="center"/>
              <w:rPr>
                <w:i w:val="0"/>
                <w:strike w:val="0"/>
                <w:spacing w:val="0"/>
                <w:u w:val="none"/>
              </w:rPr>
            </w:pPr>
          </w:p>
          <w:p>
            <w:pPr>
              <w:numPr/>
              <w:snapToGrid w:val="1"/>
              <w:spacing w:line="240"/>
              <w:ind/>
              <w:jc w:val="center"/>
              <w:rPr/>
            </w:pPr>
            <w:r>
              <w:rPr>
                <w:i w:val="0"/>
                <w:strike w:val="0"/>
                <w:spacing w:val="0"/>
                <w:u w:val="none"/>
              </w:rPr>
              <w:t>Prometheus直接抓取</w:t>
            </w:r>
          </w:p>
          <w:p>
            <w:pPr>
              <w:snapToGrid w:val="1"/>
              <w:spacing w:line="240"/>
              <w:jc w:val="center"/>
              <w:rPr/>
            </w:pPr>
          </w:p>
        </w:tc>
        <w:tc>
          <w:tcPr>
            <w:tcW w:w="2325" w:type="dxa"/>
          </w:tcPr>
          <w:p>
            <w:pPr>
              <w:numPr/>
              <w:pBdr/>
              <w:snapToGrid w:val="1"/>
              <w:spacing w:line="240"/>
              <w:ind/>
              <w:jc w:val="center"/>
              <w:rPr>
                <w:i w:val="0"/>
                <w:strike w:val="0"/>
                <w:spacing w:val="0"/>
                <w:u w:val="none"/>
              </w:rPr>
            </w:pPr>
            <w:r>
              <w:rPr>
                <w:i w:val="0"/>
                <w:strike w:val="0"/>
                <w:spacing w:val="0"/>
                <w:u w:val="none"/>
              </w:rPr>
              <w:t xml:space="preserve"> </w:t>
            </w:r>
          </w:p>
          <w:p>
            <w:pPr>
              <w:numPr/>
              <w:pBdr>
                <w:bottom/>
              </w:pBdr>
              <w:snapToGrid w:val="1"/>
              <w:spacing w:line="240"/>
              <w:ind/>
              <w:jc w:val="center"/>
              <w:rPr/>
            </w:pPr>
            <w:r>
              <w:rPr>
                <w:i w:val="0"/>
                <w:strike w:val="0"/>
                <w:spacing w:val="0"/>
                <w:u w:val="none"/>
              </w:rPr>
              <w:t>/metrics</w:t>
            </w:r>
          </w:p>
          <w:p>
            <w:pPr>
              <w:snapToGrid w:val="1"/>
              <w:spacing w:line="240"/>
              <w:jc w:val="center"/>
              <w:rPr/>
            </w:pPr>
          </w:p>
        </w:tc>
      </w:tr>
    </w:tbl>
    <w:p>
      <w:pPr>
        <w:snapToGrid w:val="1"/>
        <w:spacing w:line="240"/>
        <w:ind/>
        <w:rPr/>
      </w:pPr>
    </w:p>
    <w:p>
      <w:pPr>
        <w:pStyle w:val="000001"/>
        <w:jc w:val="left"/>
        <w:rPr>
          <w:rFonts w:ascii="宋体" w:hAnsi="宋体"/>
          <w:b w:val="1"/>
          <w:color w:val="000000"/>
          <w:sz w:val="36"/>
          <w:szCs w:val="44"/>
        </w:rPr>
      </w:pPr>
      <w:r>
        <w:rPr>
          <w:rFonts w:ascii="宋体" w:hAnsi="宋体"/>
          <w:b w:val="1"/>
          <w:color w:val="000000"/>
          <w:sz w:val="36"/>
          <w:szCs w:val="44"/>
        </w:rPr>
        <w:t>2、</w:t>
      </w:r>
      <w:r>
        <w:rPr>
          <w:rFonts w:hint="eastAsia" w:ascii="宋体" w:hAnsi="宋体"/>
          <w:b w:val="1"/>
          <w:color w:val="000000"/>
          <w:sz w:val="36"/>
          <w:szCs w:val="44"/>
        </w:rPr>
        <w:t>综合</w:t>
      </w:r>
      <w:r>
        <w:rPr>
          <w:rFonts w:ascii="宋体" w:hAnsi="宋体"/>
          <w:b w:val="1"/>
          <w:color w:val="000000"/>
          <w:sz w:val="36"/>
          <w:szCs w:val="44"/>
        </w:rPr>
        <w:t>描述</w:t>
      </w:r>
    </w:p>
    <w:p>
      <w:pPr>
        <w:pStyle w:val="000001"/>
        <w:jc w:val="left"/>
        <w:rPr>
          <w:rFonts w:ascii="宋体" w:hAnsi="宋体"/>
          <w:b w:val="1"/>
          <w:color w:val="000000"/>
          <w:sz w:val="32"/>
          <w:szCs w:val="44"/>
        </w:rPr>
      </w:pPr>
      <w:r>
        <w:rPr>
          <w:rFonts w:ascii="宋体" w:hAnsi="宋体"/>
          <w:b w:val="1"/>
          <w:color w:val="000000"/>
          <w:sz w:val="32"/>
          <w:szCs w:val="44"/>
        </w:rPr>
        <w:t xml:space="preserve">2.1 </w:t>
      </w:r>
      <w:r>
        <w:rPr>
          <w:rFonts w:hint="eastAsia" w:ascii="宋体" w:hAnsi="宋体"/>
          <w:b w:val="1"/>
          <w:color w:val="000000"/>
          <w:sz w:val="32"/>
          <w:szCs w:val="44"/>
        </w:rPr>
        <w:t>用户类</w:t>
      </w:r>
      <w:r>
        <w:rPr>
          <w:rFonts w:ascii="宋体" w:hAnsi="宋体"/>
          <w:b w:val="1"/>
          <w:color w:val="000000"/>
          <w:sz w:val="32"/>
          <w:szCs w:val="44"/>
        </w:rPr>
        <w:t>和特性</w:t>
      </w:r>
    </w:p>
    <w:p>
      <w:pPr>
        <w:pBdr>
          <w:bottom/>
        </w:pBdr>
        <w:snapToGrid w:val="1"/>
        <w:spacing w:line="360"/>
        <w:ind/>
        <w:rPr>
          <w:i w:val="0"/>
          <w:strike w:val="0"/>
          <w:spacing w:val="0"/>
          <w:sz w:val="24"/>
          <w:u w:val="none"/>
        </w:rPr>
      </w:pPr>
      <w:r>
        <w:rPr>
          <w:i w:val="0"/>
          <w:strike w:val="0"/>
          <w:spacing w:val="0"/>
          <w:sz w:val="24"/>
          <w:u w:val="none"/>
        </w:rPr>
        <w:t>本系统面向的用户类按角色可分为以下三类：</w:t>
      </w:r>
    </w:p>
    <w:p>
      <w:pPr>
        <w:pBdr>
          <w:bottom/>
        </w:pBdr>
        <w:snapToGrid w:val="1"/>
        <w:spacing w:line="360"/>
        <w:ind/>
        <w:rPr>
          <w:i w:val="0"/>
          <w:strike w:val="0"/>
          <w:spacing w:val="0"/>
          <w:sz w:val="24"/>
          <w:u w:val="none"/>
        </w:rPr>
      </w:pPr>
      <w:r>
        <w:rPr>
          <w:rFonts w:hint="eastAsia"/>
          <w:i w:val="0"/>
          <w:strike w:val="0"/>
          <w:spacing w:val="0"/>
          <w:sz w:val="24"/>
          <w:u w:val="none"/>
        </w:rPr>
        <w:t>1）</w:t>
      </w:r>
      <w:r>
        <w:rPr>
          <w:i w:val="0"/>
          <w:strike w:val="0"/>
          <w:spacing w:val="0"/>
          <w:sz w:val="24"/>
          <w:u w:val="none"/>
        </w:rPr>
        <w:t xml:space="preserve"> 系统管理员</w:t>
      </w:r>
    </w:p>
    <w:p>
      <w:pPr>
        <w:pBdr>
          <w:bottom/>
        </w:pBdr>
        <w:snapToGrid w:val="1"/>
        <w:spacing w:line="360"/>
        <w:ind/>
        <w:rPr>
          <w:i w:val="0"/>
          <w:strike w:val="0"/>
          <w:spacing w:val="0"/>
          <w:sz w:val="24"/>
          <w:u w:val="none"/>
        </w:rPr>
      </w:pPr>
      <w:r>
        <w:rPr>
          <w:i w:val="0"/>
          <w:strike w:val="0"/>
          <w:spacing w:val="0"/>
          <w:sz w:val="24"/>
          <w:u w:val="none"/>
        </w:rPr>
        <w:t>角色描述：负责监控平台的部署、配置和日常维护，是系统的主要管理者和决策者。</w:t>
      </w:r>
    </w:p>
    <w:p>
      <w:pPr>
        <w:pBdr>
          <w:bottom/>
        </w:pBdr>
        <w:snapToGrid w:val="1"/>
        <w:spacing w:line="360"/>
        <w:ind/>
        <w:rPr>
          <w:i w:val="0"/>
          <w:strike w:val="0"/>
          <w:spacing w:val="0"/>
          <w:sz w:val="24"/>
          <w:u w:val="none"/>
        </w:rPr>
      </w:pPr>
      <w:r>
        <w:rPr>
          <w:i w:val="0"/>
          <w:strike w:val="0"/>
          <w:spacing w:val="0"/>
          <w:sz w:val="24"/>
          <w:u w:val="none"/>
        </w:rPr>
        <w:t>核心功能需求如下：</w:t>
      </w:r>
    </w:p>
    <w:tbl>
      <w:tblPr>
        <w:tblStyle w:val="qggszb"/>
        <w:tblLayout w:type="fixed"/>
        <w:tblLook w:firstRow="1" w:lastRow="0" w:firstColumn="1" w:lastColumn="0" w:noHBand="0" w:noVBand="1"/>
      </w:tblPr>
      <w:tblGrid>
        <w:gridCol w:w="2406"/>
        <w:gridCol w:w="3546"/>
        <w:gridCol w:w="3231"/>
      </w:tblGrid>
      <w:tr>
        <w:trPr>
          <w:trHeight w:val="786"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b w:val="1"/>
                <w:i w:val="0"/>
                <w:strike w:val="0"/>
                <w:color w:val="000000"/>
                <w:spacing w:val="0"/>
                <w:sz w:val="24"/>
                <w:u w:val="none"/>
              </w:rPr>
              <w:t>功能</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b w:val="1"/>
                <w:i w:val="0"/>
                <w:strike w:val="0"/>
                <w:color w:val="000000"/>
                <w:spacing w:val="0"/>
                <w:sz w:val="24"/>
                <w:u w:val="none"/>
              </w:rPr>
              <w:t>对应接口/页面</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b w:val="1"/>
                <w:i w:val="0"/>
                <w:strike w:val="0"/>
                <w:color w:val="000000"/>
                <w:spacing w:val="0"/>
                <w:sz w:val="24"/>
                <w:u w:val="none"/>
              </w:rPr>
              <w:t>说明</w:t>
            </w:r>
          </w:p>
        </w:tc>
      </w:tr>
      <w:tr>
        <w:trPr>
          <w:trHeight w:val="1071"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查看系统总览</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shd w:val="clear" w:color="auto" w:fill="auto"/>
                <w:vertAlign w:val="baseline"/>
              </w:rPr>
              <w:t>GET /api/overview</w:t>
            </w:r>
            <w:r>
              <w:rPr>
                <w:rFonts w:ascii="宋体" w:hAnsi="宋体" w:eastAsia="宋体" w:cs="宋体"/>
                <w:i w:val="0"/>
                <w:strike w:val="0"/>
                <w:color w:val="000000"/>
                <w:spacing w:val="0"/>
                <w:sz w:val="24"/>
                <w:u w:val="none"/>
              </w:rPr>
              <w:t xml:space="preserve"> → 总览页</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掌握节点在线/离线数、服务健康/异常数、未处理告警数</w:t>
            </w:r>
          </w:p>
        </w:tc>
      </w:tr>
      <w:tr>
        <w:trPr>
          <w:trHeight w:val="1071"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管理监控节点</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shd w:val="clear" w:color="auto" w:fill="auto"/>
                <w:vertAlign w:val="baseline"/>
              </w:rPr>
              <w:t>GET /api/nodes</w:t>
            </w:r>
            <w:r>
              <w:rPr>
                <w:rFonts w:ascii="宋体" w:hAnsi="宋体" w:eastAsia="宋体" w:cs="宋体"/>
                <w:i w:val="0"/>
                <w:strike w:val="0"/>
                <w:color w:val="000000"/>
                <w:spacing w:val="0"/>
                <w:sz w:val="24"/>
                <w:u w:val="none"/>
              </w:rPr>
              <w:t xml:space="preserve"> → 节点列表页</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查看所有注册节点的状态、IP、操作系统、Agent版本</w:t>
            </w:r>
          </w:p>
        </w:tc>
      </w:tr>
      <w:tr>
        <w:trPr>
          <w:trHeight w:val="1071"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查看节点详情</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shd w:val="clear" w:color="auto" w:fill="auto"/>
                <w:vertAlign w:val="baseline"/>
              </w:rPr>
              <w:t>GET /api/nodes/{id}</w:t>
            </w:r>
            <w:r>
              <w:rPr>
                <w:rFonts w:ascii="宋体" w:hAnsi="宋体" w:eastAsia="宋体" w:cs="宋体"/>
                <w:i w:val="0"/>
                <w:strike w:val="0"/>
                <w:color w:val="000000"/>
                <w:spacing w:val="0"/>
                <w:sz w:val="24"/>
                <w:u w:val="none"/>
              </w:rPr>
              <w:t xml:space="preserve"> → 节点详情页</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查看主机指标（CPU/内存/磁盘/网络）、运行服务、心跳状态</w:t>
            </w:r>
          </w:p>
        </w:tc>
      </w:tr>
      <w:tr>
        <w:trPr>
          <w:trHeight w:val="1071"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查看服务清单</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shd w:val="clear" w:color="auto" w:fill="auto"/>
                <w:vertAlign w:val="baseline"/>
              </w:rPr>
              <w:t>GET /api/services</w:t>
            </w:r>
            <w:r>
              <w:rPr>
                <w:rFonts w:ascii="宋体" w:hAnsi="宋体" w:eastAsia="宋体" w:cs="宋体"/>
                <w:i w:val="0"/>
                <w:strike w:val="0"/>
                <w:color w:val="000000"/>
                <w:spacing w:val="0"/>
                <w:sz w:val="24"/>
                <w:u w:val="none"/>
              </w:rPr>
              <w:t xml:space="preserve"> → 服务清单页</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查看所有已发现服务的类型、端口、进程名、指标路径</w:t>
            </w:r>
          </w:p>
        </w:tc>
      </w:tr>
      <w:tr>
        <w:trPr>
          <w:trHeight w:val="1071"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查看趋势数据</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shd w:val="clear" w:color="auto" w:fill="auto"/>
                <w:vertAlign w:val="baseline"/>
              </w:rPr>
              <w:t>GET /api/trends</w:t>
            </w:r>
            <w:r>
              <w:rPr>
                <w:rFonts w:ascii="宋体" w:hAnsi="宋体" w:eastAsia="宋体" w:cs="宋体"/>
                <w:i w:val="0"/>
                <w:strike w:val="0"/>
                <w:color w:val="000000"/>
                <w:spacing w:val="0"/>
                <w:sz w:val="24"/>
                <w:u w:val="none"/>
              </w:rPr>
              <w:t xml:space="preserve"> → 趋势图</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追踪节点在线数、服务异常数、告警数的历史变化</w:t>
            </w:r>
          </w:p>
        </w:tc>
      </w:tr>
      <w:tr>
        <w:trPr>
          <w:trHeight w:val="1071"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识别异常节点</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总览页异常面板</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自动识别离线节点和心跳超时节点</w:t>
            </w:r>
          </w:p>
        </w:tc>
      </w:tr>
      <w:tr>
        <w:trPr>
          <w:trHeight w:val="1071" w:hRule="atLeast"/>
        </w:trPr>
        <w:tc>
          <w:tcPr>
            <w:tcW w:w="240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跳转外部监控</w:t>
            </w:r>
          </w:p>
        </w:tc>
        <w:tc>
          <w:tcPr>
            <w:tcW w:w="3546"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快捷链接</w:t>
            </w:r>
          </w:p>
        </w:tc>
        <w:tc>
          <w:tcPr>
            <w:tcW w:w="3231" w:type="dxa"/>
          </w:tcPr>
          <w:p>
            <w:pPr>
              <w:snapToGrid w:val="1"/>
              <w:spacing w:before="120" w:after="0" w:line="240"/>
              <w:jc w:val="center"/>
              <w:rPr>
                <w:rFonts w:ascii="宋体" w:hAnsi="宋体" w:eastAsia="宋体" w:cs="宋体"/>
                <w:i w:val="0"/>
                <w:strike w:val="0"/>
                <w:color w:val="000000"/>
                <w:spacing w:val="0"/>
                <w:sz w:val="24"/>
                <w:u w:val="none"/>
                <w:shd w:val="clear" w:color="auto" w:fill="1A1B1D"/>
              </w:rPr>
            </w:pPr>
            <w:r>
              <w:rPr>
                <w:rFonts w:ascii="宋体" w:hAnsi="宋体" w:eastAsia="宋体" w:cs="宋体"/>
                <w:i w:val="0"/>
                <w:strike w:val="0"/>
                <w:color w:val="000000"/>
                <w:spacing w:val="0"/>
                <w:sz w:val="24"/>
                <w:u w:val="none"/>
              </w:rPr>
              <w:t>一键跳转 Prometheus/Grafana/SkyWalking</w:t>
            </w:r>
          </w:p>
        </w:tc>
      </w:tr>
    </w:tbl>
    <w:p>
      <w:pPr>
        <w:pBdr>
          <w:bottom/>
        </w:pBdr>
        <w:snapToGrid w:val="1"/>
        <w:spacing w:line="360"/>
        <w:ind/>
        <w:rPr>
          <w:i w:val="0"/>
          <w:strike w:val="0"/>
          <w:spacing w:val="0"/>
          <w:sz w:val="24"/>
          <w:u w:val="none"/>
        </w:rPr>
      </w:pPr>
      <w:r>
        <w:rPr>
          <w:i w:val="0"/>
          <w:strike w:val="0"/>
          <w:spacing w:val="0"/>
          <w:sz w:val="24"/>
          <w:u w:val="none"/>
        </w:rPr>
        <w:t>特性偏好：关注全局视角、异常告警、快速定位问题。</w:t>
      </w:r>
    </w:p>
    <w:p>
      <w:pPr>
        <w:pBdr/>
        <w:snapToGrid w:val="1"/>
        <w:spacing w:line="360"/>
        <w:ind/>
        <w:rPr>
          <w:i w:val="0"/>
          <w:strike w:val="0"/>
          <w:spacing w:val="0"/>
          <w:sz w:val="24"/>
          <w:u w:val="none"/>
        </w:rPr>
      </w:pPr>
      <w:r>
        <w:rPr>
          <w:rFonts w:hint="eastAsia"/>
          <w:i w:val="0"/>
          <w:strike w:val="0"/>
          <w:spacing w:val="0"/>
          <w:sz w:val="24"/>
          <w:u w:val="none"/>
        </w:rPr>
        <w:t>2）运维人员</w:t>
      </w:r>
    </w:p>
    <w:p>
      <w:pPr>
        <w:pBdr>
          <w:bottom/>
        </w:pBdr>
        <w:snapToGrid w:val="1"/>
        <w:spacing w:line="360"/>
        <w:ind/>
        <w:rPr>
          <w:i w:val="0"/>
          <w:strike w:val="0"/>
          <w:spacing w:val="0"/>
          <w:sz w:val="24"/>
          <w:u w:val="none"/>
        </w:rPr>
      </w:pPr>
      <w:r>
        <w:rPr>
          <w:i w:val="0"/>
          <w:strike w:val="0"/>
          <w:spacing w:val="0"/>
          <w:sz w:val="24"/>
          <w:u w:val="none"/>
        </w:rPr>
        <w:t>角色描述：日常使用监控平台进行故障排查和性能分析的一线人员。</w:t>
      </w:r>
    </w:p>
    <w:p>
      <w:pPr>
        <w:pBdr>
          <w:bottom/>
        </w:pBdr>
        <w:snapToGrid w:val="1"/>
        <w:spacing w:line="360"/>
        <w:ind/>
        <w:rPr>
          <w:i w:val="0"/>
          <w:strike w:val="0"/>
          <w:spacing w:val="0"/>
          <w:sz w:val="24"/>
          <w:u w:val="none"/>
        </w:rPr>
      </w:pPr>
      <w:r>
        <w:rPr>
          <w:i w:val="0"/>
          <w:strike w:val="0"/>
          <w:spacing w:val="0"/>
          <w:sz w:val="24"/>
          <w:u w:val="none"/>
        </w:rPr>
        <w:t>核心功能需求：</w:t>
      </w:r>
    </w:p>
    <w:tbl>
      <w:tblPr>
        <w:tblStyle w:val="qggszb"/>
        <w:tblInd w:w="-45" w:type="dxa"/>
        <w:tblLayout w:type="fixed"/>
        <w:tblLook w:firstRow="1" w:lastRow="0" w:firstColumn="1" w:lastColumn="0" w:noHBand="0" w:noVBand="1"/>
      </w:tblPr>
      <w:tblGrid>
        <w:gridCol w:w="2490"/>
        <w:gridCol w:w="3495"/>
        <w:gridCol w:w="2970"/>
      </w:tblGrid>
      <w:tr>
        <w:trPr>
          <w:trHeight w:val="738" w:hRule="atLeast"/>
        </w:trPr>
        <w:tc>
          <w:tcPr>
            <w:tcW w:w="2490" w:type="dxa"/>
          </w:tcPr>
          <w:p>
            <w:pPr>
              <w:snapToGrid w:val="1"/>
              <w:spacing w:before="120" w:after="0" w:line="240"/>
              <w:jc w:val="center"/>
              <w:rPr>
                <w:rFonts w:ascii="SF Pro" w:hAnsi="SF Pro" w:eastAsia="SF Pro" w:cs="SF Pro"/>
                <w:i w:val="0"/>
                <w:strike w:val="0"/>
                <w:color w:val="CCCCCC"/>
                <w:spacing w:val="0"/>
                <w:sz w:val="20"/>
                <w:u w:val="none"/>
                <w:shd w:val="clear" w:color="auto" w:fill="1A1B1D"/>
              </w:rPr>
            </w:pPr>
            <w:r>
              <w:rPr>
                <w:rFonts w:ascii="宋体" w:hAnsi="宋体" w:eastAsia="宋体" w:cs="宋体"/>
                <w:b w:val="1"/>
                <w:i w:val="0"/>
                <w:strike w:val="0"/>
                <w:color w:val="000000"/>
                <w:spacing w:val="0"/>
                <w:sz w:val="24"/>
                <w:u w:val="none"/>
                <w:shd w:val="clear" w:color="auto" w:fill="auto"/>
              </w:rPr>
              <w:t>功能</w:t>
            </w:r>
          </w:p>
        </w:tc>
        <w:tc>
          <w:tcPr>
            <w:tcW w:w="3495" w:type="dxa"/>
          </w:tcPr>
          <w:p>
            <w:pPr>
              <w:snapToGrid w:val="1"/>
              <w:spacing w:before="120" w:after="0" w:line="240"/>
              <w:jc w:val="center"/>
              <w:rPr>
                <w:rFonts w:ascii="SF Pro" w:hAnsi="SF Pro" w:eastAsia="SF Pro" w:cs="SF Pro"/>
                <w:i w:val="0"/>
                <w:strike w:val="0"/>
                <w:color w:val="CCCCCC"/>
                <w:spacing w:val="0"/>
                <w:sz w:val="20"/>
                <w:u w:val="none"/>
                <w:shd w:val="clear" w:color="auto" w:fill="1A1B1D"/>
              </w:rPr>
            </w:pPr>
            <w:r>
              <w:rPr>
                <w:rFonts w:ascii="宋体" w:hAnsi="宋体" w:eastAsia="宋体" w:cs="宋体"/>
                <w:b w:val="1"/>
                <w:i w:val="0"/>
                <w:strike w:val="0"/>
                <w:color w:val="000000"/>
                <w:spacing w:val="0"/>
                <w:sz w:val="24"/>
                <w:u w:val="none"/>
                <w:shd w:val="clear" w:color="auto" w:fill="auto"/>
              </w:rPr>
              <w:t>对应接口/页面</w:t>
            </w:r>
          </w:p>
        </w:tc>
        <w:tc>
          <w:tcPr>
            <w:tcW w:w="2970" w:type="dxa"/>
          </w:tcPr>
          <w:p>
            <w:pPr>
              <w:snapToGrid w:val="1"/>
              <w:spacing w:before="120" w:after="0" w:line="240"/>
              <w:jc w:val="center"/>
              <w:rPr>
                <w:rFonts w:ascii="SF Pro" w:hAnsi="SF Pro" w:eastAsia="SF Pro" w:cs="SF Pro"/>
                <w:i w:val="0"/>
                <w:strike w:val="0"/>
                <w:color w:val="CCCCCC"/>
                <w:spacing w:val="0"/>
                <w:sz w:val="20"/>
                <w:u w:val="none"/>
                <w:shd w:val="clear" w:color="auto" w:fill="1A1B1D"/>
              </w:rPr>
            </w:pPr>
            <w:r>
              <w:rPr>
                <w:rFonts w:ascii="宋体" w:hAnsi="宋体" w:eastAsia="宋体" w:cs="宋体"/>
                <w:b w:val="1"/>
                <w:i w:val="0"/>
                <w:strike w:val="0"/>
                <w:color w:val="000000"/>
                <w:spacing w:val="0"/>
                <w:sz w:val="24"/>
                <w:u w:val="none"/>
                <w:shd w:val="clear" w:color="auto" w:fill="auto"/>
              </w:rPr>
              <w:t>说明</w:t>
            </w:r>
          </w:p>
        </w:tc>
      </w:tr>
      <w:tr>
        <w:trPr>
          <w:trHeight w:val="1383" w:hRule="atLeast"/>
        </w:trPr>
        <w:tc>
          <w:tcPr>
            <w:tcW w:w="249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节点筛选与搜索</w:t>
            </w:r>
          </w:p>
        </w:tc>
        <w:tc>
          <w:tcPr>
            <w:tcW w:w="349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GET /api/nodes?status=&amp;keyword=&amp;serviceType=</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按状态/关键词/服务类型筛选节点</w:t>
            </w:r>
          </w:p>
        </w:tc>
      </w:tr>
      <w:tr>
        <w:trPr>
          <w:trHeight w:val="1383" w:hRule="atLeast"/>
        </w:trPr>
        <w:tc>
          <w:tcPr>
            <w:tcW w:w="249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主机指标监控</w:t>
            </w:r>
          </w:p>
        </w:tc>
        <w:tc>
          <w:tcPr>
            <w:tcW w:w="349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节点详情页</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实时查看CPU使用率、内存使用率、磁盘使用率、网络流量</w:t>
            </w:r>
          </w:p>
        </w:tc>
      </w:tr>
      <w:tr>
        <w:trPr>
          <w:trHeight w:val="1383" w:hRule="atLeast"/>
        </w:trPr>
        <w:tc>
          <w:tcPr>
            <w:tcW w:w="249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服务健康检查</w:t>
            </w:r>
          </w:p>
        </w:tc>
        <w:tc>
          <w:tcPr>
            <w:tcW w:w="349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节点详情页高风险服务列表</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识别未配置指标路径的服务（缺少 /actuator/prometheus 或 /metrics）</w:t>
            </w:r>
          </w:p>
        </w:tc>
      </w:tr>
      <w:tr>
        <w:trPr>
          <w:trHeight w:val="1383" w:hRule="atLeast"/>
        </w:trPr>
        <w:tc>
          <w:tcPr>
            <w:tcW w:w="249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心跳状态监控</w:t>
            </w:r>
          </w:p>
        </w:tc>
        <w:tc>
          <w:tcPr>
            <w:tcW w:w="349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节点详情页</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判断节点是否正常、心跳是否延迟、是否超时失联</w:t>
            </w:r>
          </w:p>
        </w:tc>
      </w:tr>
      <w:tr>
        <w:trPr>
          <w:trHeight w:val="1383" w:hRule="atLeast"/>
        </w:trPr>
        <w:tc>
          <w:tcPr>
            <w:tcW w:w="249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趋势分析</w:t>
            </w:r>
          </w:p>
        </w:tc>
        <w:tc>
          <w:tcPr>
            <w:tcW w:w="349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趋势图</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按时间范围（1小时~30天）查看指标变化趋势</w:t>
            </w:r>
          </w:p>
        </w:tc>
      </w:tr>
    </w:tbl>
    <w:p>
      <w:pPr>
        <w:pBdr>
          <w:bottom/>
        </w:pBdr>
        <w:snapToGrid w:val="1"/>
        <w:spacing w:line="360"/>
        <w:ind/>
        <w:rPr>
          <w:i w:val="0"/>
          <w:strike w:val="0"/>
          <w:spacing w:val="0"/>
          <w:sz w:val="24"/>
          <w:u w:val="none"/>
        </w:rPr>
      </w:pPr>
      <w:r>
        <w:rPr>
          <w:i w:val="0"/>
          <w:strike w:val="0"/>
          <w:spacing w:val="0"/>
          <w:sz w:val="24"/>
          <w:u w:val="none"/>
        </w:rPr>
        <w:t>特性偏好：关注细节指标、历史趋势、快速跳转到专业监控工具。</w:t>
      </w:r>
    </w:p>
    <w:p>
      <w:pPr>
        <w:pBdr>
          <w:bottom/>
        </w:pBdr>
        <w:snapToGrid w:val="1"/>
        <w:spacing w:line="360"/>
        <w:ind/>
        <w:rPr>
          <w:i w:val="0"/>
          <w:strike w:val="0"/>
          <w:spacing w:val="0"/>
          <w:sz w:val="24"/>
          <w:u w:val="none"/>
        </w:rPr>
      </w:pPr>
      <w:r>
        <w:rPr>
          <w:rFonts w:hint="eastAsia"/>
          <w:i w:val="0"/>
          <w:strike w:val="0"/>
          <w:spacing w:val="0"/>
          <w:sz w:val="24"/>
          <w:u w:val="none"/>
        </w:rPr>
        <w:t>3）</w:t>
      </w:r>
      <w:r>
        <w:rPr>
          <w:i w:val="0"/>
          <w:strike w:val="0"/>
          <w:spacing w:val="0"/>
          <w:sz w:val="24"/>
          <w:u w:val="none"/>
        </w:rPr>
        <w:t>Agent 代理程序</w:t>
      </w:r>
    </w:p>
    <w:p>
      <w:pPr>
        <w:pBdr>
          <w:bottom/>
        </w:pBdr>
        <w:snapToGrid w:val="1"/>
        <w:spacing w:line="360"/>
        <w:ind/>
        <w:rPr>
          <w:i w:val="0"/>
          <w:strike w:val="0"/>
          <w:spacing w:val="0"/>
          <w:sz w:val="24"/>
          <w:u w:val="none"/>
        </w:rPr>
      </w:pPr>
      <w:r>
        <w:rPr>
          <w:i w:val="0"/>
          <w:strike w:val="0"/>
          <w:spacing w:val="0"/>
          <w:sz w:val="24"/>
          <w:u w:val="none"/>
        </w:rPr>
        <w:t>角色描述：部署在被监控节点上的自动化采集程序，是系统的数据来源，属于程序级用户。</w:t>
      </w:r>
    </w:p>
    <w:p>
      <w:pPr>
        <w:pBdr>
          <w:bottom/>
        </w:pBdr>
        <w:snapToGrid w:val="1"/>
        <w:spacing w:line="360"/>
        <w:ind/>
        <w:rPr>
          <w:i w:val="0"/>
          <w:strike w:val="0"/>
          <w:spacing w:val="0"/>
          <w:sz w:val="24"/>
          <w:u w:val="none"/>
        </w:rPr>
      </w:pPr>
      <w:r>
        <w:rPr>
          <w:i w:val="0"/>
          <w:strike w:val="0"/>
          <w:spacing w:val="0"/>
          <w:sz w:val="24"/>
          <w:u w:val="none"/>
        </w:rPr>
        <w:t>核心功能需求：</w:t>
      </w:r>
    </w:p>
    <w:tbl>
      <w:tblPr>
        <w:tblStyle w:val="qggszb"/>
        <w:tblLayout w:type="fixed"/>
        <w:tblLook w:firstRow="1" w:lastRow="0" w:firstColumn="1" w:lastColumn="0" w:noHBand="0" w:noVBand="1"/>
      </w:tblPr>
      <w:tblGrid>
        <w:gridCol w:w="2235"/>
        <w:gridCol w:w="2235"/>
        <w:gridCol w:w="2235"/>
        <w:gridCol w:w="2235"/>
      </w:tblGrid>
      <w:tr>
        <w:trPr>
          <w:trHeight w:val="1030" w:hRule="atLeast"/>
        </w:trPr>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功能</w:t>
            </w:r>
          </w:p>
        </w:tc>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对应接口</w:t>
            </w:r>
          </w:p>
        </w:tc>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调用频率</w:t>
            </w:r>
          </w:p>
        </w:tc>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说明</w:t>
            </w:r>
          </w:p>
        </w:tc>
      </w:tr>
      <w:tr>
        <w:trPr>
          <w:trHeight w:val="1705" w:hRule="atLeast"/>
        </w:trPr>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节点注册</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POST /api/agents/register</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每15秒</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上报节点名称、主机名、IP、操作系统、Agent版本、发现的服务列表</w:t>
            </w:r>
          </w:p>
        </w:tc>
      </w:tr>
      <w:tr>
        <w:trPr>
          <w:trHeight w:val="1990" w:hRule="atLeast"/>
        </w:trPr>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心跳上报</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POST /api/agents/heartbeat</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每10秒</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上报节点状态、CPU使用率、内存使用率/总量/已用、磁盘使用率/总量/已用、网络收发速率</w:t>
            </w:r>
          </w:p>
        </w:tc>
      </w:tr>
    </w:tbl>
    <w:p>
      <w:pPr>
        <w:pBdr>
          <w:bottom/>
        </w:pBdr>
        <w:snapToGrid w:val="1"/>
        <w:spacing w:line="360"/>
        <w:ind/>
        <w:rPr>
          <w:i w:val="0"/>
          <w:strike w:val="0"/>
          <w:spacing w:val="0"/>
          <w:sz w:val="24"/>
          <w:u w:val="none"/>
        </w:rPr>
      </w:pPr>
      <w:r>
        <w:rPr>
          <w:i w:val="0"/>
          <w:strike w:val="0"/>
          <w:spacing w:val="0"/>
          <w:sz w:val="24"/>
          <w:u w:val="none"/>
        </w:rPr>
        <w:t>Agent 自动发现的服务类型：</w:t>
      </w:r>
    </w:p>
    <w:tbl>
      <w:tblPr>
        <w:tblStyle w:val="qggszb"/>
        <w:tblLayout w:type="fixed"/>
        <w:tblLook w:firstRow="1" w:lastRow="0" w:firstColumn="1" w:lastColumn="0" w:noHBand="0" w:noVBand="1"/>
      </w:tblPr>
      <w:tblGrid>
        <w:gridCol w:w="2235"/>
        <w:gridCol w:w="2235"/>
        <w:gridCol w:w="2235"/>
        <w:gridCol w:w="2235"/>
      </w:tblGrid>
      <w:tr>
        <w:trPr>
          <w:trHeight w:val="754" w:hRule="atLeast"/>
        </w:trPr>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服务类型</w:t>
            </w:r>
          </w:p>
        </w:tc>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识别方式</w:t>
            </w:r>
          </w:p>
        </w:tc>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默认端口</w:t>
            </w:r>
          </w:p>
        </w:tc>
        <w:tc>
          <w:tcPr>
            <w:tcW w:w="223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指标路径</w:t>
            </w:r>
          </w:p>
        </w:tc>
      </w:tr>
      <w:tr>
        <w:trPr>
          <w:trHeight w:val="754" w:hRule="atLeast"/>
        </w:trPr>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SPRING_BOOT</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进程名 java + 参数含 spring</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8081</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/actuator/prometheus</w:t>
            </w:r>
          </w:p>
        </w:tc>
      </w:tr>
      <w:tr>
        <w:trPr>
          <w:trHeight w:val="754" w:hRule="atLeast"/>
        </w:trPr>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NGINX</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进程名含 nginx</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80</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无</w:t>
            </w:r>
          </w:p>
        </w:tc>
      </w:tr>
      <w:tr>
        <w:trPr>
          <w:trHeight w:val="754" w:hRule="atLeast"/>
        </w:trPr>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MYSQL</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进程名含 mysqld</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3306</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无</w:t>
            </w:r>
          </w:p>
        </w:tc>
      </w:tr>
      <w:tr>
        <w:trPr>
          <w:trHeight w:val="754" w:hRule="atLeast"/>
        </w:trPr>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REDIS</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进程名含 redis-server</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6379</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无</w:t>
            </w:r>
          </w:p>
        </w:tc>
      </w:tr>
      <w:tr>
        <w:trPr>
          <w:trHeight w:val="829" w:hRule="atLeast"/>
        </w:trPr>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NODE_EXPORTER</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进程名含 node_exporter</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9100</w:t>
            </w:r>
          </w:p>
        </w:tc>
        <w:tc>
          <w:tcPr>
            <w:tcW w:w="223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/metrics</w:t>
            </w:r>
          </w:p>
        </w:tc>
      </w:tr>
    </w:tbl>
    <w:p>
      <w:pPr>
        <w:pBdr>
          <w:bottom/>
        </w:pBdr>
        <w:snapToGrid w:val="1"/>
        <w:spacing w:line="360"/>
        <w:ind/>
        <w:rPr>
          <w:i w:val="0"/>
          <w:strike w:val="0"/>
          <w:spacing w:val="0"/>
          <w:sz w:val="24"/>
          <w:u w:val="none"/>
        </w:rPr>
      </w:pPr>
      <w:r>
        <w:rPr>
          <w:i w:val="0"/>
          <w:strike w:val="0"/>
          <w:spacing w:val="0"/>
          <w:sz w:val="24"/>
          <w:u w:val="none"/>
        </w:rPr>
        <w:t>特性偏好：轻量、低资源占用、稳定可靠、自动重连。</w:t>
      </w:r>
    </w:p>
    <w:p>
      <w:pPr>
        <w:pBdr/>
        <w:snapToGrid w:val="1"/>
        <w:spacing w:line="360"/>
        <w:ind/>
        <w:rPr>
          <w:i w:val="0"/>
          <w:strike w:val="0"/>
          <w:spacing w:val="0"/>
          <w:sz w:val="24"/>
          <w:u w:val="none"/>
        </w:rPr>
      </w:pPr>
      <w:r>
        <w:rPr>
          <w:rFonts w:hint="eastAsia"/>
          <w:i w:val="0"/>
          <w:strike w:val="0"/>
          <w:spacing w:val="0"/>
          <w:sz w:val="24"/>
          <w:u w:val="none"/>
        </w:rPr>
        <w:t xml:space="preserve">    </w:t>
      </w:r>
      <w:r>
        <w:rPr>
          <w:i w:val="0"/>
          <w:strike w:val="0"/>
          <w:spacing w:val="0"/>
          <w:sz w:val="24"/>
          <w:u w:val="none"/>
        </w:rPr>
        <w:t>当前系统未实现用户认证与权限控制（未引入 Spring Security，无登录机制，CORS 允许所有来源），所有用户类在当前版本中均可访问全部功能。用户类的划分是基于使用场景和关注点的逻辑分类，而非技术上的权限隔离。</w:t>
      </w:r>
    </w:p>
    <w:p>
      <w:pPr>
        <w:pBdr>
          <w:bottom/>
        </w:pBdr>
        <w:snapToGrid w:val="1"/>
        <w:spacing w:line="360"/>
        <w:ind/>
        <w:rPr>
          <w:i w:val="0"/>
          <w:strike w:val="0"/>
          <w:spacing w:val="0"/>
          <w:sz w:val="24"/>
          <w:u w:val="none"/>
        </w:rPr>
      </w:pPr>
      <w:r>
        <w:rPr>
          <w:rFonts w:hint="eastAsia"/>
          <w:i w:val="0"/>
          <w:strike w:val="0"/>
          <w:spacing w:val="0"/>
          <w:sz w:val="24"/>
          <w:u w:val="none"/>
        </w:rPr>
        <w:t xml:space="preserve">    具体的用例图如下：</w:t>
      </w:r>
      <w:r>
        <w:rPr>
          <w:i w:val="0"/>
          <w:strike w:val="0"/>
          <w:spacing w:val="0"/>
          <w:sz w:val="24"/>
          <w:u w:val="none"/>
        </w:rPr>
        <w:br w:type="textWrapping"/>
      </w:r>
      <w:r>
        <w:rPr>
          <w:i w:val="0"/>
          <w:strike w:val="0"/>
          <w:spacing w:val="0"/>
          <w:sz w:val="24"/>
          <w:u w:val="none"/>
        </w:rPr>
        <w:drawing>
          <wp:inline distT="0" distB="0" distL="0" distR="0">
            <wp:extent cx="5688330" cy="3149129"/>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688330" cy="3149129"/>
                    </a:xfrm>
                    <a:prstGeom prst="rect">
                      <a:avLst/>
                    </a:prstGeom>
                  </pic:spPr>
                </pic:pic>
              </a:graphicData>
            </a:graphic>
          </wp:inline>
        </w:drawing>
      </w:r>
    </w:p>
    <w:p>
      <w:pPr>
        <w:pStyle w:val="000001"/>
        <w:pBdr/>
        <w:ind/>
        <w:jc w:val="left"/>
        <w:rPr>
          <w:rFonts w:ascii="宋体" w:hAnsi="宋体"/>
          <w:b w:val="1"/>
          <w:color w:val="000000"/>
          <w:sz w:val="32"/>
          <w:szCs w:val="44"/>
        </w:rPr>
      </w:pPr>
      <w:r>
        <w:rPr>
          <w:rFonts w:ascii="宋体" w:hAnsi="宋体"/>
          <w:b w:val="1"/>
          <w:color w:val="000000"/>
          <w:sz w:val="32"/>
          <w:szCs w:val="44"/>
        </w:rPr>
        <w:t xml:space="preserve">2.2 </w:t>
      </w:r>
      <w:r>
        <w:rPr>
          <w:rFonts w:hint="eastAsia" w:ascii="宋体" w:hAnsi="宋体"/>
          <w:b w:val="1"/>
          <w:color w:val="000000"/>
          <w:sz w:val="32"/>
          <w:szCs w:val="44"/>
        </w:rPr>
        <w:t>运行</w:t>
      </w:r>
      <w:r>
        <w:rPr>
          <w:rFonts w:ascii="宋体" w:hAnsi="宋体"/>
          <w:b w:val="1"/>
          <w:color w:val="000000"/>
          <w:sz w:val="32"/>
          <w:szCs w:val="44"/>
        </w:rPr>
        <w:t>环境</w:t>
      </w:r>
    </w:p>
    <w:p>
      <w:pPr>
        <w:numPr/>
        <w:snapToGrid w:val="1"/>
        <w:spacing w:line="360"/>
        <w:ind w:left="0"/>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本项目采用全容器化部署，宿主机仅需安装 Docker 和 Docker Compose，无需安装 Java、Go、Node.js 等开发工具链。</w:t>
      </w:r>
    </w:p>
    <w:p>
      <w:pPr>
        <w:pStyle w:val="000001"/>
        <w:pBdr>
          <w:bottom/>
        </w:pBdr>
        <w:ind/>
        <w:jc w:val="left"/>
        <w:rPr>
          <w:rFonts w:ascii="宋体" w:hAnsi="宋体"/>
          <w:b w:val="1"/>
          <w:color w:val="000000"/>
          <w:sz w:val="32"/>
          <w:szCs w:val="44"/>
        </w:rPr>
      </w:pPr>
    </w:p>
    <w:tbl>
      <w:tblPr>
        <w:tblStyle w:val="qggszb"/>
        <w:tblLayout w:type="fixed"/>
        <w:tblLook w:firstRow="1" w:lastRow="0" w:firstColumn="1" w:lastColumn="0" w:noHBand="0" w:noVBand="1"/>
      </w:tblPr>
      <w:tblGrid>
        <w:gridCol w:w="2970"/>
        <w:gridCol w:w="2970"/>
        <w:gridCol w:w="2970"/>
      </w:tblGrid>
      <w:tr>
        <w:trPr/>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软件</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版本要求</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用途</w:t>
            </w:r>
          </w:p>
        </w:tc>
      </w:tr>
      <w:tr>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Docker</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20.10+</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容器运行时</w:t>
            </w:r>
          </w:p>
        </w:tc>
      </w:tr>
      <w:tr>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Docker Compose</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v2.0+</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容器编排</w:t>
            </w:r>
          </w:p>
        </w:tc>
      </w:tr>
    </w:tbl>
    <w:p>
      <w:pPr>
        <w:snapToGrid w:val="1"/>
        <w:spacing w:line="360"/>
        <w:ind w:left="0"/>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对于后端服务环境，主要有以下要求：</w:t>
      </w:r>
    </w:p>
    <w:tbl>
      <w:tblPr>
        <w:tblStyle w:val="qggszb"/>
        <w:tblInd w:w="-75" w:type="dxa"/>
        <w:tblLayout w:type="fixed"/>
        <w:tblLook w:firstRow="1" w:lastRow="0" w:firstColumn="1" w:lastColumn="0" w:noHBand="0" w:noVBand="1"/>
      </w:tblPr>
      <w:tblGrid>
        <w:gridCol w:w="3045"/>
        <w:gridCol w:w="2970"/>
        <w:gridCol w:w="2970"/>
      </w:tblGrid>
      <w:tr>
        <w:trPr>
          <w:trHeight w:val="759" w:hRule="atLeast"/>
        </w:trPr>
        <w:tc>
          <w:tcPr>
            <w:tcW w:w="3045"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项目</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版本</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说明</w:t>
            </w:r>
          </w:p>
        </w:tc>
      </w:tr>
      <w:tr>
        <w:trPr>
          <w:trHeight w:val="759" w:hRule="atLeast"/>
        </w:trPr>
        <w:tc>
          <w:tcPr>
            <w:tcW w:w="304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Java (JDK)</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21</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基于 Eclipse Temurin 发行版</w:t>
            </w:r>
          </w:p>
        </w:tc>
      </w:tr>
      <w:tr>
        <w:trPr>
          <w:trHeight w:val="759" w:hRule="atLeast"/>
        </w:trPr>
        <w:tc>
          <w:tcPr>
            <w:tcW w:w="304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Spring Boot</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3.3.5</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Web框架</w:t>
            </w:r>
          </w:p>
        </w:tc>
      </w:tr>
      <w:tr>
        <w:trPr>
          <w:trHeight w:val="759" w:hRule="atLeast"/>
        </w:trPr>
        <w:tc>
          <w:tcPr>
            <w:tcW w:w="304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Maven</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3.9</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构建工具</w:t>
            </w:r>
          </w:p>
        </w:tc>
      </w:tr>
      <w:tr>
        <w:trPr>
          <w:trHeight w:val="759" w:hRule="atLeast"/>
        </w:trPr>
        <w:tc>
          <w:tcPr>
            <w:tcW w:w="304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MySQL</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8.4</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业务数据库</w:t>
            </w:r>
          </w:p>
        </w:tc>
      </w:tr>
      <w:tr>
        <w:trPr>
          <w:trHeight w:val="759" w:hRule="atLeast"/>
        </w:trPr>
        <w:tc>
          <w:tcPr>
            <w:tcW w:w="3045"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H2</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测试用内存数据库</w:t>
            </w:r>
          </w:p>
        </w:tc>
      </w:tr>
    </w:tbl>
    <w:p>
      <w:pPr>
        <w:snapToGrid w:val="1"/>
        <w:spacing w:line="360"/>
        <w:ind w:left="0"/>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后端核心依赖库：</w:t>
      </w:r>
    </w:p>
    <w:tbl>
      <w:tblPr>
        <w:tblStyle w:val="qggszb"/>
        <w:tblLayout w:type="fixed"/>
        <w:tblLook w:firstRow="1" w:lastRow="0" w:firstColumn="1" w:lastColumn="0" w:noHBand="0" w:noVBand="1"/>
      </w:tblPr>
      <w:tblGrid>
        <w:gridCol w:w="2970"/>
        <w:gridCol w:w="2970"/>
        <w:gridCol w:w="2970"/>
      </w:tblGrid>
      <w:tr>
        <w:trPr>
          <w:trHeight w:val="759" w:hRule="atLeast"/>
        </w:trPr>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依赖</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版本</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用途</w:t>
            </w:r>
          </w:p>
        </w:tc>
      </w:tr>
      <w:tr>
        <w:trPr>
          <w:trHeight w:val="759"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spring-boot-starter-web</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3.3.5</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REST API 服务</w:t>
            </w:r>
          </w:p>
        </w:tc>
      </w:tr>
      <w:tr>
        <w:trPr>
          <w:trHeight w:val="759"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spring-boot-starter-data-jpa</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3.3.5</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数据持久化（Hibernate）</w:t>
            </w:r>
          </w:p>
        </w:tc>
      </w:tr>
      <w:tr>
        <w:trPr>
          <w:trHeight w:val="759"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spring-boot-starter-validation</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3.3.5</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请求参数校验</w:t>
            </w:r>
          </w:p>
        </w:tc>
      </w:tr>
      <w:tr>
        <w:trPr>
          <w:trHeight w:val="759"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spring-boot-starter-actuator</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3.3.5</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健康检查与应用监控</w:t>
            </w:r>
          </w:p>
        </w:tc>
      </w:tr>
      <w:tr>
        <w:trPr>
          <w:trHeight w:val="759"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micrometer-registry-prometheus</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Prometheus 指标导出</w:t>
            </w:r>
          </w:p>
        </w:tc>
      </w:tr>
      <w:tr>
        <w:trPr>
          <w:trHeight w:val="759"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mysql-connector-j</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MySQL JDBC 驱动</w:t>
            </w:r>
          </w:p>
        </w:tc>
      </w:tr>
    </w:tbl>
    <w:p>
      <w:pPr>
        <w:snapToGrid w:val="1"/>
        <w:spacing w:line="360"/>
        <w:ind w:left="0"/>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前端运行环境：</w:t>
      </w:r>
    </w:p>
    <w:tbl>
      <w:tblPr>
        <w:tblStyle w:val="qggszb"/>
        <w:tblLayout w:type="fixed"/>
        <w:tblLook w:firstRow="1" w:lastRow="0" w:firstColumn="1" w:lastColumn="0" w:noHBand="0" w:noVBand="1"/>
      </w:tblPr>
      <w:tblGrid>
        <w:gridCol w:w="2970"/>
        <w:gridCol w:w="2970"/>
        <w:gridCol w:w="2970"/>
      </w:tblGrid>
      <w:tr>
        <w:trPr>
          <w:trHeight w:val="447" w:hRule="atLeast"/>
        </w:trPr>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项目</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版本</w:t>
            </w:r>
          </w:p>
        </w:tc>
        <w:tc>
          <w:tcPr>
            <w:tcW w:w="2970" w:type="dxa"/>
          </w:tcPr>
          <w:p>
            <w:p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说明</w:t>
            </w:r>
          </w:p>
        </w:tc>
      </w:tr>
      <w:tr>
        <w:trPr>
          <w:trHeight w:val="447"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Node.js</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20 (Alpine)</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运行时</w:t>
            </w:r>
          </w:p>
        </w:tc>
      </w:tr>
      <w:tr>
        <w:trPr>
          <w:trHeight w:val="447"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Vue</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3.5.13</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前端框架</w:t>
            </w:r>
          </w:p>
        </w:tc>
      </w:tr>
      <w:tr>
        <w:trPr>
          <w:trHeight w:val="447"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Vue Router</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4.5.0</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路由管理</w:t>
            </w:r>
          </w:p>
        </w:tc>
      </w:tr>
      <w:tr>
        <w:trPr>
          <w:trHeight w:val="447"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ECharts</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5.6.0</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图表可视化</w:t>
            </w:r>
          </w:p>
        </w:tc>
      </w:tr>
      <w:tr>
        <w:trPr>
          <w:trHeight w:val="447"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Vite</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5.4.10</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构建工具</w:t>
            </w:r>
          </w:p>
        </w:tc>
      </w:tr>
      <w:tr>
        <w:trPr>
          <w:trHeight w:val="447" w:hRule="atLeast"/>
        </w:trPr>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@vitejs/plugin-vue</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5.2.1</w:t>
            </w:r>
          </w:p>
        </w:tc>
        <w:tc>
          <w:tcPr>
            <w:tcW w:w="2970" w:type="dxa"/>
          </w:tcPr>
          <w:p>
            <w:p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Vue 编译插件</w:t>
            </w:r>
          </w:p>
        </w:tc>
      </w:tr>
    </w:tbl>
    <w:p>
      <w:pPr>
        <w:snapToGrid w:val="1"/>
        <w:spacing w:line="360"/>
        <w:ind w:left="0"/>
        <w:rPr>
          <w:i w:val="0"/>
          <w:strike w:val="0"/>
          <w:color w:val="000000"/>
          <w:sz w:val="24"/>
          <w:u w:val="none"/>
          <w:shd w:val="clear" w:color="auto" w:fill="auto"/>
        </w:rPr>
      </w:pPr>
      <w:r>
        <w:rPr>
          <w:i w:val="0"/>
          <w:strike w:val="0"/>
          <w:color w:val="000000"/>
          <w:sz w:val="24"/>
          <w:u w:val="none"/>
          <w:shd w:val="clear" w:color="auto" w:fill="auto"/>
        </w:rPr>
        <w:t>Agent 运行环境：Go 1.23；Linux</w:t>
      </w:r>
    </w:p>
    <w:p>
      <w:pPr>
        <w:pBdr>
          <w:bottom/>
        </w:pBdr>
        <w:snapToGrid w:val="1"/>
        <w:spacing w:line="360"/>
        <w:ind w:left="0"/>
        <w:rPr>
          <w:i w:val="0"/>
          <w:strike w:val="0"/>
          <w:color w:val="000000"/>
          <w:sz w:val="24"/>
          <w:u w:val="none"/>
          <w:shd w:val="clear" w:color="auto" w:fill="auto"/>
        </w:rPr>
      </w:pPr>
      <w:r>
        <w:rPr>
          <w:i w:val="0"/>
          <w:strike w:val="0"/>
          <w:color w:val="000000"/>
          <w:sz w:val="24"/>
          <w:u w:val="none"/>
          <w:shd w:val="clear" w:color="auto" w:fill="auto"/>
        </w:rPr>
        <w:t>Agent 依赖 Linux 的 /proc/stat、/proc/meminfo、/proc/net/dev 文件系统和 df、ps、ss 命令，因此仅支持 Linux 操作系统。</w:t>
      </w:r>
    </w:p>
    <w:p>
      <w:pPr>
        <w:pStyle w:val="000001"/>
        <w:jc w:val="left"/>
        <w:rPr>
          <w:rFonts w:hint="eastAsia" w:ascii="宋体" w:hAnsi="宋体"/>
          <w:b w:val="1"/>
          <w:color w:val="000000"/>
          <w:sz w:val="32"/>
          <w:szCs w:val="44"/>
        </w:rPr>
      </w:pPr>
      <w:r>
        <w:rPr>
          <w:rFonts w:ascii="宋体" w:hAnsi="宋体"/>
          <w:b w:val="1"/>
          <w:color w:val="000000"/>
          <w:sz w:val="32"/>
          <w:szCs w:val="44"/>
        </w:rPr>
        <w:t xml:space="preserve">2.3 </w:t>
      </w:r>
      <w:r>
        <w:rPr>
          <w:rFonts w:hint="eastAsia" w:ascii="宋体" w:hAnsi="宋体"/>
          <w:b w:val="1"/>
          <w:color w:val="000000"/>
          <w:sz w:val="32"/>
          <w:szCs w:val="44"/>
        </w:rPr>
        <w:t>设计</w:t>
      </w:r>
      <w:r>
        <w:rPr>
          <w:rFonts w:ascii="宋体" w:hAnsi="宋体"/>
          <w:b w:val="1"/>
          <w:color w:val="000000"/>
          <w:sz w:val="32"/>
          <w:szCs w:val="44"/>
        </w:rPr>
        <w:t>和实现</w:t>
      </w:r>
      <w:r>
        <w:rPr>
          <w:rFonts w:hint="eastAsia" w:ascii="宋体" w:hAnsi="宋体"/>
          <w:b w:val="1"/>
          <w:color w:val="000000"/>
          <w:sz w:val="32"/>
          <w:szCs w:val="44"/>
        </w:rPr>
        <w:t>上</w:t>
      </w:r>
      <w:r>
        <w:rPr>
          <w:rFonts w:ascii="宋体" w:hAnsi="宋体"/>
          <w:b w:val="1"/>
          <w:color w:val="000000"/>
          <w:sz w:val="32"/>
          <w:szCs w:val="44"/>
        </w:rPr>
        <w:t>的限制</w:t>
      </w:r>
    </w:p>
    <w:p>
      <w:pPr>
        <w:pBdr>
          <w:bottom/>
        </w:pBdr>
        <w:snapToGrid w:val="1"/>
        <w:spacing w:line="360"/>
        <w:ind/>
        <w:rPr>
          <w:rFonts w:ascii="宋体" w:hAnsi="宋体" w:eastAsia="宋体" w:cs="宋体"/>
          <w:sz w:val="24"/>
        </w:rPr>
      </w:pPr>
      <w:r>
        <w:rPr>
          <w:rFonts w:ascii="宋体" w:hAnsi="宋体"/>
          <w:color w:val="000000"/>
          <w:sz w:val="28"/>
          <w:szCs w:val="44"/>
        </w:rPr>
        <w:t xml:space="preserve">    </w:t>
      </w:r>
      <w:r>
        <w:rPr>
          <w:rFonts w:hint="eastAsia" w:ascii="宋体" w:hAnsi="宋体" w:eastAsia="宋体" w:cs="宋体"/>
          <w:color w:val="000000"/>
          <w:sz w:val="24"/>
          <w:szCs w:val="44"/>
        </w:rPr>
        <w:t>主要</w:t>
      </w:r>
      <w:r>
        <w:rPr>
          <w:rFonts w:ascii="宋体" w:hAnsi="宋体" w:eastAsia="宋体" w:cs="宋体"/>
          <w:i w:val="0"/>
          <w:strike w:val="0"/>
          <w:color w:val="000000"/>
          <w:sz w:val="24"/>
          <w:u w:val="none"/>
          <w:shd w:val="clear" w:color="auto" w:fill="auto"/>
        </w:rPr>
        <w:t>从架构设计、数据存储、采集终端、前端交互、部署运行五个维度，梳理系统当前版本在设计与实现层面的约束与局限，明确系统的能力边界与适用场景。</w:t>
      </w:r>
    </w:p>
    <w:p>
      <w:pPr>
        <w:snapToGrid w:val="1"/>
        <w:spacing w:line="360"/>
        <w:ind/>
        <w:rPr>
          <w:rFonts w:ascii="宋体" w:hAnsi="宋体" w:eastAsia="宋体" w:cs="宋体"/>
          <w:sz w:val="24"/>
        </w:rPr>
      </w:pPr>
      <w:r>
        <w:rPr>
          <w:rFonts w:hint="eastAsia" w:ascii="宋体" w:hAnsi="宋体" w:eastAsia="宋体" w:cs="宋体"/>
          <w:i w:val="0"/>
          <w:strike w:val="0"/>
          <w:color w:val="000000"/>
          <w:sz w:val="24"/>
          <w:u w:val="none"/>
          <w:shd w:val="clear" w:color="auto" w:fill="auto"/>
        </w:rPr>
        <w:t xml:space="preserve">    在</w:t>
      </w:r>
      <w:r>
        <w:rPr>
          <w:rFonts w:ascii="宋体" w:hAnsi="宋体" w:eastAsia="宋体" w:cs="宋体"/>
          <w:i w:val="0"/>
          <w:strike w:val="0"/>
          <w:color w:val="000000"/>
          <w:sz w:val="24"/>
          <w:u w:val="none"/>
          <w:shd w:val="clear" w:color="auto" w:fill="auto"/>
        </w:rPr>
        <w:t>架构层面，当前系统后端为单体 Spring Boot 应用，未做微服务拆分，不支持模块独立扩缩容，仅适配小规模部署场景。系统未引入用户认证与权限控制体系，无登录注册与角色权限管控能力，仅适用于内部可信环境，不支持公网部署。Agent 数据上报与前端查询均采用同步 HTTP 调用，未引入消息队列做流量缓冲与数据削峰，高并发场景下后端处理能力易成为瓶颈，心跳数据丢失后无法重放。同时系统未配置缓存层，所有查询请求直接访问数据库，高频查询场景下性能存在局限。</w:t>
      </w:r>
    </w:p>
    <w:p>
      <w:pPr>
        <w:snapToGrid w:val="1"/>
        <w:spacing w:line="360"/>
        <w:ind/>
        <w:rPr>
          <w:rFonts w:ascii="宋体" w:hAnsi="宋体" w:eastAsia="宋体" w:cs="宋体"/>
          <w:sz w:val="24"/>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数据存储层面，节点列表查询采用全量加载后内存过滤的实现方式，节点规模较大时存在性能风险。系统每 5 分钟生成一次系统指标快照，默认保留 30 天，单月数据量可控，但长期运行需配套数据清理机制；心跳事件数据无自动清理策略，持续累积会造成数据表体积持续增长。此外，当前版本指标快照中的部分异常统计数据采用模拟生成方式，仅用于趋势图功能演示，无法完全反映系统真实运行状态。</w:t>
      </w:r>
    </w:p>
    <w:p>
      <w:pPr>
        <w:snapToGrid w:val="1"/>
        <w:spacing w:line="360"/>
        <w:ind/>
        <w:rPr>
          <w:rFonts w:ascii="宋体" w:hAnsi="宋体" w:eastAsia="宋体" w:cs="宋体"/>
          <w:sz w:val="24"/>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终端采集 Agent 层面，采集能力依赖 Linux 系统原生 /proc 文件系统与 ps、ss、df 等原生命令，仅支持 Linux 操作系统节点，无法在 Windows、macOS 等系统下运行。服务识别规则采用硬编码方式，仅支持五类预设服务类型，新增服务类型需修改代码重新编译发布。Agent 无断线重连与请求重试机制，网络波动场景下可能丢失注册与心跳数据；配置项通过环境变量加载，运行过程中无法热更新，调整采集间隔等参数需重启 Agent。此外，网络速率指标基于两次采集的字节差值计算，首次采集无法生成有效速率值。</w:t>
      </w:r>
    </w:p>
    <w:p>
      <w:pPr>
        <w:snapToGrid w:val="1"/>
        <w:spacing w:line="360"/>
        <w:ind/>
        <w:rPr>
          <w:rFonts w:ascii="宋体" w:hAnsi="宋体" w:eastAsia="宋体" w:cs="宋体"/>
          <w:sz w:val="24"/>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前端交互层面，页面数据更新依赖前端定时轮询发起请求，未实现 WebSocket、SSE 等服务端实时推送能力，数据刷新存在固定周期延迟。界面文案统一为中文硬编码，不支持多语言切换。前端无本地数据缓存与离线能力，完全依赖后端接口实时响应，后端服务不可用时页面无法展示任何数据。</w:t>
      </w:r>
    </w:p>
    <w:p>
      <w:pPr>
        <w:pBdr>
          <w:bottom/>
        </w:pBdr>
        <w:snapToGrid w:val="1"/>
        <w:spacing w:line="360"/>
        <w:ind/>
        <w:rPr>
          <w:rFonts w:ascii="宋体" w:hAnsi="宋体" w:eastAsia="宋体" w:cs="宋体"/>
          <w:sz w:val="24"/>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部署运行层面，系统整体依赖 Docker Compose 实现全服务编排，仅支持容器化部署，不支持裸机部署与 Kubernetes 集群编排。首次冷启动时后端服务需下载项目依赖，启动耗时较长。所有业务数据存储于 Docker 数据卷中，若执行带数据卷删除的销毁命令，会造成全部业务数据丢失。</w:t>
      </w:r>
    </w:p>
    <w:p>
      <w:pPr>
        <w:pStyle w:val="000001"/>
        <w:jc w:val="left"/>
        <w:rPr>
          <w:rFonts w:ascii="宋体" w:hAnsi="宋体"/>
          <w:b w:val="1"/>
          <w:color w:val="000000"/>
          <w:sz w:val="32"/>
          <w:szCs w:val="44"/>
        </w:rPr>
      </w:pPr>
      <w:r>
        <w:rPr>
          <w:rFonts w:ascii="宋体" w:hAnsi="宋体"/>
          <w:b w:val="1"/>
          <w:color w:val="000000"/>
          <w:sz w:val="32"/>
          <w:szCs w:val="44"/>
        </w:rPr>
        <w:t xml:space="preserve">2.4 </w:t>
      </w:r>
      <w:r>
        <w:rPr>
          <w:rFonts w:hint="eastAsia" w:ascii="宋体" w:hAnsi="宋体"/>
          <w:b w:val="1"/>
          <w:color w:val="000000"/>
          <w:sz w:val="32"/>
          <w:szCs w:val="44"/>
        </w:rPr>
        <w:t>假设</w:t>
      </w:r>
      <w:r>
        <w:rPr>
          <w:rFonts w:ascii="宋体" w:hAnsi="宋体"/>
          <w:b w:val="1"/>
          <w:color w:val="000000"/>
          <w:sz w:val="32"/>
          <w:szCs w:val="44"/>
        </w:rPr>
        <w:t>和约束（依赖）</w:t>
      </w:r>
    </w:p>
    <w:p>
      <w:pPr>
        <w:numPr/>
        <w:snapToGrid w:val="1"/>
        <w:spacing w:line="360"/>
        <w:ind w:left="0"/>
        <w:rPr>
          <w:b w:val="0"/>
          <w:sz w:val="24"/>
        </w:rPr>
      </w:pPr>
      <w:r>
        <w:rPr>
          <w:rFonts w:hint="eastAsia"/>
          <w:b w:val="0"/>
          <w:i w:val="0"/>
          <w:strike w:val="0"/>
          <w:color w:val="000000"/>
          <w:sz w:val="24"/>
          <w:u w:val="none"/>
          <w:shd w:val="clear" w:color="auto" w:fill="auto"/>
        </w:rPr>
        <w:t xml:space="preserve">   </w:t>
      </w:r>
      <w:r>
        <w:rPr>
          <w:b w:val="0"/>
          <w:i w:val="0"/>
          <w:strike w:val="0"/>
          <w:color w:val="000000"/>
          <w:sz w:val="24"/>
          <w:u w:val="none"/>
          <w:shd w:val="clear" w:color="auto" w:fill="auto"/>
        </w:rPr>
        <w:t>本系统的方案设计、功能实现与运行部署均基于以下关键前提假设，用于明确系统的适用场景、能力边界与环境约束，保障设计方案的针对性与可落地性。</w:t>
      </w:r>
    </w:p>
    <w:p>
      <w:pPr>
        <w:numPr>
          <w:ilvl w:val="0"/>
          <w:numId w:val="1"/>
        </w:numPr>
        <w:pBdr/>
        <w:snapToGrid w:val="1"/>
        <w:spacing w:line="360"/>
        <w:ind/>
        <w:jc w:val="left"/>
        <w:rPr>
          <w:b w:val="0"/>
          <w:sz w:val="24"/>
        </w:rPr>
      </w:pPr>
      <w:r>
        <w:rPr>
          <w:b w:val="0"/>
          <w:i w:val="0"/>
          <w:strike w:val="0"/>
          <w:color w:val="000000"/>
          <w:sz w:val="24"/>
          <w:u w:val="none"/>
          <w:shd w:val="clear" w:color="auto" w:fill="auto"/>
        </w:rPr>
        <w:t xml:space="preserve">被监控节点为 Linux 操作系统 </w:t>
      </w:r>
    </w:p>
    <w:p>
      <w:pPr>
        <w:numPr/>
        <w:snapToGrid w:val="1"/>
        <w:spacing w:line="360"/>
        <w:ind w:left="0"/>
        <w:jc w:val="left"/>
        <w:rPr>
          <w:b w:val="0"/>
          <w:sz w:val="24"/>
        </w:rPr>
      </w:pPr>
      <w:r>
        <w:rPr>
          <w:rFonts w:hint="eastAsia"/>
          <w:b w:val="0"/>
          <w:i w:val="0"/>
          <w:strike w:val="0"/>
          <w:color w:val="000000"/>
          <w:sz w:val="24"/>
          <w:u w:val="none"/>
          <w:shd w:val="clear" w:color="auto" w:fill="auto"/>
        </w:rPr>
        <w:t xml:space="preserve">    </w:t>
      </w:r>
      <w:r>
        <w:rPr>
          <w:b w:val="0"/>
          <w:i w:val="0"/>
          <w:strike w:val="0"/>
          <w:color w:val="000000"/>
          <w:sz w:val="24"/>
          <w:u w:val="none"/>
          <w:shd w:val="clear" w:color="auto" w:fill="auto"/>
        </w:rPr>
        <w:t>本项目自研监控 Agent 的指标采集与服务扫描能力，依赖 Linux 系统的 /proc 虚拟文件系统与 ss、df 等原生命令实现，因此默认所有被监控节点均运行 Linux 操作系统，暂不支持其他操作系统节点的监控接入。</w:t>
      </w:r>
    </w:p>
    <w:p>
      <w:pPr>
        <w:numPr>
          <w:ilvl w:val="0"/>
          <w:numId w:val="1"/>
        </w:numPr>
        <w:pBdr/>
        <w:snapToGrid w:val="1"/>
        <w:spacing w:line="360"/>
        <w:ind/>
        <w:jc w:val="left"/>
        <w:rPr>
          <w:b w:val="0"/>
          <w:sz w:val="24"/>
        </w:rPr>
      </w:pPr>
      <w:r>
        <w:rPr>
          <w:b w:val="0"/>
          <w:i w:val="0"/>
          <w:strike w:val="0"/>
          <w:color w:val="000000"/>
          <w:sz w:val="24"/>
          <w:u w:val="none"/>
          <w:shd w:val="clear" w:color="auto" w:fill="auto"/>
        </w:rPr>
        <w:t xml:space="preserve">被监控节点运行于 Docker 容器内 </w:t>
      </w:r>
    </w:p>
    <w:p>
      <w:pPr>
        <w:numPr/>
        <w:snapToGrid w:val="1"/>
        <w:spacing w:line="360"/>
        <w:ind w:left="0"/>
        <w:jc w:val="left"/>
        <w:rPr>
          <w:b w:val="0"/>
          <w:sz w:val="24"/>
        </w:rPr>
      </w:pPr>
      <w:r>
        <w:rPr>
          <w:rFonts w:hint="eastAsia"/>
          <w:b w:val="0"/>
          <w:i w:val="0"/>
          <w:strike w:val="0"/>
          <w:color w:val="000000"/>
          <w:sz w:val="24"/>
          <w:u w:val="none"/>
          <w:shd w:val="clear" w:color="auto" w:fill="auto"/>
        </w:rPr>
        <w:t xml:space="preserve">    </w:t>
      </w:r>
      <w:r>
        <w:rPr>
          <w:b w:val="0"/>
          <w:i w:val="0"/>
          <w:strike w:val="0"/>
          <w:color w:val="000000"/>
          <w:sz w:val="24"/>
          <w:u w:val="none"/>
          <w:shd w:val="clear" w:color="auto" w:fill="auto"/>
        </w:rPr>
        <w:t>项目初版以演示验证为核心目标，Agent 的扫描对象为项目内置的专用模拟节点容器，而非直接扫描物理宿主机，适配开发测试与功能演示的场景需求。</w:t>
      </w:r>
    </w:p>
    <w:p>
      <w:pPr>
        <w:numPr>
          <w:ilvl w:val="0"/>
          <w:numId w:val="1"/>
        </w:numPr>
        <w:pBdr/>
        <w:snapToGrid w:val="1"/>
        <w:spacing w:line="360"/>
        <w:ind/>
        <w:jc w:val="left"/>
        <w:rPr>
          <w:b w:val="0"/>
          <w:sz w:val="24"/>
        </w:rPr>
      </w:pPr>
      <w:r>
        <w:rPr>
          <w:b w:val="0"/>
          <w:i w:val="0"/>
          <w:strike w:val="0"/>
          <w:color w:val="000000"/>
          <w:sz w:val="24"/>
          <w:u w:val="none"/>
          <w:shd w:val="clear" w:color="auto" w:fill="auto"/>
        </w:rPr>
        <w:t xml:space="preserve">所有服务组件处于同一 Docker 网络且可互通 </w:t>
      </w:r>
    </w:p>
    <w:p>
      <w:pPr>
        <w:numPr/>
        <w:snapToGrid w:val="1"/>
        <w:spacing w:line="360"/>
        <w:ind w:left="0"/>
        <w:jc w:val="left"/>
        <w:rPr>
          <w:b w:val="0"/>
          <w:sz w:val="24"/>
        </w:rPr>
      </w:pPr>
      <w:r>
        <w:rPr>
          <w:rFonts w:hint="eastAsia"/>
          <w:b w:val="0"/>
          <w:i w:val="0"/>
          <w:strike w:val="0"/>
          <w:color w:val="000000"/>
          <w:sz w:val="24"/>
          <w:u w:val="none"/>
          <w:shd w:val="clear" w:color="auto" w:fill="auto"/>
        </w:rPr>
        <w:t xml:space="preserve">    </w:t>
      </w:r>
      <w:r>
        <w:rPr>
          <w:b w:val="0"/>
          <w:i w:val="0"/>
          <w:strike w:val="0"/>
          <w:color w:val="000000"/>
          <w:sz w:val="24"/>
          <w:u w:val="none"/>
          <w:shd w:val="clear" w:color="auto" w:fill="auto"/>
        </w:rPr>
        <w:t>系统整体通过 Docker Compose 实现全组件编排，容器间通过容器名称进行服务发现与调用，依赖 Docker 内置 DNS 解析能力实现网络互通，因此假设所有服务均部署在同一 Docker 网络环境中。</w:t>
      </w:r>
    </w:p>
    <w:p>
      <w:pPr>
        <w:numPr>
          <w:ilvl w:val="0"/>
          <w:numId w:val="1"/>
        </w:numPr>
        <w:pBdr/>
        <w:snapToGrid w:val="1"/>
        <w:spacing w:line="360"/>
        <w:ind/>
        <w:jc w:val="left"/>
        <w:rPr>
          <w:b w:val="0"/>
          <w:sz w:val="24"/>
        </w:rPr>
      </w:pPr>
      <w:r>
        <w:rPr>
          <w:b w:val="0"/>
          <w:i w:val="0"/>
          <w:strike w:val="0"/>
          <w:color w:val="000000"/>
          <w:sz w:val="24"/>
          <w:u w:val="none"/>
          <w:shd w:val="clear" w:color="auto" w:fill="auto"/>
        </w:rPr>
        <w:t xml:space="preserve">监控规模为小规模场景（节点数＜100） </w:t>
      </w:r>
    </w:p>
    <w:p>
      <w:pPr>
        <w:numPr/>
        <w:snapToGrid w:val="1"/>
        <w:spacing w:line="360"/>
        <w:ind w:left="0"/>
        <w:jc w:val="left"/>
        <w:rPr>
          <w:b w:val="0"/>
          <w:sz w:val="24"/>
        </w:rPr>
      </w:pPr>
      <w:r>
        <w:rPr>
          <w:rFonts w:hint="eastAsia"/>
          <w:b w:val="0"/>
          <w:i w:val="0"/>
          <w:strike w:val="0"/>
          <w:color w:val="000000"/>
          <w:sz w:val="24"/>
          <w:u w:val="none"/>
          <w:shd w:val="clear" w:color="auto" w:fill="auto"/>
        </w:rPr>
        <w:t xml:space="preserve">    </w:t>
      </w:r>
      <w:r>
        <w:rPr>
          <w:b w:val="0"/>
          <w:i w:val="0"/>
          <w:strike w:val="0"/>
          <w:color w:val="000000"/>
          <w:sz w:val="24"/>
          <w:u w:val="none"/>
          <w:shd w:val="clear" w:color="auto" w:fill="auto"/>
        </w:rPr>
        <w:t>当前系统采用单体后端架构与单节点存储方案，未设计分库分表、集群部署与水平扩展能力，架构适配节点数量小于 100 的小规模监控场景，可满足课程设计与中小规模运维的使用需求。</w:t>
      </w:r>
    </w:p>
    <w:p>
      <w:pPr>
        <w:numPr>
          <w:ilvl w:val="0"/>
          <w:numId w:val="1"/>
        </w:numPr>
        <w:pBdr/>
        <w:snapToGrid w:val="1"/>
        <w:spacing w:line="360"/>
        <w:ind/>
        <w:jc w:val="left"/>
        <w:rPr>
          <w:b w:val="0"/>
          <w:sz w:val="24"/>
        </w:rPr>
      </w:pPr>
      <w:r>
        <w:rPr>
          <w:b w:val="0"/>
          <w:i w:val="0"/>
          <w:strike w:val="0"/>
          <w:color w:val="000000"/>
          <w:sz w:val="24"/>
          <w:u w:val="none"/>
          <w:shd w:val="clear" w:color="auto" w:fill="auto"/>
        </w:rPr>
        <w:t xml:space="preserve">系统运行于内部可信环境，用户均为可信人员 </w:t>
      </w:r>
    </w:p>
    <w:p>
      <w:pPr>
        <w:numPr/>
        <w:snapToGrid w:val="1"/>
        <w:spacing w:line="360"/>
        <w:ind w:left="0"/>
        <w:jc w:val="left"/>
        <w:rPr>
          <w:b w:val="0"/>
          <w:sz w:val="24"/>
        </w:rPr>
      </w:pPr>
      <w:r>
        <w:rPr>
          <w:rFonts w:hint="eastAsia"/>
          <w:b w:val="0"/>
          <w:i w:val="0"/>
          <w:strike w:val="0"/>
          <w:color w:val="000000"/>
          <w:sz w:val="24"/>
          <w:u w:val="none"/>
          <w:shd w:val="clear" w:color="auto" w:fill="auto"/>
        </w:rPr>
        <w:t xml:space="preserve">    </w:t>
      </w:r>
      <w:r>
        <w:rPr>
          <w:b w:val="0"/>
          <w:i w:val="0"/>
          <w:strike w:val="0"/>
          <w:color w:val="000000"/>
          <w:sz w:val="24"/>
          <w:u w:val="none"/>
          <w:shd w:val="clear" w:color="auto" w:fill="auto"/>
        </w:rPr>
        <w:t>项目聚焦监控核心能力的实现，未额外设计身份认证、权限管控等安全模块，假设系统部署于企业内部受信任的内网环境，使用人员均为内部运维人员，不存在非法外部访问风险。</w:t>
      </w:r>
    </w:p>
    <w:p>
      <w:pPr>
        <w:numPr>
          <w:ilvl w:val="0"/>
          <w:numId w:val="1"/>
        </w:numPr>
        <w:pBdr/>
        <w:snapToGrid w:val="1"/>
        <w:spacing w:line="360"/>
        <w:ind/>
        <w:jc w:val="left"/>
        <w:rPr>
          <w:b w:val="0"/>
          <w:sz w:val="24"/>
        </w:rPr>
      </w:pPr>
      <w:r>
        <w:rPr>
          <w:b w:val="0"/>
          <w:i w:val="0"/>
          <w:strike w:val="0"/>
          <w:color w:val="000000"/>
          <w:sz w:val="24"/>
          <w:u w:val="none"/>
          <w:shd w:val="clear" w:color="auto" w:fill="auto"/>
        </w:rPr>
        <w:t xml:space="preserve">第三方观测组件已完成正确配置 </w:t>
      </w:r>
    </w:p>
    <w:p>
      <w:pPr>
        <w:numPr/>
        <w:pBdr/>
        <w:snapToGrid w:val="1"/>
        <w:spacing w:line="360"/>
        <w:ind w:left="0"/>
        <w:jc w:val="left"/>
        <w:rPr>
          <w:b w:val="0"/>
          <w:i w:val="0"/>
          <w:strike w:val="0"/>
          <w:color w:val="000000"/>
          <w:sz w:val="24"/>
          <w:u w:val="none"/>
          <w:shd w:val="clear" w:color="auto" w:fill="auto"/>
        </w:rPr>
      </w:pPr>
      <w:r>
        <w:rPr>
          <w:rFonts w:hint="eastAsia"/>
          <w:b w:val="0"/>
          <w:i w:val="0"/>
          <w:strike w:val="0"/>
          <w:color w:val="000000"/>
          <w:sz w:val="24"/>
          <w:u w:val="none"/>
          <w:shd w:val="clear" w:color="auto" w:fill="auto"/>
        </w:rPr>
        <w:t xml:space="preserve">    </w:t>
      </w:r>
      <w:r>
        <w:rPr>
          <w:b w:val="0"/>
          <w:i w:val="0"/>
          <w:strike w:val="0"/>
          <w:color w:val="000000"/>
          <w:sz w:val="24"/>
          <w:u w:val="none"/>
          <w:shd w:val="clear" w:color="auto" w:fill="auto"/>
        </w:rPr>
        <w:t>项目将 Prometheus、Grafana、SkyWalking 作为成熟观测底座进行集成复用，假设上述开源组件已完成基础部署、数据源配置与功能调优，可正常提供时序指标存储、可视化看板与调用链追踪能力。</w:t>
      </w:r>
    </w:p>
    <w:p>
      <w:pPr>
        <w:numPr/>
        <w:pBdr>
          <w:bottom/>
        </w:pBdr>
        <w:snapToGrid w:val="1"/>
        <w:spacing w:line="360"/>
        <w:ind w:left="0"/>
        <w:jc w:val="left"/>
        <w:rPr>
          <w:i w:val="0"/>
          <w:strike w:val="0"/>
          <w:color w:val="000000"/>
          <w:sz w:val="24"/>
          <w:u w:val="none"/>
          <w:shd w:val="clear" w:color="auto" w:fill="auto"/>
        </w:rPr>
      </w:pPr>
      <w:r>
        <w:rPr>
          <w:rFonts w:hint="eastAsia"/>
          <w:i w:val="0"/>
          <w:strike w:val="0"/>
          <w:color w:val="000000"/>
          <w:sz w:val="24"/>
          <w:u w:val="none"/>
          <w:shd w:val="clear" w:color="auto" w:fill="auto"/>
        </w:rPr>
        <w:t xml:space="preserve">   主要的外部依赖如下：</w:t>
      </w:r>
    </w:p>
    <w:tbl>
      <w:tblPr>
        <w:tblStyle w:val="qggszb"/>
        <w:tblLayout w:type="fixed"/>
        <w:tblLook w:firstRow="1" w:lastRow="0" w:firstColumn="1" w:lastColumn="0" w:noHBand="0" w:noVBand="1"/>
      </w:tblPr>
      <w:tblGrid>
        <w:gridCol w:w="1785"/>
        <w:gridCol w:w="1785"/>
        <w:gridCol w:w="1785"/>
        <w:gridCol w:w="1785"/>
        <w:gridCol w:w="1785"/>
      </w:tblGrid>
      <w:tr>
        <w:trPr>
          <w:wBefore/>
          <w:trHeight w:val="948" w:hRule="atLeast"/>
        </w:trPr>
        <w:tc>
          <w:tcPr>
            <w:tcW w:w="1785" w:type="dxa"/>
          </w:tcPr>
          <w:p>
            <w:pPr>
              <w:num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依赖项</w:t>
            </w:r>
          </w:p>
        </w:tc>
        <w:tc>
          <w:tcPr>
            <w:tcW w:w="1785" w:type="dxa"/>
          </w:tcPr>
          <w:p>
            <w:pPr>
              <w:num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版本</w:t>
            </w:r>
          </w:p>
        </w:tc>
        <w:tc>
          <w:tcPr>
            <w:tcW w:w="1785" w:type="dxa"/>
          </w:tcPr>
          <w:p>
            <w:pPr>
              <w:num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类型</w:t>
            </w:r>
          </w:p>
        </w:tc>
        <w:tc>
          <w:tcPr>
            <w:tcW w:w="1785" w:type="dxa"/>
          </w:tcPr>
          <w:p>
            <w:pPr>
              <w:num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必要性</w:t>
            </w:r>
          </w:p>
        </w:tc>
        <w:tc>
          <w:tcPr>
            <w:tcW w:w="1785" w:type="dxa"/>
          </w:tcPr>
          <w:p>
            <w:pPr>
              <w:numPr/>
              <w:pBdr/>
              <w:snapToGrid w:val="1"/>
              <w:spacing w:before="120" w:after="0" w:line="240"/>
              <w:ind/>
              <w:jc w:val="center"/>
              <w:rPr>
                <w:rFonts w:ascii="宋体" w:hAnsi="宋体" w:eastAsia="宋体" w:cs="宋体"/>
                <w:b w:val="1"/>
                <w:i w:val="0"/>
                <w:strike w:val="0"/>
                <w:color w:val="000000"/>
                <w:spacing w:val="0"/>
                <w:sz w:val="24"/>
                <w:u w:val="none"/>
              </w:rPr>
            </w:pPr>
            <w:r>
              <w:rPr>
                <w:rFonts w:ascii="宋体" w:hAnsi="宋体" w:eastAsia="宋体" w:cs="宋体"/>
                <w:b w:val="1"/>
                <w:i w:val="0"/>
                <w:strike w:val="0"/>
                <w:color w:val="000000"/>
                <w:spacing w:val="0"/>
                <w:sz w:val="24"/>
                <w:u w:val="none"/>
              </w:rPr>
              <w:t>说明</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MySQL</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8.4</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数据库</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必须</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存储节点、服务、心跳、指标快照等业务数据</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Docker</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20.10+</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运行时</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必须</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容器化部署的基础</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Docker Compose</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v2.0+</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编排工具</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必须</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服务编排与启动</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Prometheus</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v2.54.1</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监控系统</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可选</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指标采集与存储，需 observability profile</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Grafana</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v11.2.2</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可视化</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可选</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监控仪表盘展示，需 observability profile</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SkyWalking OAP</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v10.0.1</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APM引擎</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可选</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调用链分析，需 observability profile</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SkyWalking UI</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v10.0.1</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APM界面</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可选</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调用链展示，需 observability profile</w:t>
            </w:r>
          </w:p>
        </w:tc>
      </w:tr>
      <w:tr>
        <w:trPr>
          <w:wBefore/>
          <w:trHeight w:val="1383" w:hRule="atLeast"/>
        </w:trPr>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Node Exporter</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v1.8.2</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采集器</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可选</w:t>
            </w:r>
          </w:p>
        </w:tc>
        <w:tc>
          <w:tcPr>
            <w:tcW w:w="1785" w:type="dxa"/>
          </w:tcPr>
          <w:p>
            <w:pPr>
              <w:numPr/>
              <w:pBdr/>
              <w:snapToGrid w:val="1"/>
              <w:spacing w:before="120" w:after="0" w:line="240"/>
              <w:ind/>
              <w:jc w:val="center"/>
              <w:rPr>
                <w:rFonts w:ascii="宋体" w:hAnsi="宋体" w:eastAsia="宋体" w:cs="宋体"/>
                <w:i w:val="0"/>
                <w:strike w:val="0"/>
                <w:color w:val="000000"/>
                <w:spacing w:val="0"/>
                <w:sz w:val="24"/>
                <w:u w:val="none"/>
              </w:rPr>
            </w:pPr>
            <w:r>
              <w:rPr>
                <w:rFonts w:ascii="宋体" w:hAnsi="宋体" w:eastAsia="宋体" w:cs="宋体"/>
                <w:i w:val="0"/>
                <w:strike w:val="0"/>
                <w:color w:val="000000"/>
                <w:spacing w:val="0"/>
                <w:sz w:val="24"/>
                <w:u w:val="none"/>
              </w:rPr>
              <w:t>主机指标暴露，内置于模拟节点镜像</w:t>
            </w:r>
          </w:p>
        </w:tc>
      </w:tr>
    </w:tbl>
    <w:p>
      <w:pPr>
        <w:pStyle w:val="000001"/>
        <w:jc w:val="left"/>
        <w:rPr>
          <w:rFonts w:ascii="宋体" w:hAnsi="宋体"/>
          <w:b w:val="1"/>
          <w:color w:val="000000"/>
          <w:sz w:val="36"/>
          <w:szCs w:val="44"/>
        </w:rPr>
      </w:pPr>
      <w:r>
        <w:rPr>
          <w:rFonts w:ascii="宋体" w:hAnsi="宋体"/>
          <w:b w:val="1"/>
          <w:color w:val="000000"/>
          <w:sz w:val="36"/>
          <w:szCs w:val="44"/>
        </w:rPr>
        <w:t>3、功能性需求</w:t>
      </w:r>
      <w:r>
        <w:rPr>
          <w:rFonts w:hint="eastAsia" w:ascii="宋体" w:hAnsi="宋体"/>
          <w:b w:val="1"/>
          <w:color w:val="000000"/>
          <w:sz w:val="36"/>
          <w:szCs w:val="44"/>
        </w:rPr>
        <w:t>分析</w:t>
      </w:r>
    </w:p>
    <w:p>
      <w:pPr>
        <w:pStyle w:val="000001"/>
        <w:pBdr/>
        <w:ind/>
        <w:jc w:val="left"/>
        <w:rPr>
          <w:i w:val="0"/>
          <w:strike w:val="0"/>
          <w:color w:val="000000"/>
          <w:u w:val="none"/>
        </w:rPr>
      </w:pPr>
      <w:r>
        <w:rPr>
          <w:color w:val="000000"/>
          <w:sz w:val="28"/>
          <w:szCs w:val="44"/>
        </w:rPr>
        <w:t xml:space="preserve">   </w:t>
      </w:r>
      <w:r>
        <w:rPr>
          <w:i w:val="0"/>
          <w:strike w:val="0"/>
          <w:color w:val="000000"/>
          <w:u w:val="none"/>
        </w:rPr>
        <w:t>系统整体覆盖从数据采集、数据处理到可视化展示的全业务链路，划分为节点注册与管理、心跳监控与指标采集、服务发现与识别、监控数据展示与查询、定时任务与数据维护五大核心功能模块。</w:t>
      </w:r>
    </w:p>
    <w:p>
      <w:pPr>
        <w:pStyle w:val="000001"/>
        <w:pBdr/>
        <w:ind/>
        <w:jc w:val="left"/>
        <w:rPr>
          <w:i w:val="0"/>
          <w:strike w:val="0"/>
          <w:color w:val="000000"/>
          <w:u w:val="none"/>
        </w:rPr>
      </w:pPr>
      <w:r>
        <w:rPr>
          <w:rFonts w:hint="eastAsia"/>
          <w:i w:val="0"/>
          <w:strike w:val="0"/>
          <w:color w:val="000000"/>
          <w:u w:val="none"/>
        </w:rPr>
        <w:t xml:space="preserve">    本</w:t>
      </w:r>
      <w:r>
        <w:rPr>
          <w:i w:val="0"/>
          <w:strike w:val="0"/>
          <w:color w:val="000000"/>
          <w:u w:val="none"/>
        </w:rPr>
        <w:t>系统</w:t>
      </w:r>
      <w:r>
        <w:rPr>
          <w:rFonts w:hint="eastAsia"/>
          <w:i w:val="0"/>
          <w:strike w:val="0"/>
          <w:color w:val="000000"/>
          <w:u w:val="none"/>
        </w:rPr>
        <w:t>的</w:t>
      </w:r>
      <w:r>
        <w:rPr>
          <w:i w:val="0"/>
          <w:strike w:val="0"/>
          <w:color w:val="000000"/>
          <w:u w:val="none"/>
        </w:rPr>
        <w:t>功能自下而上分为终端采集能力、平台管理能力、可视化展示能力与数据维护能力四类，对应五大功能模块。节点注册与管理模块负责全量监控节点的资产纳管与查询；心跳监控与指标采集模块实现节点存活状态感知与主机性能指标采集；服务发现与识别模块实现主机服务的自动识别与统一管理；监控数据展示与查询模块面向运维用户提供可视化交互入口；定时任务与数据维护模块承担系统数据的生命周期管理职责。</w:t>
      </w:r>
    </w:p>
    <w:p>
      <w:pPr>
        <w:pStyle w:val="82pp4h"/>
        <w:pBdr>
          <w:bottom/>
        </w:pBdr>
        <w:snapToGrid w:val="1"/>
        <w:spacing w:line="360"/>
        <w:ind/>
        <w:rPr/>
      </w:pPr>
      <w:r>
        <w:rPr>
          <w:rFonts w:hint="eastAsia" w:ascii="宋体" w:hAnsi="宋体"/>
          <w:i w:val="0"/>
          <w:strike w:val="0"/>
          <w:color w:val="000000"/>
          <w:sz w:val="28"/>
          <w:szCs w:val="44"/>
          <w:u w:val="none"/>
        </w:rPr>
        <w:t>一）</w:t>
      </w:r>
      <w:r>
        <w:rPr>
          <w:i w:val="0"/>
          <w:strike w:val="0"/>
          <w:color w:val="000000"/>
          <w:sz w:val="24"/>
          <w:u w:val="none"/>
          <w:shd w:val="clear" w:color="auto" w:fill="auto"/>
        </w:rPr>
        <w:t>节点注册与管理模块</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该模块是平台节点资产的管理核心，实现监控节点的接入纳管与信息查询能力，包含三项核心功能。</w:t>
      </w:r>
    </w:p>
    <w:p>
      <w:pPr>
        <w:pStyle w:val="p27hks"/>
        <w:pBdr>
          <w:bottom/>
        </w:pBdr>
        <w:snapToGrid w:val="1"/>
        <w:spacing w:line="360"/>
        <w:ind/>
        <w:rPr/>
      </w:pPr>
      <w:r>
        <w:rPr>
          <w:rFonts w:hint="eastAsia"/>
          <w:i w:val="0"/>
          <w:strike w:val="0"/>
          <w:color w:val="000000"/>
          <w:sz w:val="24"/>
          <w:u w:val="none"/>
          <w:shd w:val="clear" w:color="auto" w:fill="auto"/>
        </w:rPr>
        <w:t>1）</w:t>
      </w:r>
      <w:r>
        <w:rPr>
          <w:i w:val="0"/>
          <w:strike w:val="0"/>
          <w:color w:val="000000"/>
          <w:sz w:val="24"/>
          <w:u w:val="none"/>
          <w:shd w:val="clear" w:color="auto" w:fill="auto"/>
        </w:rPr>
        <w:t>节点注册</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Agent 部署至被监控节点后，首次启动即向后端发起注册请求，上报节点基础信息与发现的服务列表，后续按固定周期重复注册以更新节点状态。后端接收请求后先校验必填字段完整性，再依据节点名称查询数据库：已存在的节点更新基础信息并重置为在线状态，不存在的节点创建新的资产记录；同时清空该节点历史服务列表，以本次上报的服务清单完成全量替换，最终返回节点详情信息。</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该功能遵循节点名称唯一的业务规则，重复注册视为节点信息更新，注册成功后节点状态自动标记为在线，对应接口为 POST /api/agents/register。</w:t>
      </w:r>
    </w:p>
    <w:p>
      <w:pPr>
        <w:pStyle w:val="p27hks"/>
        <w:snapToGrid w:val="1"/>
        <w:spacing w:line="360"/>
        <w:ind/>
        <w:rPr/>
      </w:pPr>
      <w:r>
        <w:rPr>
          <w:rFonts w:hint="eastAsia"/>
          <w:i w:val="0"/>
          <w:strike w:val="0"/>
          <w:color w:val="000000"/>
          <w:sz w:val="24"/>
          <w:u w:val="none"/>
          <w:shd w:val="clear" w:color="auto" w:fill="auto"/>
        </w:rPr>
        <w:t>2）</w:t>
      </w:r>
      <w:r>
        <w:rPr>
          <w:i w:val="0"/>
          <w:strike w:val="0"/>
          <w:color w:val="000000"/>
          <w:sz w:val="24"/>
          <w:u w:val="none"/>
          <w:shd w:val="clear" w:color="auto" w:fill="auto"/>
        </w:rPr>
        <w:t>节点列表查询</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面向运维用户提供全量已注册节点的查询能力，支持按节点状态、名称 / IP 关键字、服务类型多维度筛选，也支持按节点名称或最后心跳时间排序。后端根据传入的可选筛选参数过滤节点数据，按指定规则排序后返回节点摘要列表，包含节点基础信息、运行状态、服务类型标签等内容，支撑前端节点列表页的展示，对应接口为 GET /api/nodes。</w:t>
      </w:r>
    </w:p>
    <w:p>
      <w:pPr>
        <w:pStyle w:val="p27hks"/>
        <w:snapToGrid w:val="1"/>
        <w:spacing w:line="360"/>
        <w:ind/>
        <w:rPr/>
      </w:pPr>
      <w:r>
        <w:rPr>
          <w:rFonts w:hint="eastAsia"/>
          <w:i w:val="0"/>
          <w:strike w:val="0"/>
          <w:color w:val="000000"/>
          <w:sz w:val="24"/>
          <w:u w:val="none"/>
          <w:shd w:val="clear" w:color="auto" w:fill="auto"/>
        </w:rPr>
        <w:t>3）</w:t>
      </w:r>
      <w:r>
        <w:rPr>
          <w:i w:val="0"/>
          <w:strike w:val="0"/>
          <w:color w:val="000000"/>
          <w:sz w:val="24"/>
          <w:u w:val="none"/>
          <w:shd w:val="clear" w:color="auto" w:fill="auto"/>
        </w:rPr>
        <w:t>节点详情查询</w:t>
      </w:r>
    </w:p>
    <w:p>
      <w:pPr>
        <w:pBd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支持用户查看单个节点的完整信息。后端依据节点 ID 查询对应节点数据，不存在则返回异常；存在则构建节点状态诊断摘要，依据最后心跳时间判断节点处于正常、心跳延迟或失联状态，同时获取节点最新性能指标，识别未配置指标路径的高风险服务，生成第三方观测工具的快捷跳转链接，最终组装为节点详情数据返回。其中心跳超时阈值为 90 秒，风险预警阈值为 45 秒，快捷链接以节点 IP 作为过滤参数，对应接口为 GET /api/nodes/{id}。</w:t>
      </w:r>
    </w:p>
    <w:p>
      <w:pPr>
        <w:pBd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具体的流程图如下：</w:t>
      </w:r>
    </w:p>
    <w:p>
      <w:pPr>
        <w:snapToGrid w:val="1"/>
        <w:spacing w:line="360"/>
        <w:ind/>
        <w:rPr>
          <w:i w:val="0"/>
          <w:strike w:val="0"/>
          <w:color w:val="000000"/>
          <w:sz w:val="24"/>
          <w:u w:val="none"/>
          <w:shd w:val="clear" w:color="auto" w:fill="auto"/>
        </w:rPr>
      </w:pPr>
      <w:r>
        <w:rPr>
          <w:i w:val="0"/>
          <w:strike w:val="0"/>
          <w:color w:val="000000"/>
          <w:sz w:val="24"/>
          <w:u w:val="none"/>
          <w:shd w:val="clear" w:color="auto" w:fill="auto"/>
        </w:rPr>
        <w:drawing>
          <wp:inline distT="0" distB="0" distL="0" distR="0">
            <wp:extent cx="5688330" cy="1667687"/>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5688330" cy="1667687"/>
                    </a:xfrm>
                    <a:prstGeom prst="rect">
                      <a:avLst/>
                    </a:prstGeom>
                  </pic:spPr>
                </pic:pic>
              </a:graphicData>
            </a:graphic>
          </wp:inline>
        </w:drawing>
      </w:r>
    </w:p>
    <w:p>
      <w:pPr>
        <w:pStyle w:val="82pp4h"/>
        <w:snapToGrid w:val="1"/>
        <w:spacing w:line="360"/>
        <w:ind/>
        <w:rPr/>
      </w:pPr>
      <w:r>
        <w:rPr>
          <w:rFonts w:hint="eastAsia" w:ascii="宋体" w:hAnsi="宋体"/>
          <w:i w:val="0"/>
          <w:strike w:val="0"/>
          <w:color w:val="000000"/>
          <w:sz w:val="28"/>
          <w:szCs w:val="44"/>
          <w:u w:val="none"/>
        </w:rPr>
        <w:t>二）</w:t>
      </w:r>
      <w:r>
        <w:rPr>
          <w:i w:val="0"/>
          <w:strike w:val="0"/>
          <w:color w:val="000000"/>
          <w:sz w:val="24"/>
          <w:u w:val="none"/>
          <w:shd w:val="clear" w:color="auto" w:fill="auto"/>
        </w:rPr>
        <w:t>心跳监控与指标采集模块</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该模块是平台运行状态感知的核心，通过周期性心跳机制维持节点在线状态，同步采集主机性能指标，为监控分析提供数据基础。</w:t>
      </w:r>
    </w:p>
    <w:p>
      <w:pPr>
        <w:pStyle w:val="p27hks"/>
        <w:snapToGrid w:val="1"/>
        <w:spacing w:line="360"/>
        <w:ind/>
        <w:rPr/>
      </w:pPr>
      <w:r>
        <w:rPr>
          <w:rFonts w:hint="eastAsia"/>
          <w:i w:val="0"/>
          <w:strike w:val="0"/>
          <w:color w:val="000000"/>
          <w:sz w:val="24"/>
          <w:u w:val="none"/>
          <w:shd w:val="clear" w:color="auto" w:fill="auto"/>
        </w:rPr>
        <w:t>1）</w:t>
      </w:r>
      <w:r>
        <w:rPr>
          <w:i w:val="0"/>
          <w:strike w:val="0"/>
          <w:color w:val="000000"/>
          <w:sz w:val="24"/>
          <w:u w:val="none"/>
          <w:shd w:val="clear" w:color="auto" w:fill="auto"/>
        </w:rPr>
        <w:t>心跳上报</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Agent 按固定周期向后端发送心跳请求，上报节点存活状态与主机性能指标。后端依据节点名称查找已注册节点，未注册的节点直接拒绝请求；找到对应节点后更新其最后可见时间与运行状态，生成心跳事件记录用于审计追溯，若请求携带性能指标数据则同步持久化节点指标记录，最终返回节点摘要信息。每次心跳均会生成独立的审计记录，指标字段为可选上报项，对应接口为 POST /api/agents/heartbeat。</w:t>
      </w:r>
    </w:p>
    <w:p>
      <w:pPr>
        <w:pStyle w:val="p27hks"/>
        <w:snapToGrid w:val="1"/>
        <w:spacing w:line="360"/>
        <w:ind/>
        <w:rPr/>
      </w:pPr>
      <w:r>
        <w:rPr>
          <w:rFonts w:hint="eastAsia"/>
          <w:i w:val="0"/>
          <w:strike w:val="0"/>
          <w:color w:val="000000"/>
          <w:sz w:val="24"/>
          <w:u w:val="none"/>
          <w:shd w:val="clear" w:color="auto" w:fill="auto"/>
        </w:rPr>
        <w:t>2）</w:t>
      </w:r>
      <w:r>
        <w:rPr>
          <w:i w:val="0"/>
          <w:strike w:val="0"/>
          <w:color w:val="000000"/>
          <w:sz w:val="24"/>
          <w:u w:val="none"/>
          <w:shd w:val="clear" w:color="auto" w:fill="auto"/>
        </w:rPr>
        <w:t>主机指标采集</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由 Agent 端实现，依托 Linux 系统原生能力采集主机级性能指标，随心跳请求同步上报。CPU 使用率通过两次读取 /proc/stat 文件计算空闲时间占比得出；内存使用率读取 /proc/meminfo 计算可用内存占比；磁盘使用率通过执行 df 命令解析根分区使用情况；网络吞吐量读取 /proc/net/dev，计算两次采集间的字节差值转换为速率。所有指标采集失败时返回空值或标记值，不影响心跳正常上报；其中网络速率首次采集因无历史基准值无法计算，返回特殊标记值。</w:t>
      </w:r>
    </w:p>
    <w:p>
      <w:pPr>
        <w:pStyle w:val="p27hks"/>
        <w:snapToGrid w:val="1"/>
        <w:spacing w:line="360"/>
        <w:ind/>
        <w:rPr/>
      </w:pPr>
      <w:r>
        <w:rPr>
          <w:rFonts w:hint="eastAsia"/>
          <w:i w:val="0"/>
          <w:strike w:val="0"/>
          <w:color w:val="000000"/>
          <w:sz w:val="24"/>
          <w:u w:val="none"/>
          <w:shd w:val="clear" w:color="auto" w:fill="auto"/>
        </w:rPr>
        <w:t>3）</w:t>
      </w:r>
      <w:r>
        <w:rPr>
          <w:i w:val="0"/>
          <w:strike w:val="0"/>
          <w:color w:val="000000"/>
          <w:sz w:val="24"/>
          <w:u w:val="none"/>
          <w:shd w:val="clear" w:color="auto" w:fill="auto"/>
        </w:rPr>
        <w:t>心跳超时检测</w:t>
      </w:r>
    </w:p>
    <w:p>
      <w:pPr>
        <w:pBd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后端基于节点最后心跳时间自动判定节点健康状态，为前端展示提供判定依据。距离最后心跳 45 秒以内判定为正常运行状态，45 秒至 90 秒判定为心跳延迟风险状态，超过 90 秒判定为可能失联状态，节点非在线状态则直接判定为离线，四类状态分别对应不同的前端颜色标识与提示文案。</w:t>
      </w:r>
    </w:p>
    <w:p>
      <w:pPr>
        <w:pBd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具体UML 图</w:t>
      </w:r>
      <w:r>
        <w:rPr>
          <w:rFonts w:hint="eastAsia"/>
          <w:i w:val="0"/>
          <w:strike w:val="0"/>
          <w:color w:val="000000"/>
          <w:sz w:val="24"/>
          <w:u w:val="none"/>
          <w:shd w:val="clear" w:color="auto" w:fill="auto"/>
        </w:rPr>
        <w:t>如下：</w:t>
      </w:r>
      <w:r>
        <w:rPr>
          <w:i w:val="0"/>
          <w:strike w:val="0"/>
          <w:color w:val="000000"/>
          <w:sz w:val="24"/>
          <w:u w:val="none"/>
          <w:shd w:val="clear" w:color="auto" w:fill="auto"/>
        </w:rPr>
        <w:br w:type="textWrapping"/>
      </w:r>
      <w:r>
        <w:rPr>
          <w:i w:val="0"/>
          <w:strike w:val="0"/>
          <w:color w:val="000000"/>
          <w:sz w:val="24"/>
          <w:u w:val="none"/>
          <w:shd w:val="clear" w:color="auto" w:fill="auto"/>
        </w:rPr>
        <w:drawing>
          <wp:inline distT="0" distB="0" distL="0" distR="0">
            <wp:extent cx="5688330" cy="3271593"/>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a:off x="0" y="0"/>
                      <a:ext cx="5688330" cy="3271593"/>
                    </a:xfrm>
                    <a:prstGeom prst="rect">
                      <a:avLst/>
                    </a:prstGeom>
                  </pic:spPr>
                </pic:pic>
              </a:graphicData>
            </a:graphic>
          </wp:inline>
        </w:drawing>
      </w:r>
    </w:p>
    <w:p>
      <w:pPr>
        <w:pStyle w:val="82pp4h"/>
        <w:snapToGrid w:val="1"/>
        <w:spacing w:line="360"/>
        <w:ind/>
        <w:rPr/>
      </w:pPr>
      <w:r>
        <w:rPr>
          <w:rFonts w:hint="eastAsia"/>
          <w:i w:val="0"/>
          <w:strike w:val="0"/>
          <w:color w:val="000000"/>
          <w:sz w:val="24"/>
          <w:u w:val="none"/>
          <w:shd w:val="clear" w:color="auto" w:fill="auto"/>
        </w:rPr>
        <w:t>三）</w:t>
      </w:r>
      <w:r>
        <w:rPr>
          <w:i w:val="0"/>
          <w:strike w:val="0"/>
          <w:color w:val="000000"/>
          <w:sz w:val="24"/>
          <w:u w:val="none"/>
          <w:shd w:val="clear" w:color="auto" w:fill="auto"/>
        </w:rPr>
        <w:t>服务发现与识别模块</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该模块依托 Agent 端的扫描能力，实现主机服务的无侵入自动发现，是平台自动化监控能力的核心体现。</w:t>
      </w:r>
    </w:p>
    <w:p>
      <w:pPr>
        <w:pStyle w:val="p27hks"/>
        <w:snapToGrid w:val="1"/>
        <w:spacing w:line="360"/>
        <w:ind/>
        <w:rPr/>
      </w:pPr>
      <w:r>
        <w:rPr>
          <w:rFonts w:hint="eastAsia"/>
          <w:i w:val="0"/>
          <w:strike w:val="0"/>
          <w:color w:val="000000"/>
          <w:sz w:val="24"/>
          <w:u w:val="none"/>
          <w:shd w:val="clear" w:color="auto" w:fill="auto"/>
        </w:rPr>
        <w:t>1）</w:t>
      </w:r>
      <w:r>
        <w:rPr>
          <w:i w:val="0"/>
          <w:strike w:val="0"/>
          <w:color w:val="000000"/>
          <w:sz w:val="24"/>
          <w:u w:val="none"/>
          <w:shd w:val="clear" w:color="auto" w:fill="auto"/>
        </w:rPr>
        <w:t>进程与端口扫描</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由 Agent 端执行，通过 ps 命令获取主机全量运行进程信息，通过 ss 命令获取主机监听端口信息，解析为结构化的进程列表与端口映射关系，为服务类型识别提供原始数据，扫描周期与节点注册周期保持一致。</w:t>
      </w:r>
    </w:p>
    <w:p>
      <w:pPr>
        <w:pStyle w:val="p27hks"/>
        <w:snapToGrid w:val="1"/>
        <w:spacing w:line="360"/>
        <w:ind/>
        <w:rPr/>
      </w:pPr>
      <w:r>
        <w:rPr>
          <w:rFonts w:hint="eastAsia"/>
          <w:i w:val="0"/>
          <w:strike w:val="0"/>
          <w:color w:val="000000"/>
          <w:sz w:val="24"/>
          <w:u w:val="none"/>
          <w:shd w:val="clear" w:color="auto" w:fill="auto"/>
        </w:rPr>
        <w:t>2）</w:t>
      </w:r>
      <w:r>
        <w:rPr>
          <w:i w:val="0"/>
          <w:strike w:val="0"/>
          <w:color w:val="000000"/>
          <w:sz w:val="24"/>
          <w:u w:val="none"/>
          <w:shd w:val="clear" w:color="auto" w:fill="auto"/>
        </w:rPr>
        <w:t>服务类型识别</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Agent 基于扫描得到的进程特征与端口信息，按预设规则自动识别服务类型。识别规则依据进程名与命令行参数匹配，支持 Spring Boot、Nginx、MySQL、Redis、Node Exporter 五类主流服务，识别后自动关联对应监听端口与默认指标暴露路径，按 “服务类型 + 端口” 组合去重后排序，随注册请求上报至后端。</w:t>
      </w:r>
    </w:p>
    <w:p>
      <w:pPr>
        <w:pStyle w:val="p27hks"/>
        <w:snapToGrid w:val="1"/>
        <w:spacing w:line="360"/>
        <w:ind/>
        <w:rPr/>
      </w:pPr>
      <w:r>
        <w:rPr>
          <w:rFonts w:hint="eastAsia"/>
          <w:i w:val="0"/>
          <w:strike w:val="0"/>
          <w:color w:val="000000"/>
          <w:sz w:val="24"/>
          <w:u w:val="none"/>
          <w:shd w:val="clear" w:color="auto" w:fill="auto"/>
        </w:rPr>
        <w:t>3）</w:t>
      </w:r>
      <w:r>
        <w:rPr>
          <w:i w:val="0"/>
          <w:strike w:val="0"/>
          <w:color w:val="000000"/>
          <w:sz w:val="24"/>
          <w:u w:val="none"/>
          <w:shd w:val="clear" w:color="auto" w:fill="auto"/>
        </w:rPr>
        <w:t>服务清单查询</w:t>
      </w:r>
    </w:p>
    <w:p>
      <w:pPr>
        <w:pBd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面向运维用户提供全平台已识别服务的汇总查询能力。后端查询所有服务记录，按服务类型与名称排序后返回服务摘要列表，包含服务基础信息、指标路径与所属节点等内容，支撑前端服务清单页的展示，对应接口为 GET /api/services。</w:t>
      </w:r>
    </w:p>
    <w:p>
      <w:pP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具体UML图如下：</w:t>
      </w:r>
      <w:r>
        <w:rPr>
          <w:i w:val="0"/>
          <w:strike w:val="0"/>
          <w:color w:val="000000"/>
          <w:sz w:val="24"/>
          <w:u w:val="none"/>
          <w:shd w:val="clear" w:color="auto" w:fill="auto"/>
        </w:rPr>
        <w:br w:type="textWrapping"/>
      </w:r>
      <w:r>
        <w:rPr>
          <w:i w:val="0"/>
          <w:strike w:val="0"/>
          <w:color w:val="000000"/>
          <w:sz w:val="24"/>
          <w:u w:val="none"/>
          <w:shd w:val="clear" w:color="auto" w:fill="auto"/>
        </w:rPr>
        <w:drawing>
          <wp:inline distT="0" distB="0" distL="0" distR="0">
            <wp:extent cx="5688330" cy="3237123"/>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5688330" cy="3237123"/>
                    </a:xfrm>
                    <a:prstGeom prst="rect">
                      <a:avLst/>
                    </a:prstGeom>
                  </pic:spPr>
                </pic:pic>
              </a:graphicData>
            </a:graphic>
          </wp:inline>
        </w:drawing>
      </w:r>
    </w:p>
    <w:p>
      <w:pPr>
        <w:pStyle w:val="82pp4h"/>
        <w:snapToGrid w:val="1"/>
        <w:spacing w:line="360"/>
        <w:ind/>
        <w:rPr/>
      </w:pPr>
      <w:r>
        <w:rPr>
          <w:rFonts w:hint="eastAsia"/>
          <w:i w:val="0"/>
          <w:strike w:val="0"/>
          <w:color w:val="000000"/>
          <w:sz w:val="24"/>
          <w:u w:val="none"/>
          <w:shd w:val="clear" w:color="auto" w:fill="auto"/>
        </w:rPr>
        <w:t>四）</w:t>
      </w:r>
      <w:r>
        <w:rPr>
          <w:i w:val="0"/>
          <w:strike w:val="0"/>
          <w:color w:val="000000"/>
          <w:sz w:val="24"/>
          <w:u w:val="none"/>
          <w:shd w:val="clear" w:color="auto" w:fill="auto"/>
        </w:rPr>
        <w:t>监控数据展示与查询模块</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该模块是系统面向用户的交互入口，将采集与处理后的监控数据以可视化形式呈现，支撑日常运维巡检与问题排查。</w:t>
      </w:r>
    </w:p>
    <w:p>
      <w:pPr>
        <w:pStyle w:val="p27hks"/>
        <w:snapToGrid w:val="1"/>
        <w:spacing w:line="360"/>
        <w:ind/>
        <w:rPr/>
      </w:pPr>
      <w:r>
        <w:rPr>
          <w:rFonts w:hint="eastAsia"/>
          <w:i w:val="0"/>
          <w:strike w:val="0"/>
          <w:color w:val="000000"/>
          <w:sz w:val="24"/>
          <w:u w:val="none"/>
          <w:shd w:val="clear" w:color="auto" w:fill="auto"/>
        </w:rPr>
        <w:t>1）</w:t>
      </w:r>
      <w:r>
        <w:rPr>
          <w:i w:val="0"/>
          <w:strike w:val="0"/>
          <w:color w:val="000000"/>
          <w:sz w:val="24"/>
          <w:u w:val="none"/>
          <w:shd w:val="clear" w:color="auto" w:fill="auto"/>
        </w:rPr>
        <w:t>系统总览</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作为系统首页，为用户提供全局健康状态的一站式视图。后端统计全量节点与服务的运行数据，构建节点与服务的统计分组，筛选异常节点与异常服务生成异常信息列表，同时生成观测工具快捷链接，组装为总览数据返回。</w:t>
      </w:r>
    </w:p>
    <w:p>
      <w:pPr>
        <w:snapToGrid w:val="1"/>
        <w:spacing w:line="360"/>
        <w:ind/>
        <w:rPr/>
      </w:pPr>
      <w:r>
        <w:rPr>
          <w:i w:val="0"/>
          <w:strike w:val="0"/>
          <w:color w:val="000000"/>
          <w:sz w:val="24"/>
          <w:u w:val="none"/>
          <w:shd w:val="clear" w:color="auto" w:fill="auto"/>
        </w:rPr>
        <w:t>前端采用分层信息架构呈现：首层为 KPI 状态卡片，直观展示核心运行指标；第二层为异常前置面板，集中展示异常节点与服务详情，无异常时自动隐藏；第三层为趋势分析图表，支持多时间范围切换；底层为观测工具快捷入口。页面默认每 15 秒自动轮询刷新，支持手动暂停。</w:t>
      </w:r>
    </w:p>
    <w:p>
      <w:pPr>
        <w:pStyle w:val="p27hks"/>
        <w:snapToGrid w:val="1"/>
        <w:spacing w:line="360"/>
        <w:ind/>
        <w:rPr/>
      </w:pPr>
      <w:r>
        <w:rPr>
          <w:rFonts w:hint="eastAsia"/>
          <w:i w:val="0"/>
          <w:strike w:val="0"/>
          <w:color w:val="000000"/>
          <w:sz w:val="24"/>
          <w:u w:val="none"/>
          <w:shd w:val="clear" w:color="auto" w:fill="auto"/>
        </w:rPr>
        <w:t>2）</w:t>
      </w:r>
      <w:r>
        <w:rPr>
          <w:i w:val="0"/>
          <w:strike w:val="0"/>
          <w:color w:val="000000"/>
          <w:sz w:val="24"/>
          <w:u w:val="none"/>
          <w:shd w:val="clear" w:color="auto" w:fill="auto"/>
        </w:rPr>
        <w:t>节点详情展示</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前端节点详情页以分层结构呈现单节点完整监控信息：顶层为状态诊断横幅，依据节点状态展示对应颜色与提示文案；第二层为主机指标卡片，以进度条与数值结合的形式展示 CPU、内存、磁盘、网络四项核心性能指标，超出阈值时高亮预警；第三层为高风险服务提示，引导用户完善监控接入；第四层为观测工具快捷入口；底层为节点基础信息与服务列表表格。</w:t>
      </w:r>
    </w:p>
    <w:p>
      <w:pPr>
        <w:pStyle w:val="p27hks"/>
        <w:snapToGrid w:val="1"/>
        <w:spacing w:line="360"/>
        <w:ind/>
        <w:rPr/>
      </w:pPr>
      <w:r>
        <w:rPr>
          <w:rFonts w:hint="eastAsia"/>
          <w:i w:val="0"/>
          <w:strike w:val="0"/>
          <w:color w:val="000000"/>
          <w:sz w:val="24"/>
          <w:u w:val="none"/>
          <w:shd w:val="clear" w:color="auto" w:fill="auto"/>
        </w:rPr>
        <w:t>3）</w:t>
      </w:r>
      <w:r>
        <w:rPr>
          <w:i w:val="0"/>
          <w:strike w:val="0"/>
          <w:color w:val="000000"/>
          <w:sz w:val="24"/>
          <w:u w:val="none"/>
          <w:shd w:val="clear" w:color="auto" w:fill="auto"/>
        </w:rPr>
        <w:t>趋势分析</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支持用户查看系统运行指标的历史变化趋势。后端接收时间范围参数，校验合法性后查询对应时间范围内的指标快照数据，构建在线节点、离线节点、识别服务、异常服务、未处理告警五条趋势线数据返回。前端通过 ECharts 折线图可视化呈现，支持 15 分钟至 24 小时的多时间粒度切换，无数据时展示空状态提示，对应接口为 GET /api/trends。</w:t>
      </w:r>
    </w:p>
    <w:p>
      <w:pPr>
        <w:pStyle w:val="82pp4h"/>
        <w:snapToGrid w:val="1"/>
        <w:spacing w:line="360"/>
        <w:ind/>
        <w:rPr/>
      </w:pPr>
      <w:r>
        <w:rPr>
          <w:rFonts w:hint="eastAsia"/>
          <w:i w:val="0"/>
          <w:strike w:val="0"/>
          <w:color w:val="000000"/>
          <w:sz w:val="24"/>
          <w:u w:val="none"/>
          <w:shd w:val="clear" w:color="auto" w:fill="auto"/>
        </w:rPr>
        <w:t>五）</w:t>
      </w:r>
      <w:r>
        <w:rPr>
          <w:i w:val="0"/>
          <w:strike w:val="0"/>
          <w:color w:val="000000"/>
          <w:sz w:val="24"/>
          <w:u w:val="none"/>
          <w:shd w:val="clear" w:color="auto" w:fill="auto"/>
        </w:rPr>
        <w:t>定时任务与数据维护模块</w:t>
      </w:r>
    </w:p>
    <w:p>
      <w:pPr>
        <w:pBdr>
          <w:bottom/>
        </w:pBd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该模块为系统后台自动运行的支撑能力，保障历史数据的可用性与存储合理性。系统每 5 分钟执行一次定时任务，统计当前全量节点与服务的运行数据，生成系统运行状态快照并持久化存储，为趋势分析提供数据来源。当前版本部分异常统计指标采用模拟生成方式，用于功能演示，后续可替换为真实统计逻辑。</w:t>
      </w:r>
    </w:p>
    <w:p>
      <w:pPr>
        <w:pBd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系统每周固定时间执行快照清理任务，自动删除 30 天以前的历史指标快照数据，避免数据库存储无限增长。快照保留周期支持通过配置参数灵活调整。</w:t>
      </w:r>
    </w:p>
    <w:p>
      <w:pPr>
        <w:pBdr/>
        <w:snapToGrid w:val="1"/>
        <w:spacing w:line="360"/>
        <w:ind/>
        <w:rPr>
          <w:i w:val="0"/>
          <w:strike w:val="0"/>
          <w:color w:val="000000"/>
          <w:sz w:val="24"/>
          <w:u w:val="none"/>
          <w:shd w:val="clear" w:color="auto" w:fill="auto"/>
        </w:rPr>
      </w:pPr>
      <w:r>
        <w:rPr>
          <w:rFonts w:hint="eastAsia"/>
          <w:i w:val="0"/>
          <w:strike w:val="0"/>
          <w:color w:val="000000"/>
          <w:sz w:val="24"/>
          <w:u w:val="none"/>
          <w:shd w:val="clear" w:color="auto" w:fill="auto"/>
        </w:rPr>
        <w:t xml:space="preserve">  具体的数据实体关系如下：</w:t>
      </w:r>
    </w:p>
    <w:p>
      <w:pPr>
        <w:pBdr>
          <w:bottom/>
        </w:pBdr>
        <w:snapToGrid w:val="1"/>
        <w:spacing w:line="360"/>
        <w:ind/>
        <w:rPr>
          <w:i w:val="0"/>
          <w:strike w:val="0"/>
          <w:color w:val="000000"/>
          <w:sz w:val="24"/>
          <w:u w:val="none"/>
          <w:shd w:val="clear" w:color="auto" w:fill="auto"/>
        </w:rPr>
      </w:pPr>
      <w:r>
        <w:rPr>
          <w:i w:val="0"/>
          <w:strike w:val="0"/>
          <w:color w:val="000000"/>
          <w:sz w:val="24"/>
          <w:u w:val="none"/>
          <w:shd w:val="clear" w:color="auto" w:fill="auto"/>
        </w:rPr>
        <w:drawing>
          <wp:inline distT="0" distB="0" distL="0" distR="0">
            <wp:extent cx="5688330" cy="7414799"/>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stretch/>
                  </pic:blipFill>
                  <pic:spPr>
                    <a:xfrm>
                      <a:off x="0" y="0"/>
                      <a:ext cx="5688330" cy="7414799"/>
                    </a:xfrm>
                    <a:prstGeom prst="rect">
                      <a:avLst/>
                    </a:prstGeom>
                  </pic:spPr>
                </pic:pic>
              </a:graphicData>
            </a:graphic>
          </wp:inline>
        </w:drawing>
      </w:r>
    </w:p>
    <w:p>
      <w:pPr>
        <w:pStyle w:val="000001"/>
        <w:jc w:val="left"/>
        <w:rPr>
          <w:rFonts w:ascii="宋体" w:hAnsi="宋体"/>
          <w:b w:val="1"/>
          <w:color w:val="000000"/>
          <w:sz w:val="36"/>
          <w:szCs w:val="44"/>
        </w:rPr>
      </w:pPr>
      <w:r>
        <w:rPr>
          <w:rFonts w:ascii="宋体" w:hAnsi="宋体"/>
          <w:b w:val="1"/>
          <w:color w:val="000000"/>
          <w:sz w:val="36"/>
          <w:szCs w:val="44"/>
        </w:rPr>
        <w:t>4、</w:t>
      </w:r>
      <w:r>
        <w:rPr>
          <w:rFonts w:hint="eastAsia" w:ascii="宋体" w:hAnsi="宋体"/>
          <w:b w:val="1"/>
          <w:color w:val="000000"/>
          <w:sz w:val="36"/>
          <w:szCs w:val="44"/>
        </w:rPr>
        <w:t>非</w:t>
      </w:r>
      <w:r>
        <w:rPr>
          <w:rFonts w:ascii="宋体" w:hAnsi="宋体"/>
          <w:b w:val="1"/>
          <w:color w:val="000000"/>
          <w:sz w:val="36"/>
          <w:szCs w:val="44"/>
        </w:rPr>
        <w:t>功能需求分析</w:t>
      </w:r>
    </w:p>
    <w:p>
      <w:pPr>
        <w:pStyle w:val="000001"/>
        <w:jc w:val="left"/>
        <w:rPr>
          <w:rFonts w:ascii="宋体" w:hAnsi="宋体"/>
          <w:color w:val="000000"/>
          <w:sz w:val="28"/>
          <w:szCs w:val="44"/>
        </w:rPr>
      </w:pPr>
      <w:r>
        <w:rPr>
          <w:i w:val="0"/>
          <w:strike w:val="0"/>
          <w:color w:val="000000"/>
          <w:u w:val="none"/>
        </w:rPr>
        <w:t>非功能需求是对系统运行质量与约束条件的明确界定，是保障系统可用性、稳定性与长期可演进性的核心依据。本章从性能、可靠性、安全性、可维护性、可扩展性、数据一致性六个维度，对一体化监控平台的非功能属性提出明确要求，覆盖系统运行全生命周期的质量标准。</w:t>
      </w:r>
    </w:p>
    <w:p>
      <w:pPr>
        <w:pStyle w:val="000001"/>
        <w:jc w:val="left"/>
        <w:rPr>
          <w:rFonts w:ascii="宋体" w:hAnsi="宋体"/>
          <w:b w:val="1"/>
          <w:color w:val="000000"/>
          <w:sz w:val="32"/>
          <w:szCs w:val="44"/>
        </w:rPr>
      </w:pPr>
      <w:r>
        <w:rPr>
          <w:rFonts w:ascii="宋体" w:hAnsi="宋体"/>
          <w:b w:val="1"/>
          <w:color w:val="000000"/>
          <w:sz w:val="32"/>
          <w:szCs w:val="44"/>
        </w:rPr>
        <w:t>4.1 性能需求</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性能需求围绕用户交互体验、接口处理效率与数据采集时效提出量化指标，适配小规模监控场景的使用需求。</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在页面响应性能上，系统需保障各核心页面的加载效率</w:t>
      </w:r>
      <w:r>
        <w:rPr>
          <w:rFonts w:hint="eastAsia"/>
          <w:i w:val="0"/>
          <w:strike w:val="0"/>
          <w:color w:val="000000"/>
          <w:sz w:val="24"/>
          <w:u w:val="none"/>
          <w:shd w:val="clear" w:color="auto" w:fill="auto"/>
        </w:rPr>
        <w:t>。</w:t>
      </w:r>
      <w:r>
        <w:rPr>
          <w:i w:val="0"/>
          <w:strike w:val="0"/>
          <w:color w:val="000000"/>
          <w:sz w:val="24"/>
          <w:u w:val="none"/>
          <w:shd w:val="clear" w:color="auto" w:fill="auto"/>
        </w:rPr>
        <w:t>节点规模不超过 100 时，系统总览页首屏加载时长应不超过 2 秒；节点列表页与服务清单页加载时长应不超过 1.5 秒；节点详情页加载时长应不超过 2 秒；数据点不超过 500 时，趋势图表渲染完成时长应不超过 3 秒。</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在接口响应性能上，各核心 API 需满足明确的耗时要求</w:t>
      </w:r>
      <w:r>
        <w:rPr>
          <w:rFonts w:hint="eastAsia"/>
          <w:i w:val="0"/>
          <w:strike w:val="0"/>
          <w:color w:val="000000"/>
          <w:sz w:val="24"/>
          <w:u w:val="none"/>
          <w:shd w:val="clear" w:color="auto" w:fill="auto"/>
        </w:rPr>
        <w:t>。</w:t>
      </w:r>
      <w:r>
        <w:rPr>
          <w:i w:val="0"/>
          <w:strike w:val="0"/>
          <w:color w:val="000000"/>
          <w:sz w:val="24"/>
          <w:u w:val="none"/>
          <w:shd w:val="clear" w:color="auto" w:fill="auto"/>
        </w:rPr>
        <w:t>总览数据聚合查询响应时长不超过 500ms；节点列表与节点详情查询响应时长均不超过 300ms；24 小时区间内的趋势数据查询响应时长不超过 800ms；节点注册接口响应时长不超过 500ms；心跳上报接口响应时长不超过 200ms。</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系统各层级在数据采集与更新频率上需遵循统一的周期规则</w:t>
      </w:r>
      <w:r>
        <w:rPr>
          <w:rFonts w:hint="eastAsia"/>
          <w:i w:val="0"/>
          <w:strike w:val="0"/>
          <w:color w:val="000000"/>
          <w:sz w:val="24"/>
          <w:u w:val="none"/>
          <w:shd w:val="clear" w:color="auto" w:fill="auto"/>
        </w:rPr>
        <w:t>。</w:t>
      </w:r>
      <w:r>
        <w:rPr>
          <w:i w:val="0"/>
          <w:strike w:val="0"/>
          <w:color w:val="000000"/>
          <w:sz w:val="24"/>
          <w:u w:val="none"/>
          <w:shd w:val="clear" w:color="auto" w:fill="auto"/>
        </w:rPr>
        <w:t>Agent 心跳上报默认间隔为 10 秒，注册上报默认间隔为 15 秒，两项参数均支持通过环境变量灵活配置；Prometheus 对指标的抓取间隔为 15 秒；系统级指标快照由定时任务周期性生成，为趋势分析提供数据基础。</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后端需支持</w:t>
      </w:r>
      <w:r>
        <w:rPr>
          <w:rFonts w:hint="eastAsia"/>
          <w:i w:val="0"/>
          <w:strike w:val="0"/>
          <w:color w:val="000000"/>
          <w:sz w:val="24"/>
          <w:u w:val="none"/>
          <w:shd w:val="clear" w:color="auto" w:fill="auto"/>
        </w:rPr>
        <w:t>一定的并发能力，能够使</w:t>
      </w:r>
      <w:r>
        <w:rPr>
          <w:i w:val="0"/>
          <w:strike w:val="0"/>
          <w:color w:val="000000"/>
          <w:sz w:val="24"/>
          <w:u w:val="none"/>
          <w:shd w:val="clear" w:color="auto" w:fill="auto"/>
        </w:rPr>
        <w:t>至少 50 个 Agent 同时发起心跳上报，且不出现请求排队现象；前端需支持至少 10 个浏览器客户端并发访问，无明显性能退化；趋势查询接口需支持最长 720 小时即 30 天的时间窗口查询。</w:t>
      </w:r>
    </w:p>
    <w:p>
      <w:pPr>
        <w:pBdr>
          <w:bottom/>
        </w:pBd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在前端渲染性能上，通过交互优化提升使用体验：KPI 卡片区实现骨架屏加载状态，避免页面白屏等待；趋势图表采用 ECharts 按需渲染，窗口尺寸调整时增加防抖处理；节点列表的筛选操作增加防抖逻辑，避免频繁向后端发起请求。</w:t>
      </w:r>
    </w:p>
    <w:p>
      <w:pPr>
        <w:pStyle w:val="000001"/>
        <w:jc w:val="left"/>
        <w:rPr>
          <w:rFonts w:ascii="宋体" w:hAnsi="宋体"/>
          <w:b w:val="1"/>
          <w:color w:val="000000"/>
          <w:sz w:val="32"/>
          <w:szCs w:val="44"/>
        </w:rPr>
      </w:pPr>
      <w:r>
        <w:rPr>
          <w:rFonts w:ascii="宋体" w:hAnsi="宋体"/>
          <w:b w:val="1"/>
          <w:color w:val="000000"/>
          <w:sz w:val="32"/>
          <w:szCs w:val="44"/>
        </w:rPr>
        <w:t xml:space="preserve">4.2 </w:t>
      </w:r>
      <w:r>
        <w:rPr>
          <w:rFonts w:hint="eastAsia" w:ascii="宋体" w:hAnsi="宋体"/>
          <w:b w:val="1"/>
          <w:color w:val="000000"/>
          <w:sz w:val="32"/>
          <w:szCs w:val="44"/>
        </w:rPr>
        <w:t>可靠性</w:t>
      </w:r>
      <w:r>
        <w:rPr>
          <w:rFonts w:ascii="宋体" w:hAnsi="宋体"/>
          <w:b w:val="1"/>
          <w:color w:val="000000"/>
          <w:sz w:val="32"/>
          <w:szCs w:val="44"/>
        </w:rPr>
        <w:t>需求</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可靠性需求从状态检测、服务自愈、数据保障、异常呈现、容错降级五个层面，保障系统稳定运行与故障可感知。</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系统</w:t>
      </w:r>
      <w:r>
        <w:rPr>
          <w:rFonts w:hint="eastAsia"/>
          <w:i w:val="0"/>
          <w:strike w:val="0"/>
          <w:color w:val="000000"/>
          <w:sz w:val="24"/>
          <w:u w:val="none"/>
          <w:shd w:val="clear" w:color="auto" w:fill="auto"/>
        </w:rPr>
        <w:t>需</w:t>
      </w:r>
      <w:r>
        <w:rPr>
          <w:i w:val="0"/>
          <w:strike w:val="0"/>
          <w:color w:val="000000"/>
          <w:sz w:val="24"/>
          <w:u w:val="none"/>
          <w:shd w:val="clear" w:color="auto" w:fill="auto"/>
        </w:rPr>
        <w:t>基于统一的心跳超时阈值实现两级状态判定</w:t>
      </w:r>
      <w:r>
        <w:rPr>
          <w:rFonts w:hint="eastAsia"/>
          <w:i w:val="0"/>
          <w:strike w:val="0"/>
          <w:color w:val="000000"/>
          <w:sz w:val="24"/>
          <w:u w:val="none"/>
          <w:shd w:val="clear" w:color="auto" w:fill="auto"/>
        </w:rPr>
        <w:t>，</w:t>
      </w:r>
      <w:r>
        <w:rPr>
          <w:i w:val="0"/>
          <w:strike w:val="0"/>
          <w:color w:val="000000"/>
          <w:sz w:val="24"/>
          <w:u w:val="none"/>
          <w:shd w:val="clear" w:color="auto" w:fill="auto"/>
        </w:rPr>
        <w:t>当节点最后心跳时间超过阈值的二分之一时，标记为心跳延迟风险状态；超过完整阈值时，标记为心跳超时失联状态；节点详情页需醒目展示对应风险提示，帮助运维人员快速感知节点异常。</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在服务自动恢复上，通过多层级健康保障机制提升可用性</w:t>
      </w:r>
      <w:r>
        <w:rPr>
          <w:rFonts w:hint="eastAsia"/>
          <w:i w:val="0"/>
          <w:strike w:val="0"/>
          <w:color w:val="000000"/>
          <w:sz w:val="24"/>
          <w:u w:val="none"/>
          <w:shd w:val="clear" w:color="auto" w:fill="auto"/>
        </w:rPr>
        <w:t>。</w:t>
      </w:r>
      <w:r>
        <w:rPr>
          <w:i w:val="0"/>
          <w:strike w:val="0"/>
          <w:color w:val="000000"/>
          <w:sz w:val="24"/>
          <w:u w:val="none"/>
          <w:shd w:val="clear" w:color="auto" w:fill="auto"/>
        </w:rPr>
        <w:t>模拟节点容器内通过 Supervisord 管理所有进程，配置自动重启策略实现进程级故障自愈；MySQL 容器配置定期健康检查，保障数据库服务稳定可用；后端容器设置启动依赖，等待数据库健康检查通过后再启动，避免服务启动异常。</w:t>
      </w:r>
    </w:p>
    <w:p>
      <w:pPr>
        <w:snapToGrid w:val="1"/>
        <w:spacing w:line="360"/>
        <w:ind/>
        <w:rPr/>
      </w:pPr>
      <w:r>
        <w:rPr>
          <w:rFonts w:hint="eastAsia"/>
          <w:i w:val="0"/>
          <w:strike w:val="0"/>
          <w:color w:val="000000"/>
          <w:sz w:val="24"/>
          <w:u w:val="none"/>
          <w:shd w:val="clear" w:color="auto" w:fill="auto"/>
        </w:rPr>
        <w:t xml:space="preserve">   本系统</w:t>
      </w:r>
      <w:r>
        <w:rPr>
          <w:i w:val="0"/>
          <w:strike w:val="0"/>
          <w:color w:val="000000"/>
          <w:sz w:val="24"/>
          <w:u w:val="none"/>
          <w:shd w:val="clear" w:color="auto" w:fill="auto"/>
        </w:rPr>
        <w:t>依托 Docker Volume 实现核心数据的持久化存储</w:t>
      </w:r>
      <w:r>
        <w:rPr>
          <w:rFonts w:hint="eastAsia"/>
          <w:i w:val="0"/>
          <w:strike w:val="0"/>
          <w:color w:val="000000"/>
          <w:sz w:val="24"/>
          <w:u w:val="none"/>
          <w:shd w:val="clear" w:color="auto" w:fill="auto"/>
        </w:rPr>
        <w:t>，从而实现</w:t>
      </w:r>
      <w:r>
        <w:rPr>
          <w:i w:val="0"/>
          <w:strike w:val="0"/>
          <w:color w:val="000000"/>
          <w:sz w:val="24"/>
          <w:u w:val="none"/>
          <w:shd w:val="clear" w:color="auto" w:fill="auto"/>
        </w:rPr>
        <w:t>数据持久化保障</w:t>
      </w:r>
      <w:r>
        <w:rPr>
          <w:rFonts w:hint="eastAsia"/>
          <w:i w:val="0"/>
          <w:strike w:val="0"/>
          <w:color w:val="000000"/>
          <w:sz w:val="24"/>
          <w:u w:val="none"/>
          <w:shd w:val="clear" w:color="auto" w:fill="auto"/>
        </w:rPr>
        <w:t>。</w:t>
      </w:r>
      <w:r>
        <w:rPr>
          <w:i w:val="0"/>
          <w:strike w:val="0"/>
          <w:color w:val="000000"/>
          <w:sz w:val="24"/>
          <w:u w:val="none"/>
          <w:shd w:val="clear" w:color="auto" w:fill="auto"/>
        </w:rPr>
        <w:t>MySQL 业务数据、Prometheus 时序数据、Grafana 配置数据均通过独立命名卷存储，容器重启或常规停止时数据不会丢失，仅主动删除数据卷时才会清除数据。</w:t>
      </w:r>
    </w:p>
    <w:p>
      <w:pPr>
        <w:snapToGrid w:val="1"/>
        <w:spacing w:line="360"/>
        <w:ind/>
        <w:rPr/>
      </w:pPr>
      <w:r>
        <w:rPr>
          <w:rFonts w:hint="eastAsia"/>
          <w:i w:val="0"/>
          <w:strike w:val="0"/>
          <w:color w:val="000000"/>
          <w:sz w:val="24"/>
          <w:u w:val="none"/>
          <w:shd w:val="clear" w:color="auto" w:fill="auto"/>
        </w:rPr>
        <w:t xml:space="preserve">    同时需</w:t>
      </w:r>
      <w:r>
        <w:rPr>
          <w:i w:val="0"/>
          <w:strike w:val="0"/>
          <w:color w:val="000000"/>
          <w:sz w:val="24"/>
          <w:u w:val="none"/>
          <w:shd w:val="clear" w:color="auto" w:fill="auto"/>
        </w:rPr>
        <w:t>遵循异常前置的设计原则提升运维效率</w:t>
      </w:r>
      <w:r>
        <w:rPr>
          <w:rFonts w:hint="eastAsia"/>
          <w:i w:val="0"/>
          <w:strike w:val="0"/>
          <w:color w:val="000000"/>
          <w:sz w:val="24"/>
          <w:u w:val="none"/>
          <w:shd w:val="clear" w:color="auto" w:fill="auto"/>
        </w:rPr>
        <w:t>，</w:t>
      </w:r>
      <w:r>
        <w:rPr>
          <w:i w:val="0"/>
          <w:strike w:val="0"/>
          <w:color w:val="000000"/>
          <w:sz w:val="24"/>
          <w:u w:val="none"/>
          <w:shd w:val="clear" w:color="auto" w:fill="auto"/>
        </w:rPr>
        <w:t>异常面板仅在存在异常时动态显示，无异常时自动隐藏以减少信息干扰</w:t>
      </w:r>
      <w:r>
        <w:rPr>
          <w:rFonts w:hint="eastAsia"/>
          <w:i w:val="0"/>
          <w:strike w:val="0"/>
          <w:color w:val="000000"/>
          <w:sz w:val="24"/>
          <w:u w:val="none"/>
          <w:shd w:val="clear" w:color="auto" w:fill="auto"/>
        </w:rPr>
        <w:t>。</w:t>
      </w:r>
      <w:r>
        <w:rPr>
          <w:i w:val="0"/>
          <w:strike w:val="0"/>
          <w:color w:val="000000"/>
          <w:sz w:val="24"/>
          <w:u w:val="none"/>
          <w:shd w:val="clear" w:color="auto" w:fill="auto"/>
        </w:rPr>
        <w:t>异常条目按持续时长降序排列，最严重的异常优先呈现；KPI 卡片与主机指标卡片均通过状态色与对应文案直观反映健康程度，降低异常识别成本。</w:t>
      </w:r>
    </w:p>
    <w:p>
      <w:pPr>
        <w:pBdr>
          <w:bottom/>
        </w:pBd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在容错处理上，通过降级机制保障异常场景下的用户体验：前端对 API 请求失败提供错误状态提示与重试按钮；趋势图表、节点指标等模块在无数据时展示明确的空状态提示，而非空白页面；后端对非法请求参数返回标准化的错误码与描述信息，便于问题定位。</w:t>
      </w:r>
    </w:p>
    <w:p>
      <w:pPr>
        <w:pStyle w:val="000001"/>
        <w:jc w:val="left"/>
        <w:rPr>
          <w:rFonts w:ascii="宋体" w:hAnsi="宋体"/>
          <w:b w:val="1"/>
          <w:color w:val="000000"/>
          <w:sz w:val="32"/>
          <w:szCs w:val="44"/>
        </w:rPr>
      </w:pPr>
      <w:r>
        <w:rPr>
          <w:rFonts w:hint="eastAsia" w:ascii="宋体" w:hAnsi="宋体"/>
          <w:b w:val="1"/>
          <w:color w:val="000000"/>
          <w:sz w:val="32"/>
          <w:szCs w:val="44"/>
        </w:rPr>
        <w:t>4.3 安全性</w:t>
      </w:r>
      <w:r>
        <w:rPr>
          <w:rFonts w:ascii="宋体" w:hAnsi="宋体"/>
          <w:b w:val="1"/>
          <w:color w:val="000000"/>
          <w:sz w:val="32"/>
          <w:szCs w:val="44"/>
        </w:rPr>
        <w:t>需求</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安全性需求结合当前开发演示环境的定位，同时明确生产环境的安全加固方向，覆盖通信、访问、数据等多个维度。</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在通信安全上，当前系统所有服务部署于 Docker 内部网络，服务间通过内网完成通信，无外部暴露风险；面向生产环境部署时，前端与后端的交互需采用 HTTPS 加密传输，后端与数据库的连接也需启用 SSL 加密，保障数据传输安全。</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当前开发演示环境采用宽松的跨域配置，允许所有来源访问，适配本地调试需求；生产环境需严格限制跨域来源为前端实际部署域名，同时补充用户身份认证与角色权限控制机制，各开源组件的默认账号密码也需同步修改加固。</w:t>
      </w:r>
    </w:p>
    <w:p>
      <w:pPr>
        <w:snapToGrid w:val="1"/>
        <w:spacing w:line="360"/>
        <w:ind/>
        <w:rPr/>
      </w:pPr>
      <w:r>
        <w:rPr>
          <w:rFonts w:hint="eastAsia"/>
          <w:i w:val="0"/>
          <w:strike w:val="0"/>
          <w:color w:val="000000"/>
          <w:sz w:val="24"/>
          <w:u w:val="none"/>
          <w:shd w:val="clear" w:color="auto" w:fill="auto"/>
        </w:rPr>
        <w:t xml:space="preserve">    基于</w:t>
      </w:r>
      <w:r>
        <w:rPr>
          <w:i w:val="0"/>
          <w:strike w:val="0"/>
          <w:color w:val="000000"/>
          <w:sz w:val="24"/>
          <w:u w:val="none"/>
          <w:shd w:val="clear" w:color="auto" w:fill="auto"/>
        </w:rPr>
        <w:t>数据库安全上，</w:t>
      </w:r>
      <w:r>
        <w:rPr>
          <w:rFonts w:hint="eastAsia"/>
          <w:i w:val="0"/>
          <w:strike w:val="0"/>
          <w:color w:val="000000"/>
          <w:sz w:val="24"/>
          <w:u w:val="none"/>
          <w:shd w:val="clear" w:color="auto" w:fill="auto"/>
        </w:rPr>
        <w:t>系统</w:t>
      </w:r>
      <w:r>
        <w:rPr>
          <w:i w:val="0"/>
          <w:strike w:val="0"/>
          <w:color w:val="000000"/>
          <w:sz w:val="24"/>
          <w:u w:val="none"/>
          <w:shd w:val="clear" w:color="auto" w:fill="auto"/>
        </w:rPr>
        <w:t>遵循敏感信息不硬编码的原则</w:t>
      </w:r>
      <w:r>
        <w:rPr>
          <w:rFonts w:hint="eastAsia"/>
          <w:i w:val="0"/>
          <w:strike w:val="0"/>
          <w:color w:val="000000"/>
          <w:sz w:val="24"/>
          <w:u w:val="none"/>
          <w:shd w:val="clear" w:color="auto" w:fill="auto"/>
        </w:rPr>
        <w:t>，</w:t>
      </w:r>
      <w:r>
        <w:rPr>
          <w:i w:val="0"/>
          <w:strike w:val="0"/>
          <w:color w:val="000000"/>
          <w:sz w:val="24"/>
          <w:u w:val="none"/>
          <w:shd w:val="clear" w:color="auto" w:fill="auto"/>
        </w:rPr>
        <w:t>数据库用户名、密码通过环境变量注入，统一由.env 文件管理，且该文件已加入版本控制忽略列表，避免敏感信息泄露</w:t>
      </w:r>
      <w:r>
        <w:rPr>
          <w:rFonts w:hint="eastAsia"/>
          <w:i w:val="0"/>
          <w:strike w:val="0"/>
          <w:color w:val="000000"/>
          <w:sz w:val="24"/>
          <w:u w:val="none"/>
          <w:shd w:val="clear" w:color="auto" w:fill="auto"/>
        </w:rPr>
        <w:t>。而</w:t>
      </w:r>
      <w:r>
        <w:rPr>
          <w:i w:val="0"/>
          <w:strike w:val="0"/>
          <w:color w:val="000000"/>
          <w:sz w:val="24"/>
          <w:u w:val="none"/>
          <w:shd w:val="clear" w:color="auto" w:fill="auto"/>
        </w:rPr>
        <w:t>业务数据库使用独立普通用户操作，不使用 root 账号，遵循最小权限原则。</w:t>
      </w:r>
    </w:p>
    <w:p>
      <w:pPr>
        <w:snapToGrid w:val="1"/>
        <w:spacing w:line="360"/>
        <w:ind/>
        <w:rPr/>
      </w:pPr>
      <w:r>
        <w:rPr>
          <w:rFonts w:hint="eastAsia"/>
          <w:i w:val="0"/>
          <w:strike w:val="0"/>
          <w:color w:val="000000"/>
          <w:sz w:val="24"/>
          <w:u w:val="none"/>
          <w:shd w:val="clear" w:color="auto" w:fill="auto"/>
        </w:rPr>
        <w:t xml:space="preserve">    同时系统</w:t>
      </w:r>
      <w:r>
        <w:rPr>
          <w:i w:val="0"/>
          <w:strike w:val="0"/>
          <w:color w:val="000000"/>
          <w:sz w:val="24"/>
          <w:u w:val="none"/>
          <w:shd w:val="clear" w:color="auto" w:fill="auto"/>
        </w:rPr>
        <w:t>通过多层校验防范非法输入</w:t>
      </w:r>
      <w:r>
        <w:rPr>
          <w:rFonts w:hint="eastAsia"/>
          <w:i w:val="0"/>
          <w:strike w:val="0"/>
          <w:color w:val="000000"/>
          <w:sz w:val="24"/>
          <w:u w:val="none"/>
          <w:shd w:val="clear" w:color="auto" w:fill="auto"/>
        </w:rPr>
        <w:t>。</w:t>
      </w:r>
      <w:r>
        <w:rPr>
          <w:i w:val="0"/>
          <w:strike w:val="0"/>
          <w:color w:val="000000"/>
          <w:sz w:val="24"/>
          <w:u w:val="none"/>
          <w:shd w:val="clear" w:color="auto" w:fill="auto"/>
        </w:rPr>
        <w:t>后端 DTO 通过注解完成必填字段校验，趋势查询接口对时间范围参数做边界校验，非法参数直接返回错误；后端采用 JPA 参数绑定机制，天然防范 SQL 注入风险，保障数据库查询安全。</w:t>
      </w:r>
    </w:p>
    <w:p>
      <w:pPr>
        <w:pBdr>
          <w:bottom/>
        </w:pBd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系统日志不输出数据库密码、接口密钥等敏感内容；Spring Boot Actuator 仅暴露健康检查、基础信息与指标端点，关闭环境变量、Bean 列表等高风险端点；Docker Compose 仅映射必要的服务端口到宿主机，减少攻击面。</w:t>
      </w:r>
    </w:p>
    <w:p>
      <w:pPr>
        <w:pStyle w:val="000001"/>
        <w:jc w:val="left"/>
        <w:rPr>
          <w:rFonts w:ascii="宋体" w:hAnsi="宋体"/>
          <w:b w:val="1"/>
          <w:color w:val="000000"/>
          <w:sz w:val="32"/>
          <w:szCs w:val="44"/>
        </w:rPr>
      </w:pPr>
      <w:r>
        <w:rPr>
          <w:rFonts w:hint="eastAsia" w:ascii="宋体" w:hAnsi="宋体"/>
          <w:b w:val="1"/>
          <w:color w:val="000000"/>
          <w:sz w:val="32"/>
          <w:szCs w:val="44"/>
        </w:rPr>
        <w:t>4.4 可维护性</w:t>
      </w:r>
      <w:r>
        <w:rPr>
          <w:rFonts w:ascii="宋体" w:hAnsi="宋体"/>
          <w:b w:val="1"/>
          <w:color w:val="000000"/>
          <w:sz w:val="32"/>
          <w:szCs w:val="44"/>
        </w:rPr>
        <w:t>需求</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可维护性需求从代码架构、配置管理、可观测性、测试覆盖、部署一致性五个方面，降低系统后续维护与迭代的成本。</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在代码架构分层上，前后端均遵循职责清晰的分层设计原则</w:t>
      </w:r>
      <w:r>
        <w:rPr>
          <w:rFonts w:hint="eastAsia"/>
          <w:i w:val="0"/>
          <w:strike w:val="0"/>
          <w:color w:val="000000"/>
          <w:sz w:val="24"/>
          <w:u w:val="none"/>
          <w:shd w:val="clear" w:color="auto" w:fill="auto"/>
        </w:rPr>
        <w:t>：后</w:t>
      </w:r>
      <w:r>
        <w:rPr>
          <w:i w:val="0"/>
          <w:strike w:val="0"/>
          <w:color w:val="000000"/>
          <w:sz w:val="24"/>
          <w:u w:val="none"/>
          <w:shd w:val="clear" w:color="auto" w:fill="auto"/>
        </w:rPr>
        <w:t>端严格采用 Controller-Service-Repository 三层架构，控制层仅负责请求路由与参数接收，服务层封装全部业务逻辑，数据访问层仅负责数据库操作；前端遵循页面 - 组件分层模式，页面层负责数据加载与整体编排，组件层负责纯展示与交互逻辑，各层级职责单一、边界清晰。</w:t>
      </w:r>
    </w:p>
    <w:p>
      <w:pPr>
        <w:snapToGrid w:val="1"/>
        <w:spacing w:line="360"/>
        <w:ind/>
        <w:rPr/>
      </w:pPr>
      <w:r>
        <w:rPr>
          <w:rFonts w:hint="eastAsia"/>
          <w:i w:val="0"/>
          <w:strike w:val="0"/>
          <w:color w:val="000000"/>
          <w:sz w:val="24"/>
          <w:u w:val="none"/>
          <w:shd w:val="clear" w:color="auto" w:fill="auto"/>
        </w:rPr>
        <w:t xml:space="preserve">    系统</w:t>
      </w:r>
      <w:r>
        <w:rPr>
          <w:i w:val="0"/>
          <w:strike w:val="0"/>
          <w:color w:val="000000"/>
          <w:sz w:val="24"/>
          <w:u w:val="none"/>
          <w:shd w:val="clear" w:color="auto" w:fill="auto"/>
        </w:rPr>
        <w:t>所有可变配置均与代码解耦</w:t>
      </w:r>
      <w:r>
        <w:rPr>
          <w:rFonts w:hint="eastAsia"/>
          <w:i w:val="0"/>
          <w:strike w:val="0"/>
          <w:color w:val="000000"/>
          <w:sz w:val="24"/>
          <w:u w:val="none"/>
          <w:shd w:val="clear" w:color="auto" w:fill="auto"/>
        </w:rPr>
        <w:t>，</w:t>
      </w:r>
      <w:r>
        <w:rPr>
          <w:i w:val="0"/>
          <w:strike w:val="0"/>
          <w:color w:val="000000"/>
          <w:sz w:val="24"/>
          <w:u w:val="none"/>
          <w:shd w:val="clear" w:color="auto" w:fill="auto"/>
        </w:rPr>
        <w:t>后端的数据库连接、观测工具地址、服务端口等配置，以及 Agent 的节点名称、服务端地址、上报间隔等配置，全部通过环境变量注入；Docker Compose 通过.env 文件统一管理全平台的端口、账号密码等配置，修改配置无需改动代码。</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系统自身具备完善的可观测能力</w:t>
      </w:r>
      <w:r>
        <w:rPr>
          <w:rFonts w:hint="eastAsia"/>
          <w:i w:val="0"/>
          <w:strike w:val="0"/>
          <w:color w:val="000000"/>
          <w:sz w:val="24"/>
          <w:u w:val="none"/>
          <w:shd w:val="clear" w:color="auto" w:fill="auto"/>
        </w:rPr>
        <w:t>。</w:t>
      </w:r>
      <w:r>
        <w:rPr>
          <w:i w:val="0"/>
          <w:strike w:val="0"/>
          <w:color w:val="000000"/>
          <w:sz w:val="24"/>
          <w:u w:val="none"/>
          <w:shd w:val="clear" w:color="auto" w:fill="auto"/>
        </w:rPr>
        <w:t>后端集成 Micrometer 与 Prometheus，暴露指标端点实现自身运行状态的可监控；所有容器日志可通过 Docker 命令统一查看；模拟节点内的子进程日志统一输出至标准输出，便于容器日志收集与问题排查。</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在单元测试覆盖上，核心业务逻辑均配套测试用例</w:t>
      </w:r>
      <w:r>
        <w:rPr>
          <w:rFonts w:hint="eastAsia"/>
          <w:i w:val="0"/>
          <w:strike w:val="0"/>
          <w:color w:val="000000"/>
          <w:sz w:val="24"/>
          <w:u w:val="none"/>
          <w:shd w:val="clear" w:color="auto" w:fill="auto"/>
        </w:rPr>
        <w:t>。</w:t>
      </w:r>
      <w:r>
        <w:rPr>
          <w:i w:val="0"/>
          <w:strike w:val="0"/>
          <w:color w:val="000000"/>
          <w:sz w:val="24"/>
          <w:u w:val="none"/>
          <w:shd w:val="clear" w:color="auto" w:fill="auto"/>
        </w:rPr>
        <w:t>后端基于 JUnit 5、Mockito 与 AssertJ 编写单元测试，覆盖节点注册、心跳处理、参数校验、接口层等核心场景；Agent 基于 Go 原生测试框架与 testify 编写测试用例，覆盖服务发现与分类逻辑，保障核心功能的正确性。</w:t>
      </w:r>
    </w:p>
    <w:p>
      <w:pPr>
        <w:pBdr>
          <w:bottom/>
        </w:pBdr>
        <w:snapToGrid w:val="1"/>
        <w:spacing w:line="360"/>
        <w:ind/>
        <w:rPr/>
      </w:pPr>
      <w:r>
        <w:rPr>
          <w:rFonts w:hint="eastAsia"/>
          <w:i w:val="0"/>
          <w:strike w:val="0"/>
          <w:color w:val="000000"/>
          <w:sz w:val="24"/>
          <w:u w:val="none"/>
          <w:shd w:val="clear" w:color="auto" w:fill="auto"/>
        </w:rPr>
        <w:t xml:space="preserve">     系统的</w:t>
      </w:r>
      <w:r>
        <w:rPr>
          <w:i w:val="0"/>
          <w:strike w:val="0"/>
          <w:color w:val="000000"/>
          <w:sz w:val="24"/>
          <w:u w:val="none"/>
          <w:shd w:val="clear" w:color="auto" w:fill="auto"/>
        </w:rPr>
        <w:t>全容器化方案保障多环境统一</w:t>
      </w:r>
      <w:r>
        <w:rPr>
          <w:rFonts w:hint="eastAsia"/>
          <w:i w:val="0"/>
          <w:strike w:val="0"/>
          <w:color w:val="000000"/>
          <w:sz w:val="24"/>
          <w:u w:val="none"/>
          <w:shd w:val="clear" w:color="auto" w:fill="auto"/>
        </w:rPr>
        <w:t>，从而实现</w:t>
      </w:r>
      <w:r>
        <w:rPr>
          <w:i w:val="0"/>
          <w:strike w:val="0"/>
          <w:color w:val="000000"/>
          <w:sz w:val="24"/>
          <w:u w:val="none"/>
          <w:shd w:val="clear" w:color="auto" w:fill="auto"/>
        </w:rPr>
        <w:t>部署一致性</w:t>
      </w:r>
      <w:r>
        <w:rPr>
          <w:rFonts w:hint="eastAsia"/>
          <w:i w:val="0"/>
          <w:strike w:val="0"/>
          <w:color w:val="000000"/>
          <w:sz w:val="24"/>
          <w:u w:val="none"/>
          <w:shd w:val="clear" w:color="auto" w:fill="auto"/>
        </w:rPr>
        <w:t>。</w:t>
      </w:r>
      <w:r>
        <w:rPr>
          <w:i w:val="0"/>
          <w:strike w:val="0"/>
          <w:color w:val="000000"/>
          <w:sz w:val="24"/>
          <w:u w:val="none"/>
          <w:shd w:val="clear" w:color="auto" w:fill="auto"/>
        </w:rPr>
        <w:t>所有服务通过 Docker Compose 统一编排，开发、演示、测试环境的运行表现完全一致；前后端源码通过目录挂载方式运行，支持热更新开发；各类依赖包通过数据卷缓存，避免重复下载，提升部署效率。</w:t>
      </w:r>
    </w:p>
    <w:p>
      <w:pPr>
        <w:pStyle w:val="000001"/>
        <w:jc w:val="left"/>
        <w:rPr>
          <w:rFonts w:ascii="宋体" w:hAnsi="宋体"/>
          <w:b w:val="1"/>
          <w:color w:val="000000"/>
          <w:sz w:val="32"/>
          <w:szCs w:val="44"/>
        </w:rPr>
      </w:pPr>
      <w:r>
        <w:rPr>
          <w:rFonts w:hint="eastAsia" w:ascii="宋体" w:hAnsi="宋体"/>
          <w:b w:val="1"/>
          <w:color w:val="000000"/>
          <w:sz w:val="32"/>
          <w:szCs w:val="44"/>
        </w:rPr>
        <w:t>4.5 可扩展性</w:t>
      </w:r>
      <w:r>
        <w:rPr>
          <w:rFonts w:ascii="宋体" w:hAnsi="宋体"/>
          <w:b w:val="1"/>
          <w:color w:val="000000"/>
          <w:sz w:val="32"/>
          <w:szCs w:val="44"/>
        </w:rPr>
        <w:t>需求</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可扩展性需求明确系统各模块的扩展能力与扩展方式，保障后续功能迭代与规模增长时，架构具备足够的适配空间。</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系统架构支持任意数量的 Agent 节点灵活接入</w:t>
      </w:r>
      <w:r>
        <w:rPr>
          <w:rFonts w:hint="eastAsia"/>
          <w:i w:val="0"/>
          <w:strike w:val="0"/>
          <w:color w:val="000000"/>
          <w:sz w:val="24"/>
          <w:u w:val="none"/>
          <w:shd w:val="clear" w:color="auto" w:fill="auto"/>
        </w:rPr>
        <w:t>，</w:t>
      </w:r>
      <w:r>
        <w:rPr>
          <w:i w:val="0"/>
          <w:strike w:val="0"/>
          <w:color w:val="000000"/>
          <w:sz w:val="24"/>
          <w:u w:val="none"/>
          <w:shd w:val="clear" w:color="auto" w:fill="auto"/>
        </w:rPr>
        <w:t>新增节点仅需部署 Agent 容器并配置服务端地址即可完成接入，无需在后端预配置节点信息。当前节点列表采用内存流式过滤实现，可适配百级节点规模；若后续扩展至千级以上节点，可通过引入数据库分页查询进一步优化。</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Agent 端的服务识别采用模式匹配的分类策略，新增服务类型仅需在识别函数中添加对应匹配规则即可，无需修改后端业务逻辑；仅需同步更新前端筛选器的选项配置，即可完成全链路的服务类型扩展。</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在观测工具集成扩展上，采用配置化的集成模式</w:t>
      </w:r>
      <w:r>
        <w:rPr>
          <w:rFonts w:hint="eastAsia"/>
          <w:i w:val="0"/>
          <w:strike w:val="0"/>
          <w:color w:val="000000"/>
          <w:sz w:val="24"/>
          <w:u w:val="none"/>
          <w:shd w:val="clear" w:color="auto" w:fill="auto"/>
        </w:rPr>
        <w:t>。</w:t>
      </w:r>
      <w:r>
        <w:rPr>
          <w:i w:val="0"/>
          <w:strike w:val="0"/>
          <w:color w:val="000000"/>
          <w:sz w:val="24"/>
          <w:u w:val="none"/>
          <w:shd w:val="clear" w:color="auto" w:fill="auto"/>
        </w:rPr>
        <w:t>当前已集成 Prometheus、Grafana、SkyWalking 三类主流观测组件，后续新增观测工具仅需在配置中添加快捷入口链接即可；所有观测组件通过 Docker Compose Profile 机制按需启用，不影响核心监控功能的运行。</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前端组件扩展采用模块化、配置化的组件设计</w:t>
      </w:r>
      <w:r>
        <w:rPr>
          <w:rFonts w:hint="eastAsia"/>
          <w:i w:val="0"/>
          <w:strike w:val="0"/>
          <w:color w:val="000000"/>
          <w:sz w:val="24"/>
          <w:u w:val="none"/>
          <w:shd w:val="clear" w:color="auto" w:fill="auto"/>
        </w:rPr>
        <w:t>，</w:t>
      </w:r>
      <w:r>
        <w:rPr>
          <w:i w:val="0"/>
          <w:strike w:val="0"/>
          <w:color w:val="000000"/>
          <w:sz w:val="24"/>
          <w:u w:val="none"/>
          <w:shd w:val="clear" w:color="auto" w:fill="auto"/>
        </w:rPr>
        <w:t>KPI 卡片区采用卡片化布局，新增指标卡片仅需添加对应模块即可；趋势图表基于 ECharts 配置化渲染，新增趋势线仅需后端返回对应数据结构；异常面板支持多类异常类型扩展，可后续补充告警、事件等更多异常维度。</w:t>
      </w:r>
    </w:p>
    <w:p>
      <w:pPr>
        <w:pBdr>
          <w:bottom/>
        </w:pBdr>
        <w:snapToGrid w:val="1"/>
        <w:spacing w:line="360"/>
        <w:ind/>
        <w:rPr/>
      </w:pPr>
      <w:r>
        <w:rPr>
          <w:rFonts w:hint="eastAsia"/>
          <w:i w:val="0"/>
          <w:strike w:val="0"/>
          <w:color w:val="000000"/>
          <w:sz w:val="24"/>
          <w:u w:val="none"/>
          <w:shd w:val="clear" w:color="auto" w:fill="auto"/>
        </w:rPr>
        <w:t xml:space="preserve">    为了确保</w:t>
      </w:r>
      <w:r>
        <w:rPr>
          <w:i w:val="0"/>
          <w:strike w:val="0"/>
          <w:color w:val="000000"/>
          <w:sz w:val="24"/>
          <w:u w:val="none"/>
          <w:shd w:val="clear" w:color="auto" w:fill="auto"/>
        </w:rPr>
        <w:t>存储架构具备充足的扩展空间</w:t>
      </w:r>
      <w:r>
        <w:rPr>
          <w:rFonts w:hint="eastAsia"/>
          <w:i w:val="0"/>
          <w:strike w:val="0"/>
          <w:color w:val="000000"/>
          <w:sz w:val="24"/>
          <w:u w:val="none"/>
          <w:shd w:val="clear" w:color="auto" w:fill="auto"/>
        </w:rPr>
        <w:t>，</w:t>
      </w:r>
      <w:r>
        <w:rPr>
          <w:i w:val="0"/>
          <w:strike w:val="0"/>
          <w:color w:val="000000"/>
          <w:sz w:val="24"/>
          <w:u w:val="none"/>
          <w:shd w:val="clear" w:color="auto" w:fill="auto"/>
        </w:rPr>
        <w:t>当前采用 MySQL 作为主数据库，通过 JPA 自动维护表结构，迭代时可灵活新增字段与实体；指标快照表已针对时间字段建立索引，保障长周期时间范围查询的效率；节点指标与节点为多对一关系，支持单节点无限量存储历史数据；趋势查询的最大时间窗口也可通过调整常量灵活扩展。</w:t>
      </w:r>
    </w:p>
    <w:p>
      <w:pPr>
        <w:pStyle w:val="000001"/>
        <w:jc w:val="left"/>
        <w:rPr>
          <w:rFonts w:ascii="宋体" w:hAnsi="宋体"/>
          <w:b w:val="1"/>
          <w:color w:val="000000"/>
          <w:sz w:val="32"/>
          <w:szCs w:val="44"/>
        </w:rPr>
      </w:pPr>
      <w:r>
        <w:rPr>
          <w:rFonts w:hint="eastAsia" w:ascii="宋体" w:hAnsi="宋体"/>
          <w:b w:val="1"/>
          <w:color w:val="000000"/>
          <w:sz w:val="32"/>
          <w:szCs w:val="44"/>
        </w:rPr>
        <w:t>4.6</w:t>
      </w:r>
      <w:r>
        <w:rPr>
          <w:rFonts w:ascii="宋体" w:hAnsi="宋体"/>
          <w:b w:val="1"/>
          <w:color w:val="000000"/>
          <w:sz w:val="32"/>
          <w:szCs w:val="44"/>
        </w:rPr>
        <w:t xml:space="preserve"> </w:t>
      </w:r>
      <w:r>
        <w:rPr>
          <w:rFonts w:hint="eastAsia" w:ascii="宋体" w:hAnsi="宋体"/>
          <w:b w:val="1"/>
          <w:color w:val="000000"/>
          <w:sz w:val="32"/>
          <w:szCs w:val="44"/>
        </w:rPr>
        <w:t>数据</w:t>
      </w:r>
      <w:r>
        <w:rPr>
          <w:rFonts w:ascii="宋体" w:hAnsi="宋体"/>
          <w:b w:val="1"/>
          <w:color w:val="000000"/>
          <w:sz w:val="32"/>
          <w:szCs w:val="44"/>
        </w:rPr>
        <w:t>一致性</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数据一致性需求从事务保障、幂等设计、并发安全等层面，确保系统各场景下的数据准确可靠。</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心跳处理全程通过事务保障原子性</w:t>
      </w:r>
      <w:r>
        <w:rPr>
          <w:rFonts w:hint="eastAsia"/>
          <w:i w:val="0"/>
          <w:strike w:val="0"/>
          <w:color w:val="000000"/>
          <w:sz w:val="24"/>
          <w:u w:val="none"/>
          <w:shd w:val="clear" w:color="auto" w:fill="auto"/>
        </w:rPr>
        <w:t>，</w:t>
      </w:r>
      <w:r>
        <w:rPr>
          <w:i w:val="0"/>
          <w:strike w:val="0"/>
          <w:color w:val="000000"/>
          <w:sz w:val="24"/>
          <w:u w:val="none"/>
          <w:shd w:val="clear" w:color="auto" w:fill="auto"/>
        </w:rPr>
        <w:t>每次心跳上报时，后端在同一事务内完成节点状态更新、最后心跳时间更新、心跳事件记录创建；若心跳携带主机指标数据，指标记录的持久化也在同一事务内完成，确保节点状态与指标数据的时间一致性；任何步骤失败都会触发整体回滚，避免部分更新导致的数据异常。</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注册接口基于节点名称实现幂等处理</w:t>
      </w:r>
      <w:r>
        <w:rPr>
          <w:rFonts w:hint="eastAsia"/>
          <w:i w:val="0"/>
          <w:strike w:val="0"/>
          <w:color w:val="000000"/>
          <w:sz w:val="24"/>
          <w:u w:val="none"/>
          <w:shd w:val="clear" w:color="auto" w:fill="auto"/>
        </w:rPr>
        <w:t>，</w:t>
      </w:r>
      <w:r>
        <w:rPr>
          <w:i w:val="0"/>
          <w:strike w:val="0"/>
          <w:color w:val="000000"/>
          <w:sz w:val="24"/>
          <w:u w:val="none"/>
          <w:shd w:val="clear" w:color="auto" w:fill="auto"/>
        </w:rPr>
        <w:t>同一节点名称重复发起注册时，系统会更新已有节点信息而非重复创建；注册过程中先清空该节点历史服务列表，再全量写入本次上报的服务信息，确保服务列表与 Agent 实际状态完全一致；整个注册过程在同一事务内完成，规避部分更新导致的数据不一致。</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在指标快照一致性上，快照生成过程保障数据的时间统一性</w:t>
      </w:r>
      <w:r>
        <w:rPr>
          <w:rFonts w:hint="eastAsia"/>
          <w:i w:val="0"/>
          <w:strike w:val="0"/>
          <w:color w:val="000000"/>
          <w:sz w:val="24"/>
          <w:u w:val="none"/>
          <w:shd w:val="clear" w:color="auto" w:fill="auto"/>
        </w:rPr>
        <w:t>。</w:t>
      </w:r>
      <w:r>
        <w:rPr>
          <w:i w:val="0"/>
          <w:strike w:val="0"/>
          <w:color w:val="000000"/>
          <w:sz w:val="24"/>
          <w:u w:val="none"/>
          <w:shd w:val="clear" w:color="auto" w:fill="auto"/>
        </w:rPr>
        <w:t>快照由定时任务统一生成，基于全量节点数据完成统计计算；快照的时间戳标记生成时刻，确保时间与数据的对应关系；单条快照的所有统计字段在同一事务内持久化，保障各指标数据的原子性。</w:t>
      </w:r>
    </w:p>
    <w:p>
      <w:pPr>
        <w:snapToGrid w:val="1"/>
        <w:spacing w:line="360"/>
        <w:ind/>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所有趋势线均基于同一份快照数据的时间序列生成，共享统一的时间轴；响应中的起止时间与实际查询范围完全匹配，保障前端渲染的准确性；各指标的当前值均取自同一份最新快照，避免数据来源不一致导致的数值偏差。</w:t>
      </w:r>
    </w:p>
    <w:p>
      <w:pPr>
        <w:snapToGrid w:val="1"/>
        <w:spacing w:line="360"/>
        <w:ind/>
        <w:rPr>
          <w:rFonts w:ascii="宋体" w:hAnsi="宋体" w:eastAsia="宋体" w:cs="宋体"/>
          <w:sz w:val="24"/>
        </w:rPr>
      </w:pPr>
      <w:r>
        <w:rPr>
          <w:rFonts w:hint="eastAsia"/>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在历史数据清理上，清理操作具备事务保障：系统提供专门的过期快照清理方法，清理操作全程在事务内执行，保障原子性；当前版本清理操作可手动触发，生产环境可配置定时任务自动执行，定期清理超过保留期限的快照与指标数据，避免数据库存储无限增长。</w:t>
      </w:r>
    </w:p>
    <w:p>
      <w:pPr>
        <w:pBdr/>
        <w:snapToGrid w:val="1"/>
        <w:spacing w:line="360"/>
        <w:ind/>
        <w:rPr>
          <w:rFonts w:hint="eastAsia"/>
          <w:i w:val="0"/>
          <w:strike w:val="0"/>
          <w:color w:val="000000"/>
          <w:sz w:val="24"/>
          <w:u w:val="none"/>
          <w:shd w:val="clear" w:color="auto" w:fill="auto"/>
        </w:rPr>
      </w:pPr>
      <w:r>
        <w:rPr>
          <w:rFonts w:hint="eastAsia"/>
          <w:i w:val="0"/>
          <w:strike w:val="0"/>
          <w:color w:val="000000"/>
          <w:sz w:val="24"/>
          <w:u w:val="none"/>
          <w:shd w:val="clear" w:color="auto" w:fill="auto"/>
        </w:rPr>
        <w:t xml:space="preserve">    </w:t>
      </w:r>
      <w:r>
        <w:rPr>
          <w:i w:val="0"/>
          <w:strike w:val="0"/>
          <w:color w:val="000000"/>
          <w:sz w:val="24"/>
          <w:u w:val="none"/>
          <w:shd w:val="clear" w:color="auto" w:fill="auto"/>
        </w:rPr>
        <w:t>多个 Agent 并发上报心跳时，每条心跳独立创建指标与事件记录，不存在写入冲突；节点注册依赖数据库的唯一键约束，保障同名称节点并发注册时的最终一致性；当前全量加载的实现适配小规模节点场景，若后续规模扩大，可引入数据库级并发控制与分页查询进一步优化。</w:t>
      </w:r>
      <w:r>
        <w:rPr>
          <w:rFonts w:hint="eastAsia"/>
          <w:i w:val="0"/>
          <w:strike w:val="0"/>
          <w:color w:val="000000"/>
          <w:sz w:val="24"/>
          <w:u w:val="none"/>
          <w:shd w:val="clear" w:color="auto" w:fill="auto"/>
        </w:rPr>
        <w:t>因此，系统能够在一定程度上保证</w:t>
      </w:r>
      <w:r>
        <w:rPr>
          <w:i w:val="0"/>
          <w:strike w:val="0"/>
          <w:color w:val="000000"/>
          <w:sz w:val="24"/>
          <w:u w:val="none"/>
          <w:shd w:val="clear" w:color="auto" w:fill="auto"/>
        </w:rPr>
        <w:t>并发写入安全</w:t>
      </w:r>
      <w:r>
        <w:rPr>
          <w:rFonts w:hint="eastAsia"/>
          <w:i w:val="0"/>
          <w:strike w:val="0"/>
          <w:color w:val="000000"/>
          <w:sz w:val="24"/>
          <w:u w:val="none"/>
          <w:shd w:val="clear" w:color="auto" w:fill="auto"/>
        </w:rPr>
        <w:t>。</w:t>
      </w:r>
    </w:p>
    <w:p>
      <w:pPr>
        <w:pBdr>
          <w:bottom/>
        </w:pBdr>
        <w:snapToGrid w:val="1"/>
        <w:spacing w:line="360"/>
        <w:ind/>
        <w:rPr>
          <w:rFonts w:ascii="宋体" w:hAnsi="宋体"/>
          <w:b w:val="1"/>
          <w:color w:val="000000"/>
          <w:sz w:val="36"/>
          <w:szCs w:val="44"/>
        </w:rPr>
      </w:pPr>
      <w:r>
        <w:rPr>
          <w:rFonts w:hint="eastAsia" w:ascii="宋体" w:hAnsi="宋体"/>
          <w:b w:val="1"/>
          <w:color w:val="000000"/>
          <w:sz w:val="36"/>
          <w:szCs w:val="44"/>
        </w:rPr>
        <w:t>5、</w:t>
      </w:r>
      <w:r>
        <w:rPr>
          <w:rFonts w:ascii="宋体" w:hAnsi="宋体"/>
          <w:b w:val="1"/>
          <w:color w:val="000000"/>
          <w:sz w:val="36"/>
          <w:szCs w:val="44"/>
        </w:rPr>
        <w:t>项目进度安排</w:t>
      </w:r>
    </w:p>
    <w:p>
      <w:pP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项目主要分七个阶段有序推进，各阶段设置明确里程碑节点，确保交付质量与进度可控。</w:t>
      </w:r>
    </w:p>
    <w:p>
      <w:pPr>
        <w:numPr>
          <w:ilvl w:val="0"/>
          <w:numId w:val="2"/>
        </w:numPr>
        <w:snapToGrid w:val="1"/>
        <w:spacing w:line="360"/>
        <w:rPr>
          <w:rFonts w:ascii="宋体" w:hAnsi="宋体" w:eastAsia="宋体" w:cs="宋体"/>
          <w:i w:val="0"/>
          <w:strike w:val="0"/>
          <w:color w:val="000000"/>
          <w:sz w:val="24"/>
          <w:u w:val="none"/>
          <w:shd w:val="clear" w:color="auto" w:fill="auto"/>
        </w:rPr>
      </w:pPr>
      <w:r>
        <w:rPr>
          <w:rFonts w:ascii="宋体" w:hAnsi="宋体" w:eastAsia="宋体" w:cs="宋体"/>
          <w:i w:val="0"/>
          <w:strike w:val="0"/>
          <w:color w:val="000000"/>
          <w:sz w:val="24"/>
          <w:u w:val="none"/>
          <w:shd w:val="clear" w:color="auto" w:fill="auto"/>
        </w:rPr>
        <w:t>第一阶段：需求分析与技术选型（第 1 周）</w:t>
      </w:r>
    </w:p>
    <w:p>
      <w:pP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项目启动首周聚焦需求锚定与技术选型，完成从课题原始要求到可落地方案的转化，为后续开发划定清晰边界与统一路线。本周将系统梳理课题需求，明确功能范围与能力边界，输出完整功能需求清单；同步开展技术栈调研论证，结合课题要求与实现难度，确定 Spring Boot 后端、Vue 3 前端、Go 语言 Agent 搭配 Prometheus、Grafana、SkyWalking 等开源观测组件的技术方案，同时敲定三层架构与 Docker Compose 全容器化的部署模式，形成架构设计草图。在此基础上完成需求规格说明书与概要设计文档的编写，全面覆盖功能与非功能需求，形成正式设计依据。</w:t>
      </w:r>
    </w:p>
    <w:p>
      <w:pPr>
        <w:numPr>
          <w:ilvl w:val="0"/>
          <w:numId w:val="2"/>
        </w:numPr>
        <w:snapToGrid w:val="1"/>
        <w:spacing w:line="360"/>
        <w:ind/>
        <w:rPr>
          <w:rFonts w:ascii="宋体" w:hAnsi="宋体" w:eastAsia="宋体" w:cs="宋体"/>
          <w:i w:val="0"/>
          <w:strike w:val="0"/>
          <w:color w:val="000000"/>
          <w:sz w:val="24"/>
          <w:u w:val="none"/>
          <w:shd w:val="clear" w:color="auto" w:fill="auto"/>
        </w:rPr>
      </w:pPr>
      <w:r>
        <w:rPr>
          <w:rFonts w:ascii="宋体" w:hAnsi="宋体" w:eastAsia="宋体" w:cs="宋体"/>
          <w:i w:val="0"/>
          <w:strike w:val="0"/>
          <w:color w:val="000000"/>
          <w:sz w:val="24"/>
          <w:u w:val="none"/>
          <w:shd w:val="clear" w:color="auto" w:fill="auto"/>
        </w:rPr>
        <w:t>第二阶段：基础设施搭建与核心链路打通（第 2 周）</w:t>
      </w:r>
    </w:p>
    <w:p>
      <w:pPr>
        <w:pBd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进入第二周，项目从设计阶段转入工程落地，重点搭建全链路基础骨架，验证核心业务流程的可行性。本周将先完成 Docker Compose 基础编排文件编写，打通数据库、后端、前端的基础运行环境；同步搭建 Spring Boot 后端项目骨架，完成 JPA 实体、数据访问层、业务服务层与控制层的分层结构；搭建 Vue 3 前端骨架，完成路由配置、API 封装与页面框架。与此同时开发 Go Agent 最小可用版本，实现进程扫描、服务识别与注册上报的基础能力，最终跑通 “Agent 注册→后端持久化→前端展示” 的端到端主链路，并配套编写后端核心接口的单元测试。 本阶段</w:t>
      </w:r>
      <w:r>
        <w:rPr>
          <w:rFonts w:hint="eastAsia" w:ascii="宋体" w:hAnsi="宋体" w:eastAsia="宋体" w:cs="宋体"/>
          <w:i w:val="0"/>
          <w:strike w:val="0"/>
          <w:color w:val="000000"/>
          <w:sz w:val="24"/>
          <w:u w:val="none"/>
          <w:shd w:val="clear" w:color="auto" w:fill="auto"/>
        </w:rPr>
        <w:t>需要</w:t>
      </w:r>
      <w:r>
        <w:rPr>
          <w:rFonts w:ascii="宋体" w:hAnsi="宋体" w:eastAsia="宋体" w:cs="宋体"/>
          <w:i w:val="0"/>
          <w:strike w:val="0"/>
          <w:color w:val="000000"/>
          <w:sz w:val="24"/>
          <w:u w:val="none"/>
          <w:shd w:val="clear" w:color="auto" w:fill="auto"/>
        </w:rPr>
        <w:t>主链路端到端验证通过，Agent 可正常注册并在前端页面呈现。</w:t>
      </w:r>
    </w:p>
    <w:p>
      <w:pPr>
        <w:numPr>
          <w:ilvl w:val="0"/>
          <w:numId w:val="2"/>
        </w:numPr>
        <w:snapToGrid w:val="1"/>
        <w:spacing w:line="360"/>
        <w:ind/>
        <w:rPr>
          <w:rFonts w:ascii="宋体" w:hAnsi="宋体" w:eastAsia="宋体" w:cs="宋体"/>
          <w:i w:val="0"/>
          <w:strike w:val="0"/>
          <w:color w:val="000000"/>
          <w:sz w:val="24"/>
          <w:u w:val="none"/>
          <w:shd w:val="clear" w:color="auto" w:fill="auto"/>
        </w:rPr>
      </w:pPr>
      <w:r>
        <w:rPr>
          <w:rFonts w:ascii="宋体" w:hAnsi="宋体" w:eastAsia="宋体" w:cs="宋体"/>
          <w:i w:val="0"/>
          <w:strike w:val="0"/>
          <w:color w:val="000000"/>
          <w:sz w:val="24"/>
          <w:u w:val="none"/>
          <w:shd w:val="clear" w:color="auto" w:fill="auto"/>
        </w:rPr>
        <w:t>第三阶段：核心功能开发（第 3-4 周）</w:t>
      </w:r>
    </w:p>
    <w:p>
      <w:pPr>
        <w:pBd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 xml:space="preserve">第三至第四周为核心功能集中开发期，分两个迭代完成节点管理、总览展示与观测集成等核心能力的落地。第三周优先打通节点管理全流程。后端侧实现心跳上报接口，承接 CPU、内存、磁盘、网络四类主机指标数据的接收与存储；同时完成节点列表多条件筛选、节点详情聚合查询的接口开发。Agent 侧补充主机指标采集逻辑，实现性能数据的周期性采集上报。前端侧同步完成节点列表页与节点详情页的开发，实现筛选、排序、指标可视化等交互能力。第四个工作周转向全局视图与观测能力建设。后端实现总览数据聚合接口，完成节点统计、服务统计与异常信息的统一输出。前端完成 KPI 状态卡片、异常前置面板与服务清单页的开发，落地异常优先的展示逻辑。此外完成 Prometheus、Grafana 与 SkyWalking 三类观测组件的集成配置，打通时序数据采集、看板展示与调用链追踪能力。 </w:t>
      </w:r>
      <w:r>
        <w:rPr>
          <w:rFonts w:hint="eastAsia" w:ascii="宋体" w:hAnsi="宋体" w:eastAsia="宋体" w:cs="宋体"/>
          <w:i w:val="0"/>
          <w:strike w:val="0"/>
          <w:color w:val="000000"/>
          <w:sz w:val="24"/>
          <w:u w:val="none"/>
          <w:shd w:val="clear" w:color="auto" w:fill="auto"/>
        </w:rPr>
        <w:t>该阶段结束后，</w:t>
      </w:r>
      <w:r>
        <w:rPr>
          <w:rFonts w:ascii="宋体" w:hAnsi="宋体" w:eastAsia="宋体" w:cs="宋体"/>
          <w:i w:val="0"/>
          <w:strike w:val="0"/>
          <w:color w:val="000000"/>
          <w:sz w:val="24"/>
          <w:u w:val="none"/>
          <w:shd w:val="clear" w:color="auto" w:fill="auto"/>
        </w:rPr>
        <w:t>全部核心页面开发</w:t>
      </w:r>
      <w:r>
        <w:rPr>
          <w:rFonts w:hint="eastAsia" w:ascii="宋体" w:hAnsi="宋体" w:eastAsia="宋体" w:cs="宋体"/>
          <w:i w:val="0"/>
          <w:strike w:val="0"/>
          <w:color w:val="000000"/>
          <w:sz w:val="24"/>
          <w:u w:val="none"/>
          <w:shd w:val="clear" w:color="auto" w:fill="auto"/>
        </w:rPr>
        <w:t>需</w:t>
      </w:r>
      <w:r>
        <w:rPr>
          <w:rFonts w:ascii="宋体" w:hAnsi="宋体" w:eastAsia="宋体" w:cs="宋体"/>
          <w:i w:val="0"/>
          <w:strike w:val="0"/>
          <w:color w:val="000000"/>
          <w:sz w:val="24"/>
          <w:u w:val="none"/>
          <w:shd w:val="clear" w:color="auto" w:fill="auto"/>
        </w:rPr>
        <w:t>完成并可用，观测工具集成调试完毕。</w:t>
      </w:r>
    </w:p>
    <w:p>
      <w:pPr>
        <w:numPr>
          <w:ilvl w:val="0"/>
          <w:numId w:val="2"/>
        </w:numPr>
        <w:snapToGrid w:val="1"/>
        <w:spacing w:line="360"/>
        <w:ind/>
        <w:rPr>
          <w:rFonts w:ascii="宋体" w:hAnsi="宋体" w:eastAsia="宋体" w:cs="宋体"/>
          <w:i w:val="0"/>
          <w:strike w:val="0"/>
          <w:color w:val="000000"/>
          <w:sz w:val="24"/>
          <w:u w:val="none"/>
          <w:shd w:val="clear" w:color="auto" w:fill="auto"/>
        </w:rPr>
      </w:pPr>
      <w:r>
        <w:rPr>
          <w:rFonts w:ascii="宋体" w:hAnsi="宋体" w:eastAsia="宋体" w:cs="宋体"/>
          <w:i w:val="0"/>
          <w:strike w:val="0"/>
          <w:color w:val="000000"/>
          <w:sz w:val="24"/>
          <w:u w:val="none"/>
          <w:shd w:val="clear" w:color="auto" w:fill="auto"/>
        </w:rPr>
        <w:t>第四阶段：趋势分析与体验优化（第 5 周）</w:t>
      </w:r>
    </w:p>
    <w:p>
      <w:pPr>
        <w:pBd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 xml:space="preserve">第五周在核心功能齐备的基础上，向纵深补充趋势分析能力，同时打磨前端交体验，提升系统的实用性与易用性。后端侧实现指标快照定时生成任务，定期沉淀系统运行状态数据，并配套趋势查询接口，支持 15 分钟至 30 天的多时间范围查询，同时加入过期快照自动清理机制，避免存储膨胀。前端侧基于 ECharts 开发趋势图表组件，搭配时间范围选择器，实现历史数据的可视化呈现。此外对节点详情页与总览页进行体验优化，补充心跳超时风险提示、指标色阶预警、骨架屏加载、自动刷新与错误重试等细节能力，并同步补充趋势查询模块的单元测试。 </w:t>
      </w:r>
    </w:p>
    <w:p>
      <w:pPr>
        <w:numPr>
          <w:ilvl w:val="0"/>
          <w:numId w:val="2"/>
        </w:numPr>
        <w:snapToGrid w:val="1"/>
        <w:spacing w:line="360"/>
        <w:ind/>
        <w:rPr>
          <w:rFonts w:ascii="宋体" w:hAnsi="宋体" w:eastAsia="宋体" w:cs="宋体"/>
          <w:i w:val="0"/>
          <w:strike w:val="0"/>
          <w:color w:val="000000"/>
          <w:sz w:val="24"/>
          <w:u w:val="none"/>
          <w:shd w:val="clear" w:color="auto" w:fill="auto"/>
        </w:rPr>
      </w:pPr>
      <w:r>
        <w:rPr>
          <w:rFonts w:ascii="宋体" w:hAnsi="宋体" w:eastAsia="宋体" w:cs="宋体"/>
          <w:i w:val="0"/>
          <w:strike w:val="0"/>
          <w:color w:val="000000"/>
          <w:sz w:val="24"/>
          <w:u w:val="none"/>
          <w:shd w:val="clear" w:color="auto" w:fill="auto"/>
        </w:rPr>
        <w:t>第五阶段：联调测试与 Bug 修复（第 6 周）</w:t>
      </w:r>
    </w:p>
    <w:p>
      <w:pPr>
        <w:pBd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 xml:space="preserve">第六周进入质量校验阶段，通过全维度测试与问题修复收敛项目缺陷，保障系统运行的稳定性与可靠性。本周将开展全链路联调测试，覆盖 Agent、后端、前端与观测组件的完整数据流转；完成模拟节点容器的构建与验证，还原真实部署场景。同步开展异常场景测试，验证 Agent 断连、心跳超时、服务异常等边界场景下的系统表现；完成前端兼容性测试与响应式适配，修复多环境下的展示问题。针对测试中发现的缺陷与边界问题进行集中修复优化，最后开展性能验证，校验页面加载时间、接口响应时间等指标是否符合性能需求。 </w:t>
      </w:r>
    </w:p>
    <w:p>
      <w:pPr>
        <w:numPr>
          <w:ilvl w:val="0"/>
          <w:numId w:val="2"/>
        </w:numPr>
        <w:snapToGrid w:val="1"/>
        <w:spacing w:line="360"/>
        <w:ind/>
        <w:rPr>
          <w:rFonts w:ascii="宋体" w:hAnsi="宋体" w:eastAsia="宋体" w:cs="宋体"/>
          <w:i w:val="0"/>
          <w:strike w:val="0"/>
          <w:color w:val="000000"/>
          <w:sz w:val="24"/>
          <w:u w:val="none"/>
          <w:shd w:val="clear" w:color="auto" w:fill="auto"/>
        </w:rPr>
      </w:pPr>
      <w:r>
        <w:rPr>
          <w:rFonts w:ascii="宋体" w:hAnsi="宋体" w:eastAsia="宋体" w:cs="宋体"/>
          <w:i w:val="0"/>
          <w:strike w:val="0"/>
          <w:color w:val="000000"/>
          <w:sz w:val="24"/>
          <w:u w:val="none"/>
          <w:shd w:val="clear" w:color="auto" w:fill="auto"/>
        </w:rPr>
        <w:t>第六阶段：文档编写与答辩准备（第 7 周）</w:t>
      </w:r>
    </w:p>
    <w:p>
      <w:pP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第七周重心从开发转向成果沉淀，集中完成项目文档编制与答辩材料筹备，将开发成果转化为规范的交付物。本周将依次完成详细设计文档、用户使用手册、测试报告与项目总结的编写，覆盖设计细节、操作指引、测试结果与项目复盘等内容；整理全部项目文档，形成规范统一的文档目录结构。同时筹备答辩 PPT 与现场演示脚本，梳理架构设计、核心功能、技术亮点与演示流程，确保答辩呈现清晰完整。 本阶段里程碑：全部项目文档编写完成，答辩材料准备就绪。第七阶段：预演与收尾（第 8 周）</w:t>
      </w:r>
    </w:p>
    <w:p>
      <w:pPr>
        <w:snapToGrid w:val="1"/>
        <w:spacing w:line="360"/>
        <w:ind/>
        <w:rPr>
          <w:rFonts w:ascii="宋体" w:hAnsi="宋体" w:eastAsia="宋体" w:cs="宋体"/>
          <w:i w:val="0"/>
          <w:strike w:val="0"/>
          <w:color w:val="000000"/>
          <w:sz w:val="24"/>
          <w:u w:val="none"/>
          <w:shd w:val="clear" w:color="auto" w:fill="auto"/>
        </w:rPr>
      </w:pPr>
      <w:r>
        <w:rPr>
          <w:rFonts w:hint="eastAsia" w:ascii="宋体" w:hAnsi="宋体" w:eastAsia="宋体" w:cs="宋体"/>
          <w:i w:val="0"/>
          <w:strike w:val="0"/>
          <w:color w:val="000000"/>
          <w:sz w:val="24"/>
          <w:u w:val="none"/>
          <w:shd w:val="clear" w:color="auto" w:fill="auto"/>
        </w:rPr>
        <w:t xml:space="preserve">   </w:t>
      </w:r>
      <w:r>
        <w:rPr>
          <w:rFonts w:ascii="宋体" w:hAnsi="宋体" w:eastAsia="宋体" w:cs="宋体"/>
          <w:i w:val="0"/>
          <w:strike w:val="0"/>
          <w:color w:val="000000"/>
          <w:sz w:val="24"/>
          <w:u w:val="none"/>
          <w:shd w:val="clear" w:color="auto" w:fill="auto"/>
        </w:rPr>
        <w:t>项目最后一周用于答辩预演与最终收尾，通过全流程演练打磨呈现效果，完成项目的最终归档交付。本周将开展答辩全流程预演，模拟真实答辩场景，根据预演反馈优化 PPT 内容与演示节奏。同时进行最终代码审查与清理，移除调试代码、统一注释风格，规范代码质量；验证 Docker Compose 一键启动的稳定性，确保项目可稳定复现。最终将代码、文档、演示材料等全部成果统一打包，完成项目正式归档。</w:t>
      </w:r>
    </w:p>
    <w:sectPr>
      <w:type w:val="nextPage"/>
      <w:pgSz w:w="11906" w:h="16838"/>
      <w:pgMar w:top="1814" w:right="1474" w:bottom="1814" w:left="1474" w:header="851" w:footer="1304" w:gutter="0"/>
      <w:cols w:space="720"/>
      <w:docGrid w:type="lines" w:linePitch="312"/>
    </w:sectPr>
  </w:body>
</w:document>
</file>

<file path=word/fontTable.xml><?xml version="1.0" encoding="utf-8"?>
<w:fonts xmlns:w="http://schemas.openxmlformats.org/wordprocessingml/2006/main">
  <w:font w:name="华文楷体">
    <w:panose1 w:val="02010600040101010101"/>
    <w:charset w:val="86" w:characterSet="ISO-8859-1"/>
    <w:family w:val="auto"/>
    <w:pitch w:val="variable"/>
    <w:sig w:usb0="00000287" w:usb1="080F0000" w:usb2="00000010" w:usb3="00000000" w:csb0="0004009F" w:csb1="00000000"/>
  </w:font>
  <w:font w:name="Arial">
    <w:panose1 w:val="020b0604020202020204"/>
    <w:charset w:val="00" w:characterSet="ISO-8859-1"/>
    <w:family w:val="swiss"/>
    <w:pitch w:val="variable"/>
    <w:sig w:usb0="E0002EFF" w:usb1="C000785B" w:usb2="00000009" w:usb3="00000000" w:csb0="000001FF" w:csb1="00000000"/>
  </w:font>
  <w:font w:name="Cambria Math">
    <w:panose1 w:val="02040503050406030204"/>
    <w:charset w:val="00" w:characterSet="ISO-8859-1"/>
    <w:family w:val="roman"/>
    <w:pitch w:val="variable"/>
    <w:sig w:usb0="A00002EF" w:usb1="420020EB" w:usb2="00000000" w:usb3="00000000" w:csb0="0000009F" w:csb1="00000000"/>
  </w:font>
  <w:font w:name="Times New Roman">
    <w:altName w:val="Times New Roman PSMT"/>
    <w:panose1 w:val="02020603050405020304"/>
    <w:charset w:val="00" w:characterSet="ISO-8859-1"/>
    <w:family w:val="roman"/>
    <w:pitch w:val="variable"/>
    <w:sig w:usb0="E0002EFF" w:usb1="C000785B" w:usb2="00000009" w:usb3="00000000" w:csb0="000001FF" w:csb1="00000000"/>
  </w:font>
  <w:font w:name="仿宋_GB2312">
    <w:altName w:val="仿宋"/>
    <w:panose1 w:val="02010609060101010101"/>
    <w:charset w:val="86" w:characterSet="ISO-8859-1"/>
    <w:family w:val="modern"/>
    <w:pitch w:val="fixed"/>
    <w:sig w:usb0="800002BF" w:usb1="38CF7CFA"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Calibri">
    <w:altName w:val="Times New Roman"/>
    <w:panose1 w:val="00000000000000000000"/>
    <w:charset w:val="00" w:characterSet="ISO-8859-1"/>
    <w:family w:val="roman"/>
    <w:notTrueType w:val="1"/>
    <w:pitch w:val="default"/>
    <w:sig w:usb0="00000000" w:usb1="00000000" w:usb2="00000000" w:usb3="00000000" w:csb0="00000000" w:csb1="00000000"/>
  </w:font>
  <w:font w:name="Symbol">
    <w:panose1 w:val="05050102010706020507"/>
    <w:charset w:val="02" w:characterSet="ISO-8859-1"/>
    <w:family w:val="roman"/>
    <w:pitch w:val="variable"/>
    <w:sig w:usb0="00000000" w:usb1="10000000" w:usb2="00000000" w:usb3="00000000" w:csb0="80000000" w:csb1="00000000"/>
  </w:font>
  <w:font w:name="宋体">
    <w:altName w:val="Sim Sun"/>
    <w:panose1 w:val="02010600030101010101"/>
    <w:charset w:val="86" w:characterSet="ISO-8859-1"/>
    <w:family w:val="auto"/>
    <w:pitch w:val="variable"/>
    <w:sig w:usb0="00000003" w:usb1="288F0000" w:usb2="00000016" w:usb3="00000000" w:csb0="00040001" w:csb1="00000000"/>
  </w:font>
</w:fonts>
</file>

<file path=word/numbering.xml><?xml version="1.0" encoding="utf-8"?>
<w:numbering xmlns:w="http://schemas.openxmlformats.org/wordprocessingml/2006/main">
  <w:abstractNum w:abstractNumId="0">
    <w:lvl>
      <w:pPr>
        <w:tabs>
          <w:tab w:val="num" w:pos="5040"/>
        </w:tabs>
      </w:pPr>
    </w:lvl>
    <w:lvl>
      <w:pPr>
        <w:tabs>
          <w:tab w:val="num" w:pos="2880"/>
        </w:tabs>
      </w:pPr>
    </w:lvl>
    <w:lvl>
      <w:pPr>
        <w:tabs>
          <w:tab w:val="num" w:pos="1440"/>
        </w:tabs>
      </w:pPr>
    </w:lvl>
    <w:lvl>
      <w:pPr>
        <w:tabs>
          <w:tab w:val="num" w:pos="720"/>
        </w:tabs>
      </w:pPr>
    </w:lvl>
    <w:lvl>
      <w:pPr>
        <w:tabs>
          <w:tab w:val="num" w:pos="2160"/>
        </w:tabs>
      </w:pPr>
    </w:lvl>
    <w:lvl>
      <w:pPr>
        <w:tabs>
          <w:tab w:val="num" w:pos="5760"/>
        </w:tabs>
      </w:pPr>
    </w:lvl>
    <w:lvl>
      <w:pPr>
        <w:tabs>
          <w:tab w:val="num" w:pos="4320"/>
        </w:tabs>
      </w:pPr>
    </w:lvl>
    <w:lvl>
      <w:pPr>
        <w:tabs>
          <w:tab w:val="num" w:pos="3600"/>
        </w:tabs>
      </w:pPr>
    </w:lvl>
  </w:abstractNum>
  <w:abstractNum w:abstractNumId="1">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tabs/>
        <w:ind/>
      </w:pPr>
      <w:rPr>
        <w:rFonts w:hint="default" w:ascii="wingdings" w:hAnsi="wingdings" w:cs="wingdings"/>
        <w:u/>
      </w:rPr>
    </w:lvl>
  </w:abstractNum>
  <w:abstractNum w:abstractNumId="2">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trike w:val="0"/>
        <w:snapToGrid w:val="1"/>
        <w:color w:val="000000"/>
        <w:w w:val="100"/>
        <w:kern w:val="2"/>
        <w:sz w:val="21"/>
        <w:szCs w:val="24"/>
        <w:shd w:val="clear" w:color="auto" w:fill="auto"/>
        <w:lang w:val="en-US" w:eastAsia="zh-CN" w:bidi="ar-SA"/>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num w:numId="1">
    <w:abstractNumId w:val="1"/>
  </w:num>
  <w:num w:numId="2">
    <w:abstractNumId w:val="2"/>
  </w:num>
</w:numbering>
</file>

<file path=word/settings.xml><?xml version="1.0" encoding="utf-8"?>
<w:settings xmlns:w="http://schemas.openxmlformats.org/wordprocessingml/2006/main">
  <w:zoom w:percent="150"/>
  <w:stylePaneFormatFilter/>
  <w:defaultTabStop w:val="420"/>
  <w:displayHorizontalDrawingGridEvery w:val="0"/>
  <w:displayVerticalDrawingGridEvery w:val="2"/>
  <w:characterSpacingControl w:val="compressPunctuation"/>
  <w:footnotePr/>
  <w:compat>
    <w:balanceSingleByteDoubleByteWidth w:val="1"/>
    <w:doNotLeaveBackslashAlone w:val="1"/>
    <w:ulTrailSpace w:val="1"/>
    <w:doNotExpandShiftReturn w:val="1"/>
    <w:adjustLineHeightInTable w:val="1"/>
    <w:useNormalStyleForList w:val="1"/>
    <w:doNotUseIndentAsNumberingTabStop w:val="1"/>
    <w:useAltKinsokuLineBreakRules w:val="1"/>
    <w:allowSpaceOfSameStyleInTable w:val="1"/>
    <w:doNotSuppressIndentation w:val="1"/>
    <w:doNotAutofitConstrainedTables w:val="1"/>
    <w:autofitToFirstFixedWidthCell w:val="1"/>
    <w:displayHangulFixedWidth w:val="1"/>
    <w:splitPgBreakAndParaMark w:val="1"/>
    <w:doNotVertAlignCellWithSp w:val="1"/>
    <w:doNotBreakConstrainedForcedTable w:val="1"/>
    <w:doNotVertAlignInTxbx w:val="1"/>
    <w:useAnsiKerningPairs w:val="1"/>
    <w:cachedColBalance w:val="1"/>
    <w:compatSetting w:name="compatibilityMode" w:uri="http://schemas.microsoft.com/office/word" w:val="11"/>
  </w:compat>
  <w:rsids>
    <w:rsid w:val="00002494"/>
    <w:rsid w:val="00084066"/>
    <w:rsid w:val="00127038"/>
    <w:rsid w:val="00144ED8"/>
    <w:rsid w:val="00210305"/>
    <w:rsid w:val="002569CA"/>
    <w:rsid w:val="0028006D"/>
    <w:rsid w:val="00297B01"/>
    <w:rsid w:val="002B04AE"/>
    <w:rsid w:val="002B7966"/>
    <w:rsid w:val="003216FB"/>
    <w:rsid w:val="003B1A71"/>
    <w:rsid w:val="00585CB3"/>
    <w:rsid w:val="00983E41"/>
    <w:rsid w:val="009E08E0"/>
    <w:rsid w:val="00A17D23"/>
    <w:rsid w:val="00A7581F"/>
    <w:rsid w:val="00AC0DF4"/>
    <w:rsid w:val="00B112F6"/>
    <w:rsid w:val="00B919FF"/>
    <w:rsid w:val="00BB4E6C"/>
    <w:rsid w:val="00BC6144"/>
    <w:rsid w:val="00D576BA"/>
    <w:rsid w:val="00D66A01"/>
    <w:rsid w:val="00F353DE"/>
    <w:rsid w:val="00F50E23"/>
    <w:rsid w:val="00FA624F"/>
  </w:rsids>
</w:settings>
</file>

<file path=word/styles.xml><?xml version="1.0" encoding="utf-8"?>
<w:styles xmlns:w="http://schemas.openxmlformats.org/wordprocessingml/2006/main">
  <w:docDefaults>
    <w:rPrDefault>
      <w:rPr>
        <w:rFonts w:ascii="宋体" w:hAnsi="Calibri" w:eastAsia="宋体" w:cs="Times New Roman"/>
        <w:lang w:val="en-US"/>
      </w:rPr>
    </w:rPrDefault>
    <w:pPrDefault/>
  </w:docDefaults>
  <w:latentStyles w:defLockedState="0" w:defUIPriority="0" w:defSemiHidden="0" w:defUnhideWhenUsed="0" w:defQFormat="0" w:count="376">
    <w:lsdException w:name="Emphasis" w:qFormat="1"/>
    <w:lsdException w:name="Table Web 2" w:semiHidden="1" w:unhideWhenUsed="1"/>
    <w:lsdException w:name="Light List Accent 3" w:uiPriority="61"/>
    <w:lsdException w:name="Table Columns 2" w:semiHidden="1" w:unhideWhenUsed="1"/>
    <w:lsdException w:name="Medium Grid 3 Accent 3" w:uiPriority="69"/>
    <w:lsdException w:name="Mention" w:uiPriority="99" w:semiHidden="1" w:unhideWhenUsed="1"/>
    <w:lsdException w:name="Colorful Grid Accent 3" w:uiPriority="73"/>
    <w:lsdException w:name="Grid Table 7 Colorful Accent 6" w:uiPriority="52"/>
    <w:lsdException w:name="Grid Table 2 Accent 2" w:uiPriority="47"/>
    <w:lsdException w:name="Table Grid 1" w:semiHidden="1" w:unhideWhenUsed="1"/>
    <w:lsdException w:name="Colorful Shading Accent 6" w:uiPriority="71"/>
    <w:lsdException w:name="Medium List 1 Accent 1" w:uiPriority="65"/>
    <w:lsdException w:name="toc 4" w:uiPriority="99"/>
    <w:lsdException w:name="Grid Table 5 Dark Accent 5" w:uiPriority="50"/>
    <w:lsdException w:name="HTML Bottom of Form" w:uiPriority="99" w:semiHidden="1" w:unhideWhenUsed="1"/>
    <w:lsdException w:name="Table Simple 2" w:semiHidden="1" w:unhideWhenUsed="1"/>
    <w:lsdException w:name="List Table 7 Colorful Accent 5" w:uiPriority="52"/>
    <w:lsdException w:name="List Table 3" w:uiPriority="48"/>
    <w:lsdException w:name="Table 3D effects 2" w:semiHidden="1" w:unhideWhenUsed="1"/>
    <w:lsdException w:name="Light Grid Accent 3" w:uiPriority="62"/>
    <w:lsdException w:name="Subtle Reference" w:uiPriority="31" w:qFormat="1"/>
    <w:lsdException w:name="Medium Grid 2 Accent 3" w:uiPriority="68"/>
    <w:lsdException w:name="Light Grid Accent 5" w:uiPriority="62"/>
    <w:lsdException w:name="Grid Table 5 Dark Accent 1" w:uiPriority="50"/>
    <w:lsdException w:name="Subtle Emphasis" w:uiPriority="19" w:qFormat="1"/>
    <w:lsdException w:name="Grid Table 2 Accent 1" w:uiPriority="47"/>
    <w:lsdException w:name="List Table 4" w:uiPriority="49"/>
    <w:lsdException w:name="Grid Table 4 Accent 4" w:uiPriority="49"/>
    <w:lsdException w:name="Medium Shading 1 Accent 5" w:uiPriority="63"/>
    <w:lsdException w:name="Colorful Grid Accent 6" w:uiPriority="73"/>
    <w:lsdException w:name="Grid Table 2 Accent 4" w:uiPriority="47"/>
    <w:lsdException w:name="List Table 7 Colorful Accent 6" w:uiPriority="52"/>
    <w:lsdException w:name="List Table 6 Colorful Accent 5" w:uiPriority="51"/>
    <w:lsdException w:name="HTML Acronym" w:uiPriority="99"/>
    <w:lsdException w:name="Default Paragraph Font" w:uiPriority="1" w:semiHidden="1" w:unhideWhenUsed="1"/>
    <w:lsdException w:name="Grid Table 1 Light Accent 2" w:uiPriority="46"/>
    <w:lsdException w:name="Light List Accent 4" w:uiPriority="61"/>
    <w:lsdException w:name="Table Grid 7" w:semiHidden="1" w:unhideWhenUsed="1"/>
    <w:lsdException w:name="List Table 3 Accent 3" w:uiPriority="48"/>
    <w:lsdException w:name="toc 9" w:uiPriority="99"/>
    <w:lsdException w:name="Outline List 2" w:uiPriority="99" w:semiHidden="1" w:unhideWhenUsed="1"/>
    <w:lsdException w:name="Colorful Shading Accent 1" w:uiPriority="71"/>
    <w:lsdException w:name="Table Grid 8" w:semiHidden="1" w:unhideWhenUsed="1"/>
    <w:lsdException w:name="Normal" w:qFormat="1"/>
    <w:lsdException w:name="Medium List 2 Accent 4" w:uiPriority="66"/>
    <w:lsdException w:name="Medium Grid 1 Accent 3" w:uiPriority="67"/>
    <w:lsdException w:name="List Table 6 Colorful Accent 6" w:uiPriority="51"/>
    <w:lsdException w:name="List Table 1 Light Accent 1" w:uiPriority="46"/>
    <w:lsdException w:name="List Table 2 Accent 3" w:uiPriority="47"/>
    <w:lsdException w:name="Medium Grid 2 Accent 5" w:uiPriority="68"/>
    <w:lsdException w:name="Plain Table 5" w:uiPriority="45"/>
    <w:lsdException w:name="Table Colorful 2" w:semiHidden="1" w:unhideWhenUsed="1"/>
    <w:lsdException w:name="Light List" w:uiPriority="61"/>
    <w:lsdException w:name="Grid Table 7 Colorful" w:uiPriority="52"/>
    <w:lsdException w:name="Grid Table 7 Colorful Accent 5" w:uiPriority="52"/>
    <w:lsdException w:name="Colorful List Accent 6" w:uiPriority="72"/>
    <w:lsdException w:name="footnote text" w:uiPriority="99" w:semiHidden="1" w:unhideWhenUsed="1"/>
    <w:lsdException w:name="Table List 4" w:semiHidden="1" w:unhideWhenUsed="1"/>
    <w:lsdException w:name="Smart Link" w:uiPriority="99" w:semiHidden="1" w:unhideWhenUsed="1"/>
    <w:lsdException w:name="Light Grid Accent 1" w:uiPriority="62"/>
    <w:lsdException w:name="Medium Shading 1" w:uiPriority="63"/>
    <w:lsdException w:name="Medium Grid 2 Accent 4" w:uiPriority="68"/>
    <w:lsdException w:name="Grid Table 4 Accent 6" w:uiPriority="49"/>
    <w:lsdException w:name="Medium Shading 1 Accent 6" w:uiPriority="63"/>
    <w:lsdException w:name="List Table 1 Light Accent 4" w:uiPriority="46"/>
    <w:lsdException w:name="heading 8" w:unhideWhenUsed="1" w:qFormat="1"/>
    <w:lsdException w:name="Table Columns 5" w:semiHidden="1" w:unhideWhenUsed="1"/>
    <w:lsdException w:name="List Table 1 Light Accent 2" w:uiPriority="46"/>
    <w:lsdException w:name="Plain Table 4" w:uiPriority="44"/>
    <w:lsdException w:name="heading 2" w:qFormat="1"/>
    <w:lsdException w:name="Colorful Shading" w:uiPriority="71"/>
    <w:lsdException w:name="Table Grid 5" w:semiHidden="1" w:unhideWhenUsed="1"/>
    <w:lsdException w:name="Colorful Grid Accent 1" w:uiPriority="73"/>
    <w:lsdException w:name="Medium Grid 2 Accent 1" w:uiPriority="68"/>
    <w:lsdException w:name="Light Shading Accent 6" w:uiPriority="60"/>
    <w:lsdException w:name="Light Shading Accent 4" w:uiPriority="60"/>
    <w:lsdException w:name="Grid Table 6 Colorful Accent 3" w:uiPriority="51"/>
    <w:lsdException w:name="Table Grid 6" w:semiHidden="1" w:unhideWhenUsed="1"/>
    <w:lsdException w:name="Grid Table 4 Accent 1" w:uiPriority="49"/>
    <w:lsdException w:name="Table Subtle 2" w:semiHidden="1" w:unhideWhenUsed="1"/>
    <w:lsdException w:name="List Table 3 Accent 2" w:uiPriority="48"/>
    <w:lsdException w:name="Table Classic 3" w:semiHidden="1" w:unhideWhenUsed="1"/>
    <w:lsdException w:name="Table Grid 3" w:semiHidden="1" w:unhideWhenUsed="1"/>
    <w:lsdException w:name="Medium Grid 2" w:uiPriority="68"/>
    <w:lsdException w:name="Medium List 2 Accent 6" w:uiPriority="66"/>
    <w:lsdException w:name="Quote" w:uiPriority="99"/>
    <w:lsdException w:name="List Table 6 Colorful Accent 2" w:uiPriority="51"/>
    <w:lsdException w:name="List Table 4 Accent 3" w:uiPriority="49"/>
    <w:lsdException w:name="Table Web 1" w:semiHidden="1" w:unhideWhenUsed="1"/>
    <w:lsdException w:name="toc 2" w:uiPriority="99"/>
    <w:lsdException w:name="Grid Table 3 Accent 6" w:uiPriority="48"/>
    <w:lsdException w:name="Medium List 2 Accent 5" w:uiPriority="66"/>
    <w:lsdException w:name="Medium Shading 2 Accent 3" w:uiPriority="64"/>
    <w:lsdException w:name="Table Professional" w:semiHidden="1" w:unhideWhenUsed="1"/>
    <w:lsdException w:name="Grid Table 1 Light Accent 4" w:uiPriority="46"/>
    <w:lsdException w:name="Grid Table 2" w:uiPriority="47"/>
    <w:lsdException w:name="Medium List 1 Accent 2" w:uiPriority="65"/>
    <w:lsdException w:name="Medium Grid 3 Accent 4" w:uiPriority="69"/>
    <w:lsdException w:name="Grid Table 7 Colorful Accent 2" w:uiPriority="52"/>
    <w:lsdException w:name="Grid Table 3 Accent 2" w:uiPriority="48"/>
    <w:lsdException w:name="Colorful Grid Accent 2" w:uiPriority="73"/>
    <w:lsdException w:name="Colorful List Accent 2" w:uiPriority="72"/>
    <w:lsdException w:name="Grid Table 6 Colorful Accent 6" w:uiPriority="51"/>
    <w:lsdException w:name="Grid Table 3 Accent 5" w:uiPriority="48"/>
    <w:lsdException w:name="Medium Shading 2 Accent 2" w:uiPriority="64"/>
    <w:lsdException w:name="Medium Shading 1 Accent 4" w:uiPriority="63"/>
    <w:lsdException w:name="Table Classic 1" w:semiHidden="1" w:unhideWhenUsed="1"/>
    <w:lsdException w:name="List Table 5 Dark Accent 1" w:uiPriority="50"/>
    <w:lsdException w:name="Revision" w:uiPriority="99" w:semiHidden="1"/>
    <w:lsdException w:name="Table Web 3" w:semiHidden="1" w:unhideWhenUsed="1"/>
    <w:lsdException w:name="Light Grid Accent 2" w:uiPriority="62"/>
    <w:lsdException w:name="Dark List Accent 3" w:uiPriority="70"/>
    <w:lsdException w:name="List Table 2" w:uiPriority="47"/>
    <w:lsdException w:name="Colorful Shading Accent 4" w:uiPriority="71"/>
    <w:lsdException w:name="Table Grid" w:qFormat="1"/>
    <w:lsdException w:name="Plain Table 1" w:uiPriority="41"/>
    <w:lsdException w:name="Table 3D effects 1" w:semiHidden="1" w:unhideWhenUsed="1"/>
    <w:lsdException w:name="Medium List 1 Accent 6" w:uiPriority="65"/>
    <w:lsdException w:name="Medium Shading 2 Accent 1" w:uiPriority="64"/>
    <w:lsdException w:name="Medium List 1 Accent 4" w:uiPriority="65"/>
    <w:lsdException w:name="Table List 1" w:semiHidden="1" w:unhideWhenUsed="1"/>
    <w:lsdException w:name="Table List 3" w:semiHidden="1" w:unhideWhenUsed="1"/>
    <w:lsdException w:name="Plain Table 2" w:uiPriority="42"/>
    <w:lsdException w:name="List Table 2 Accent 4" w:uiPriority="47"/>
    <w:lsdException w:name="Medium List 1 Accent 5" w:uiPriority="65"/>
    <w:lsdException w:name="List Table 4 Accent 5" w:uiPriority="49"/>
    <w:lsdException w:name="Grid Table 7 Colorful Accent 4" w:uiPriority="52"/>
    <w:lsdException w:name="List Table 7 Colorful Accent 2" w:uiPriority="52"/>
    <w:lsdException w:name="Table Colorful 3" w:semiHidden="1" w:unhideWhenUsed="1"/>
    <w:lsdException w:name="Table Grid 2" w:semiHidden="1" w:unhideWhenUsed="1"/>
    <w:lsdException w:name="HTML Sample" w:uiPriority="99"/>
    <w:lsdException w:name="HTML Top of Form" w:uiPriority="99" w:semiHidden="1" w:unhideWhenUsed="1"/>
    <w:lsdException w:name="Medium List 2 Accent 2" w:uiPriority="66"/>
    <w:lsdException w:name="List Table 2 Accent 1" w:uiPriority="47"/>
    <w:lsdException w:name="Grid Table 6 Colorful Accent 1" w:uiPriority="51"/>
    <w:lsdException w:name="List Table 5 Dark" w:uiPriority="50"/>
    <w:lsdException w:name="Plain Table 3" w:uiPriority="43"/>
    <w:lsdException w:name="Medium Grid 1 Accent 4" w:uiPriority="67"/>
    <w:lsdException w:name="heading 3" w:qFormat="1"/>
    <w:lsdException w:name="List Table 5 Dark Accent 5" w:uiPriority="50"/>
    <w:lsdException w:name="Table Colorful 1" w:semiHidden="1" w:unhideWhenUsed="1"/>
    <w:lsdException w:name="List Table 3 Accent 1" w:uiPriority="48"/>
    <w:lsdException w:name="Light List Accent 6" w:uiPriority="61"/>
    <w:lsdException w:name="List Table 6 Colorful Accent 3" w:uiPriority="51"/>
    <w:lsdException w:name="Table List 7" w:semiHidden="1" w:unhideWhenUsed="1"/>
    <w:lsdException w:name="heading 5" w:qFormat="1"/>
    <w:lsdException w:name="Table List 2" w:semiHidden="1" w:unhideWhenUsed="1"/>
    <w:lsdException w:name="Unresolved Mention" w:uiPriority="99" w:semiHidden="1" w:unhideWhenUsed="1"/>
    <w:lsdException w:name="Medium List 2" w:uiPriority="66"/>
    <w:lsdException w:name="Grid Table 5 Dark" w:uiPriority="50"/>
    <w:lsdException w:name="Grid Table 5 Dark Accent 2" w:uiPriority="50"/>
    <w:lsdException w:name="toc 7" w:uiPriority="99"/>
    <w:lsdException w:name="Intense Quote" w:uiPriority="99"/>
    <w:lsdException w:name="List Table 6 Colorful Accent 1" w:uiPriority="51"/>
    <w:lsdException w:name="caption" w:semiHidden="1" w:unhideWhenUsed="1" w:qFormat="1"/>
    <w:lsdException w:name="Grid Table 6 Colorful Accent 5" w:uiPriority="51"/>
    <w:lsdException w:name="Hashtag" w:uiPriority="99" w:semiHidden="1" w:unhideWhenUsed="1"/>
    <w:lsdException w:name="Table Contemporary" w:semiHidden="1" w:unhideWhenUsed="1"/>
    <w:lsdException w:name="Grid Table 1 Light" w:uiPriority="46"/>
    <w:lsdException w:name="HTML Code" w:uiPriority="99"/>
    <w:lsdException w:name="Medium Grid 2 Accent 2" w:uiPriority="68"/>
    <w:lsdException w:name="HTML Variable" w:uiPriority="99"/>
    <w:lsdException w:name="List Table 1 Light Accent 5" w:uiPriority="46"/>
    <w:lsdException w:name="Table 3D effects 3" w:semiHidden="1" w:unhideWhenUsed="1"/>
    <w:lsdException w:name="HTML Keyboard" w:uiPriority="99"/>
    <w:lsdException w:name="Table Subtle 1" w:semiHidden="1" w:unhideWhenUsed="1"/>
    <w:lsdException w:name="Table Theme" w:semiHidden="1" w:unhideWhenUsed="1"/>
    <w:lsdException w:name="Grid Table 5 Dark Accent 4" w:uiPriority="50"/>
    <w:lsdException w:name="Normal Table" w:uiPriority="99" w:semiHidden="1" w:unhideWhenUsed="1"/>
    <w:lsdException w:name="Grid Table Light" w:uiPriority="40"/>
    <w:lsdException w:name="Grid Table 7 Colorful Accent 3" w:uiPriority="52"/>
    <w:lsdException w:name="Medium Grid 3 Accent 5" w:uiPriority="69"/>
    <w:lsdException w:name="Medium Grid 2 Accent 6" w:uiPriority="68"/>
    <w:lsdException w:name="Dark List" w:uiPriority="70"/>
    <w:lsdException w:name="Colorful Grid Accent 4" w:uiPriority="73"/>
    <w:lsdException w:name="heading 9" w:unhideWhenUsed="1" w:qFormat="1"/>
    <w:lsdException w:name="Colorful Shading Accent 3" w:uiPriority="71"/>
    <w:lsdException w:name="TOC Heading" w:uiPriority="39" w:semiHidden="1" w:unhideWhenUsed="1" w:qFormat="1"/>
    <w:lsdException w:name="List Table 4 Accent 2" w:uiPriority="49"/>
    <w:lsdException w:name="Light List Accent 5" w:uiPriority="61"/>
    <w:lsdException w:name="List Table 7 Colorful Accent 1" w:uiPriority="52"/>
    <w:lsdException w:name="List Table 4 Accent 6" w:uiPriority="49"/>
    <w:lsdException w:name="toc 1" w:uiPriority="99"/>
    <w:lsdException w:name="HTML Cite" w:uiPriority="99"/>
    <w:lsdException w:name="Medium Grid 1" w:uiPriority="67"/>
    <w:lsdException w:name="toc 8" w:uiPriority="99"/>
    <w:lsdException w:name="heading 7" w:unhideWhenUsed="1" w:qFormat="1"/>
    <w:lsdException w:name="Dark List Accent 5" w:uiPriority="70"/>
    <w:lsdException w:name="Grid Table 2 Accent 5" w:uiPriority="47"/>
    <w:lsdException w:name="Table List 6" w:semiHidden="1" w:unhideWhenUsed="1"/>
    <w:lsdException w:name="List Table 6 Colorful" w:uiPriority="51"/>
    <w:lsdException w:name="List Table 7 Colorful" w:uiPriority="52"/>
    <w:lsdException w:name="Light Shading" w:uiPriority="60"/>
    <w:lsdException w:name="Table List 5" w:semiHidden="1" w:unhideWhenUsed="1"/>
    <w:lsdException w:name="Grid Table 2 Accent 3" w:uiPriority="47"/>
    <w:lsdException w:name="List Table 1 Light" w:uiPriority="46"/>
    <w:lsdException w:name="Light Shading Accent 2" w:uiPriority="60"/>
    <w:lsdException w:name="heading 1" w:qFormat="1"/>
    <w:lsdException w:name="List Table 6 Colorful Accent 4" w:uiPriority="51"/>
    <w:lsdException w:name="Title" w:qFormat="1"/>
    <w:lsdException w:name="Light Grid Accent 4" w:uiPriority="62"/>
    <w:lsdException w:name="Table Classic 2" w:semiHidden="1" w:unhideWhenUsed="1"/>
    <w:lsdException w:name="Table Simple 3" w:semiHidden="1" w:unhideWhenUsed="1"/>
    <w:lsdException w:name="Medium Shading 2" w:uiPriority="64"/>
    <w:lsdException w:name="heading 6" w:qFormat="1"/>
    <w:lsdException w:name="toc 5" w:uiPriority="99"/>
    <w:lsdException w:name="Light Grid" w:uiPriority="62"/>
    <w:lsdException w:name="Grid Table 1 Light Accent 3" w:uiPriority="46"/>
    <w:lsdException w:name="Strong" w:qFormat="1"/>
    <w:lsdException w:name="Table Simple 1" w:semiHidden="1" w:unhideWhenUsed="1"/>
    <w:lsdException w:name="Intense Reference" w:uiPriority="32" w:qFormat="1"/>
    <w:lsdException w:name="Colorful List Accent 4" w:uiPriority="72"/>
    <w:lsdException w:name="No List" w:uiPriority="99" w:semiHidden="1" w:unhideWhenUsed="1"/>
    <w:lsdException w:name="Medium Grid 3 Accent 2" w:uiPriority="69"/>
    <w:lsdException w:name="Colorful List Accent 1" w:uiPriority="72"/>
    <w:lsdException w:name="Colorful List" w:uiPriority="72"/>
    <w:lsdException w:name="List Table 5 Dark Accent 6" w:uiPriority="50"/>
    <w:lsdException w:name="Light List Accent 2" w:uiPriority="61"/>
    <w:lsdException w:name="List Table 1 Light Accent 3" w:uiPriority="46"/>
    <w:lsdException w:name="List Table 5 Dark Accent 4" w:uiPriority="50"/>
    <w:lsdException w:name="Medium Grid 1 Accent 6" w:uiPriority="67"/>
    <w:lsdException w:name="List Table 7 Colorful Accent 3" w:uiPriority="52"/>
    <w:lsdException w:name="No Spacing" w:uiPriority="99"/>
    <w:lsdException w:name="Book Title" w:uiPriority="33" w:qFormat="1"/>
    <w:lsdException w:name="Grid Table 2 Accent 6" w:uiPriority="47"/>
    <w:lsdException w:name="List Table 2 Accent 6" w:uiPriority="47"/>
    <w:lsdException w:name="Medium Shading 2 Accent 4" w:uiPriority="64"/>
    <w:lsdException w:name="Colorful Shading Accent 5" w:uiPriority="71"/>
    <w:lsdException w:name="List Table 3 Accent 5" w:uiPriority="48"/>
    <w:lsdException w:name="Grid Table 3 Accent 4" w:uiPriority="48"/>
    <w:lsdException w:name="Medium List 2 Accent 1" w:uiPriority="66"/>
    <w:lsdException w:name="Medium List 1 Accent 3" w:uiPriority="65"/>
    <w:lsdException w:name="Subtitle" w:qFormat="1"/>
    <w:lsdException w:name="Table Columns 4" w:semiHidden="1" w:unhideWhenUsed="1"/>
    <w:lsdException w:name="Medium Grid 3 Accent 6" w:uiPriority="69"/>
    <w:lsdException w:name="Grid Table 7 Colorful Accent 1" w:uiPriority="52"/>
    <w:lsdException w:name="Light Shading Accent 1" w:uiPriority="60"/>
    <w:lsdException w:name="Medium Grid 1 Accent 1" w:uiPriority="67"/>
    <w:lsdException w:name="List Table 7 Colorful Accent 4" w:uiPriority="52"/>
    <w:lsdException w:name="Colorful Shading Accent 2" w:uiPriority="71"/>
    <w:lsdException w:name="Grid Table 6 Colorful" w:uiPriority="51"/>
    <w:lsdException w:name="Colorful Grid" w:uiPriority="73"/>
    <w:lsdException w:name="Medium List 2 Accent 3" w:uiPriority="66"/>
    <w:lsdException w:name="List Table 5 Dark Accent 3" w:uiPriority="50"/>
    <w:lsdException w:name="List Table 3 Accent 6" w:uiPriority="48"/>
    <w:lsdException w:name="Medium Grid 3 Accent 1" w:uiPriority="69"/>
    <w:lsdException w:name="Grid Table 1 Light Accent 6" w:uiPriority="46"/>
    <w:lsdException w:name="Bibliography" w:uiPriority="37" w:semiHidden="1" w:unhideWhenUsed="1"/>
    <w:lsdException w:name="Light Shading Accent 3" w:uiPriority="60"/>
    <w:lsdException w:name="Medium Shading 1 Accent 3" w:uiPriority="63"/>
    <w:lsdException w:name="toc 3" w:uiPriority="99"/>
    <w:lsdException w:name="Dark List Accent 2" w:uiPriority="70"/>
    <w:lsdException w:name="Grid Table 4 Accent 5" w:uiPriority="49"/>
    <w:lsdException w:name="HTML Definition" w:uiPriority="99"/>
    <w:lsdException w:name="Smart Hyperlink" w:uiPriority="99" w:semiHidden="1" w:unhideWhenUsed="1"/>
    <w:lsdException w:name="Dark List Accent 1" w:uiPriority="70"/>
    <w:lsdException w:name="Medium Shading 1 Accent 2" w:uiPriority="63"/>
    <w:lsdException w:name="List Table 1 Light Accent 6" w:uiPriority="46"/>
    <w:lsdException w:name="Outline List 1" w:uiPriority="99" w:semiHidden="1" w:unhideWhenUsed="1"/>
    <w:lsdException w:name="Colorful List Accent 3" w:uiPriority="72"/>
    <w:lsdException w:name="Outline List 3" w:uiPriority="99" w:semiHidden="1" w:unhideWhenUsed="1"/>
    <w:lsdException w:name="List Table 2 Accent 5" w:uiPriority="47"/>
    <w:lsdException w:name="Grid Table 3 Accent 3" w:uiPriority="48"/>
    <w:lsdException w:name="Placeholder Text" w:uiPriority="99" w:semiHidden="1"/>
    <w:lsdException w:name="Table List 8" w:semiHidden="1" w:unhideWhenUsed="1"/>
    <w:lsdException w:name="List Table 3 Accent 4" w:uiPriority="48"/>
    <w:lsdException w:name="Medium Shading 2 Accent 5" w:uiPriority="64"/>
    <w:lsdException w:name="Grid Table 3" w:uiPriority="48"/>
    <w:lsdException w:name="HTML Address" w:uiPriority="99"/>
    <w:lsdException w:name="List Table 4 Accent 4" w:uiPriority="49"/>
    <w:lsdException w:name="Medium Shading 2 Accent 6" w:uiPriority="64"/>
    <w:lsdException w:name="Dark List Accent 6" w:uiPriority="70"/>
    <w:lsdException w:name="Table Columns 1" w:semiHidden="1" w:unhideWhenUsed="1"/>
    <w:lsdException w:name="Grid Table 4" w:uiPriority="49"/>
    <w:lsdException w:name="Grid Table 4 Accent 3" w:uiPriority="49"/>
    <w:lsdException w:name="toc 6" w:uiPriority="99"/>
    <w:lsdException w:name="Grid Table 1 Light Accent 1" w:uiPriority="46"/>
    <w:lsdException w:name="Medium Grid 1 Accent 5" w:uiPriority="67"/>
    <w:lsdException w:name="Grid Table 6 Colorful Accent 4" w:uiPriority="51"/>
    <w:lsdException w:name="Medium Shading 1 Accent 1" w:uiPriority="63"/>
    <w:lsdException w:name="List Table 5 Dark Accent 2" w:uiPriority="50"/>
    <w:lsdException w:name="Grid Table 6 Colorful Accent 2" w:uiPriority="51"/>
    <w:lsdException w:name="Light Grid Accent 6" w:uiPriority="62"/>
    <w:lsdException w:name="Table Elegant" w:semiHidden="1" w:unhideWhenUsed="1"/>
    <w:lsdException w:name="Medium List 1" w:uiPriority="65"/>
    <w:lsdException w:name="Table Classic 4" w:semiHidden="1" w:unhideWhenUsed="1"/>
    <w:lsdException w:name="Grid Table 3 Accent 1" w:uiPriority="48"/>
    <w:lsdException w:name="Light List Accent 1" w:uiPriority="61"/>
    <w:lsdException w:name="Light Shading Accent 5" w:uiPriority="60"/>
    <w:lsdException w:name="Medium Grid 3" w:uiPriority="69"/>
    <w:lsdException w:name="Colorful List Accent 5" w:uiPriority="72"/>
    <w:lsdException w:name="Table Grid 4" w:semiHidden="1" w:unhideWhenUsed="1"/>
    <w:lsdException w:name="heading 4" w:qFormat="1"/>
    <w:lsdException w:name="Grid Table 5 Dark Accent 3" w:uiPriority="50"/>
    <w:lsdException w:name="Intense Emphasis" w:uiPriority="21" w:qFormat="1"/>
    <w:lsdException w:name="List Paragraph" w:uiPriority="99"/>
    <w:lsdException w:name="Table Columns 3" w:semiHidden="1" w:unhideWhenUsed="1"/>
    <w:lsdException w:name="List Table 4 Accent 1" w:uiPriority="49"/>
    <w:lsdException w:name="Grid Table 5 Dark Accent 6" w:uiPriority="50"/>
    <w:lsdException w:name="Dark List Accent 4" w:uiPriority="70"/>
    <w:lsdException w:name="Grid Table 1 Light Accent 5" w:uiPriority="46"/>
    <w:lsdException w:name="List Table 2 Accent 2" w:uiPriority="47"/>
    <w:lsdException w:name="Colorful Grid Accent 5" w:uiPriority="73"/>
    <w:lsdException w:name="HTML Typewriter" w:uiPriority="99"/>
    <w:lsdException w:name="Grid Table 4 Accent 2" w:uiPriority="49"/>
    <w:lsdException w:name="HTML Preformatted" w:uiPriority="99"/>
    <w:lsdException w:name="footnote reference" w:uiPriority="99" w:semiHidden="1" w:unhideWhenUsed="1"/>
    <w:lsdException w:name="Medium Grid 1 Accent 2" w:uiPriority="67"/>
  </w:latentStyles>
  <w:style w:type="paragraph" w:styleId="ouq2ez">
    <w:name w:val="heading 3"/>
    <w:basedOn w:val="000001"/>
    <w:next w:val="000001"/>
    <w:uiPriority w:val="9"/>
    <w:qFormat w:val="1"/>
    <w:pPr>
      <w:keepNext w:val="1"/>
      <w:keepLines w:val="1"/>
      <w:spacing w:before="0" w:after="0" w:line="408" w:lineRule="auto"/>
      <w:outlineLvl w:val="2"/>
    </w:pPr>
    <w:rPr>
      <w:b w:val="1"/>
      <w:bCs w:val="1"/>
      <w:color w:val="1A1A1A"/>
      <w:sz w:val="28"/>
      <w:szCs w:val="28"/>
    </w:rPr>
  </w:style>
  <w:style w:type="paragraph" w:styleId="2fepuz">
    <w:name w:val="heading 3"/>
    <w:basedOn w:val="000001"/>
    <w:next w:val="000001"/>
    <w:uiPriority w:val="9"/>
    <w:qFormat w:val="1"/>
    <w:pPr>
      <w:keepNext w:val="1"/>
      <w:keepLines w:val="1"/>
      <w:spacing w:before="0" w:after="0" w:line="408" w:lineRule="auto"/>
      <w:outlineLvl w:val="2"/>
    </w:pPr>
    <w:rPr>
      <w:b w:val="1"/>
      <w:bCs w:val="1"/>
      <w:color w:val="1A1A1A"/>
      <w:sz w:val="28"/>
      <w:szCs w:val="28"/>
    </w:rPr>
  </w:style>
  <w:style w:type="table" w:styleId="000003">
    <w:name w:val="Normal Table"/>
    <w:next w:val="000003"/>
    <w:link w:val="000001"/>
    <w:uiPriority w:val="99"/>
    <w:unhideWhenUsed w:val="1"/>
    <w:qFormat w:val="1"/>
  </w:style>
  <w:style w:type="character" w:styleId="000005">
    <w:name w:val="页脚 Char"/>
    <w:next w:val="000005"/>
    <w:link w:val="000006"/>
    <w:uiPriority w:val="99"/>
    <w:semiHidden w:val="1"/>
    <w:rPr>
      <w:rFonts w:ascii="Times New Roman" w:hAnsi="Times New Roman"/>
      <w:kern w:val="2"/>
      <w:sz w:val="18"/>
      <w:szCs w:val="18"/>
    </w:rPr>
  </w:style>
  <w:style w:type="numbering" w:styleId="000004">
    <w:name w:val="No List"/>
    <w:next w:val="000004"/>
    <w:link w:val="000001"/>
    <w:uiPriority w:val="99"/>
    <w:semiHidden w:val="1"/>
    <w:unhideWhenUsed w:val="1"/>
  </w:style>
  <w:style w:type="character" w:styleId="000009">
    <w:name w:val="批注框文本 Char"/>
    <w:next w:val="000009"/>
    <w:link w:val="00000a"/>
    <w:uiPriority w:val="99"/>
    <w:semiHidden w:val="1"/>
    <w:rPr>
      <w:rFonts w:ascii="Times New Roman" w:hAnsi="Times New Roman" w:eastAsia="宋体" w:cs="Times New Roman"/>
      <w:sz w:val="18"/>
      <w:szCs w:val="18"/>
    </w:rPr>
  </w:style>
  <w:style w:type="paragraph" w:styleId="000001">
    <w:name w:val="Normal"/>
    <w:aliases w:val="正文"/>
    <w:next w:val="000001"/>
    <w:link w:val="000001"/>
    <w:qFormat w:val="1"/>
    <w:pPr>
      <w:widowControl w:val="0"/>
      <w:jc w:val="both"/>
    </w:pPr>
    <w:rPr>
      <w:rFonts w:ascii="Times New Roman" w:hAnsi="Times New Roman"/>
      <w:kern w:val="2"/>
      <w:sz w:val="21"/>
      <w:szCs w:val="24"/>
      <w:lang w:val="en-US" w:eastAsia="zh-CN" w:bidi="ar-SA"/>
    </w:rPr>
  </w:style>
  <w:style w:type="paragraph" w:styleId="00000a">
    <w:name w:val="Balloon Text"/>
    <w:basedOn w:val="000001"/>
    <w:next w:val="00000a"/>
    <w:link w:val="000009"/>
    <w:uiPriority w:val="99"/>
    <w:unhideWhenUsed w:val="1"/>
    <w:rPr>
      <w:sz w:val="18"/>
      <w:szCs w:val="18"/>
    </w:rPr>
  </w:style>
  <w:style w:type="paragraph" w:styleId="000008">
    <w:name w:val="header"/>
    <w:basedOn w:val="000001"/>
    <w:next w:val="000008"/>
    <w:link w:val="000007"/>
    <w:uiPriority w:val="99"/>
    <w:unhideWhenUsed w:val="1"/>
    <w:pPr>
      <w:pBdr>
        <w:bottom w:val="single" w:color="000000" w:sz="6" w:space="1"/>
      </w:pBdr>
      <w:tabs>
        <w:tab w:val="center" w:leader="none" w:pos="4153"/>
        <w:tab w:val="right" w:leader="none" w:pos="8306"/>
      </w:tabs>
      <w:jc w:val="center"/>
    </w:pPr>
    <w:rPr>
      <w:sz w:val="18"/>
      <w:szCs w:val="18"/>
    </w:rPr>
  </w:style>
  <w:style w:type="character" w:styleId="000007">
    <w:name w:val="页眉 Char"/>
    <w:next w:val="000007"/>
    <w:link w:val="000008"/>
    <w:uiPriority w:val="99"/>
    <w:semiHidden w:val="1"/>
    <w:rPr>
      <w:rFonts w:ascii="Times New Roman" w:hAnsi="Times New Roman"/>
      <w:kern w:val="2"/>
      <w:sz w:val="18"/>
      <w:szCs w:val="18"/>
    </w:rPr>
  </w:style>
  <w:style w:type="paragraph" w:styleId="82pp4h">
    <w:name w:val="heading 3"/>
    <w:basedOn w:val="000001"/>
    <w:next w:val="000001"/>
    <w:uiPriority w:val="9"/>
    <w:qFormat w:val="1"/>
    <w:pPr>
      <w:keepNext w:val="1"/>
      <w:keepLines w:val="1"/>
      <w:spacing w:before="0" w:after="0" w:line="408" w:lineRule="auto"/>
      <w:outlineLvl w:val="2"/>
    </w:pPr>
    <w:rPr>
      <w:b w:val="1"/>
      <w:bCs w:val="1"/>
      <w:color w:val="1A1A1A"/>
      <w:sz w:val="28"/>
      <w:szCs w:val="28"/>
    </w:rPr>
  </w:style>
  <w:style w:type="paragraph" w:styleId="p27hks">
    <w:name w:val="heading 4"/>
    <w:basedOn w:val="000001"/>
    <w:next w:val="000001"/>
    <w:uiPriority w:val="9"/>
    <w:qFormat w:val="1"/>
    <w:pPr>
      <w:keepNext w:val="1"/>
      <w:keepLines w:val="1"/>
      <w:spacing w:before="0" w:after="0" w:line="408" w:lineRule="auto"/>
      <w:outlineLvl w:val="3"/>
    </w:pPr>
    <w:rPr>
      <w:b w:val="1"/>
      <w:bCs w:val="1"/>
      <w:color w:val="1A1A1A"/>
      <w:sz w:val="24"/>
      <w:szCs w:val="24"/>
    </w:rPr>
  </w:style>
  <w:style w:type="table" w:styleId="qggszb">
    <w:name w:val="Table Grid"/>
    <w:basedOn w:val="000003"/>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02">
    <w:name w:val="Default Paragraph Font"/>
    <w:next w:val="000002"/>
    <w:link w:val="000001"/>
    <w:uiPriority w:val="1"/>
    <w:unhideWhenUsed w:val="1"/>
  </w:style>
  <w:style w:type="paragraph" w:styleId="000006">
    <w:name w:val="footer"/>
    <w:basedOn w:val="000001"/>
    <w:next w:val="000006"/>
    <w:link w:val="000005"/>
    <w:uiPriority w:val="99"/>
    <w:unhideWhenUsed w:val="1"/>
    <w:pPr>
      <w:tabs>
        <w:tab w:val="center" w:leader="none" w:pos="4153"/>
        <w:tab w:val="right" w:leader="none" w:pos="8306"/>
      </w:tabs>
      <w:jc w:val="left"/>
    </w:pPr>
    <w:rPr>
      <w:sz w:val="18"/>
      <w:szCs w:val="18"/>
    </w:rPr>
  </w:style>
  <w:style w:type="paragraph" w:styleId="0l4apv">
    <w:name w:val="heading 3"/>
    <w:basedOn w:val="000001"/>
    <w:next w:val="000001"/>
    <w:uiPriority w:val="9"/>
    <w:qFormat w:val="1"/>
    <w:pPr>
      <w:keepNext w:val="1"/>
      <w:keepLines w:val="1"/>
      <w:spacing w:before="0" w:after="0" w:line="408" w:lineRule="auto"/>
      <w:outlineLvl w:val="2"/>
    </w:pPr>
    <w:rPr>
      <w:b w:val="1"/>
      <w:bCs w:val="1"/>
      <w:color w:val="1A1A1A"/>
      <w:sz w:val="28"/>
      <w:szCs w:val="28"/>
    </w:rPr>
  </w:style>
  <w:style w:type="paragraph" w:styleId="j3w1cj">
    <w:name w:val="heading 3"/>
    <w:basedOn w:val="000001"/>
    <w:next w:val="000001"/>
    <w:uiPriority w:val="9"/>
    <w:qFormat w:val="1"/>
    <w:pPr>
      <w:keepNext w:val="1"/>
      <w:keepLines w:val="1"/>
      <w:spacing w:before="0" w:after="0" w:line="408" w:lineRule="auto"/>
      <w:outlineLvl w:val="2"/>
    </w:pPr>
    <w:rPr>
      <w:b w:val="1"/>
      <w:bCs w:val="1"/>
      <w:color w:val="1A1A1A"/>
      <w:sz w:val="28"/>
      <w:szCs w:val="28"/>
    </w:r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7" Type="http://schemas.openxmlformats.org/officeDocument/2006/relationships/image" Target="media/image4.png" /><Relationship Id="rId9" Type="http://schemas.openxmlformats.org/officeDocument/2006/relationships/image" Target="media/image6.png" /><Relationship Id="rId6" Type="http://schemas.openxmlformats.org/officeDocument/2006/relationships/image" Target="media/image3.png" /><Relationship Id="rId5" Type="http://schemas.openxmlformats.org/officeDocument/2006/relationships/image" Target="media/image2.png"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10" Type="http://schemas.openxmlformats.org/officeDocument/2006/relationships/image" Target="media/image7.png" /><Relationship Id="rId3" Type="http://schemas.openxmlformats.org/officeDocument/2006/relationships/numbering" Target="numbering.xml" /><Relationship Id="rId4" Type="http://schemas.openxmlformats.org/officeDocument/2006/relationships/image" Target="media/image1.jp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2026-06-30T01:21:23Z</dcterms:created>
  <dcterms:modified xsi:type="dcterms:W3CDTF">2026-06-30T01:21:23Z</dcterms:modified>
</cp:coreProperties>
</file>