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C0" w:rsidRDefault="000E2FC0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</w:p>
    <w:p w:rsidR="000E2FC0" w:rsidRDefault="000E2FC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Econ 2100</w:t>
      </w:r>
    </w:p>
    <w:p w:rsidR="000E2FC0" w:rsidRDefault="000E2FC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Exam 3</w:t>
      </w:r>
    </w:p>
    <w:p w:rsidR="000E2FC0" w:rsidRDefault="000E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Dr. Richard Fritz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0000" w:rsidRDefault="007C1C7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 ______</w:t>
      </w:r>
      <w:r w:rsidR="00A70687" w:rsidRPr="00A70687">
        <w:rPr>
          <w:rFonts w:ascii="Times New Roman" w:hAnsi="Times New Roman" w:cs="Times New Roman"/>
          <w:b/>
          <w:sz w:val="24"/>
          <w:szCs w:val="24"/>
          <w:u w:val="single"/>
        </w:rPr>
        <w:t>ANSWER KEY</w:t>
      </w:r>
      <w:r>
        <w:rPr>
          <w:rFonts w:ascii="Times New Roman" w:hAnsi="Times New Roman" w:cs="Times New Roman"/>
          <w:sz w:val="24"/>
          <w:szCs w:val="24"/>
        </w:rPr>
        <w:t>____________________  Date: _____________</w:t>
      </w:r>
    </w:p>
    <w:p w:rsidR="00000000" w:rsidRDefault="007C1C7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Boeing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 buys $3 million worth of steel, $2.5 million worth of computer hardware and software, and $1 million worth of mechanical tools to manufacture a certain model of aircraft. Boeing sells this particular model of aircraft at $10 million. The value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Boeing is equal to: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$3.5 million.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$16.5 million.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 million.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$15.5 million.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an economy that produces only two goods: DVDs and DVD players. Last year, 10 DVDs were sold at $20 each and 5 DVD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players were sold at $100 each, while this year 15 DVDs were sold at $10 each and 10 DVD players were sold at $50 each. Real GDP this year using last year as the base year is: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$700.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$1,300.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measuring a nation's standard of living, of the following, the best available common measure is: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 GDP.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 GDP.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real GDP per capita.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 GDP per capita.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CPI is 120 in year 1 and 150 in year 2, then the rate of inflation from year 1 to year 2 is: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25%.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read in the newspaper that the CPI in 2011 was 120. You conclude that a typical market basket in 2011 would have cost: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more than the same market basket purchased in 2010.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120% more than the same market basket purchased in 2010.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20% more than the same market basket purchased in the base year.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120% more than the same market basket purchased in the base year.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economy's gross domestic product is made up of: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consumption, saving, investment, and government spending.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consumption, investment, government spending, and net exports.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consumption, saving, inventories, financial markets, and government spending.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consumption and saving.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rate of unemployment is found by dividing the: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people looking for work by the population.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number of people looking for work by the number of people looking for work plus the number of people who are 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 force by the number of people looking for work.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unemployed and discouraged workers by the labor force.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Donna was laid off by her employer at the beginning of 2011. She looked for a job for three months but could not find anything suitable. She then decided to volunteer for a soup kitchen and stopp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looking for a job. Donna is considered to be: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underemployed.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 discouraged worker.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part-time worker.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economic data for the United States from 1949 to 2010, the unemployment rate is most likely to rise: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whenever the economy grows at a rate below 3.25%.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when there is zero percent economic growth.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when there is positive economic growth.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the economy grows at a rate between 4% and 4.8%.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recently moved to Boston because her husband, Joe, was to begin a new job as an economics professor at Harvard. Anna is an experienced surgeon who is interviewing with several hospitals in Boston. Anna is: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frictionally unemployed.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structurally 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cyclically unemployed.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counted as employed, since she is likely to receive a job offer soon.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Sam, who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 years old and has been a steelworker for 30 years, is unemployed because the steel plant in his town closed and moved to Mexico. Sam is: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cyclically unemployed.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permanently unemployed.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frictionally unemployed.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structurally unemployed.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Firms pay an efficiency wage because: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it reduces the risk of losing the best workers.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required by law.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don't have to offer health insurance if they pay efficiency wages.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reduces the employee's income tax liability.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natural rate of employment is achieved when: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actual rate of unemployment is equal to zero.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natural rate of unemployment is equal to the actual rate of unemployment.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quantity of labor supplied is equal to the quantity of labor demanded.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there is no cyclical unemployment.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situations is likely to increase the natural rate of unemployment?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the entrance of many new people into the work force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decrease in unemployment compensation benefits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decrease in job search time due to information advances like the Internet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elimination of the minimum wage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Recent declines in union membership are likely to cause the natural rate of unemployment to: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decrease.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unaffected.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unpredictable.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Shoe-leather costs refer to the: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of inflation on the prices of food, clothes, and other necessities.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increased cost of transactions due to inflation.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price of leather goods.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of inflation on transportation costs.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rapid price inflation, firms must frequently change prices. The cost of changing listed prices is known as the: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menu cost.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interest rate cost.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shoe-leather cost.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unit-of-account cost.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have gone to the bank to borrow money for one year. The nominal annual interest rate is 7.5%. The real rate of interest is 4%. Over the course of the year, overall prices increased by 4%. This rate of inflation hurt the _____ because the actual rate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inflation was _____ than the anticipated rate of inflation.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borrower; lower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borrower; higher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lender; higher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lender; lower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Great Depression was caused by _______ shocks, and the recession of 1979–1982 was caused by ______ shocks.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demand; demand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demand; supply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supply; demand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supply; supply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aggregate price level increases, the purchasing power of many assets falls, causing a decrease in consumer spending. This is known as the _____ effect and is a reason why the _____ curve slopes _____.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rate; aggregate demand; downward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wealth; aggregate demand; downward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rate; investment demand; downward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wealth; short-run aggregate supply; upward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interest rate effect, an increase in the price level causes people to _______ their money holdings,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__________ interest rates and __________ investment spending.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increase; increases; decreases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decrease; increases; decreases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increase; decreases; decreases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decrease; decreases; increases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Suppose the stock market crashes. Which of the following is most likely to occur?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aggregate demand curve shifting to the right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the aggregate demand curve shifting to the left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movement up the aggregate demand curve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movement down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aggregate demand curve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purchases of goods and services differ from changes in taxes and transfer payments because government purchasing of goods and services: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 type of fiscal policy, while changing taxes and transfer payments is a type of monetary policy.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 type of monetary policy, while changing taxes and transfer payments is a type of fiscal policy.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influences aggregate demand directly, while c</w:t>
            </w: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hanging taxes and transfer payments influence aggregate demand indirectly.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influences aggregate demand indirectly, while changing taxes and transfer payments influence aggregate demand directly.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would cause a shift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short-run aggregate supply curve?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change in the quantity of real output supplied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change in the price level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 change in commodity prices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in aggregate demand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the Great Depression, the United States saw a movement ________along  the short-run aggregate supply curve; during the 1979 oil crisis, the United States saw a _________ shift in the short-run aggregate supply curve.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down; leftward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up;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ftward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up; rightward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down; rightward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long-run aggregate supply curve, when _________, the quantity of aggregate output supplied _________.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 wages rise; falls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the aggregate price level rises; does not change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aggregate price level rises; falls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price of commodities falls; rises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major reason for the end of the Great Depression was an increase in government spending: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social security.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space exploration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environmental protection.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associated with the war effort.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largest source of federal tax revenues is: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 taxes.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personal income taxes.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corporate income taxes.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taxes.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current level of real GDP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lies below potential GDP, then an appropriate fiscal policy would be to increase _____, which will shift the _____ curve to the _____.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purchases; aggregate demand; left.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payments; aggregate supply; right.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rates; aggregate demand; right.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government purchases; aggregate demand; right.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spending will not crowd out private spending if: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resources in the economy are employed.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aggregate income is at its potential level.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an inflationary gap.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there is a recessionary gap.</w:t>
            </w:r>
          </w:p>
        </w:tc>
      </w:tr>
    </w:tbl>
    <w:p w:rsidR="00000000" w:rsidRPr="00A70687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Government's efforts to stabilize the business cycle through fiscal policy can destabilize the economy because of:</w:t>
            </w:r>
          </w:p>
        </w:tc>
      </w:tr>
      <w:tr w:rsidR="00000000" w:rsidRPr="00A70687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70687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687">
              <w:rPr>
                <w:rFonts w:ascii="Times New Roman" w:hAnsi="Times New Roman" w:cs="Times New Roman"/>
                <w:b/>
                <w:sz w:val="24"/>
                <w:szCs w:val="24"/>
              </w:rPr>
              <w:t>lags in the process of drafting a budget appropriate to the circumstances.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negative interaction between fiscal and monetary policy due to the multiplier effect.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tendency of prices to change faster than the interest rate.</w:t>
            </w:r>
          </w:p>
        </w:tc>
      </w:tr>
      <w:tr w:rsidR="00000000" w:rsidRPr="007C1C7A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7C1C7A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C7A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7C1C7A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C7A">
              <w:rPr>
                <w:rFonts w:ascii="Times New Roman" w:hAnsi="Times New Roman" w:cs="Times New Roman"/>
                <w:sz w:val="24"/>
                <w:szCs w:val="24"/>
              </w:rPr>
              <w:t>business cycles that are closely synchronized to the political cycle.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functions of money are: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expander of economic activity, medium of exchange, and store of value.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of exchange, store of value, and factor of production.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of value, medium of exchange, and determinant of investment.</w:t>
            </w:r>
          </w:p>
        </w:tc>
      </w:tr>
      <w:tr w:rsidR="00000000" w:rsidRPr="007C1C7A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7C1C7A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C7A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7C1C7A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C7A">
              <w:rPr>
                <w:rFonts w:ascii="Times New Roman" w:hAnsi="Times New Roman" w:cs="Times New Roman"/>
                <w:b/>
                <w:sz w:val="24"/>
                <w:szCs w:val="24"/>
              </w:rPr>
              <w:t>store of value, unit of account, and medium of exchange.</w:t>
            </w:r>
          </w:p>
        </w:tc>
      </w:tr>
    </w:tbl>
    <w:p w:rsidR="00000000" w:rsidRPr="007C1C7A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480"/>
        <w:gridCol w:w="8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in the United States today is _______ money.</w:t>
            </w:r>
          </w:p>
        </w:tc>
      </w:tr>
      <w:tr w:rsidR="00000000" w:rsidRPr="007C1C7A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7C1C7A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7C1C7A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7C1C7A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C7A">
              <w:rPr>
                <w:rFonts w:ascii="Times New Roman" w:hAnsi="Times New Roman" w:cs="Times New Roman"/>
                <w:b/>
                <w:sz w:val="24"/>
                <w:szCs w:val="24"/>
              </w:rPr>
              <w:t>fiat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intrinsic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commodity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commodity-backed</w:t>
            </w:r>
          </w:p>
        </w:tc>
      </w:tr>
    </w:tbl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C1C7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 Key</w:t>
      </w:r>
    </w:p>
    <w:p w:rsidR="00000000" w:rsidRDefault="007C1C7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0"/>
        <w:gridCol w:w="86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1C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000000" w:rsidRDefault="007C1C7A"/>
    <w:sectPr w:rsidR="00000000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C1C7A">
      <w:pPr>
        <w:spacing w:after="0" w:line="240" w:lineRule="auto"/>
      </w:pPr>
      <w:r>
        <w:separator/>
      </w:r>
    </w:p>
  </w:endnote>
  <w:endnote w:type="continuationSeparator" w:id="0">
    <w:p w:rsidR="00000000" w:rsidRDefault="007C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C1C7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Page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8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C1C7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Page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</w:instrText>
    </w:r>
    <w:r>
      <w:rPr>
        <w:rFonts w:ascii="Times New Roman" w:hAnsi="Times New Roman" w:cs="Times New Roman"/>
        <w:sz w:val="20"/>
        <w:szCs w:val="20"/>
      </w:rPr>
      <w:fldChar w:fldCharType="separate"/>
    </w:r>
    <w:r w:rsidR="00A70687">
      <w:rPr>
        <w:rFonts w:ascii="Times New Roman" w:hAnsi="Times New Roman" w:cs="Times New Roman"/>
        <w:noProof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C1C7A">
      <w:pPr>
        <w:spacing w:after="0" w:line="240" w:lineRule="auto"/>
      </w:pPr>
      <w:r>
        <w:separator/>
      </w:r>
    </w:p>
  </w:footnote>
  <w:footnote w:type="continuationSeparator" w:id="0">
    <w:p w:rsidR="00000000" w:rsidRDefault="007C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C1C7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C1C7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9A"/>
    <w:rsid w:val="00086D9A"/>
    <w:rsid w:val="000E2FC0"/>
    <w:rsid w:val="00657783"/>
    <w:rsid w:val="007C1C7A"/>
    <w:rsid w:val="00A70687"/>
    <w:rsid w:val="00B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1696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cp:lastPrinted>2015-04-08T01:27:00Z</cp:lastPrinted>
  <dcterms:created xsi:type="dcterms:W3CDTF">2015-04-08T01:36:00Z</dcterms:created>
  <dcterms:modified xsi:type="dcterms:W3CDTF">2015-04-08T01:36:00Z</dcterms:modified>
</cp:coreProperties>
</file>