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创金合信沪深300指数增强型发起式证券投资基金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174112"/>
      <w:r>
        <w:rPr>
          <w:rFonts w:hint="eastAsia" w:hAnsi="Calibri"/>
          <w:b/>
          <w:color w:val="000000"/>
        </w:rPr>
        <w:t>§1  重要提示及目录</w:t>
      </w:r>
      <w:bookmarkEnd w:id="0"/>
      <w:r>
        <w:rPr>
          <w:rFonts w:hint="eastAsia"/>
        </w:rPr>
        <w:t xml:space="preserve"> </w:t>
      </w:r>
    </w:p>
    <w:p>
      <w:pPr>
        <w:pStyle w:val="14"/>
        <w:rPr>
          <w:rFonts w:hint="eastAsia"/>
        </w:rPr>
      </w:pPr>
      <w:bookmarkStart w:id="1" w:name="_Toc4174113"/>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本报告期自2018年01月01日起至2018年12月31日止。</w:t>
            </w:r>
          </w:p>
        </w:tc>
      </w:tr>
    </w:tbl>
    <w:p>
      <w:pPr>
        <w:pStyle w:val="14"/>
        <w:rPr>
          <w:rFonts w:hint="eastAsia"/>
        </w:rPr>
      </w:pPr>
      <w:r>
        <w:rPr>
          <w:rFonts w:ascii="Times New Roman" w:hAnsi="Times New Roman"/>
        </w:rPr>
        <w:br w:type="page"/>
      </w:r>
      <w:bookmarkStart w:id="2" w:name="_Toc4174114"/>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"_Toc4174112"</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_Toc4174112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"_Toc4174113"</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_Toc4174113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"_Toc4174114"</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_Toc4174114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"_Toc4174115"</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_Toc4174115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"_Toc4174116"</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_Toc4174116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"_Toc4174117"</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_Toc4174117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"_Toc4174118"</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_Toc4174118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"_Toc4174119"</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_Toc4174119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"_Toc4174120"</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_Toc4174120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"_Toc4174121"</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_Toc4174121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"_Toc4174122"</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_Toc4174122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"_Toc4174123"</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_Toc4174123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"_Toc4174124"</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_Toc4174124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"_Toc4174125"</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_Toc4174125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"_Toc4174126"</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_Toc4174126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"_Toc4174127"</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_Toc4174127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"_Toc4174128"</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_Toc4174128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"_Toc4174129"</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_Toc4174129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"_Toc4174130"</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_Toc4174130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"_Toc4174131"</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_Toc4174131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"_Toc4174132"</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_Toc4174132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"_Toc4174133"</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_Toc4174133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"_Toc4174134"</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_Toc4174134 \h </w:instrText>
      </w:r>
      <w:r>
        <w:rPr>
          <w:lang/>
        </w:rPr>
        <w:fldChar w:fldCharType="separate"/>
      </w:r>
      <w:r>
        <w:rPr>
          <w:lang/>
        </w:rPr>
        <w:t>18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"_Toc4174135"</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_Toc4174135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"_Toc4174136"</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_Toc4174136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"_Toc4174137"</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_Toc4174137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"_Toc4174138"</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_Toc4174138 \h </w:instrText>
      </w:r>
      <w:r>
        <w:rPr>
          <w:lang/>
        </w:rPr>
        <w:fldChar w:fldCharType="separate"/>
      </w:r>
      <w:r>
        <w:rPr>
          <w:lang/>
        </w:rPr>
        <w:t>18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"_Toc4174139"</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_Toc4174139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"_Toc4174140"</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_Toc4174140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"_Toc4174141"</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_Toc4174141 \h </w:instrText>
      </w:r>
      <w:r>
        <w:rPr>
          <w:lang/>
        </w:rPr>
        <w:fldChar w:fldCharType="separate"/>
      </w:r>
      <w:r>
        <w:rPr>
          <w:lang/>
        </w:rPr>
        <w:t>18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"_Toc4174142"</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_Toc4174142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"_Toc4174143"</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_Toc4174143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"_Toc4174144"</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_Toc4174144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"_Toc4174145"</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_Toc4174145 \h </w:instrText>
      </w:r>
      <w:r>
        <w:rPr>
          <w:lang/>
        </w:rPr>
        <w:fldChar w:fldCharType="separate"/>
      </w:r>
      <w:r>
        <w:rPr>
          <w:lang/>
        </w:rPr>
        <w:t>24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"_Toc4174146"</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_Toc4174146 \h </w:instrText>
      </w:r>
      <w:r>
        <w:rPr>
          <w:lang/>
        </w:rPr>
        <w:fldChar w:fldCharType="separate"/>
      </w:r>
      <w:r>
        <w:rPr>
          <w:lang/>
        </w:rPr>
        <w:t>26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"_Toc4174147"</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_Toc4174147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"_Toc4174148"</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_Toc4174148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"_Toc4174149"</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_Toc4174149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"_Toc4174150"</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_Toc4174150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"_Toc4174151"</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_Toc4174151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"_Toc4174152"</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_Toc4174152 \h </w:instrText>
      </w:r>
      <w:r>
        <w:rPr>
          <w:lang/>
        </w:rPr>
        <w:fldChar w:fldCharType="separate"/>
      </w:r>
      <w:r>
        <w:rPr>
          <w:lang/>
        </w:rPr>
        <w:t>76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"_Toc4174153"</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_Toc4174153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"_Toc4174154"</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_Toc4174154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"_Toc4174155"</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_Toc4174155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"_Toc4174156"</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_Toc4174156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"_Toc4174157"</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_Toc4174157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"_Toc4174158"</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_Toc4174158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"_Toc4174159"</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_Toc4174159 \h </w:instrText>
      </w:r>
      <w:r>
        <w:rPr>
          <w:lang/>
        </w:rPr>
        <w:fldChar w:fldCharType="separate"/>
      </w:r>
      <w:r>
        <w:rPr>
          <w:lang/>
        </w:rPr>
        <w:t>77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"_Toc4174160"</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_Toc4174160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"_Toc4174161"</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_Toc4174161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"_Toc4174162"</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_Toc4174162 \h </w:instrText>
      </w:r>
      <w:r>
        <w:rPr>
          <w:lang/>
        </w:rPr>
        <w:fldChar w:fldCharType="separate"/>
      </w:r>
      <w:r>
        <w:rPr>
          <w:lang/>
        </w:rPr>
        <w:t>79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"_Toc4174163"</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_Toc4174163 \h </w:instrText>
      </w:r>
      <w:r>
        <w:rPr>
          <w:lang/>
        </w:rPr>
        <w:fldChar w:fldCharType="separate"/>
      </w:r>
      <w:r>
        <w:rPr>
          <w:lang/>
        </w:rPr>
        <w:t>79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"_Toc4174164"</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_Toc4174164 \h </w:instrText>
      </w:r>
      <w:r>
        <w:rPr>
          <w:lang/>
        </w:rPr>
        <w:fldChar w:fldCharType="separate"/>
      </w:r>
      <w:r>
        <w:rPr>
          <w:lang/>
        </w:rPr>
        <w:t>80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"_Toc4174165"</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_Toc4174165 \h </w:instrText>
      </w:r>
      <w:r>
        <w:rPr>
          <w:lang/>
        </w:rPr>
        <w:fldChar w:fldCharType="separate"/>
      </w:r>
      <w:r>
        <w:rPr>
          <w:lang/>
        </w:rPr>
        <w:t>80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"_Toc4174166"</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_Toc4174166 \h </w:instrText>
      </w:r>
      <w:r>
        <w:rPr>
          <w:lang/>
        </w:rPr>
        <w:fldChar w:fldCharType="separate"/>
      </w:r>
      <w:r>
        <w:rPr>
          <w:lang/>
        </w:rPr>
        <w:t>80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"_Toc4174167"</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_Toc4174167 \h </w:instrText>
      </w:r>
      <w:r>
        <w:rPr>
          <w:lang/>
        </w:rPr>
        <w:fldChar w:fldCharType="separate"/>
      </w:r>
      <w:r>
        <w:rPr>
          <w:lang/>
        </w:rPr>
        <w:t>80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"_Toc4174168"</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_Toc4174168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"_Toc4174169"</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_Toc4174169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"_Toc4174170"</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_Toc4174170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"_Toc4174171"</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_Toc4174171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"_Toc4174172"</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_Toc4174172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"_Toc4174173"</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_Toc4174173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"_Toc4174174"</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_Toc4174174 \h </w:instrText>
      </w:r>
      <w:r>
        <w:rPr>
          <w:lang/>
        </w:rPr>
        <w:fldChar w:fldCharType="separate"/>
      </w:r>
      <w:r>
        <w:rPr>
          <w:lang/>
        </w:rPr>
        <w:t>83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"_Toc4174175"</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_Toc4174175 \h </w:instrText>
      </w:r>
      <w:r>
        <w:rPr>
          <w:lang/>
        </w:rPr>
        <w:fldChar w:fldCharType="separate"/>
      </w:r>
      <w:r>
        <w:rPr>
          <w:lang/>
        </w:rPr>
        <w:t>87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"_Toc4174176"</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_Toc4174176 \h </w:instrText>
      </w:r>
      <w:r>
        <w:rPr>
          <w:lang/>
        </w:rPr>
        <w:fldChar w:fldCharType="separate"/>
      </w:r>
      <w:r>
        <w:rPr>
          <w:lang/>
        </w:rPr>
        <w:t>87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"_Toc4174177"</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_Toc4174177 \h </w:instrText>
      </w:r>
      <w:r>
        <w:rPr>
          <w:lang/>
        </w:rPr>
        <w:fldChar w:fldCharType="separate"/>
      </w:r>
      <w:r>
        <w:rPr>
          <w:lang/>
        </w:rPr>
        <w:t>88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"_Toc4174178"</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_Toc4174178 \h </w:instrText>
      </w:r>
      <w:r>
        <w:rPr>
          <w:lang/>
        </w:rPr>
        <w:fldChar w:fldCharType="separate"/>
      </w:r>
      <w:r>
        <w:rPr>
          <w:lang/>
        </w:rPr>
        <w:t>89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"_Toc4174179"</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_Toc4174179 \h </w:instrText>
      </w:r>
      <w:r>
        <w:rPr>
          <w:lang/>
        </w:rPr>
        <w:fldChar w:fldCharType="separate"/>
      </w:r>
      <w:r>
        <w:rPr>
          <w:lang/>
        </w:rPr>
        <w:t>89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"_Toc4174180"</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_Toc4174180 \h </w:instrText>
      </w:r>
      <w:r>
        <w:rPr>
          <w:lang/>
        </w:rPr>
        <w:fldChar w:fldCharType="separate"/>
      </w:r>
      <w:r>
        <w:rPr>
          <w:lang/>
        </w:rPr>
        <w:t>89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"_Toc4174181"</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_Toc4174181 \h </w:instrText>
      </w:r>
      <w:r>
        <w:rPr>
          <w:lang/>
        </w:rPr>
        <w:fldChar w:fldCharType="separate"/>
      </w:r>
      <w:r>
        <w:rPr>
          <w:lang/>
        </w:rPr>
        <w:t>89</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174115"/>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174116"/>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9"/>
        <w:gridCol w:w="2556"/>
        <w:gridCol w:w="255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创金合信沪深300指数增强型发起式证券投资基金</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002310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2015年12月31日</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328,087,273.81份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002315</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89,291,076.03份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238,796,197.78份</w:t>
            </w:r>
          </w:p>
        </w:tc>
      </w:tr>
    </w:tbl>
    <w:p>
      <w:pPr>
        <w:widowControl/>
        <w:jc w:val="left"/>
        <w:rPr>
          <w:rFonts w:hint="eastAsia" w:ascii="宋体" w:hAnsi="宋体" w:cs="宋体"/>
          <w:kern w:val="0"/>
          <w:sz w:val="24"/>
          <w:szCs w:val="24"/>
        </w:rPr>
      </w:pPr>
    </w:p>
    <w:p>
      <w:pPr>
        <w:pStyle w:val="14"/>
        <w:rPr>
          <w:rFonts w:hint="eastAsia"/>
        </w:rPr>
      </w:pPr>
      <w:bookmarkStart w:id="5" w:name="_Toc4174117"/>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指数增强型股票基金，采取定量方法进行组合管理，力争在控制本基金净值增长率与业绩比较基准之间的日均跟踪偏离度的绝对值不超过0.5%、年跟踪误差不超过7.5%的基础上，追求获得超越标的指数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指数增强型股票基金，采取定量方法进行组合管理，力争在控制本基金净值增长率与业绩比较基准之间的日均跟踪偏离度的绝对值不超过0.5%、年跟踪误差不超过7.5%的基础上，追求获得超越标的指数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沪深300指数收益率×95%＋一年期人民币定期存款利率（税后）×5%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本基金为股票型基金，理论上其预期风险收益水平高于混合型基金、债券型基金和货币市场基金。本基金主要投资于标的指数成份股及其备选成份股，具有与标的指数类似的风险收益特征。</w:t>
            </w:r>
          </w:p>
        </w:tc>
      </w:tr>
    </w:tbl>
    <w:p>
      <w:pPr>
        <w:widowControl/>
        <w:jc w:val="left"/>
        <w:rPr>
          <w:rFonts w:hint="eastAsia" w:ascii="宋体" w:hAnsi="宋体" w:cs="宋体"/>
          <w:kern w:val="0"/>
          <w:sz w:val="24"/>
          <w:szCs w:val="24"/>
        </w:rPr>
      </w:pPr>
    </w:p>
    <w:p>
      <w:pPr>
        <w:pStyle w:val="14"/>
        <w:rPr>
          <w:rFonts w:hint="eastAsia"/>
        </w:rPr>
      </w:pPr>
      <w:bookmarkStart w:id="6" w:name="_Toc4174118"/>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4174119"/>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注：本基金自2019年1月19日起信息披露报纸由《证券日报》变更为《证券时报》。</w:t>
      </w:r>
    </w:p>
    <w:p>
      <w:pPr>
        <w:widowControl/>
        <w:jc w:val="left"/>
        <w:rPr>
          <w:rFonts w:hint="eastAsia" w:ascii="宋体" w:hAnsi="宋体" w:cs="宋体"/>
          <w:kern w:val="0"/>
          <w:sz w:val="24"/>
          <w:szCs w:val="24"/>
        </w:rPr>
      </w:pPr>
    </w:p>
    <w:p>
      <w:pPr>
        <w:pStyle w:val="14"/>
        <w:rPr>
          <w:rFonts w:hint="eastAsia"/>
        </w:rPr>
      </w:pPr>
      <w:bookmarkStart w:id="8" w:name="_Toc4174120"/>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174121"/>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174122"/>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444"/>
        <w:gridCol w:w="1266"/>
        <w:gridCol w:w="1267"/>
        <w:gridCol w:w="1267"/>
        <w:gridCol w:w="1267"/>
        <w:gridCol w:w="1267"/>
        <w:gridCol w:w="1267"/>
      </w:tblGrid>
      <w:tr>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创金合信沪深300增强C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-36,508,328.01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-44,752,170.55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42,838,614.18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4,505,494.39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-564,150.41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-245,874.56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-45,082,705.31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-48,136,209.41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50,558,639.50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3,417,587.86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-1,098,812.30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-545,590.40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-0.0985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-16,245,032.15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-43,638,576.70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1,168,114.68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1,372,191.63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-11,873,179.91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-270,384.78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73,383,381.73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196,102,271.26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229,852,398.60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259,516,735.93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204,205,414.52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5,200,757.64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0.9587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14"/>
        <w:rPr>
          <w:rFonts w:hint="eastAsia"/>
        </w:rPr>
      </w:pPr>
      <w:bookmarkStart w:id="11" w:name="_Toc4174123"/>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创金合信沪深300增强A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bl>
    <w:p>
      <w:pPr>
        <w:pStyle w:val="17"/>
        <w:rPr>
          <w:rFonts w:hint="eastAsia"/>
        </w:rPr>
      </w:pPr>
      <w:r>
        <w:rPr>
          <w:rFonts w:hint="eastAsia" w:hAnsi="Calibri"/>
          <w:color w:val="000000"/>
        </w:rPr>
        <w:t>创金合信沪深300增强C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2310_FB010010_20190003_2.jpg" type="#_x0000_t75" style="height:286.5pt;width:441pt;" filled="f" stroked="f" coordsize="21600,21600">
            <v:path/>
            <v:fill on="f" focussize="0,0"/>
            <v:stroke on="f"/>
            <v:imagedata r:id="rId7" grayscale="f" bilevel="f" o:title="CN_50990000_002310_FB010010_20190003_2"/>
            <o:lock v:ext="edit" grouping="f" rotation="f" aspectratio="t"/>
            <w10:wrap type="none"/>
            <w10:anchorlock/>
          </v:shape>
        </w:pict>
      </w:r>
    </w:p>
    <w:p>
      <w:pPr>
        <w:pStyle w:val="17"/>
        <w:rPr>
          <w:rFonts w:hint="eastAsia"/>
        </w:rPr>
      </w:pPr>
      <w:r>
        <w:rPr>
          <w:rFonts w:hAnsi="Calibri"/>
          <w:color w:val="000000"/>
          <w:lang/>
        </w:rPr>
        <w:pict>
          <v:shape id="_x0000_i1026" o:spt="75" alt="D:\fcsc\HSFA\Bin\Bin\MOD\TMP\CN_50990000_002310_FB010010_20190003_3.jpg" type="#_x0000_t75" style="height:286.5pt;width:441pt;" filled="f" stroked="f" coordsize="21600,21600">
            <v:path/>
            <v:fill on="f" focussize="0,0"/>
            <v:stroke on="f"/>
            <v:imagedata r:id="rId8" grayscale="f" bilevel="f" o:title="CN_50990000_002310_FB010010_20190003_3"/>
            <o:lock v:ext="edit" grouping="f" rotation="f" aspectratio="t"/>
            <w10:wrap type="none"/>
            <w10:anchorlock/>
          </v:shape>
        </w:pic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2310_FB010010_20190003_6.jpg" type="#_x0000_t75" style="height:286.5pt;width:441pt;" filled="f" stroked="f" coordsize="21600,21600">
            <v:path/>
            <v:fill on="f" focussize="0,0"/>
            <v:stroke on="f"/>
            <v:imagedata r:id="rId9" grayscale="f" bilevel="f" o:title="CN_50990000_002310_FB010010_20190003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2310_FB010010_20190003_7.jpg" type="#_x0000_t75" style="height:286.5pt;width:441pt;" filled="f" stroked="f" coordsize="21600,21600">
            <v:path/>
            <v:fill on="f" focussize="0,0"/>
            <v:stroke on="f"/>
            <v:imagedata r:id="rId10" grayscale="f" bilevel="f" o:title="CN_50990000_002310_FB010010_20190003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174124"/>
      <w:r>
        <w:rPr>
          <w:rFonts w:hint="eastAsia" w:hAnsi="Calibri"/>
          <w:b/>
          <w:color w:val="000000"/>
        </w:rPr>
        <w:t>3.3 过去三年基金的利润分配情况</w:t>
      </w:r>
      <w:bookmarkEnd w:id="12"/>
    </w:p>
    <w:p>
      <w:pPr>
        <w:pStyle w:val="17"/>
        <w:rPr>
          <w:rFonts w:hint="eastAsia"/>
        </w:rPr>
      </w:pPr>
      <w:r>
        <w:rPr>
          <w:rFonts w:hint="eastAsia" w:hAnsi="Calibri"/>
          <w:color w:val="000000"/>
        </w:rPr>
        <w:t>创金合信沪深300增强A</w:t>
      </w:r>
    </w:p>
    <w:p>
      <w:pPr>
        <w:pStyle w:val="19"/>
        <w:rPr>
          <w:rFonts w:hint="eastAsia"/>
        </w:rPr>
      </w:pPr>
      <w:r>
        <w:rPr>
          <w:rFonts w:hint="eastAsia" w:hAnsi="Calibri"/>
          <w:color w:val="000000"/>
        </w:rPr>
        <w:t>单位：人民币元</w:t>
      </w:r>
    </w:p>
    <w:tbl>
      <w:tblPr>
        <w:tblStyle w:val="7"/>
        <w:tblW w:w="9045" w:type="dxa"/>
        <w:jc w:val="center"/>
        <w:tblLayout w:type="autofit"/>
        <w:tblCellMar>
          <w:top w:w="0" w:type="dxa"/>
          <w:left w:w="108" w:type="dxa"/>
          <w:bottom w:w="0" w:type="dxa"/>
          <w:right w:w="108" w:type="dxa"/>
        </w:tblCellMar>
      </w:tblPr>
      <w:tblGrid>
        <w:gridCol w:w="1105"/>
        <w:gridCol w:w="1260"/>
        <w:gridCol w:w="2081"/>
        <w:gridCol w:w="1679"/>
        <w:gridCol w:w="2081"/>
        <w:gridCol w:w="839"/>
      </w:tblGrid>
      <w:tr>
        <w:tblPrEx>
          <w:tblCellMar>
            <w:top w:w="0" w:type="dxa"/>
            <w:left w:w="108" w:type="dxa"/>
            <w:bottom w:w="0" w:type="dxa"/>
            <w:right w:w="108" w:type="dxa"/>
          </w:tblCellMar>
        </w:tblPrEx>
        <w:trPr>
          <w:wBefore w:w="0" w:type="auto"/>
          <w:jc w:val="center"/>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每10份基金份额分红数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现金形式发放总额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年度利润分配合计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30,128,033.12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31,514.90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30,159,548.02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1.380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30,128,033.12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31,514.90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30,159,548.02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pStyle w:val="17"/>
        <w:rPr>
          <w:rFonts w:hint="eastAsia"/>
        </w:rPr>
      </w:pPr>
      <w:r>
        <w:rPr>
          <w:rFonts w:hint="eastAsia" w:hAnsi="Calibri"/>
          <w:color w:val="000000"/>
        </w:rPr>
        <w:t>创金合信沪深300增强C</w:t>
      </w:r>
    </w:p>
    <w:p>
      <w:pPr>
        <w:pStyle w:val="19"/>
        <w:rPr>
          <w:rFonts w:hint="eastAsia"/>
        </w:rPr>
      </w:pPr>
      <w:r>
        <w:rPr>
          <w:rFonts w:hint="eastAsia" w:hAnsi="Calibri"/>
          <w:color w:val="000000"/>
        </w:rPr>
        <w:t>单位：人民币元</w:t>
      </w:r>
    </w:p>
    <w:tbl>
      <w:tblPr>
        <w:tblStyle w:val="7"/>
        <w:tblW w:w="9045" w:type="dxa"/>
        <w:jc w:val="center"/>
        <w:tblLayout w:type="autofit"/>
        <w:tblCellMar>
          <w:top w:w="0" w:type="dxa"/>
          <w:left w:w="108" w:type="dxa"/>
          <w:bottom w:w="0" w:type="dxa"/>
          <w:right w:w="108" w:type="dxa"/>
        </w:tblCellMar>
      </w:tblPr>
      <w:tblGrid>
        <w:gridCol w:w="1075"/>
        <w:gridCol w:w="1224"/>
        <w:gridCol w:w="1887"/>
        <w:gridCol w:w="2022"/>
        <w:gridCol w:w="2022"/>
        <w:gridCol w:w="815"/>
      </w:tblGrid>
      <w:tr>
        <w:tblPrEx>
          <w:tblCellMar>
            <w:top w:w="0" w:type="dxa"/>
            <w:left w:w="108" w:type="dxa"/>
            <w:bottom w:w="0" w:type="dxa"/>
            <w:right w:w="108" w:type="dxa"/>
          </w:tblCellMar>
        </w:tblPrEx>
        <w:trPr>
          <w:wBefore w:w="0" w:type="auto"/>
          <w:jc w:val="center"/>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每10份基金份额分红数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现金形式发放总额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年度利润分配合计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3,596,299.75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30,516,397.27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34,112,697.02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1.450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3,596,299.75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30,516,397.27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34,112,697.02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3"/>
        <w:rPr>
          <w:rFonts w:hint="eastAsia"/>
        </w:rPr>
      </w:pPr>
      <w:bookmarkStart w:id="13" w:name="_Toc4174125"/>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174126"/>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本基金基金经理、量化投资部总监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2015-12-31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先生，中国国籍，金融学硕士，2006年7月加入长江证券股份有限公司任高级研究经理。2009年7月加入国海证券股份有限公司任金融工程总监。2011年7月加入摩根士丹利华鑫基金管理有限公司，于2011年11月15日至2013年4月15日担任大摩深证300基金的基金经理。2013年9月加入泰康资产管理有限责任公司任量化投资总监。2015年5月加入创金合信基金管理有限公司，现任量化投资部总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先生，中国国籍，中国人民大学理学硕士。2011年7月加入泰康资产管理有限责任公司，历任金融工程助理研究员、金融工程研究经理、金融工程研究高级经理、金融工程研究总监、执行投资经理。2015年9月加入创金合信基金管理有限公司，2016年1月至2018年8月担任本基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董梁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本基金基金经理、国际投资部负责人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董梁先生，中国香港，美国密歇根大学材料科学博士，2005年3月加入美国巴克莱环球投资者(Barclays Global Investors)任高级研究员、基金经理,负责美股量化模型开发及投资工作。2009年8月加入瑞士信贷(Credit-Suisse)任自营交易员,负责港股量化模型开发和投资,以及环球股指期货期权的量化投资。2011年1月加入信达国际任执行董事、基金经理,进行港股投资。2012年8月加入华安基金管理有限公司,任系统化投资部量化投资总监、基金经理。2015年加入香港启智资产管理有限公司（Zentific Investment Management）任投资部基金经理。2017年9月加入创金合信基金管理有限公司。</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174127"/>
      <w:r>
        <w:rPr>
          <w:rFonts w:hint="eastAsia" w:hAnsi="Calibri"/>
          <w:b/>
          <w:color w:val="000000"/>
        </w:rPr>
        <w:t>4.2 管理人对报告期内本基金运作遵规守信情况的说明</w:t>
      </w:r>
      <w:bookmarkEnd w:id="15"/>
    </w:p>
    <w:p>
      <w:pPr>
        <w:pStyle w:val="20"/>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174128"/>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hAnsi="Calibri"/>
          <w:color w:val="000000"/>
        </w:rPr>
      </w:pPr>
      <w:r>
        <w:rPr>
          <w:rFonts w:hint="eastAsia" w:hAnsi="Calibri"/>
          <w:color w:val="000000"/>
        </w:rPr>
        <w:t>本报告期内，公司旗下所有投资组合参与的交易所公开竞价交易中，本基金与其他基金构成同日反向且交易成交较少的单边交易量超过该证券当日成交量的5%的交易共61次，本基金为量化选股策略基金，发生反向交易行为的原因为：基金在调仓时点，多个选股模型在少数股票上产生分歧，产生了反向交易信号而发生反向交易。交易时采用算法交易，全天匀速缓慢成交，未对当天的股票价格产生冲击。</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174129"/>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回顾2018年，我们严格依据量化模型进行投资，并严格进行风险管理。</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沪深300增强A基金份额净值为0.8218元，本报告期内，该类基金份额净值增长率为-21.75%，同期业绩比较基准收益率为-24.07%；截至报告期末创金合信沪深300增强C基金份额净值为0.8212元，本报告期内，该类基金份额净值增长率为-21.84%，同期业绩比较基准收益率为-24.07%。</w:t>
      </w:r>
    </w:p>
    <w:p>
      <w:pPr>
        <w:widowControl/>
        <w:jc w:val="left"/>
        <w:rPr>
          <w:rFonts w:hint="eastAsia" w:ascii="宋体" w:hAnsi="宋体" w:cs="宋体"/>
          <w:kern w:val="0"/>
          <w:sz w:val="24"/>
          <w:szCs w:val="24"/>
        </w:rPr>
      </w:pPr>
    </w:p>
    <w:p>
      <w:pPr>
        <w:pStyle w:val="14"/>
        <w:rPr>
          <w:rFonts w:hint="eastAsia"/>
        </w:rPr>
      </w:pPr>
      <w:bookmarkStart w:id="18" w:name="_Toc4174130"/>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全球经济增长前景趋弱叠加中美贸易摩擦的背景下，出口外需受到一定抑制。2019年的宏观经济不确定性增强，企业利润回落压力加大，经济下行风险仍然存在。从股票市场主要指数的估值水平来看，当前估值均处于历史低位，下行空间有限，2019年或有结构性行情出现。</w:t>
      </w:r>
    </w:p>
    <w:p>
      <w:pPr>
        <w:widowControl/>
        <w:jc w:val="left"/>
        <w:rPr>
          <w:rFonts w:hint="eastAsia" w:ascii="宋体" w:hAnsi="宋体" w:cs="宋体"/>
          <w:kern w:val="0"/>
          <w:sz w:val="24"/>
          <w:szCs w:val="24"/>
        </w:rPr>
      </w:pPr>
    </w:p>
    <w:p>
      <w:pPr>
        <w:pStyle w:val="14"/>
        <w:rPr>
          <w:rFonts w:hint="eastAsia"/>
        </w:rPr>
      </w:pPr>
      <w:bookmarkStart w:id="19" w:name="_Toc4174131"/>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174132"/>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174133"/>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174134"/>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4174135"/>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174136"/>
      <w:r>
        <w:rPr>
          <w:rFonts w:hint="eastAsia"/>
          <w:b/>
          <w:bCs/>
        </w:rPr>
        <w:t>5.1 报告期内本基金托管人遵规守信情况声明</w:t>
      </w:r>
      <w:bookmarkEnd w:id="24"/>
    </w:p>
    <w:p>
      <w:pPr>
        <w:pStyle w:val="20"/>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4"/>
        <w:rPr>
          <w:rFonts w:hint="eastAsia"/>
        </w:rPr>
      </w:pPr>
      <w:bookmarkStart w:id="25" w:name="_Toc4174137"/>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0"/>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0"/>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4"/>
        <w:rPr>
          <w:rFonts w:hint="eastAsia"/>
        </w:rPr>
      </w:pPr>
      <w:bookmarkStart w:id="26" w:name="_Toc4174138"/>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3"/>
        <w:rPr>
          <w:rFonts w:hint="eastAsia"/>
        </w:rPr>
      </w:pPr>
      <w:bookmarkStart w:id="27" w:name="_Toc4174139"/>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174140"/>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普华永道中天审字(2019)第24796号</w:t>
            </w:r>
          </w:p>
        </w:tc>
      </w:tr>
    </w:tbl>
    <w:p>
      <w:pPr>
        <w:widowControl/>
        <w:jc w:val="left"/>
        <w:rPr>
          <w:rFonts w:hint="eastAsia" w:ascii="宋体" w:hAnsi="宋体" w:cs="宋体"/>
          <w:kern w:val="0"/>
          <w:sz w:val="24"/>
          <w:szCs w:val="24"/>
        </w:rPr>
      </w:pPr>
    </w:p>
    <w:p>
      <w:pPr>
        <w:pStyle w:val="14"/>
        <w:rPr>
          <w:rFonts w:hint="eastAsia"/>
        </w:rPr>
      </w:pPr>
      <w:bookmarkStart w:id="29" w:name="_Toc4174141"/>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创金合信沪深300指数增强型发起式证券投资基金 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我们审计了创金合信沪深300指数增强型发起式证券投资基金(以下简称“ 创金合信沪深300增强基金 ”)的财务报表，包括2018年12月31日的资产负债表，2018年度的利润表和所有者权益(基金净值)变动表以及财务报表附注。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沪深300增强基金2018年12月31日的财务状况以及2018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按照中国注册会计师职业道德守则，我们独立于创金合信沪深300增强基金，并履行了职业道德方面的其他责任。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沪深300增强基金的持续经营能力，披露与持续经营相关的事项(如适用)，并运用持续经营假设，除非基金管理人管理层计划清算创金合信沪深300增强基金、终止运营或别无其他现实的选择。 基金管理人治理层负责监督创金合信沪深300增强基金的财务报告过程。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沪深300增强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沪深300增强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174142"/>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174143"/>
      <w:r>
        <w:rPr>
          <w:rFonts w:hint="eastAsia"/>
          <w:b/>
          <w:bCs/>
        </w:rPr>
        <w:t>7.1 资产负债表</w:t>
      </w:r>
      <w:bookmarkEnd w:id="31"/>
    </w:p>
    <w:p>
      <w:pPr>
        <w:pStyle w:val="17"/>
        <w:rPr>
          <w:rFonts w:hint="eastAsia"/>
        </w:rPr>
      </w:pPr>
      <w:r>
        <w:rPr>
          <w:rFonts w:hint="eastAsia"/>
        </w:rPr>
        <w:t>会计主体：创金合信沪深300指数增强型发起式证券投资基金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58,741,203.08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12,435,126.19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2,570,000.97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1,326,789.04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300,752.56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44,556.59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256,621,619.01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475,603,088.47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246,738,230.81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450,288,596.27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9,883,388.20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25,314,492.20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293,373.42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287,541.71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361,571.61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7,142,411.34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114,371.46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325,663,528.67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490,178,876.78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55,184,002.37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18,115.40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4,809.39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93,238.96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229,142.26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11,654.86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28,642.77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6,267.54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7,186.14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695,336.26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398,123.29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170,028.33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141,838.40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56,177,875.68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809,742.25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328,087,273.81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465,869,233.08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-58,601,620.82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23,499,901.45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269,485,652.99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489,369,134.53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325,663,528.67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490,178,876.78</w:t>
            </w:r>
          </w:p>
        </w:tc>
      </w:tr>
    </w:tbl>
    <w:p>
      <w:pPr>
        <w:pStyle w:val="20"/>
        <w:rPr>
          <w:rFonts w:hint="eastAsia"/>
        </w:rPr>
      </w:pPr>
      <w:r>
        <w:rPr>
          <w:rFonts w:hint="eastAsia"/>
        </w:rPr>
        <w:t>注：报告截止日2018年12月31日，基金份额总额328,087,273.81份，其中下属A类基金份额89,291,076.03份，C类基金份额238,796,197.78份。下属A类基金份额净值0.8218元，C类基金份额净值0.8212元。</w:t>
      </w:r>
    </w:p>
    <w:p>
      <w:pPr>
        <w:widowControl/>
        <w:jc w:val="left"/>
        <w:rPr>
          <w:rFonts w:hint="eastAsia" w:ascii="宋体" w:hAnsi="宋体" w:cs="宋体"/>
          <w:kern w:val="0"/>
          <w:sz w:val="24"/>
          <w:szCs w:val="24"/>
        </w:rPr>
      </w:pPr>
    </w:p>
    <w:p>
      <w:pPr>
        <w:pStyle w:val="14"/>
        <w:rPr>
          <w:rFonts w:hint="eastAsia"/>
        </w:rPr>
      </w:pPr>
      <w:bookmarkStart w:id="32" w:name="_Toc4174144"/>
      <w:r>
        <w:rPr>
          <w:rFonts w:hint="eastAsia"/>
          <w:b/>
          <w:bCs/>
        </w:rPr>
        <w:t>7.2 利润表</w:t>
      </w:r>
      <w:bookmarkEnd w:id="32"/>
    </w:p>
    <w:p>
      <w:pPr>
        <w:pStyle w:val="17"/>
        <w:rPr>
          <w:rFonts w:hint="eastAsia"/>
        </w:rPr>
      </w:pPr>
      <w:r>
        <w:rPr>
          <w:rFonts w:hint="eastAsia"/>
        </w:rPr>
        <w:t>会计主体：创金合信沪深300指数增强型发起式证券投资基金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-77,309,472.38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59,961,071.60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840,541.02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155,589.51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154,077.78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137,043.44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686,463.24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18,223.71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322.36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-66,262,159.64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53,057,884.70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-73,743,382.90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48,343,327.07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236,219.08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7,410.83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7,245,004.18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4,707,146.80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-11,958,416.16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6,632,118.79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70,562.40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115,478.60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15,909,442.34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5,984,844.24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3,336,345.82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2,050,404.62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417,043.24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256,300.64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221,336.83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27,017.53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11,674,381.82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3,470,369.12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21,769.39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21,769.39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238,564.11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180,752.33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-93,218,914.72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53,976,227.36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-93,218,914.72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53,976,227.36</w:t>
            </w:r>
          </w:p>
        </w:tc>
      </w:tr>
    </w:tbl>
    <w:p>
      <w:pPr>
        <w:widowControl/>
        <w:jc w:val="left"/>
        <w:rPr>
          <w:rFonts w:hint="eastAsia" w:ascii="宋体" w:hAnsi="宋体" w:cs="宋体"/>
          <w:kern w:val="0"/>
          <w:sz w:val="24"/>
          <w:szCs w:val="24"/>
        </w:rPr>
      </w:pPr>
    </w:p>
    <w:p>
      <w:pPr>
        <w:pStyle w:val="14"/>
        <w:rPr>
          <w:rFonts w:hint="eastAsia"/>
        </w:rPr>
      </w:pPr>
      <w:bookmarkStart w:id="33" w:name="_Toc4174145"/>
      <w:r>
        <w:rPr>
          <w:rFonts w:hint="eastAsia"/>
          <w:b/>
          <w:bCs/>
        </w:rPr>
        <w:t>7.3 所有者权益（基金净值）变动表</w:t>
      </w:r>
      <w:bookmarkEnd w:id="33"/>
    </w:p>
    <w:p>
      <w:pPr>
        <w:pStyle w:val="17"/>
        <w:rPr>
          <w:rFonts w:hint="eastAsia"/>
        </w:rPr>
      </w:pPr>
      <w:r>
        <w:rPr>
          <w:rFonts w:hint="eastAsia"/>
        </w:rPr>
        <w:t>会计主体：创金合信沪深300指数增强型发起式证券投资基金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465,869,233.08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23,499,901.45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489,369,134.53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-93,218,914.72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-93,218,914.72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-137,781,959.27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11,117,392.45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-126,664,566.82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361,616,206.09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-29,990,396.65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331,625,809.44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-499,398,165.36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41,107,789.10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-458,290,376.26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328,087,273.81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-58,601,620.82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269,485,652.99</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219,660,945.77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-10,254,773.61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209,406,172.16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53,976,227.36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53,976,227.36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246,208,287.31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44,050,692.74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290,258,980.05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306,529,618.04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49,426,700.74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355,956,318.78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-60,321,330.73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-5,376,008.00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-65,697,338.73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-64,272,245.04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-64,272,245.04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465,869,233.08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23,499,901.45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489,369,134.53</w:t>
            </w:r>
          </w:p>
        </w:tc>
      </w:tr>
    </w:tbl>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174146"/>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沪深300指数增强型发起式证券投资基金(以下简称“本基金”)经中国证券监督管理委员会(以下简称“中国证监会”)证监许可[2015]3045号《关于准予创金合信沪深300指数增强型发起式证券投资基金注册的批复》核准，由创金合信基金管理有限公司依照《中华人民共和国证券投资基金法》和《创金合信沪深300指数增强型发起式证券投资基金基金合同》负责公开募集。本基金为契约型开放式，存续期限不定，首次设立募集不包括认购资金利息共募集人民币10,000,000.00元，业经普华永道中天会计师事务所(特殊普通合伙)普华永道中天验字(2015)第1504号验资报告予以验证。经向中国证监会备案，《创金合信沪深300指数增强型发起式证券投资基金基金合同》于2015年12月31日正式生效，基金合同生效日的基金份额总额为10,000,000.00份基金份额。本基金的基金管理人为创金合信基金管理有限公司，基金托管人为招商银行股份有限公司(以下简称“招商银行”)。</w:t>
      </w:r>
    </w:p>
    <w:p>
      <w:pPr>
        <w:pStyle w:val="20"/>
        <w:spacing w:before="0"/>
        <w:ind w:left="0" w:firstLine="480"/>
        <w:rPr>
          <w:rFonts w:hint="eastAsia"/>
        </w:rPr>
      </w:pPr>
      <w:r>
        <w:rPr>
          <w:rFonts w:hint="eastAsia"/>
        </w:rPr>
        <w:t>本基金为发起式基金，发起资金认购部分为10,000,000.00份基金份额，发起资金认购方承诺使用发起资金认购的基金份额持有期限不少于3年。</w:t>
      </w:r>
    </w:p>
    <w:p>
      <w:pPr>
        <w:pStyle w:val="20"/>
        <w:spacing w:before="0"/>
        <w:ind w:left="0" w:firstLine="480"/>
        <w:rPr>
          <w:rFonts w:hint="eastAsia"/>
        </w:rPr>
      </w:pPr>
      <w:r>
        <w:rPr>
          <w:rFonts w:hint="eastAsia"/>
        </w:rPr>
        <w:t>根据《创金合信沪深300指数增强型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沪深300指数增强型发起式证券投资基金基金合同》的有关规定，本基金投资范围包括国内依法发行上市的股票(包括创业板、中小板以及其他经中国证监会允许基金投资的股票)、债券(包括国债、央行票据、地方政府债、金融债、企业债、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沪深300指数收益率×95%＋一年期人民币定期存款利率(税后)×5%。</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沪深300指数增强型发起式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本基金2018年度财务报表符合企业会计准则的要求，真实、完整地反映了本基金2018年12月31日的财务状况以及2018年度的经营成果和基金净值变动情况等有关信息。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该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市净率法等估值技术进行估值。</w:t>
      </w:r>
    </w:p>
    <w:p>
      <w:pPr>
        <w:pStyle w:val="20"/>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基金份额净值、非货物期货结算价格作为买入价计算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58,741,203.08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12,435,126.19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58,741,203.08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12,435,126.19</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252,904,131.86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246,738,230.81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-6,165,901.05</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9,878,162.25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9,883,388.20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5,225.95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9,878,162.25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9,883,388.20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5,225.95</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262,782,294.11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256,621,619.01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-6,160,675.10</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444,480,002.04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450,288,596.27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5,808,594.23</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25,325,345.37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25,314,492.20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-10,853.17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25,325,345.37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25,314,492.20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-10,853.17</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469,805,347.41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475,603,088.47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5,797,741.06</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本基金本报告期末及上年度末未持有买入返售金融资产。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6,779.66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18,601.74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279,340.96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342,290.95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287,541.71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361,571.61</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695,336.26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398,123.29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695,336.26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398,123.29</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170,028.32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141,836.17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170,028.33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141,838.40</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创金合信沪深300增强A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(创金合信沪深300增强A)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218,855,457.26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218,855,457.26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100,245,593.60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100,245,593.60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-229,809,974.83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-229,809,974.83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89,291,076.03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89,291,076.03</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创金合信沪深300增强C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(创金合信沪深300增强C)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247,013,775.82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247,013,775.82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261,370,612.49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261,370,612.49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-269,588,190.53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-269,588,190.53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238,796,197.78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238,796,197.78</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创金合信沪深300增强A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(创金合信沪深300增强A)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1,168,114.68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9,828,826.66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10,996,941.34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-36,508,328.01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-8,574,377.30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-45,082,705.31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19,095,181.18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-917,111.51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18,178,069.67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-6,798,274.54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5,788,512.29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-1,009,762.25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25,893,455.72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-6,705,623.80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19,187,831.92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-16,245,032.15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337,337.85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-15,907,694.30</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创金合信沪深300增强C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(创金合信沪深300增强C)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1,372,191.63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11,130,768.48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12,502,960.11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-44,752,170.55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-3,384,038.86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-48,136,209.41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-258,597.78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-6,802,079.44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-7,060,677.22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-34,708,434.71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5,727,800.31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-28,980,634.40</w:t>
            </w:r>
          </w:p>
        </w:tc>
      </w:tr>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34,449,836.93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-12,529,879.75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21,919,957.18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-43,638,576.70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944,650.18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-42,693,926.52</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63,784.12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112,840.06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87,164.29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22,896.91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3,129.37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1,306.47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154,077.78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137,043.44</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6,370,498,349.24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1,725,350,089.68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6,444,241,732.14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1,677,006,762.61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-73,743,382.90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48,343,327.07</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236,219.08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7,410.83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236,219.08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7,410.83</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3392"/>
        <w:gridCol w:w="3392"/>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51,365,181.44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2,827,744.85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49,979,237.32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2,806,728.63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1,149,725.04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13,605.39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236,219.08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7,410.83</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7,245,004.18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4,707,146.80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7,245,004.18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4,707,146.80</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-11,958,416.16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6,632,118.79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-11,974,495.28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6,642,971.96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16,079.12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-10,853.17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-11,958,416.16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6,632,118.79</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66,341.35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114,943.52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4,221.05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70,562.40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115,478.60</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11,674,381.82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3,470,369.12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11,674,381.82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3,470,369.12</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10,833.80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8,144.75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指数使用费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67,730.31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42,607.58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238,564.11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180,752.33</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pPr>
      <w:r>
        <w:rPr>
          <w:rFonts w:hint="eastAsia"/>
        </w:rPr>
        <w:t>本报告期不存在重大关联方发生变化的情况。</w:t>
      </w:r>
    </w:p>
    <w:p>
      <w:pPr>
        <w:pStyle w:val="15"/>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4,660,083,962.68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2,129,441,207.89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58.49%</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32,618,443.01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29,876,640.77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1,505,458.07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688,256.82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338,123.23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84.93%</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3,336,345.82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2,050,404.62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108,804.85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14,196.59</w:t>
            </w:r>
          </w:p>
        </w:tc>
      </w:tr>
    </w:tbl>
    <w:p>
      <w:pPr>
        <w:pStyle w:val="20"/>
        <w:rPr>
          <w:rFonts w:hint="eastAsia"/>
        </w:rPr>
      </w:pPr>
      <w:r>
        <w:rPr>
          <w:rFonts w:hint="eastAsia"/>
        </w:rPr>
        <w:t>注：本基金的管理费按前一日基金资产净值的0.80%年费率计提。管理费的计算方法如下：</w:t>
      </w:r>
      <w:r>
        <w:rPr>
          <w:rFonts w:hint="eastAsia"/>
        </w:rPr>
        <w:br w:type="textWrapping"/>
      </w:r>
      <w:r>
        <w:rPr>
          <w:rFonts w:hint="eastAsia"/>
        </w:rPr>
        <w:t>H＝E×0.80%÷当年天数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417,043.24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256,300.64</w:t>
            </w:r>
          </w:p>
        </w:tc>
      </w:tr>
    </w:tbl>
    <w:p>
      <w:pPr>
        <w:pStyle w:val="20"/>
        <w:rPr>
          <w:rFonts w:hint="eastAsia"/>
        </w:rPr>
      </w:pPr>
      <w:r>
        <w:rPr>
          <w:rFonts w:hint="eastAsia"/>
        </w:rPr>
        <w:t>注：本基金的托管费按前一日基金资产净值的0.1%的年费率计提。托管费的计算方法如下：</w:t>
      </w:r>
      <w:r>
        <w:rPr>
          <w:rFonts w:hint="eastAsia"/>
        </w:rPr>
        <w:br w:type="textWrapping"/>
      </w:r>
      <w:r>
        <w:rPr>
          <w:rFonts w:hint="eastAsia"/>
        </w:rPr>
        <w:t>H＝E×0.1%÷当年天数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7"/>
        <w:gridCol w:w="3022"/>
        <w:gridCol w:w="3022"/>
        <w:gridCol w:w="1644"/>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2,491.89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208,754.62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208,754.62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211,303.37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211,303.37</w:t>
            </w:r>
          </w:p>
        </w:tc>
      </w:tr>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25,513.03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25,513.03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25,656.85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25,656.85</w:t>
            </w:r>
          </w:p>
        </w:tc>
      </w:tr>
    </w:tbl>
    <w:p>
      <w:pPr>
        <w:pStyle w:val="20"/>
        <w:rPr>
          <w:rFonts w:hint="eastAsia"/>
        </w:rPr>
      </w:pPr>
      <w:r>
        <w:rPr>
          <w:rFonts w:hint="eastAsia"/>
        </w:rPr>
        <w:t>本基金A类基金份额不收取销售服务费，仅就C类基金份额所代表的基金资产收取销售服务费。本基金销售服务费按前一日C类基金份额基金资产净值的0.10%的年费率计提。销售服务费的计算方法如下：</w:t>
      </w:r>
      <w:r>
        <w:rPr>
          <w:rFonts w:hint="eastAsia"/>
        </w:rPr>
        <w:br w:type="textWrapping"/>
      </w:r>
      <w:r>
        <w:rPr>
          <w:rFonts w:hint="eastAsia"/>
        </w:rPr>
        <w:t>H＝E×0.10%÷当年天数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提，逐日累计至每月月末，按月支付。经基金管理人与基金托管人双方核对无误后，基金托管人按照与基金管理人协商一致的方式于次月前3个工作日内从基金财产中一次性支付，由登记机构代收，登记机构收到后按相关合同规定支付给基金销售机构等。若遇法定节假日、休息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创金合信沪深300增强A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基金合同生效日（2015年12月31日）持有的基金份额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2.28%</w:t>
            </w:r>
          </w:p>
        </w:tc>
      </w:tr>
    </w:tbl>
    <w:p>
      <w:pPr>
        <w:pStyle w:val="17"/>
        <w:rPr>
          <w:rFonts w:hint="eastAsia"/>
        </w:rPr>
      </w:pPr>
      <w:r>
        <w:rPr>
          <w:rFonts w:hint="eastAsia" w:hAnsi="Calibri"/>
          <w:color w:val="000000"/>
        </w:rPr>
        <w:t>创金合信沪深300增强C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基金合同生效日（2015年12月31日）持有的基金份额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2012"/>
        <w:gridCol w:w="1877"/>
        <w:gridCol w:w="2012"/>
        <w:gridCol w:w="1878"/>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58,741,203.08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63,784.12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12,435,126.19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112,840.06</w:t>
            </w:r>
          </w:p>
        </w:tc>
      </w:tr>
    </w:tbl>
    <w:p>
      <w:pPr>
        <w:pStyle w:val="20"/>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664"/>
        <w:gridCol w:w="664"/>
        <w:gridCol w:w="664"/>
        <w:gridCol w:w="664"/>
        <w:gridCol w:w="664"/>
        <w:gridCol w:w="664"/>
        <w:gridCol w:w="664"/>
        <w:gridCol w:w="1092"/>
        <w:gridCol w:w="1397"/>
        <w:gridCol w:w="1397"/>
        <w:gridCol w:w="66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600030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中信证券</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2019-01-10</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17.15</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143,800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2,426,475.81</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2,302,238.00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600485</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信威集团</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2016-12-26</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3.07</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24,390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339,518.84</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74,877.30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按短期信用评级列示的债券投资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1,601,280.00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4,474,684.50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1,601,280.00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4,474,684.50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741,127.70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25,940.20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8,256,168.00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20,098,680.00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8,282,108.20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20,839,807.70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0.90%。</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320,357,313.29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19"/>
        <w:gridCol w:w="1937"/>
        <w:gridCol w:w="1556"/>
        <w:gridCol w:w="1556"/>
        <w:gridCol w:w="2066"/>
        <w:gridCol w:w="2066"/>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58,741,203.08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58,741,203.08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2,570,000.97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2,570,000.97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300,752.56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300,752.56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9,857,448.00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25,940.20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246,738,230.81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256,621,619.01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287,541.71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287,541.71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7,142,411.34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7,142,411.34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71,469,404.61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25,940.20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254,168,183.86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325,663,528.67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55,184,002.37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55,184,002.37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18,115.40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18,115.40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93,238.96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93,238.96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11,654.86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11,654.86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6,267.54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6,267.54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695,336.26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695,336.26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应交税费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0.35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-768.39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-768.39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170,028.33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170,028.33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56,177,875.68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56,177,875.68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71,469,404.61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25,940.20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197,990,308.18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269,485,652.99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12,435,126.19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12,435,126.19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1,326,789.04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1,326,789.04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44,556.59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44,556.59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24,573,364.50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633,227.70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107,900.00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450,288,596.27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475,603,088.47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293,373.42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293,373.42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361,571.61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361,571.61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114,371.46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114,371.46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38,379,836.32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633,227.70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107,900.00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451,057,912.76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490,178,876.78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4,809.39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4,809.39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229,142.26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229,142.26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28,642.77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28,642.77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7,186.14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7,186.14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398,123.29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398,123.29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141,838.40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141,838.40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809,742.25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809,742.25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38,379,836.32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633,227.70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107,900.00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450,248,170.51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489,369,134.53</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pStyle w:val="20"/>
        <w:rPr>
          <w:rFonts w:hint="eastAsia"/>
        </w:rPr>
      </w:pPr>
      <w:r>
        <w:rPr>
          <w:rFonts w:hint="eastAsia"/>
        </w:rPr>
        <w:t>于2018年12月31日，本基金持有的交易性债券投资公允价值占基金资产净值的比例为3.67%(2017年12月31日：5.17%)，因此市场利率的变动对于本基金资产净值无重大影响(2017年12月31日：同)。</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246,738,230.81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450,288,596.27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92.01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246,738,230.81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450,288,596.27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92.01</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1"/>
        <w:gridCol w:w="2759"/>
        <w:gridCol w:w="2679"/>
        <w:gridCol w:w="2679"/>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12,258,199.10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21,762,773.55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-12,258,199.10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-21,762,773.55</w:t>
            </w:r>
          </w:p>
        </w:tc>
      </w:tr>
    </w:tbl>
    <w:p>
      <w:pPr>
        <w:pStyle w:val="20"/>
        <w:rPr>
          <w:rFonts w:hint="eastAsia"/>
        </w:rPr>
      </w:pPr>
      <w:r>
        <w:rPr>
          <w:rFonts w:hint="eastAsia"/>
        </w:rPr>
        <w:t>本基金的业绩比较基准=沪深300指数收益率×95%＋一年期人民币定期存款利率(税后)×5%</w:t>
      </w:r>
    </w:p>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 公允价值</w:t>
      </w:r>
    </w:p>
    <w:p>
      <w:pPr>
        <w:pStyle w:val="20"/>
        <w:spacing w:before="0"/>
        <w:ind w:left="0" w:firstLine="480"/>
        <w:rPr>
          <w:rFonts w:hint="eastAsia"/>
        </w:rPr>
      </w:pPr>
      <w:r>
        <w:rPr>
          <w:rFonts w:hint="eastAsia"/>
        </w:rPr>
        <w:t>(a) 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 持续的以公允价值计量的金融工具</w:t>
      </w:r>
    </w:p>
    <w:p>
      <w:pPr>
        <w:pStyle w:val="20"/>
        <w:spacing w:before="0"/>
        <w:ind w:left="0" w:firstLine="480"/>
        <w:rPr>
          <w:rFonts w:hint="eastAsia"/>
        </w:rPr>
      </w:pPr>
      <w:r>
        <w:rPr>
          <w:rFonts w:hint="eastAsia"/>
        </w:rPr>
        <w:t>(i) 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244,336,909.91元，属于第二层次的余额为12,209,831.80元，属于第三层次的余额为74,877.30元(2017年12月31日：第一层次438,672,400.65元，第二层次36,930,687.82元，无第三层次)。</w:t>
      </w:r>
    </w:p>
    <w:p>
      <w:pPr>
        <w:pStyle w:val="20"/>
        <w:spacing w:before="0"/>
        <w:ind w:left="0" w:firstLine="480"/>
        <w:rPr>
          <w:rFonts w:hint="eastAsia"/>
        </w:rPr>
      </w:pPr>
      <w:r>
        <w:rPr>
          <w:rFonts w:hint="eastAsia"/>
        </w:rPr>
        <w:t>(ii) 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 第三层次公允价值余额和本期变动金额</w:t>
      </w:r>
    </w:p>
    <w:p>
      <w:pPr>
        <w:pStyle w:val="20"/>
        <w:spacing w:before="0"/>
        <w:ind w:left="0" w:firstLine="480"/>
        <w:rPr>
          <w:rFonts w:hint="eastAsia"/>
        </w:rPr>
      </w:pPr>
      <w:r>
        <w:rPr>
          <w:rFonts w:hint="eastAsia"/>
        </w:rPr>
        <w:t>上述第三层次资产变动如下：本期交易性金融资产权益工具投资转入第三层级的金额为259,509.60元，当期利得或损失总额为-184,632.30元，截止2018年12月31日剩余金额为74,877.30元。2018年12月31日仍持有的资产计入2018年度损益的未实现利得或损失的变动--公允价值变动损益的金额为-261,752.70元。</w:t>
      </w:r>
    </w:p>
    <w:p>
      <w:pPr>
        <w:pStyle w:val="20"/>
        <w:spacing w:before="0"/>
        <w:ind w:left="0" w:firstLine="480"/>
        <w:rPr>
          <w:rFonts w:hint="eastAsia"/>
        </w:rPr>
      </w:pPr>
      <w:r>
        <w:rPr>
          <w:rFonts w:hint="eastAsia"/>
        </w:rPr>
        <w:t>计入损益的利得或损失分别计入利润表中的公允价值变动损益、投资收益等项目。</w:t>
      </w:r>
    </w:p>
    <w:p>
      <w:pPr>
        <w:pStyle w:val="20"/>
        <w:spacing w:before="0"/>
        <w:ind w:left="0" w:firstLine="480"/>
        <w:rPr>
          <w:rFonts w:hint="eastAsia"/>
        </w:rPr>
      </w:pPr>
      <w:r>
        <w:rPr>
          <w:rFonts w:hint="eastAsia"/>
        </w:rPr>
        <w:t>由于上述股票估值相关的公司净资产预期及市净率是不可观察输入值，故分类为第三层级。如果相关证券的净资产预期及市净率变动，将导致公允价值的正相关变动。</w:t>
      </w:r>
    </w:p>
    <w:p>
      <w:pPr>
        <w:pStyle w:val="20"/>
        <w:spacing w:before="0"/>
        <w:ind w:left="0" w:firstLine="480"/>
        <w:rPr>
          <w:rFonts w:hint="eastAsia"/>
        </w:rPr>
      </w:pPr>
      <w:r>
        <w:rPr>
          <w:rFonts w:hint="eastAsia"/>
        </w:rPr>
        <w:t>(c) 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于2018年12月31日，本基金未持有非持续的以公允价值计量的金融资产(2017年12月31日：同)。</w:t>
      </w:r>
    </w:p>
    <w:p>
      <w:pPr>
        <w:pStyle w:val="20"/>
        <w:spacing w:before="0"/>
        <w:ind w:left="0" w:firstLine="480"/>
        <w:rPr>
          <w:rFonts w:hint="eastAsia"/>
        </w:rPr>
      </w:pPr>
      <w:r>
        <w:rPr>
          <w:rFonts w:hint="eastAsia"/>
        </w:rPr>
        <w:t>(d) 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 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174147"/>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174148"/>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246,738,230.81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75.76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246,738,230.81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75.76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9,883,388.20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9,883,388.20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61,311,204.05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7,730,705.61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325,663,528.67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174149"/>
      <w:r>
        <w:rPr>
          <w:rFonts w:hint="eastAsia"/>
          <w:b/>
          <w:bCs/>
        </w:rPr>
        <w:t>8.2 报告期末按行业分类的股票投资组合</w:t>
      </w:r>
      <w:bookmarkEnd w:id="37"/>
    </w:p>
    <w:p>
      <w:pPr>
        <w:pStyle w:val="15"/>
        <w:rPr>
          <w:rFonts w:hint="eastAsia"/>
        </w:rPr>
      </w:pPr>
      <w:r>
        <w:rPr>
          <w:rFonts w:hint="eastAsia"/>
          <w:b/>
          <w:bCs/>
        </w:rPr>
        <w:t>8.2.1 报告期末（指数投资）按行业分类的境内股票投资组合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9,316,239.00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75,609,210.15</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4,042,667.00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8,183,216.00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6,340,236.00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5,741,257.00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6,244,740.40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83,550,917.45</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10,448,072.00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2,662,544.20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212,139,099.20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78.72</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8.2.2 报告期末（积极投资）按行业分类的境内股票投资组合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595,888.00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933,873.00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20,384,535.81</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2,105,004.00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122,696.00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1,238,234.00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1,417,321.00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1,815,585.00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329,341.80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1,454,428.00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282,750.00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1,954,051.00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1,965,424.00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34,599,131.61</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12.84</w:t>
            </w:r>
          </w:p>
        </w:tc>
      </w:tr>
    </w:tbl>
    <w:p>
      <w:pPr>
        <w:widowControl/>
        <w:jc w:val="left"/>
        <w:rPr>
          <w:rFonts w:hint="eastAsia" w:ascii="宋体" w:hAnsi="宋体" w:cs="宋体"/>
          <w:kern w:val="0"/>
          <w:sz w:val="24"/>
          <w:szCs w:val="24"/>
        </w:rPr>
      </w:pPr>
    </w:p>
    <w:p>
      <w:pPr>
        <w:pStyle w:val="14"/>
        <w:rPr>
          <w:rFonts w:hint="eastAsia"/>
        </w:rPr>
      </w:pPr>
      <w:bookmarkStart w:id="38" w:name="_Toc4174150"/>
      <w:r>
        <w:rPr>
          <w:rFonts w:hint="eastAsia"/>
          <w:b/>
          <w:bCs/>
        </w:rPr>
        <w:t>8.3 期末按公允价值占基金资产净值比例大小排序的所有股票投资明细</w:t>
      </w:r>
      <w:bookmarkEnd w:id="38"/>
    </w:p>
    <w:p>
      <w:pPr>
        <w:pStyle w:val="15"/>
        <w:rPr>
          <w:rFonts w:hint="eastAsia"/>
        </w:rPr>
      </w:pPr>
      <w:r>
        <w:rPr>
          <w:rFonts w:hint="eastAsia"/>
          <w:b/>
          <w:bCs/>
        </w:rPr>
        <w:t>8.3.1 期末指数投资按公允价值占基金资产净值比例大小排序的所有股票投资明细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17,020,740.00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8,689,667.28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5,732,478.00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5,378,483.00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5,377,874.00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4,600,044.00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4,550,361.00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4,451,040.00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4,041,300.00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3,981,120.00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万科A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3,935,064.00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396,814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3,888,777.20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3,828,373.00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3,447,548.00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3,346,224.00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五粮液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3,160,421.67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3,064,221.00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2,966,762.68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2,826,269.00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2,529,545.00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2,458,443.00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2,388,350.00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2,370,648.00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2,368,752.00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2,302,238.00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2,282,800.00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2,244,832.80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2,170,739.00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2,119,225.00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2,115,692.00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2,108,326.00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2,086,936.00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2,018,280.00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2,003,043.20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1,996,599.00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1,951,744.20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1,951,164.00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1,843,684.00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1,835,800.00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1,832,260.00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1,770,856.00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1,743,440.00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1,668,600.00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1,573,462.00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1,572,147.00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苏宁易购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1,544,480.00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1,540,096.00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1,531,449.00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1,505,438.00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1,410,799.00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1,395,454.77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1,379,942.40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用友网络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1,354,680.00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1,350,984.00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1,341,300.00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1,289,302.00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1,278,570.00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1,247,868.00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东方财富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1,225,066.00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金螳螂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1,181,790.00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1,178,842.00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1,137,870.00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1,133,148.00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步长制药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1,122,432.00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君正集团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1,065,816.00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1,041,440.00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1,016,635.00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937,464.00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917,730.00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欧菲科技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879,483.00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亨通光电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857,615.00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856,596.00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中煤能源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方大炭素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838,842.00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物产中大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773,562.00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蓝思科技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福耀玻璃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576,334.00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541,952.00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525,915.00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496,349.00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474,525.00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小商品城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463,472.00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东阿阿胶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431,095.00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比亚迪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华夏幸福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373,853.00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368,194.00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济川药业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365,477.00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春秋航空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351,808.00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336,924.00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313,812.00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305,982.00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293,657.00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同仁堂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257,904.00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招商蛇口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206,739.00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云南白药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葛洲坝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科大讯飞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105,952.00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华能国际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新和成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金融街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bl>
    <w:p>
      <w:pPr>
        <w:widowControl/>
        <w:jc w:val="left"/>
        <w:rPr>
          <w:rFonts w:hint="eastAsia" w:ascii="宋体" w:hAnsi="宋体" w:cs="宋体"/>
          <w:kern w:val="0"/>
          <w:sz w:val="24"/>
          <w:szCs w:val="24"/>
        </w:rPr>
      </w:pPr>
    </w:p>
    <w:p>
      <w:pPr>
        <w:pStyle w:val="15"/>
        <w:rPr>
          <w:rFonts w:hint="eastAsia"/>
        </w:rPr>
      </w:pPr>
      <w:r>
        <w:rPr>
          <w:rFonts w:hint="eastAsia"/>
          <w:b/>
          <w:bCs/>
        </w:rPr>
        <w:t>8.3.2 期末积极投资按公允价值占基金资产净值比例大小排序的所有股票投资明细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5"/>
        <w:gridCol w:w="1579"/>
        <w:gridCol w:w="1579"/>
        <w:gridCol w:w="1760"/>
        <w:gridCol w:w="1760"/>
        <w:gridCol w:w="1715"/>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853,825.00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国祯环保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841,635.00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840,411.00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836,783.80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华谊集团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836,280.00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835,205.00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833,973.00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高能环境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832,885.00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830,877.00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829,224.00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828,723.00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世茂股份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825,396.00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821,779.00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仁和药业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781,996.00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中科曙光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742,716.00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621,954.00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驰宏锌锗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宁波华翔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599,725.00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597,343.00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启明信息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中粮糖业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554,931.00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中恒集团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554,092.00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中储股份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益佰制药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华谊兄弟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547,323.00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丽珠集团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545,755.00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明泰铝业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海翔药业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505,788.00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475,915.00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450,756.00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招商轮船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416,415.00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北辰实业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352,571.00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328,185.00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温氏股份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重庆水务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宁波韵升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286,071.00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传化智联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280,794.00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远达环保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279,531.00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278,473.00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278,055.00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277,378.00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灵康药业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太安堂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275,868.00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荣之联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深圳燃气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节能风电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273,429.00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圣农发展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华录百纳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际华集团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云南城投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佛山照明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华邦健康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千方科技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慈文传媒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纳思达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新大陆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华孚时尚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134,121.00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跨境通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科达洁能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74,877.30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上机数控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47,872.50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利通电子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40,684.21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宝信软件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格林美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华灿光电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浙大网新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瀚蓝环境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中化国际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诺力股份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歌华有线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华联控股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大众交通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千金药业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4"/>
        <w:rPr>
          <w:rFonts w:hint="eastAsia"/>
        </w:rPr>
      </w:pPr>
      <w:bookmarkStart w:id="39" w:name="_Toc4174151"/>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169,800,957.33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167,424,415.87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116,467,789.90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97,449,444.27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93,675,558.39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90,625,960.47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五粮液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90,503,111.28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86,197,421.07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80,540,241.63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80,343,205.94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77,396,109.02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73,457,517.49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万科A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66,577,933.55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65,303,136.03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65,299,461.32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65,106,941.25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61,571,597.11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59,436,090.42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54,395,008.64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50,253,283.47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50,235,171.81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50,211,375.47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49,455,289.81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48,209,244.99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46,395,534.01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46,107,008.88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45,542,743.75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43,769,964.81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43,504,273.38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42,983,870.15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42,445,101.54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41,320,662.39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39,679,982.76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39,198,495.57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38,570,101.71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38,517,201.10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37,159,628.04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云南白药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37,015,275.96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35,725,077.32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苏宁易购</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34,974,878.07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32,205,700.59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31,563,185.50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31,247,313.76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31,226,424.74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29,931,083.84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29,767,109.49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28,133,674.37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27,973,881.82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27,756,341.16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27,691,840.80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浙江龙盛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27,417,563.37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24,680,715.86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24,065,772.37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金螳螂</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24,052,909.78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23,948,217.40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23,812,005.50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23,681,346.74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23,336,284.62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23,326,202.00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23,210,235.38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上海建工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22,662,247.43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22,652,086.91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22,636,136.54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21,531,158.79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20,883,861.60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20,391,309.56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20,321,149.22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20,237,822.39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康美药业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20,013,188.04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20,011,097.00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19,979,911.01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19,922,092.00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19,817,643.00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19,007,494.05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18,694,203.12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18,689,919.43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18,460,850.90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18,361,650.27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18,258,774.10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18,200,308.00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18,094,946.29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17,854,573.00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17,737,355.00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17,249,648.00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16,120,879.88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广深铁路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16,063,395.65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大族激光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15,980,104.98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北新建材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15,976,627.77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15,886,495.78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15,793,307.28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三环集团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15,765,636.25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15,192,526.78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15,084,929.00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15,072,459.72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14,950,288.94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绿地控股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14,887,873.17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14,755,141.40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14,648,373.00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14,460,941.15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14,395,408.90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14,366,443.31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湖北能源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14,165,537.00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13,825,288.35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13,574,655.26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东方财富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13,328,005.42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13,073,359.95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12,886,560.12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物产中大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12,800,458.72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12,704,369.70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12,649,658.00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中煤能源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12,357,657.00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科伦药业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12,292,724.35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12,194,269.00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东旭光电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12,029,748.00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TCL集团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11,744,026.97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11,610,385.60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11,484,309.28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福耀玻璃</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11,446,139.90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新希望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11,384,580.00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金发科技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11,314,291.90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11,191,199.00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华润三九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11,161,179.98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中国巨石</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10,929,108.80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中南建设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10,878,066.92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国投资本</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10,844,262.33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中国化学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10,728,943.34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中色股份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10,688,953.34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招商蛇口</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10,514,651.21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10,377,325.46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铜陵有色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10,366,451.00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银泰资源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10,276,095.61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10,209,904.72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10,164,384.80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10,011,669.00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9,985,706.00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9,970,801.64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9,865,358.45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171,794,794.66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166,777,884.78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119,766,370.36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101,491,006.32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100,724,084.13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94,087,931.93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88,078,873.67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84,282,353.47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五粮液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83,977,148.63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81,541,603.68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78,157,749.38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75,712,891.80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72,455,882.12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万科A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67,685,384.79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67,164,573.28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66,842,068.59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62,053,593.57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58,906,014.00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58,105,911.73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55,712,544.07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54,156,409.58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52,485,691.69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49,211,736.23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49,168,174.92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48,885,601.09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47,896,876.55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47,781,286.49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46,110,588.00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45,978,340.58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45,770,120.00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44,363,144.13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42,050,012.61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40,883,116.15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40,567,363.49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40,394,697.27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37,252,414.33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37,236,583.69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36,747,952.15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云南白药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36,717,833.97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35,876,094.64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33,031,937.24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33,025,044.73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苏宁易购</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32,975,105.04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29,915,538.54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29,596,847.00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29,405,724.41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28,914,123.19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28,772,394.58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28,585,573.08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浙江龙盛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27,918,950.07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27,914,431.85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27,531,101.93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25,864,321.80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25,485,642.65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24,233,742.87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24,184,280.98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24,110,145.20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24,096,856.83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24,045,005.63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23,899,269.54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23,188,976.17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22,817,100.00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22,602,272.56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上海建工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22,397,089.00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金螳螂</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22,101,142.50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21,653,920.60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21,020,641.00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21,014,697.82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20,765,696.20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20,295,020.36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20,209,248.52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19,673,587.79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19,579,155.68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19,313,123.50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18,116,630.35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17,926,815.64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17,910,250.23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17,909,296.71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17,731,479.28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17,675,364.33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17,666,066.77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17,523,895.27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康美药业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17,107,591.82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16,812,948.20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16,399,918.82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16,382,451.31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大族激光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15,971,808.59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15,878,585.24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15,854,440.00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15,694,790.50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15,644,290.72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15,516,609.20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北新建材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15,367,146.59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15,320,868.68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三环集团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15,285,792.15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15,211,230.43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广深铁路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15,197,592.69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14,859,307.00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14,832,419.94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丽珠集团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14,680,643.56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14,268,151.07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14,178,856.87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14,002,491.80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湖北能源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13,997,407.00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13,989,771.73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13,768,861.60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13,765,689.60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绿地控股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13,639,150.92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13,611,236.00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13,451,687.09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12,867,589.62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12,812,920.31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12,790,423.00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TCL集团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12,284,486.00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11,922,604.45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科伦药业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11,864,454.50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物产中大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11,818,179.35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11,813,041.00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东旭光电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11,799,986.00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11,673,548.90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海亮股份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11,664,614.86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厦门国贸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11,528,873.98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中煤能源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11,459,226.35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华润三九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11,386,779.93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东方财富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11,329,503.04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新希望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11,269,321.29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11,234,891.92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11,063,670.52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金发科技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10,887,341.67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10,839,848.98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10,792,766.00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中国巨石</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10,743,674.91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福耀玻璃</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10,639,340.16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10,526,367.98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中南建设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10,514,414.48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国投资本</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10,470,925.20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中国化学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10,378,153.56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铜陵有色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10,363,089.00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科士达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10,212,381.98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10,189,073.33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中色股份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10,040,745.75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银泰资源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10,023,795.80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招商蛇口</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9,920,265.30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9,908,579.57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6,252,665,861.96</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6,370,498,349.24</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174152"/>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1,601,280.00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8,256,168.00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8,256,168.00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25,940.20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9,883,388.20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3.67</w:t>
            </w:r>
          </w:p>
        </w:tc>
      </w:tr>
    </w:tbl>
    <w:p>
      <w:pPr>
        <w:widowControl/>
        <w:jc w:val="left"/>
        <w:rPr>
          <w:rFonts w:hint="eastAsia" w:ascii="宋体" w:hAnsi="宋体" w:cs="宋体"/>
          <w:kern w:val="0"/>
          <w:sz w:val="24"/>
          <w:szCs w:val="24"/>
        </w:rPr>
      </w:pPr>
    </w:p>
    <w:p>
      <w:pPr>
        <w:pStyle w:val="14"/>
        <w:rPr>
          <w:rFonts w:hint="eastAsia"/>
        </w:rPr>
      </w:pPr>
      <w:bookmarkStart w:id="41" w:name="_Toc4174153"/>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8,256,168.00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019585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18国债03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1,601,280.00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山鹰转债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25,940.20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bl>
    <w:p>
      <w:pPr>
        <w:widowControl/>
        <w:jc w:val="left"/>
        <w:rPr>
          <w:rFonts w:hint="eastAsia" w:ascii="宋体" w:hAnsi="宋体" w:cs="宋体"/>
          <w:kern w:val="0"/>
          <w:sz w:val="24"/>
          <w:szCs w:val="24"/>
        </w:rPr>
      </w:pPr>
    </w:p>
    <w:p>
      <w:pPr>
        <w:pStyle w:val="14"/>
        <w:rPr>
          <w:rFonts w:hint="eastAsia"/>
        </w:rPr>
      </w:pPr>
      <w:bookmarkStart w:id="42" w:name="_Toc4174154"/>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174155"/>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174156"/>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174157"/>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174158"/>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174159"/>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300,752.56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287,541.71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7,142,411.34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7,730,705.61</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15"/>
        <w:rPr>
          <w:rFonts w:hint="eastAsia"/>
        </w:rPr>
      </w:pPr>
      <w:r>
        <w:rPr>
          <w:rFonts w:hint="eastAsia"/>
          <w:b/>
          <w:bCs/>
        </w:rPr>
        <w:t>8.12.5.1 期末指数投资前十名股票中存在流通受限情况的说明</w:t>
      </w:r>
    </w:p>
    <w:p>
      <w:pPr>
        <w:pStyle w:val="20"/>
        <w:rPr>
          <w:rFonts w:hint="eastAsia"/>
        </w:rPr>
      </w:pPr>
      <w:r>
        <w:rPr>
          <w:rFonts w:hint="eastAsia"/>
        </w:rPr>
        <w:t>本基金本报告期末指数投资前十名股票不存在流通受限的情况。</w:t>
      </w:r>
    </w:p>
    <w:p>
      <w:pPr>
        <w:widowControl/>
        <w:jc w:val="left"/>
        <w:rPr>
          <w:rFonts w:hint="eastAsia" w:ascii="宋体" w:hAnsi="宋体" w:cs="宋体"/>
          <w:kern w:val="0"/>
          <w:sz w:val="24"/>
          <w:szCs w:val="24"/>
        </w:rPr>
      </w:pPr>
    </w:p>
    <w:p>
      <w:pPr>
        <w:pStyle w:val="15"/>
        <w:rPr>
          <w:rFonts w:hint="eastAsia"/>
        </w:rPr>
      </w:pPr>
      <w:r>
        <w:rPr>
          <w:rFonts w:hint="eastAsia"/>
          <w:b/>
          <w:bCs/>
        </w:rPr>
        <w:t>8.12.5.2 期末积极投资前五名股票中存在流通受限情况的说明</w:t>
      </w:r>
    </w:p>
    <w:p>
      <w:pPr>
        <w:pStyle w:val="20"/>
        <w:rPr>
          <w:rFonts w:hint="eastAsia"/>
        </w:rPr>
      </w:pPr>
      <w:r>
        <w:rPr>
          <w:rFonts w:hint="eastAsia"/>
        </w:rPr>
        <w:t>本基金本报告期末积极投资前五名股票不存在流通受限的情况。</w:t>
      </w:r>
    </w:p>
    <w:p>
      <w:pPr>
        <w:widowControl/>
        <w:jc w:val="left"/>
        <w:rPr>
          <w:rFonts w:hint="eastAsia" w:ascii="宋体" w:hAnsi="宋体" w:cs="宋体"/>
          <w:kern w:val="0"/>
          <w:sz w:val="24"/>
          <w:szCs w:val="24"/>
        </w:rPr>
      </w:pPr>
    </w:p>
    <w:p>
      <w:pPr>
        <w:pStyle w:val="13"/>
        <w:rPr>
          <w:rFonts w:hint="eastAsia"/>
        </w:rPr>
      </w:pPr>
      <w:bookmarkStart w:id="48" w:name="_Toc4174160"/>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174161"/>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123,843.38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75,509,569.99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13,781,506.04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201,515.78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159,673,233.79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79,122,963.99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177,632.53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235,182,803.78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92,904,470.03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28.32%</w:t>
            </w:r>
          </w:p>
        </w:tc>
      </w:tr>
    </w:tbl>
    <w:p>
      <w:pPr>
        <w:widowControl/>
        <w:jc w:val="left"/>
        <w:rPr>
          <w:rFonts w:hint="eastAsia" w:ascii="宋体" w:hAnsi="宋体" w:cs="宋体"/>
          <w:kern w:val="0"/>
          <w:sz w:val="24"/>
          <w:szCs w:val="24"/>
        </w:rPr>
      </w:pPr>
    </w:p>
    <w:p>
      <w:pPr>
        <w:pStyle w:val="14"/>
        <w:rPr>
          <w:rFonts w:hint="eastAsia"/>
        </w:rPr>
      </w:pPr>
      <w:bookmarkStart w:id="50" w:name="_Toc4174162"/>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3081"/>
        <w:gridCol w:w="2037"/>
        <w:gridCol w:w="1937"/>
        <w:gridCol w:w="199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67,297.68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38,901.66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106,199.34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w:t>
            </w:r>
          </w:p>
        </w:tc>
      </w:tr>
    </w:tbl>
    <w:p>
      <w:pPr>
        <w:widowControl/>
        <w:jc w:val="left"/>
        <w:rPr>
          <w:rFonts w:hint="eastAsia" w:ascii="宋体" w:hAnsi="宋体" w:cs="宋体"/>
          <w:kern w:val="0"/>
          <w:sz w:val="24"/>
          <w:szCs w:val="24"/>
        </w:rPr>
      </w:pPr>
    </w:p>
    <w:p>
      <w:pPr>
        <w:pStyle w:val="14"/>
        <w:rPr>
          <w:rFonts w:hint="eastAsia"/>
        </w:rPr>
      </w:pPr>
      <w:bookmarkStart w:id="51" w:name="_Toc4174163"/>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4"/>
        <w:rPr>
          <w:rFonts w:hint="eastAsia"/>
        </w:rPr>
      </w:pPr>
      <w:bookmarkStart w:id="52" w:name="_Toc4174164"/>
      <w:r>
        <w:rPr>
          <w:rFonts w:hint="eastAsia"/>
          <w:b/>
          <w:bCs/>
        </w:rPr>
        <w:t>9.4发起式基金发起资金持有份额情况</w:t>
      </w:r>
      <w:bookmarkEnd w:id="52"/>
    </w:p>
    <w:tbl>
      <w:tblPr>
        <w:tblStyle w:val="7"/>
        <w:tblW w:w="9045" w:type="dxa"/>
        <w:tblInd w:w="108" w:type="dxa"/>
        <w:tblLayout w:type="autofit"/>
        <w:tblCellMar>
          <w:top w:w="0" w:type="dxa"/>
          <w:left w:w="108" w:type="dxa"/>
          <w:bottom w:w="0" w:type="dxa"/>
          <w:right w:w="108" w:type="dxa"/>
        </w:tblCellMar>
      </w:tblPr>
      <w:tblGrid>
        <w:gridCol w:w="1357"/>
        <w:gridCol w:w="1791"/>
        <w:gridCol w:w="1140"/>
        <w:gridCol w:w="1791"/>
        <w:gridCol w:w="1140"/>
        <w:gridCol w:w="1826"/>
      </w:tblGrid>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widowControl/>
        <w:jc w:val="left"/>
        <w:rPr>
          <w:rFonts w:hint="eastAsia" w:ascii="宋体" w:hAnsi="宋体" w:cs="宋体"/>
          <w:kern w:val="0"/>
          <w:sz w:val="24"/>
          <w:szCs w:val="24"/>
        </w:rPr>
      </w:pPr>
    </w:p>
    <w:p>
      <w:pPr>
        <w:pStyle w:val="13"/>
        <w:rPr>
          <w:rFonts w:hint="eastAsia"/>
        </w:rPr>
      </w:pPr>
      <w:bookmarkStart w:id="53" w:name="_Toc4174165"/>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创金合信沪深300增强C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基金合同生效日(2015年12月31日)基金份额总额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5,000,000.00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5,000,000.00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218,855,457.26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247,013,775.82</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100,245,593.60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261,370,612.49</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229,809,974.83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269,588,190.53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89,291,076.03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238,796,197.78</w:t>
            </w:r>
          </w:p>
        </w:tc>
      </w:tr>
    </w:tbl>
    <w:p>
      <w:pPr>
        <w:widowControl/>
        <w:jc w:val="left"/>
        <w:rPr>
          <w:rFonts w:hint="eastAsia" w:ascii="宋体" w:hAnsi="宋体" w:cs="宋体"/>
          <w:kern w:val="0"/>
          <w:sz w:val="24"/>
          <w:szCs w:val="24"/>
        </w:rPr>
      </w:pPr>
    </w:p>
    <w:p>
      <w:pPr>
        <w:pStyle w:val="13"/>
        <w:rPr>
          <w:rFonts w:hint="eastAsia"/>
        </w:rPr>
      </w:pPr>
      <w:bookmarkStart w:id="54" w:name="_Toc4174166"/>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4174167"/>
      <w:r>
        <w:rPr>
          <w:rFonts w:hint="eastAsia"/>
          <w:b/>
          <w:bCs/>
        </w:rPr>
        <w:t>11.1 基金份额持有人大会决议</w:t>
      </w:r>
      <w:bookmarkEnd w:id="55"/>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6" w:name="_Toc4174168"/>
      <w:r>
        <w:rPr>
          <w:rFonts w:hint="eastAsia"/>
          <w:b/>
          <w:bCs/>
        </w:rPr>
        <w:t>11.2 基金管理人、基金托管人的专门基金托管部门的重大人事变动</w:t>
      </w:r>
      <w:bookmarkEnd w:id="56"/>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7" w:name="_Toc4174169"/>
      <w:r>
        <w:rPr>
          <w:rFonts w:hint="eastAsia"/>
          <w:b/>
          <w:bCs/>
        </w:rPr>
        <w:t>11.3 涉及基金管理人、基金财产、基金托管业务的诉讼</w:t>
      </w:r>
      <w:bookmarkEnd w:id="57"/>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8" w:name="_Toc4174170"/>
      <w:r>
        <w:rPr>
          <w:rFonts w:hint="eastAsia"/>
          <w:b/>
          <w:bCs/>
        </w:rPr>
        <w:t>11.4 基金投资策略的改变</w:t>
      </w:r>
      <w:bookmarkEnd w:id="58"/>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9" w:name="_Toc4174171"/>
      <w:r>
        <w:rPr>
          <w:rFonts w:hint="eastAsia"/>
          <w:b/>
          <w:bCs/>
        </w:rPr>
        <w:t>11.5 为基金进行审计的会计师事务所情况</w:t>
      </w:r>
      <w:bookmarkEnd w:id="59"/>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本报告期内本基金未更换会计师事务所,本年度支付给普华永道中天会计师事务所(特殊普通合伙)审计费用60,000.00元,该审计机构连续提供审计服务的年限为3年。 </w:t>
      </w:r>
    </w:p>
    <w:p>
      <w:pPr>
        <w:widowControl/>
        <w:jc w:val="left"/>
        <w:rPr>
          <w:rFonts w:hint="eastAsia" w:ascii="宋体" w:hAnsi="宋体" w:cs="宋体"/>
          <w:kern w:val="0"/>
          <w:sz w:val="24"/>
          <w:szCs w:val="24"/>
        </w:rPr>
      </w:pPr>
    </w:p>
    <w:p>
      <w:pPr>
        <w:pStyle w:val="14"/>
        <w:rPr>
          <w:rFonts w:hint="eastAsia"/>
        </w:rPr>
      </w:pPr>
      <w:bookmarkStart w:id="60" w:name="_Toc4174172"/>
      <w:r>
        <w:rPr>
          <w:rFonts w:hint="eastAsia"/>
          <w:b/>
          <w:bCs/>
        </w:rPr>
        <w:t>11.6 管理人、托管人及其高级管理人员受稽查或处罚等情况</w:t>
      </w:r>
      <w:bookmarkEnd w:id="60"/>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1" w:name="_Toc4174173"/>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140,395,619.08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57,746.54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4,660,083,962.68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1,505,458.07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868,775,727.07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367,114.78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2,111,208,880.86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684,870.14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1,603,125,476.04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519,776.74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3,235,064,866.51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1,048,923.26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本基金报告期内新增招商证券，广发证券，中信建投证券，英大证券，安信证券，中泰证券、长江证券7家券商的13个交易单元。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32,618,443.01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4,104,926.80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2,791,252.00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29,800,000.00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200,460.00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33,000,000.00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16,171,900.00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102,600,000.00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2" w:name="_Toc4174174"/>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创金合信沪深300指数增强型发起式证券投资基金招募说明书（更新）摘要（2017年第2号）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创金合信沪深300指数增强型发起式证券投资基金招募说明书（更新）摘要（2017年第2号）（2018年3月修订）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创金合信基金管理有限公司关于创金合信沪深300指数增强型发起式证券投资基金修订基金合同、托管协议部分条款及调整赎回费相关规则的公告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创金合信基金管理有限公司关于旗下部分开放式基金增加广发证券为代销机构暨参加广发证券费率优惠活动的公告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创金合信基金管理有限公司关于旗下部分开放式基金增加济安财富为代销机构的公告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创金合信基金管理有限公司关于旗下部分开放式基金增加恒泰证券为代销机构的公告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创金合信沪深300指数增强型发起式证券投资基金关于增加华泰证券为代销机构暨参加华泰证券费率优惠活动的公告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2018-12-21</w:t>
            </w:r>
          </w:p>
        </w:tc>
      </w:tr>
    </w:tbl>
    <w:p>
      <w:pPr>
        <w:widowControl/>
        <w:jc w:val="left"/>
        <w:rPr>
          <w:rFonts w:hint="eastAsia" w:ascii="宋体" w:hAnsi="宋体" w:cs="宋体"/>
          <w:kern w:val="0"/>
          <w:sz w:val="24"/>
          <w:szCs w:val="24"/>
        </w:rPr>
      </w:pPr>
    </w:p>
    <w:p>
      <w:pPr>
        <w:pStyle w:val="13"/>
        <w:rPr>
          <w:rFonts w:hint="eastAsia"/>
        </w:rPr>
      </w:pPr>
      <w:bookmarkStart w:id="63" w:name="_Toc4174175"/>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4"/>
        <w:rPr>
          <w:rFonts w:hint="eastAsia"/>
        </w:rPr>
      </w:pPr>
      <w:bookmarkStart w:id="64" w:name="_Toc4174176"/>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20180101 - 20180711,20181109 - 20181113,20181205 - 20181227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166,822,020.64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35,239,046.16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138,000,000.00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64,061,066.80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19.53%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20180101 - 20181108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236,527,215.31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236,527,215.31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20181109 - 20181204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42,104,210.53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42,104,210.53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20181206 - 20181218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25,439,526.38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25,439,526.38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7.75%</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5" w:name="_Toc4174177"/>
      <w:r>
        <w:rPr>
          <w:rFonts w:hint="eastAsia"/>
          <w:b/>
          <w:bCs/>
        </w:rPr>
        <w:t>12.2 影响投资者决策的其他重要信息</w:t>
      </w:r>
      <w:bookmarkEnd w:id="65"/>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6" w:name="_Toc4174178"/>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4174179"/>
      <w:r>
        <w:rPr>
          <w:rFonts w:hint="eastAsia"/>
          <w:b/>
          <w:bCs/>
        </w:rPr>
        <w:t>13.1 备查文件目录</w:t>
      </w:r>
      <w:bookmarkEnd w:id="67"/>
    </w:p>
    <w:p>
      <w:pPr>
        <w:pStyle w:val="20"/>
        <w:spacing w:before="0"/>
        <w:ind w:left="0" w:firstLine="480"/>
        <w:rPr>
          <w:rFonts w:hint="eastAsia"/>
        </w:rPr>
      </w:pPr>
      <w:r>
        <w:rPr>
          <w:rFonts w:hint="eastAsia"/>
        </w:rPr>
        <w:t>1、《创金合信沪深300指数增强型发起式证券投资基金基金合同》；</w:t>
      </w:r>
    </w:p>
    <w:p>
      <w:pPr>
        <w:pStyle w:val="20"/>
        <w:spacing w:before="0"/>
        <w:ind w:left="0" w:firstLine="480"/>
        <w:rPr>
          <w:rFonts w:hint="eastAsia"/>
        </w:rPr>
      </w:pPr>
      <w:r>
        <w:rPr>
          <w:rFonts w:hint="eastAsia"/>
        </w:rPr>
        <w:t>2、《创金合信沪深300指数增强型发起式证券投资基金托管协议》；</w:t>
      </w:r>
    </w:p>
    <w:p>
      <w:pPr>
        <w:pStyle w:val="20"/>
        <w:spacing w:before="0"/>
        <w:ind w:left="0" w:firstLine="480"/>
        <w:rPr>
          <w:rFonts w:hint="eastAsia"/>
        </w:rPr>
      </w:pPr>
      <w:r>
        <w:rPr>
          <w:rFonts w:hint="eastAsia"/>
        </w:rPr>
        <w:t>3、创金合信沪深300指数增强型发起式证券投资基金2018年年度报告。</w:t>
      </w:r>
    </w:p>
    <w:p>
      <w:pPr>
        <w:widowControl/>
        <w:jc w:val="left"/>
        <w:rPr>
          <w:rFonts w:hint="eastAsia" w:ascii="宋体" w:hAnsi="宋体" w:cs="宋体"/>
          <w:kern w:val="0"/>
          <w:sz w:val="24"/>
          <w:szCs w:val="24"/>
        </w:rPr>
      </w:pPr>
    </w:p>
    <w:p>
      <w:pPr>
        <w:pStyle w:val="14"/>
        <w:rPr>
          <w:rFonts w:hint="eastAsia"/>
        </w:rPr>
      </w:pPr>
      <w:bookmarkStart w:id="68" w:name="_Toc4174180"/>
      <w:r>
        <w:rPr>
          <w:rFonts w:hint="eastAsia"/>
          <w:b/>
          <w:bCs/>
        </w:rPr>
        <w:t>13.2 存放地点</w:t>
      </w:r>
      <w:bookmarkEnd w:id="68"/>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9" w:name="_Toc4174181"/>
      <w:r>
        <w:rPr>
          <w:rFonts w:hint="eastAsia"/>
          <w:b/>
          <w:bCs/>
        </w:rPr>
        <w:t>13.3 查阅方式</w:t>
      </w:r>
      <w:bookmarkEnd w:id="69"/>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22</w:t>
    </w:r>
    <w:r>
      <w:rPr>
        <w:rStyle w:val="10"/>
      </w:rPr>
      <w:fldChar w:fldCharType="end"/>
    </w:r>
  </w:p>
  <w:p>
    <w:pPr>
      <w:pStyle w:val="2"/>
      <w:jc w:val="center"/>
    </w:pPr>
    <w:r>
      <w:rPr>
        <w:rFonts w:hint="eastAsia"/>
      </w:rPr>
      <w:t xml:space="preserve">                   第       页，共90页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创金合信沪深300指数增强型发起式证券投资基金2018年年度报告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D0251"/>
    <w:rsid w:val="004B661F"/>
    <w:rsid w:val="00673A63"/>
    <w:rsid w:val="006C6943"/>
    <w:rsid w:val="007A27CB"/>
    <w:rsid w:val="008B413B"/>
    <w:rsid w:val="00B4352E"/>
    <w:rsid w:val="00CC3897"/>
    <w:rsid w:val="00D76D8A"/>
    <w:rsid w:val="00DD0251"/>
    <w:rsid w:val="31ED28F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89</Pages>
  <Words>10926</Words>
  <Characters>62284</Characters>
  <Lines>519</Lines>
  <Paragraphs>146</Paragraphs>
  <TotalTime>0</TotalTime>
  <ScaleCrop>false</ScaleCrop>
  <LinksUpToDate>false</LinksUpToDate>
  <CharactersWithSpaces>73064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2019-03-22T11:07:00Z</dcterms:created>
  <dc:creator>石怡翔</dc:creator>
  <cp:lastModifiedBy>Administrator</cp:lastModifiedBy>
  <dcterms:modified xsi:type="dcterms:W3CDTF">2019-12-26T14:05:12Z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