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105" w:name="_GoBack"/>
      <w:bookmarkEnd w:id="105"/>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创金合信消费主题股票型证券投资基金</w:t>
      </w:r>
    </w:p>
    <w:p>
      <w:pPr>
        <w:widowControl/>
        <w:spacing w:before="240" w:after="120"/>
        <w:jc w:val="center"/>
        <w:rPr>
          <w:rFonts w:ascii="宋体" w:hAnsi="宋体"/>
          <w:b/>
          <w:color w:val="000000"/>
          <w:sz w:val="36"/>
        </w:rPr>
      </w:pPr>
      <w:r>
        <w:rPr>
          <w:rFonts w:ascii="宋体" w:hAnsi="宋体"/>
          <w:b/>
          <w:color w:val="000000"/>
          <w:sz w:val="36"/>
        </w:rPr>
        <w:t>（原创金合信鑫回报灵活配置混合型证券投资基金转型）</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hint="eastAsia" w:ascii="宋体" w:hAnsi="宋体"/>
          <w:b/>
          <w:color w:val="000000"/>
          <w:sz w:val="24"/>
        </w:rPr>
        <w:t>2</w:t>
      </w:r>
      <w:r>
        <w:rPr>
          <w:rFonts w:ascii="宋体" w:hAnsi="宋体"/>
          <w:b/>
          <w:color w:val="000000"/>
          <w:sz w:val="24"/>
        </w:rPr>
        <w:t>018年</w:t>
      </w:r>
      <w:r>
        <w:rPr>
          <w:rFonts w:hint="eastAsia" w:ascii="宋体" w:hAnsi="宋体"/>
          <w:b/>
          <w:color w:val="000000"/>
          <w:sz w:val="24"/>
        </w:rPr>
        <w:t>1</w:t>
      </w:r>
      <w:r>
        <w:rPr>
          <w:rFonts w:ascii="宋体" w:hAnsi="宋体"/>
          <w:b/>
          <w:color w:val="000000"/>
          <w:sz w:val="24"/>
        </w:rPr>
        <w:t>2</w:t>
      </w:r>
      <w:r>
        <w:rPr>
          <w:rFonts w:hint="eastAsia" w:ascii="宋体" w:hAnsi="宋体"/>
          <w:b/>
          <w:color w:val="000000"/>
          <w:sz w:val="24"/>
        </w:rPr>
        <w:t>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20"/>
        <w:spacing w:before="240" w:after="120"/>
      </w:pPr>
      <w:bookmarkStart w:id="0" w:name="_Toc4677067"/>
      <w:r>
        <w:rPr>
          <w:rFonts w:hint="eastAsia" w:hAnsi="Calibri"/>
          <w:b/>
          <w:color w:val="000000"/>
        </w:rPr>
        <w:t>§1  重要提示及目录</w:t>
      </w:r>
      <w:bookmarkEnd w:id="0"/>
      <w:r>
        <w:rPr>
          <w:rFonts w:hint="eastAsia"/>
        </w:rPr>
        <w:t xml:space="preserve"> </w:t>
      </w:r>
    </w:p>
    <w:p>
      <w:pPr>
        <w:pStyle w:val="21"/>
        <w:rPr>
          <w:rFonts w:hint="eastAsia"/>
        </w:rPr>
      </w:pPr>
      <w:bookmarkStart w:id="1" w:name="_Toc4677068"/>
      <w:r>
        <w:rPr>
          <w:rFonts w:hint="eastAsia"/>
          <w:b/>
          <w:bCs/>
        </w:rPr>
        <w:t>1.1 重要提示</w:t>
      </w:r>
      <w:bookmarkEnd w:id="1"/>
    </w:p>
    <w:tbl>
      <w:tblPr>
        <w:tblStyle w:val="14"/>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24"/>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7"/>
              <w:wordWrap w:val="0"/>
              <w:spacing w:before="0"/>
              <w:ind w:left="0" w:firstLine="480"/>
              <w:rPr>
                <w:rFonts w:hint="eastAsia"/>
              </w:rPr>
            </w:pPr>
            <w:r>
              <w:rPr>
                <w:rFonts w:hint="eastAsia"/>
              </w:rPr>
              <w:t>基金托管人招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7"/>
              <w:wordWrap w:val="0"/>
              <w:spacing w:before="0"/>
              <w:ind w:left="0" w:firstLine="480"/>
              <w:rPr>
                <w:rFonts w:hint="eastAsia"/>
              </w:rPr>
            </w:pPr>
            <w:r>
              <w:rPr>
                <w:rFonts w:hint="eastAsia"/>
              </w:rPr>
              <w:t>基金管理人承诺以诚实信用、勤勉尽责的原则管理和运用基金资产，但不保证基金一定盈利。</w:t>
            </w:r>
          </w:p>
          <w:p>
            <w:pPr>
              <w:pStyle w:val="27"/>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7"/>
              <w:wordWrap w:val="0"/>
              <w:spacing w:before="0"/>
              <w:ind w:left="0" w:firstLine="480"/>
              <w:rPr>
                <w:rFonts w:hint="eastAsia"/>
              </w:rPr>
            </w:pPr>
            <w:r>
              <w:rPr>
                <w:rFonts w:hint="eastAsia"/>
              </w:rPr>
              <w:t>自2018年10月11日起，创金合信鑫回报灵活配置混合型证券投资基金正式变更为创金合信消费主题股票型证券投资基金，原创金合信鑫回报灵活配置混合型证券投资基金报告期自2018年01月01日起至2018年10月10日止，创金合信消费主题股票型证券投资基金报告期自2018年10月11日起至2018年12月31日止。</w:t>
            </w:r>
          </w:p>
        </w:tc>
      </w:tr>
    </w:tbl>
    <w:p>
      <w:pPr>
        <w:pStyle w:val="21"/>
        <w:rPr>
          <w:rFonts w:hint="eastAsia"/>
        </w:rPr>
      </w:pPr>
      <w:r>
        <w:rPr>
          <w:rFonts w:ascii="Times New Roman" w:hAnsi="Times New Roman"/>
        </w:rPr>
        <w:br w:type="page"/>
      </w:r>
      <w:bookmarkStart w:id="2" w:name="_Toc4677069"/>
      <w:r>
        <w:rPr>
          <w:rFonts w:hint="eastAsia"/>
          <w:b/>
          <w:bCs/>
        </w:rPr>
        <w:t>1.2 目录</w:t>
      </w:r>
      <w:bookmarkEnd w:id="2"/>
    </w:p>
    <w:p>
      <w:pPr>
        <w:pStyle w:val="8"/>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8"/>
          <w:lang/>
        </w:rPr>
        <w:fldChar w:fldCharType="begin"/>
      </w:r>
      <w:r>
        <w:rPr>
          <w:rStyle w:val="18"/>
          <w:lang/>
        </w:rPr>
        <w:instrText xml:space="preserve"> </w:instrText>
      </w:r>
      <w:r>
        <w:rPr>
          <w:lang/>
        </w:rPr>
        <w:instrText xml:space="preserve">HYPERLINK \l "_Toc4677067"</w:instrText>
      </w:r>
      <w:r>
        <w:rPr>
          <w:rStyle w:val="18"/>
          <w:lang/>
        </w:rPr>
        <w:instrText xml:space="preserve"> </w:instrText>
      </w:r>
      <w:r>
        <w:rPr>
          <w:rStyle w:val="18"/>
          <w:lang/>
        </w:rPr>
        <w:fldChar w:fldCharType="separate"/>
      </w:r>
      <w:r>
        <w:rPr>
          <w:rStyle w:val="18"/>
          <w:b/>
          <w:lang/>
        </w:rPr>
        <w:t xml:space="preserve">§1  </w:t>
      </w:r>
      <w:r>
        <w:rPr>
          <w:rStyle w:val="18"/>
          <w:rFonts w:hint="eastAsia"/>
          <w:b/>
          <w:lang/>
        </w:rPr>
        <w:t>重要提示及目录</w:t>
      </w:r>
      <w:r>
        <w:rPr>
          <w:lang/>
        </w:rPr>
        <w:tab/>
      </w:r>
      <w:r>
        <w:rPr>
          <w:lang/>
        </w:rPr>
        <w:fldChar w:fldCharType="begin"/>
      </w:r>
      <w:r>
        <w:rPr>
          <w:lang/>
        </w:rPr>
        <w:instrText xml:space="preserve"> PAGEREF _Toc4677067 \h </w:instrText>
      </w:r>
      <w:r>
        <w:rPr>
          <w:lang/>
        </w:rPr>
        <w:fldChar w:fldCharType="separate"/>
      </w:r>
      <w:r>
        <w:rPr>
          <w:lang/>
        </w:rPr>
        <w:t>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"_Toc4677068"</w:instrText>
      </w:r>
      <w:r>
        <w:rPr>
          <w:rStyle w:val="18"/>
          <w:lang/>
        </w:rPr>
        <w:instrText xml:space="preserve"> </w:instrText>
      </w:r>
      <w:r>
        <w:rPr>
          <w:rStyle w:val="18"/>
          <w:lang/>
        </w:rPr>
        <w:fldChar w:fldCharType="separate"/>
      </w:r>
      <w:r>
        <w:rPr>
          <w:rStyle w:val="18"/>
          <w:b/>
          <w:bCs/>
          <w:lang/>
        </w:rPr>
        <w:t xml:space="preserve">1.1 </w:t>
      </w:r>
      <w:r>
        <w:rPr>
          <w:rStyle w:val="18"/>
          <w:rFonts w:hint="eastAsia"/>
          <w:b/>
          <w:bCs/>
          <w:lang/>
        </w:rPr>
        <w:t>重要提示</w:t>
      </w:r>
      <w:r>
        <w:rPr>
          <w:lang/>
        </w:rPr>
        <w:tab/>
      </w:r>
      <w:r>
        <w:rPr>
          <w:lang/>
        </w:rPr>
        <w:fldChar w:fldCharType="begin"/>
      </w:r>
      <w:r>
        <w:rPr>
          <w:lang/>
        </w:rPr>
        <w:instrText xml:space="preserve"> PAGEREF _Toc4677068 \h </w:instrText>
      </w:r>
      <w:r>
        <w:rPr>
          <w:lang/>
        </w:rPr>
        <w:fldChar w:fldCharType="separate"/>
      </w:r>
      <w:r>
        <w:rPr>
          <w:lang/>
        </w:rPr>
        <w:t>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"_Toc4677069"</w:instrText>
      </w:r>
      <w:r>
        <w:rPr>
          <w:rStyle w:val="18"/>
          <w:lang/>
        </w:rPr>
        <w:instrText xml:space="preserve"> </w:instrText>
      </w:r>
      <w:r>
        <w:rPr>
          <w:rStyle w:val="18"/>
          <w:lang/>
        </w:rPr>
        <w:fldChar w:fldCharType="separate"/>
      </w:r>
      <w:r>
        <w:rPr>
          <w:rStyle w:val="18"/>
          <w:b/>
          <w:bCs/>
          <w:lang/>
        </w:rPr>
        <w:t xml:space="preserve">1.2 </w:t>
      </w:r>
      <w:r>
        <w:rPr>
          <w:rStyle w:val="18"/>
          <w:rFonts w:hint="eastAsia"/>
          <w:b/>
          <w:bCs/>
          <w:lang/>
        </w:rPr>
        <w:t>目录</w:t>
      </w:r>
      <w:r>
        <w:rPr>
          <w:lang/>
        </w:rPr>
        <w:tab/>
      </w:r>
      <w:r>
        <w:rPr>
          <w:lang/>
        </w:rPr>
        <w:fldChar w:fldCharType="begin"/>
      </w:r>
      <w:r>
        <w:rPr>
          <w:lang/>
        </w:rPr>
        <w:instrText xml:space="preserve"> PAGEREF _Toc4677069 \h </w:instrText>
      </w:r>
      <w:r>
        <w:rPr>
          <w:lang/>
        </w:rPr>
        <w:fldChar w:fldCharType="separate"/>
      </w:r>
      <w:r>
        <w:rPr>
          <w:lang/>
        </w:rPr>
        <w:t>3</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"_Toc4677070"</w:instrText>
      </w:r>
      <w:r>
        <w:rPr>
          <w:rStyle w:val="18"/>
          <w:lang/>
        </w:rPr>
        <w:instrText xml:space="preserve"> </w:instrText>
      </w:r>
      <w:r>
        <w:rPr>
          <w:rStyle w:val="18"/>
          <w:lang/>
        </w:rPr>
        <w:fldChar w:fldCharType="separate"/>
      </w:r>
      <w:r>
        <w:rPr>
          <w:rStyle w:val="18"/>
          <w:b/>
          <w:lang/>
        </w:rPr>
        <w:t xml:space="preserve">§2  </w:t>
      </w:r>
      <w:r>
        <w:rPr>
          <w:rStyle w:val="18"/>
          <w:rFonts w:hint="eastAsia"/>
          <w:b/>
          <w:lang/>
        </w:rPr>
        <w:t>基金简介</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_Toc4677070 \h </w:instrText>
      </w:r>
      <w:r>
        <w:rPr>
          <w:lang/>
        </w:rPr>
        <w:fldChar w:fldCharType="separate"/>
      </w:r>
      <w:r>
        <w:rPr>
          <w:lang/>
        </w:rPr>
        <w:t>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"_Toc4677071"</w:instrText>
      </w:r>
      <w:r>
        <w:rPr>
          <w:rStyle w:val="18"/>
          <w:lang/>
        </w:rPr>
        <w:instrText xml:space="preserve"> </w:instrText>
      </w:r>
      <w:r>
        <w:rPr>
          <w:rStyle w:val="18"/>
          <w:lang/>
        </w:rPr>
        <w:fldChar w:fldCharType="separate"/>
      </w:r>
      <w:r>
        <w:rPr>
          <w:rStyle w:val="18"/>
          <w:b/>
          <w:bCs/>
          <w:lang/>
        </w:rPr>
        <w:t xml:space="preserve">2.1 </w:t>
      </w:r>
      <w:r>
        <w:rPr>
          <w:rStyle w:val="18"/>
          <w:rFonts w:hint="eastAsia"/>
          <w:b/>
          <w:bCs/>
          <w:lang/>
        </w:rPr>
        <w:t>基金基本情况</w:t>
      </w:r>
      <w:r>
        <w:rPr>
          <w:lang/>
        </w:rPr>
        <w:tab/>
      </w:r>
      <w:r>
        <w:rPr>
          <w:lang/>
        </w:rPr>
        <w:fldChar w:fldCharType="begin"/>
      </w:r>
      <w:r>
        <w:rPr>
          <w:lang/>
        </w:rPr>
        <w:instrText xml:space="preserve"> PAGEREF _Toc4677071 \h </w:instrText>
      </w:r>
      <w:r>
        <w:rPr>
          <w:lang/>
        </w:rPr>
        <w:fldChar w:fldCharType="separate"/>
      </w:r>
      <w:r>
        <w:rPr>
          <w:lang/>
        </w:rPr>
        <w:t>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"_Toc4677072"</w:instrText>
      </w:r>
      <w:r>
        <w:rPr>
          <w:rStyle w:val="18"/>
          <w:lang/>
        </w:rPr>
        <w:instrText xml:space="preserve"> </w:instrText>
      </w:r>
      <w:r>
        <w:rPr>
          <w:rStyle w:val="18"/>
          <w:lang/>
        </w:rPr>
        <w:fldChar w:fldCharType="separate"/>
      </w:r>
      <w:r>
        <w:rPr>
          <w:rStyle w:val="18"/>
          <w:b/>
          <w:bCs/>
          <w:lang/>
        </w:rPr>
        <w:t xml:space="preserve">2.2 </w:t>
      </w:r>
      <w:r>
        <w:rPr>
          <w:rStyle w:val="18"/>
          <w:rFonts w:hint="eastAsia"/>
          <w:b/>
          <w:bCs/>
          <w:lang/>
        </w:rPr>
        <w:t>基金产品说明</w:t>
      </w:r>
      <w:r>
        <w:rPr>
          <w:lang/>
        </w:rPr>
        <w:tab/>
      </w:r>
      <w:r>
        <w:rPr>
          <w:lang/>
        </w:rPr>
        <w:fldChar w:fldCharType="begin"/>
      </w:r>
      <w:r>
        <w:rPr>
          <w:lang/>
        </w:rPr>
        <w:instrText xml:space="preserve"> PAGEREF _Toc4677072 \h </w:instrText>
      </w:r>
      <w:r>
        <w:rPr>
          <w:lang/>
        </w:rPr>
        <w:fldChar w:fldCharType="separate"/>
      </w:r>
      <w:r>
        <w:rPr>
          <w:lang/>
        </w:rPr>
        <w:t>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"_Toc4677073"</w:instrText>
      </w:r>
      <w:r>
        <w:rPr>
          <w:rStyle w:val="18"/>
          <w:lang/>
        </w:rPr>
        <w:instrText xml:space="preserve"> </w:instrText>
      </w:r>
      <w:r>
        <w:rPr>
          <w:rStyle w:val="18"/>
          <w:lang/>
        </w:rPr>
        <w:fldChar w:fldCharType="separate"/>
      </w:r>
      <w:r>
        <w:rPr>
          <w:rStyle w:val="18"/>
          <w:b/>
          <w:bCs/>
          <w:lang/>
        </w:rPr>
        <w:t xml:space="preserve">2.3 </w:t>
      </w:r>
      <w:r>
        <w:rPr>
          <w:rStyle w:val="18"/>
          <w:rFonts w:hint="eastAsia"/>
          <w:b/>
          <w:bCs/>
          <w:lang/>
        </w:rPr>
        <w:t>基金管理人和基金托管人</w:t>
      </w:r>
      <w:r>
        <w:rPr>
          <w:lang/>
        </w:rPr>
        <w:tab/>
      </w:r>
      <w:r>
        <w:rPr>
          <w:lang/>
        </w:rPr>
        <w:fldChar w:fldCharType="begin"/>
      </w:r>
      <w:r>
        <w:rPr>
          <w:lang/>
        </w:rPr>
        <w:instrText xml:space="preserve"> PAGEREF _Toc4677073 \h </w:instrText>
      </w:r>
      <w:r>
        <w:rPr>
          <w:lang/>
        </w:rPr>
        <w:fldChar w:fldCharType="separate"/>
      </w:r>
      <w:r>
        <w:rPr>
          <w:lang/>
        </w:rPr>
        <w:t>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"_Toc4677074"</w:instrText>
      </w:r>
      <w:r>
        <w:rPr>
          <w:rStyle w:val="18"/>
          <w:lang/>
        </w:rPr>
        <w:instrText xml:space="preserve"> </w:instrText>
      </w:r>
      <w:r>
        <w:rPr>
          <w:rStyle w:val="18"/>
          <w:lang/>
        </w:rPr>
        <w:fldChar w:fldCharType="separate"/>
      </w:r>
      <w:r>
        <w:rPr>
          <w:rStyle w:val="18"/>
          <w:b/>
          <w:bCs/>
          <w:lang/>
        </w:rPr>
        <w:t xml:space="preserve">2.4 </w:t>
      </w:r>
      <w:r>
        <w:rPr>
          <w:rStyle w:val="18"/>
          <w:rFonts w:hint="eastAsia"/>
          <w:b/>
          <w:bCs/>
          <w:lang/>
        </w:rPr>
        <w:t>信息披露方式</w:t>
      </w:r>
      <w:r>
        <w:rPr>
          <w:lang/>
        </w:rPr>
        <w:tab/>
      </w:r>
      <w:r>
        <w:rPr>
          <w:lang/>
        </w:rPr>
        <w:fldChar w:fldCharType="begin"/>
      </w:r>
      <w:r>
        <w:rPr>
          <w:lang/>
        </w:rPr>
        <w:instrText xml:space="preserve"> PAGEREF _Toc4677074 \h </w:instrText>
      </w:r>
      <w:r>
        <w:rPr>
          <w:lang/>
        </w:rPr>
        <w:fldChar w:fldCharType="separate"/>
      </w:r>
      <w:r>
        <w:rPr>
          <w:lang/>
        </w:rPr>
        <w:t>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"_Toc4677075"</w:instrText>
      </w:r>
      <w:r>
        <w:rPr>
          <w:rStyle w:val="18"/>
          <w:lang/>
        </w:rPr>
        <w:instrText xml:space="preserve"> </w:instrText>
      </w:r>
      <w:r>
        <w:rPr>
          <w:rStyle w:val="18"/>
          <w:lang/>
        </w:rPr>
        <w:fldChar w:fldCharType="separate"/>
      </w:r>
      <w:r>
        <w:rPr>
          <w:rStyle w:val="18"/>
          <w:b/>
          <w:bCs/>
          <w:lang/>
        </w:rPr>
        <w:t xml:space="preserve">2.5 </w:t>
      </w:r>
      <w:r>
        <w:rPr>
          <w:rStyle w:val="18"/>
          <w:rFonts w:hint="eastAsia"/>
          <w:b/>
          <w:bCs/>
          <w:lang/>
        </w:rPr>
        <w:t>其他相关资料</w:t>
      </w:r>
      <w:r>
        <w:rPr>
          <w:lang/>
        </w:rPr>
        <w:tab/>
      </w:r>
      <w:r>
        <w:rPr>
          <w:lang/>
        </w:rPr>
        <w:fldChar w:fldCharType="begin"/>
      </w:r>
      <w:r>
        <w:rPr>
          <w:lang/>
        </w:rPr>
        <w:instrText xml:space="preserve"> PAGEREF _Toc4677075 \h </w:instrText>
      </w:r>
      <w:r>
        <w:rPr>
          <w:lang/>
        </w:rPr>
        <w:fldChar w:fldCharType="separate"/>
      </w:r>
      <w:r>
        <w:rPr>
          <w:lang/>
        </w:rPr>
        <w:t>7</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"_Toc4677076"</w:instrText>
      </w:r>
      <w:r>
        <w:rPr>
          <w:rStyle w:val="18"/>
          <w:lang/>
        </w:rPr>
        <w:instrText xml:space="preserve"> </w:instrText>
      </w:r>
      <w:r>
        <w:rPr>
          <w:rStyle w:val="18"/>
          <w:lang/>
        </w:rPr>
        <w:fldChar w:fldCharType="separate"/>
      </w:r>
      <w:r>
        <w:rPr>
          <w:rStyle w:val="18"/>
          <w:b/>
          <w:lang/>
        </w:rPr>
        <w:t xml:space="preserve">§2  </w:t>
      </w:r>
      <w:r>
        <w:rPr>
          <w:rStyle w:val="18"/>
          <w:rFonts w:hint="eastAsia"/>
          <w:b/>
          <w:lang/>
        </w:rPr>
        <w:t>基金简介</w:t>
      </w:r>
      <w:r>
        <w:rPr>
          <w:rStyle w:val="18"/>
          <w:b/>
          <w:lang/>
        </w:rPr>
        <w:t>(</w:t>
      </w:r>
      <w:r>
        <w:rPr>
          <w:rStyle w:val="18"/>
          <w:rFonts w:hint="eastAsia"/>
          <w:b/>
          <w:lang/>
        </w:rPr>
        <w:t>转型前</w:t>
      </w:r>
      <w:r>
        <w:rPr>
          <w:rStyle w:val="18"/>
          <w:b/>
          <w:lang/>
        </w:rPr>
        <w:t>)</w:t>
      </w:r>
      <w:r>
        <w:rPr>
          <w:lang/>
        </w:rPr>
        <w:tab/>
      </w:r>
      <w:r>
        <w:rPr>
          <w:lang/>
        </w:rPr>
        <w:fldChar w:fldCharType="begin"/>
      </w:r>
      <w:r>
        <w:rPr>
          <w:lang/>
        </w:rPr>
        <w:instrText xml:space="preserve"> PAGEREF _Toc4677076 \h </w:instrText>
      </w:r>
      <w:r>
        <w:rPr>
          <w:lang/>
        </w:rPr>
        <w:fldChar w:fldCharType="separate"/>
      </w:r>
      <w:r>
        <w:rPr>
          <w:lang/>
        </w:rPr>
        <w:t>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"_Toc4677077"</w:instrText>
      </w:r>
      <w:r>
        <w:rPr>
          <w:rStyle w:val="18"/>
          <w:lang/>
        </w:rPr>
        <w:instrText xml:space="preserve"> </w:instrText>
      </w:r>
      <w:r>
        <w:rPr>
          <w:rStyle w:val="18"/>
          <w:lang/>
        </w:rPr>
        <w:fldChar w:fldCharType="separate"/>
      </w:r>
      <w:r>
        <w:rPr>
          <w:rStyle w:val="18"/>
          <w:b/>
          <w:bCs/>
          <w:lang/>
        </w:rPr>
        <w:t xml:space="preserve">2.1 </w:t>
      </w:r>
      <w:r>
        <w:rPr>
          <w:rStyle w:val="18"/>
          <w:rFonts w:hint="eastAsia"/>
          <w:b/>
          <w:bCs/>
          <w:lang/>
        </w:rPr>
        <w:t>基金基本情况</w:t>
      </w:r>
      <w:r>
        <w:rPr>
          <w:lang/>
        </w:rPr>
        <w:tab/>
      </w:r>
      <w:r>
        <w:rPr>
          <w:lang/>
        </w:rPr>
        <w:fldChar w:fldCharType="begin"/>
      </w:r>
      <w:r>
        <w:rPr>
          <w:lang/>
        </w:rPr>
        <w:instrText xml:space="preserve"> PAGEREF _Toc4677077 \h </w:instrText>
      </w:r>
      <w:r>
        <w:rPr>
          <w:lang/>
        </w:rPr>
        <w:fldChar w:fldCharType="separate"/>
      </w:r>
      <w:r>
        <w:rPr>
          <w:lang/>
        </w:rPr>
        <w:t>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"_Toc4677078"</w:instrText>
      </w:r>
      <w:r>
        <w:rPr>
          <w:rStyle w:val="18"/>
          <w:lang/>
        </w:rPr>
        <w:instrText xml:space="preserve"> </w:instrText>
      </w:r>
      <w:r>
        <w:rPr>
          <w:rStyle w:val="18"/>
          <w:lang/>
        </w:rPr>
        <w:fldChar w:fldCharType="separate"/>
      </w:r>
      <w:r>
        <w:rPr>
          <w:rStyle w:val="18"/>
          <w:b/>
          <w:bCs/>
          <w:lang/>
        </w:rPr>
        <w:t xml:space="preserve">2.2 </w:t>
      </w:r>
      <w:r>
        <w:rPr>
          <w:rStyle w:val="18"/>
          <w:rFonts w:hint="eastAsia"/>
          <w:b/>
          <w:bCs/>
          <w:lang/>
        </w:rPr>
        <w:t>基金产品说明</w:t>
      </w:r>
      <w:r>
        <w:rPr>
          <w:lang/>
        </w:rPr>
        <w:tab/>
      </w:r>
      <w:r>
        <w:rPr>
          <w:lang/>
        </w:rPr>
        <w:fldChar w:fldCharType="begin"/>
      </w:r>
      <w:r>
        <w:rPr>
          <w:lang/>
        </w:rPr>
        <w:instrText xml:space="preserve"> PAGEREF _Toc4677078 \h </w:instrText>
      </w:r>
      <w:r>
        <w:rPr>
          <w:lang/>
        </w:rPr>
        <w:fldChar w:fldCharType="separate"/>
      </w:r>
      <w:r>
        <w:rPr>
          <w:lang/>
        </w:rPr>
        <w:t>8</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"_Toc4677079"</w:instrText>
      </w:r>
      <w:r>
        <w:rPr>
          <w:rStyle w:val="18"/>
          <w:lang/>
        </w:rPr>
        <w:instrText xml:space="preserve"> </w:instrText>
      </w:r>
      <w:r>
        <w:rPr>
          <w:rStyle w:val="18"/>
          <w:lang/>
        </w:rPr>
        <w:fldChar w:fldCharType="separate"/>
      </w:r>
      <w:r>
        <w:rPr>
          <w:rStyle w:val="18"/>
          <w:b/>
          <w:lang/>
        </w:rPr>
        <w:t xml:space="preserve">§3  </w:t>
      </w:r>
      <w:r>
        <w:rPr>
          <w:rStyle w:val="18"/>
          <w:rFonts w:hint="eastAsia"/>
          <w:b/>
          <w:lang/>
        </w:rPr>
        <w:t>主要财务指标、基金净值表现及利润分配情况</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_Toc4677079 \h </w:instrText>
      </w:r>
      <w:r>
        <w:rPr>
          <w:lang/>
        </w:rPr>
        <w:fldChar w:fldCharType="separate"/>
      </w:r>
      <w:r>
        <w:rPr>
          <w:lang/>
        </w:rPr>
        <w:t>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"_Toc4677080"</w:instrText>
      </w:r>
      <w:r>
        <w:rPr>
          <w:rStyle w:val="18"/>
          <w:lang/>
        </w:rPr>
        <w:instrText xml:space="preserve"> </w:instrText>
      </w:r>
      <w:r>
        <w:rPr>
          <w:rStyle w:val="18"/>
          <w:lang/>
        </w:rPr>
        <w:fldChar w:fldCharType="separate"/>
      </w:r>
      <w:r>
        <w:rPr>
          <w:rStyle w:val="18"/>
          <w:b/>
          <w:bCs/>
          <w:lang/>
        </w:rPr>
        <w:t xml:space="preserve">3.1 </w:t>
      </w:r>
      <w:r>
        <w:rPr>
          <w:rStyle w:val="18"/>
          <w:rFonts w:hint="eastAsia"/>
          <w:b/>
          <w:bCs/>
          <w:lang/>
        </w:rPr>
        <w:t>主要会计数据和财务指标</w:t>
      </w:r>
      <w:r>
        <w:rPr>
          <w:lang/>
        </w:rPr>
        <w:tab/>
      </w:r>
      <w:r>
        <w:rPr>
          <w:lang/>
        </w:rPr>
        <w:fldChar w:fldCharType="begin"/>
      </w:r>
      <w:r>
        <w:rPr>
          <w:lang/>
        </w:rPr>
        <w:instrText xml:space="preserve"> PAGEREF _Toc4677080 \h </w:instrText>
      </w:r>
      <w:r>
        <w:rPr>
          <w:lang/>
        </w:rPr>
        <w:fldChar w:fldCharType="separate"/>
      </w:r>
      <w:r>
        <w:rPr>
          <w:lang/>
        </w:rPr>
        <w:t>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"_Toc4677081"</w:instrText>
      </w:r>
      <w:r>
        <w:rPr>
          <w:rStyle w:val="18"/>
          <w:lang/>
        </w:rPr>
        <w:instrText xml:space="preserve"> </w:instrText>
      </w:r>
      <w:r>
        <w:rPr>
          <w:rStyle w:val="18"/>
          <w:lang/>
        </w:rPr>
        <w:fldChar w:fldCharType="separate"/>
      </w:r>
      <w:r>
        <w:rPr>
          <w:rStyle w:val="18"/>
          <w:b/>
          <w:bCs/>
          <w:lang/>
        </w:rPr>
        <w:t xml:space="preserve">3.2 </w:t>
      </w:r>
      <w:r>
        <w:rPr>
          <w:rStyle w:val="18"/>
          <w:rFonts w:hint="eastAsia"/>
          <w:b/>
          <w:bCs/>
          <w:lang/>
        </w:rPr>
        <w:t>基金净值表现</w:t>
      </w:r>
      <w:r>
        <w:rPr>
          <w:lang/>
        </w:rPr>
        <w:tab/>
      </w:r>
      <w:r>
        <w:rPr>
          <w:lang/>
        </w:rPr>
        <w:fldChar w:fldCharType="begin"/>
      </w:r>
      <w:r>
        <w:rPr>
          <w:lang/>
        </w:rPr>
        <w:instrText xml:space="preserve"> PAGEREF _Toc4677081 \h </w:instrText>
      </w:r>
      <w:r>
        <w:rPr>
          <w:lang/>
        </w:rPr>
        <w:fldChar w:fldCharType="separate"/>
      </w:r>
      <w:r>
        <w:rPr>
          <w:lang/>
        </w:rPr>
        <w:t>10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"_Toc4677082"</w:instrText>
      </w:r>
      <w:r>
        <w:rPr>
          <w:rStyle w:val="18"/>
          <w:lang/>
        </w:rPr>
        <w:instrText xml:space="preserve"> </w:instrText>
      </w:r>
      <w:r>
        <w:rPr>
          <w:rStyle w:val="18"/>
          <w:lang/>
        </w:rPr>
        <w:fldChar w:fldCharType="separate"/>
      </w:r>
      <w:r>
        <w:rPr>
          <w:rStyle w:val="18"/>
          <w:b/>
          <w:lang/>
        </w:rPr>
        <w:t xml:space="preserve">3.3 </w:t>
      </w:r>
      <w:r>
        <w:rPr>
          <w:rStyle w:val="18"/>
          <w:rFonts w:hint="eastAsia"/>
          <w:b/>
          <w:lang/>
        </w:rPr>
        <w:t>过去三年基金的利润分配情况</w:t>
      </w:r>
      <w:r>
        <w:rPr>
          <w:lang/>
        </w:rPr>
        <w:tab/>
      </w:r>
      <w:r>
        <w:rPr>
          <w:lang/>
        </w:rPr>
        <w:fldChar w:fldCharType="begin"/>
      </w:r>
      <w:r>
        <w:rPr>
          <w:lang/>
        </w:rPr>
        <w:instrText xml:space="preserve"> PAGEREF _Toc4677082 \h </w:instrText>
      </w:r>
      <w:r>
        <w:rPr>
          <w:lang/>
        </w:rPr>
        <w:fldChar w:fldCharType="separate"/>
      </w:r>
      <w:r>
        <w:rPr>
          <w:lang/>
        </w:rPr>
        <w:t>12</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"_Toc4677083"</w:instrText>
      </w:r>
      <w:r>
        <w:rPr>
          <w:rStyle w:val="18"/>
          <w:lang/>
        </w:rPr>
        <w:instrText xml:space="preserve"> </w:instrText>
      </w:r>
      <w:r>
        <w:rPr>
          <w:rStyle w:val="18"/>
          <w:lang/>
        </w:rPr>
        <w:fldChar w:fldCharType="separate"/>
      </w:r>
      <w:r>
        <w:rPr>
          <w:rStyle w:val="18"/>
          <w:b/>
          <w:lang/>
        </w:rPr>
        <w:t xml:space="preserve">§3  </w:t>
      </w:r>
      <w:r>
        <w:rPr>
          <w:rStyle w:val="18"/>
          <w:rFonts w:hint="eastAsia"/>
          <w:b/>
          <w:lang/>
        </w:rPr>
        <w:t>主要财务指标、基金净值表现及利润分配情况（转型前）</w:t>
      </w:r>
      <w:r>
        <w:rPr>
          <w:lang/>
        </w:rPr>
        <w:tab/>
      </w:r>
      <w:r>
        <w:rPr>
          <w:lang/>
        </w:rPr>
        <w:fldChar w:fldCharType="begin"/>
      </w:r>
      <w:r>
        <w:rPr>
          <w:lang/>
        </w:rPr>
        <w:instrText xml:space="preserve"> PAGEREF _Toc4677083 \h </w:instrText>
      </w:r>
      <w:r>
        <w:rPr>
          <w:lang/>
        </w:rPr>
        <w:fldChar w:fldCharType="separate"/>
      </w:r>
      <w:r>
        <w:rPr>
          <w:lang/>
        </w:rPr>
        <w:t>13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"_Toc4677084"</w:instrText>
      </w:r>
      <w:r>
        <w:rPr>
          <w:rStyle w:val="18"/>
          <w:lang/>
        </w:rPr>
        <w:instrText xml:space="preserve"> </w:instrText>
      </w:r>
      <w:r>
        <w:rPr>
          <w:rStyle w:val="18"/>
          <w:lang/>
        </w:rPr>
        <w:fldChar w:fldCharType="separate"/>
      </w:r>
      <w:r>
        <w:rPr>
          <w:rStyle w:val="18"/>
          <w:b/>
          <w:bCs/>
          <w:lang/>
        </w:rPr>
        <w:t xml:space="preserve">3.1 </w:t>
      </w:r>
      <w:r>
        <w:rPr>
          <w:rStyle w:val="18"/>
          <w:rFonts w:hint="eastAsia"/>
          <w:b/>
          <w:bCs/>
          <w:lang/>
        </w:rPr>
        <w:t>主要会计数据和财务指标</w:t>
      </w:r>
      <w:r>
        <w:rPr>
          <w:lang/>
        </w:rPr>
        <w:tab/>
      </w:r>
      <w:r>
        <w:rPr>
          <w:lang/>
        </w:rPr>
        <w:fldChar w:fldCharType="begin"/>
      </w:r>
      <w:r>
        <w:rPr>
          <w:lang/>
        </w:rPr>
        <w:instrText xml:space="preserve"> PAGEREF _Toc4677084 \h </w:instrText>
      </w:r>
      <w:r>
        <w:rPr>
          <w:lang/>
        </w:rPr>
        <w:fldChar w:fldCharType="separate"/>
      </w:r>
      <w:r>
        <w:rPr>
          <w:lang/>
        </w:rPr>
        <w:t>13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"_Toc4677085"</w:instrText>
      </w:r>
      <w:r>
        <w:rPr>
          <w:rStyle w:val="18"/>
          <w:lang/>
        </w:rPr>
        <w:instrText xml:space="preserve"> </w:instrText>
      </w:r>
      <w:r>
        <w:rPr>
          <w:rStyle w:val="18"/>
          <w:lang/>
        </w:rPr>
        <w:fldChar w:fldCharType="separate"/>
      </w:r>
      <w:r>
        <w:rPr>
          <w:rStyle w:val="18"/>
          <w:b/>
          <w:bCs/>
          <w:lang/>
        </w:rPr>
        <w:t xml:space="preserve">3.2 </w:t>
      </w:r>
      <w:r>
        <w:rPr>
          <w:rStyle w:val="18"/>
          <w:rFonts w:hint="eastAsia"/>
          <w:b/>
          <w:bCs/>
          <w:lang/>
        </w:rPr>
        <w:t>基金净值表现</w:t>
      </w:r>
      <w:r>
        <w:rPr>
          <w:lang/>
        </w:rPr>
        <w:tab/>
      </w:r>
      <w:r>
        <w:rPr>
          <w:lang/>
        </w:rPr>
        <w:fldChar w:fldCharType="begin"/>
      </w:r>
      <w:r>
        <w:rPr>
          <w:lang/>
        </w:rPr>
        <w:instrText xml:space="preserve"> PAGEREF _Toc4677085 \h </w:instrText>
      </w:r>
      <w:r>
        <w:rPr>
          <w:lang/>
        </w:rPr>
        <w:fldChar w:fldCharType="separate"/>
      </w:r>
      <w:r>
        <w:rPr>
          <w:lang/>
        </w:rPr>
        <w:t>14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"_Toc4677086"</w:instrText>
      </w:r>
      <w:r>
        <w:rPr>
          <w:rStyle w:val="18"/>
          <w:lang/>
        </w:rPr>
        <w:instrText xml:space="preserve"> </w:instrText>
      </w:r>
      <w:r>
        <w:rPr>
          <w:rStyle w:val="18"/>
          <w:lang/>
        </w:rPr>
        <w:fldChar w:fldCharType="separate"/>
      </w:r>
      <w:r>
        <w:rPr>
          <w:rStyle w:val="18"/>
          <w:b/>
          <w:lang/>
        </w:rPr>
        <w:t xml:space="preserve">3.3 </w:t>
      </w:r>
      <w:r>
        <w:rPr>
          <w:rStyle w:val="18"/>
          <w:rFonts w:hint="eastAsia"/>
          <w:b/>
          <w:lang/>
        </w:rPr>
        <w:t>过去三年基金的利润分配情况</w:t>
      </w:r>
      <w:r>
        <w:rPr>
          <w:lang/>
        </w:rPr>
        <w:tab/>
      </w:r>
      <w:r>
        <w:rPr>
          <w:lang/>
        </w:rPr>
        <w:fldChar w:fldCharType="begin"/>
      </w:r>
      <w:r>
        <w:rPr>
          <w:lang/>
        </w:rPr>
        <w:instrText xml:space="preserve"> PAGEREF _Toc4677086 \h </w:instrText>
      </w:r>
      <w:r>
        <w:rPr>
          <w:lang/>
        </w:rPr>
        <w:fldChar w:fldCharType="separate"/>
      </w:r>
      <w:r>
        <w:rPr>
          <w:lang/>
        </w:rPr>
        <w:t>17</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"_Toc4677087"</w:instrText>
      </w:r>
      <w:r>
        <w:rPr>
          <w:rStyle w:val="18"/>
          <w:lang/>
        </w:rPr>
        <w:instrText xml:space="preserve"> </w:instrText>
      </w:r>
      <w:r>
        <w:rPr>
          <w:rStyle w:val="18"/>
          <w:lang/>
        </w:rPr>
        <w:fldChar w:fldCharType="separate"/>
      </w:r>
      <w:r>
        <w:rPr>
          <w:rStyle w:val="18"/>
          <w:b/>
          <w:lang/>
        </w:rPr>
        <w:t xml:space="preserve">§4  </w:t>
      </w:r>
      <w:r>
        <w:rPr>
          <w:rStyle w:val="18"/>
          <w:rFonts w:hint="eastAsia"/>
          <w:b/>
          <w:lang/>
        </w:rPr>
        <w:t>管理人报告</w:t>
      </w:r>
      <w:r>
        <w:rPr>
          <w:lang/>
        </w:rPr>
        <w:tab/>
      </w:r>
      <w:r>
        <w:rPr>
          <w:lang/>
        </w:rPr>
        <w:fldChar w:fldCharType="begin"/>
      </w:r>
      <w:r>
        <w:rPr>
          <w:lang/>
        </w:rPr>
        <w:instrText xml:space="preserve"> PAGEREF _Toc4677087 \h </w:instrText>
      </w:r>
      <w:r>
        <w:rPr>
          <w:lang/>
        </w:rPr>
        <w:fldChar w:fldCharType="separate"/>
      </w:r>
      <w:r>
        <w:rPr>
          <w:lang/>
        </w:rPr>
        <w:t>17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"_Toc4677088"</w:instrText>
      </w:r>
      <w:r>
        <w:rPr>
          <w:rStyle w:val="18"/>
          <w:lang/>
        </w:rPr>
        <w:instrText xml:space="preserve"> </w:instrText>
      </w:r>
      <w:r>
        <w:rPr>
          <w:rStyle w:val="18"/>
          <w:lang/>
        </w:rPr>
        <w:fldChar w:fldCharType="separate"/>
      </w:r>
      <w:r>
        <w:rPr>
          <w:rStyle w:val="18"/>
          <w:b/>
          <w:bCs/>
          <w:lang/>
        </w:rPr>
        <w:t xml:space="preserve">4.1 </w:t>
      </w:r>
      <w:r>
        <w:rPr>
          <w:rStyle w:val="18"/>
          <w:rFonts w:hint="eastAsia"/>
          <w:b/>
          <w:bCs/>
          <w:lang/>
        </w:rPr>
        <w:t>基金管理人及基金经理情况</w:t>
      </w:r>
      <w:r>
        <w:rPr>
          <w:lang/>
        </w:rPr>
        <w:tab/>
      </w:r>
      <w:r>
        <w:rPr>
          <w:lang/>
        </w:rPr>
        <w:fldChar w:fldCharType="begin"/>
      </w:r>
      <w:r>
        <w:rPr>
          <w:lang/>
        </w:rPr>
        <w:instrText xml:space="preserve"> PAGEREF _Toc4677088 \h </w:instrText>
      </w:r>
      <w:r>
        <w:rPr>
          <w:lang/>
        </w:rPr>
        <w:fldChar w:fldCharType="separate"/>
      </w:r>
      <w:r>
        <w:rPr>
          <w:lang/>
        </w:rPr>
        <w:t>17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"_Toc4677089"</w:instrText>
      </w:r>
      <w:r>
        <w:rPr>
          <w:rStyle w:val="18"/>
          <w:lang/>
        </w:rPr>
        <w:instrText xml:space="preserve"> </w:instrText>
      </w:r>
      <w:r>
        <w:rPr>
          <w:rStyle w:val="18"/>
          <w:lang/>
        </w:rPr>
        <w:fldChar w:fldCharType="separate"/>
      </w:r>
      <w:r>
        <w:rPr>
          <w:rStyle w:val="18"/>
          <w:b/>
          <w:lang/>
        </w:rPr>
        <w:t xml:space="preserve">4.2 </w:t>
      </w:r>
      <w:r>
        <w:rPr>
          <w:rStyle w:val="18"/>
          <w:rFonts w:hint="eastAsia"/>
          <w:b/>
          <w:lang/>
        </w:rPr>
        <w:t>管理人对报告期内本基金运作遵规守信情况的说明</w:t>
      </w:r>
      <w:r>
        <w:rPr>
          <w:lang/>
        </w:rPr>
        <w:tab/>
      </w:r>
      <w:r>
        <w:rPr>
          <w:lang/>
        </w:rPr>
        <w:fldChar w:fldCharType="begin"/>
      </w:r>
      <w:r>
        <w:rPr>
          <w:lang/>
        </w:rPr>
        <w:instrText xml:space="preserve"> PAGEREF _Toc4677089 \h </w:instrText>
      </w:r>
      <w:r>
        <w:rPr>
          <w:lang/>
        </w:rPr>
        <w:fldChar w:fldCharType="separate"/>
      </w:r>
      <w:r>
        <w:rPr>
          <w:lang/>
        </w:rPr>
        <w:t>18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"_Toc4677090"</w:instrText>
      </w:r>
      <w:r>
        <w:rPr>
          <w:rStyle w:val="18"/>
          <w:lang/>
        </w:rPr>
        <w:instrText xml:space="preserve"> </w:instrText>
      </w:r>
      <w:r>
        <w:rPr>
          <w:rStyle w:val="18"/>
          <w:lang/>
        </w:rPr>
        <w:fldChar w:fldCharType="separate"/>
      </w:r>
      <w:r>
        <w:rPr>
          <w:rStyle w:val="18"/>
          <w:b/>
          <w:lang/>
        </w:rPr>
        <w:t xml:space="preserve">4.3 </w:t>
      </w:r>
      <w:r>
        <w:rPr>
          <w:rStyle w:val="18"/>
          <w:rFonts w:hint="eastAsia"/>
          <w:b/>
          <w:lang/>
        </w:rPr>
        <w:t>管理人对报告期内公平交易情况的专项说明</w:t>
      </w:r>
      <w:r>
        <w:rPr>
          <w:lang/>
        </w:rPr>
        <w:tab/>
      </w:r>
      <w:r>
        <w:rPr>
          <w:lang/>
        </w:rPr>
        <w:fldChar w:fldCharType="begin"/>
      </w:r>
      <w:r>
        <w:rPr>
          <w:lang/>
        </w:rPr>
        <w:instrText xml:space="preserve"> PAGEREF _Toc4677090 \h </w:instrText>
      </w:r>
      <w:r>
        <w:rPr>
          <w:lang/>
        </w:rPr>
        <w:fldChar w:fldCharType="separate"/>
      </w:r>
      <w:r>
        <w:rPr>
          <w:lang/>
        </w:rPr>
        <w:t>19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"_Toc4677091"</w:instrText>
      </w:r>
      <w:r>
        <w:rPr>
          <w:rStyle w:val="18"/>
          <w:lang/>
        </w:rPr>
        <w:instrText xml:space="preserve"> </w:instrText>
      </w:r>
      <w:r>
        <w:rPr>
          <w:rStyle w:val="18"/>
          <w:lang/>
        </w:rPr>
        <w:fldChar w:fldCharType="separate"/>
      </w:r>
      <w:r>
        <w:rPr>
          <w:rStyle w:val="18"/>
          <w:b/>
          <w:lang/>
        </w:rPr>
        <w:t xml:space="preserve">4.4 </w:t>
      </w:r>
      <w:r>
        <w:rPr>
          <w:rStyle w:val="18"/>
          <w:rFonts w:hint="eastAsia"/>
          <w:b/>
          <w:lang/>
        </w:rPr>
        <w:t>管理人对报告期内基金的投资策略和业绩表现的说明</w:t>
      </w:r>
      <w:r>
        <w:rPr>
          <w:lang/>
        </w:rPr>
        <w:tab/>
      </w:r>
      <w:r>
        <w:rPr>
          <w:lang/>
        </w:rPr>
        <w:fldChar w:fldCharType="begin"/>
      </w:r>
      <w:r>
        <w:rPr>
          <w:lang/>
        </w:rPr>
        <w:instrText xml:space="preserve"> PAGEREF _Toc4677091 \h </w:instrText>
      </w:r>
      <w:r>
        <w:rPr>
          <w:lang/>
        </w:rPr>
        <w:fldChar w:fldCharType="separate"/>
      </w:r>
      <w:r>
        <w:rPr>
          <w:lang/>
        </w:rPr>
        <w:t>20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"_Toc4677092"</w:instrText>
      </w:r>
      <w:r>
        <w:rPr>
          <w:rStyle w:val="18"/>
          <w:lang/>
        </w:rPr>
        <w:instrText xml:space="preserve"> </w:instrText>
      </w:r>
      <w:r>
        <w:rPr>
          <w:rStyle w:val="18"/>
          <w:lang/>
        </w:rPr>
        <w:fldChar w:fldCharType="separate"/>
      </w:r>
      <w:r>
        <w:rPr>
          <w:rStyle w:val="18"/>
          <w:b/>
          <w:lang/>
        </w:rPr>
        <w:t xml:space="preserve">4.5 </w:t>
      </w:r>
      <w:r>
        <w:rPr>
          <w:rStyle w:val="18"/>
          <w:rFonts w:hint="eastAsia"/>
          <w:b/>
          <w:lang/>
        </w:rPr>
        <w:t>管理人对宏观经济、证券市场及行业走势的简要展望</w:t>
      </w:r>
      <w:r>
        <w:rPr>
          <w:lang/>
        </w:rPr>
        <w:tab/>
      </w:r>
      <w:r>
        <w:rPr>
          <w:lang/>
        </w:rPr>
        <w:fldChar w:fldCharType="begin"/>
      </w:r>
      <w:r>
        <w:rPr>
          <w:lang/>
        </w:rPr>
        <w:instrText xml:space="preserve"> PAGEREF _Toc4677092 \h </w:instrText>
      </w:r>
      <w:r>
        <w:rPr>
          <w:lang/>
        </w:rPr>
        <w:fldChar w:fldCharType="separate"/>
      </w:r>
      <w:r>
        <w:rPr>
          <w:lang/>
        </w:rPr>
        <w:t>21</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"_Toc4677093"</w:instrText>
      </w:r>
      <w:r>
        <w:rPr>
          <w:rStyle w:val="18"/>
          <w:lang/>
        </w:rPr>
        <w:instrText xml:space="preserve"> </w:instrText>
      </w:r>
      <w:r>
        <w:rPr>
          <w:rStyle w:val="18"/>
          <w:lang/>
        </w:rPr>
        <w:fldChar w:fldCharType="separate"/>
      </w:r>
      <w:r>
        <w:rPr>
          <w:rStyle w:val="18"/>
          <w:b/>
          <w:lang/>
        </w:rPr>
        <w:t xml:space="preserve">4.6 </w:t>
      </w:r>
      <w:r>
        <w:rPr>
          <w:rStyle w:val="18"/>
          <w:rFonts w:hint="eastAsia"/>
          <w:b/>
          <w:lang/>
        </w:rPr>
        <w:t>管理人内部有关本基金的监察稽核工作情况</w:t>
      </w:r>
      <w:r>
        <w:rPr>
          <w:lang/>
        </w:rPr>
        <w:tab/>
      </w:r>
      <w:r>
        <w:rPr>
          <w:lang/>
        </w:rPr>
        <w:fldChar w:fldCharType="begin"/>
      </w:r>
      <w:r>
        <w:rPr>
          <w:lang/>
        </w:rPr>
        <w:instrText xml:space="preserve"> PAGEREF _Toc4677093 \h </w:instrText>
      </w:r>
      <w:r>
        <w:rPr>
          <w:lang/>
        </w:rPr>
        <w:fldChar w:fldCharType="separate"/>
      </w:r>
      <w:r>
        <w:rPr>
          <w:lang/>
        </w:rPr>
        <w:t>22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"_Toc4677094"</w:instrText>
      </w:r>
      <w:r>
        <w:rPr>
          <w:rStyle w:val="18"/>
          <w:lang/>
        </w:rPr>
        <w:instrText xml:space="preserve"> </w:instrText>
      </w:r>
      <w:r>
        <w:rPr>
          <w:rStyle w:val="18"/>
          <w:lang/>
        </w:rPr>
        <w:fldChar w:fldCharType="separate"/>
      </w:r>
      <w:r>
        <w:rPr>
          <w:rStyle w:val="18"/>
          <w:b/>
          <w:lang/>
        </w:rPr>
        <w:t xml:space="preserve">4.7 </w:t>
      </w:r>
      <w:r>
        <w:rPr>
          <w:rStyle w:val="18"/>
          <w:rFonts w:hint="eastAsia"/>
          <w:b/>
          <w:lang/>
        </w:rPr>
        <w:t>管理人对报告期内基金估值程序等事项的说明</w:t>
      </w:r>
      <w:r>
        <w:rPr>
          <w:lang/>
        </w:rPr>
        <w:tab/>
      </w:r>
      <w:r>
        <w:rPr>
          <w:lang/>
        </w:rPr>
        <w:fldChar w:fldCharType="begin"/>
      </w:r>
      <w:r>
        <w:rPr>
          <w:lang/>
        </w:rPr>
        <w:instrText xml:space="preserve"> PAGEREF _Toc4677094 \h </w:instrText>
      </w:r>
      <w:r>
        <w:rPr>
          <w:lang/>
        </w:rPr>
        <w:fldChar w:fldCharType="separate"/>
      </w:r>
      <w:r>
        <w:rPr>
          <w:lang/>
        </w:rPr>
        <w:t>22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"_Toc4677095"</w:instrText>
      </w:r>
      <w:r>
        <w:rPr>
          <w:rStyle w:val="18"/>
          <w:lang/>
        </w:rPr>
        <w:instrText xml:space="preserve"> </w:instrText>
      </w:r>
      <w:r>
        <w:rPr>
          <w:rStyle w:val="18"/>
          <w:lang/>
        </w:rPr>
        <w:fldChar w:fldCharType="separate"/>
      </w:r>
      <w:r>
        <w:rPr>
          <w:rStyle w:val="18"/>
          <w:b/>
          <w:bCs/>
          <w:lang/>
        </w:rPr>
        <w:t xml:space="preserve">4.8 </w:t>
      </w:r>
      <w:r>
        <w:rPr>
          <w:rStyle w:val="18"/>
          <w:rFonts w:hint="eastAsia"/>
          <w:b/>
          <w:bCs/>
          <w:lang/>
        </w:rPr>
        <w:t>管理人对报告期内基金利润分配情况的说明</w:t>
      </w:r>
      <w:r>
        <w:rPr>
          <w:lang/>
        </w:rPr>
        <w:tab/>
      </w:r>
      <w:r>
        <w:rPr>
          <w:lang/>
        </w:rPr>
        <w:fldChar w:fldCharType="begin"/>
      </w:r>
      <w:r>
        <w:rPr>
          <w:lang/>
        </w:rPr>
        <w:instrText xml:space="preserve"> PAGEREF _Toc4677095 \h </w:instrText>
      </w:r>
      <w:r>
        <w:rPr>
          <w:lang/>
        </w:rPr>
        <w:fldChar w:fldCharType="separate"/>
      </w:r>
      <w:r>
        <w:rPr>
          <w:lang/>
        </w:rPr>
        <w:t>23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"_Toc4677096"</w:instrText>
      </w:r>
      <w:r>
        <w:rPr>
          <w:rStyle w:val="18"/>
          <w:lang/>
        </w:rPr>
        <w:instrText xml:space="preserve"> </w:instrText>
      </w:r>
      <w:r>
        <w:rPr>
          <w:rStyle w:val="18"/>
          <w:lang/>
        </w:rPr>
        <w:fldChar w:fldCharType="separate"/>
      </w:r>
      <w:r>
        <w:rPr>
          <w:rStyle w:val="18"/>
          <w:b/>
          <w:bCs/>
          <w:lang/>
        </w:rPr>
        <w:t xml:space="preserve">4.9 </w:t>
      </w:r>
      <w:r>
        <w:rPr>
          <w:rStyle w:val="18"/>
          <w:rFonts w:hint="eastAsia"/>
          <w:b/>
          <w:bCs/>
          <w:lang/>
        </w:rPr>
        <w:t>报告期内管理人对本基金持有人数或基金资产净值预警情形的说明</w:t>
      </w:r>
      <w:r>
        <w:rPr>
          <w:lang/>
        </w:rPr>
        <w:tab/>
      </w:r>
      <w:r>
        <w:rPr>
          <w:lang/>
        </w:rPr>
        <w:fldChar w:fldCharType="begin"/>
      </w:r>
      <w:r>
        <w:rPr>
          <w:lang/>
        </w:rPr>
        <w:instrText xml:space="preserve"> PAGEREF _Toc4677096 \h </w:instrText>
      </w:r>
      <w:r>
        <w:rPr>
          <w:lang/>
        </w:rPr>
        <w:fldChar w:fldCharType="separate"/>
      </w:r>
      <w:r>
        <w:rPr>
          <w:lang/>
        </w:rPr>
        <w:t>23</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"_Toc4677097"</w:instrText>
      </w:r>
      <w:r>
        <w:rPr>
          <w:rStyle w:val="18"/>
          <w:lang/>
        </w:rPr>
        <w:instrText xml:space="preserve"> </w:instrText>
      </w:r>
      <w:r>
        <w:rPr>
          <w:rStyle w:val="18"/>
          <w:lang/>
        </w:rPr>
        <w:fldChar w:fldCharType="separate"/>
      </w:r>
      <w:r>
        <w:rPr>
          <w:rStyle w:val="18"/>
          <w:b/>
          <w:lang/>
        </w:rPr>
        <w:t xml:space="preserve">§5  </w:t>
      </w:r>
      <w:r>
        <w:rPr>
          <w:rStyle w:val="18"/>
          <w:rFonts w:hint="eastAsia"/>
          <w:b/>
          <w:lang/>
        </w:rPr>
        <w:t>托管人报告</w:t>
      </w:r>
      <w:r>
        <w:rPr>
          <w:lang/>
        </w:rPr>
        <w:tab/>
      </w:r>
      <w:r>
        <w:rPr>
          <w:lang/>
        </w:rPr>
        <w:fldChar w:fldCharType="begin"/>
      </w:r>
      <w:r>
        <w:rPr>
          <w:lang/>
        </w:rPr>
        <w:instrText xml:space="preserve"> PAGEREF _Toc4677097 \h </w:instrText>
      </w:r>
      <w:r>
        <w:rPr>
          <w:lang/>
        </w:rPr>
        <w:fldChar w:fldCharType="separate"/>
      </w:r>
      <w:r>
        <w:rPr>
          <w:lang/>
        </w:rPr>
        <w:t>23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"_Toc4677098"</w:instrText>
      </w:r>
      <w:r>
        <w:rPr>
          <w:rStyle w:val="18"/>
          <w:lang/>
        </w:rPr>
        <w:instrText xml:space="preserve"> </w:instrText>
      </w:r>
      <w:r>
        <w:rPr>
          <w:rStyle w:val="18"/>
          <w:lang/>
        </w:rPr>
        <w:fldChar w:fldCharType="separate"/>
      </w:r>
      <w:r>
        <w:rPr>
          <w:rStyle w:val="18"/>
          <w:b/>
          <w:bCs/>
          <w:lang/>
        </w:rPr>
        <w:t xml:space="preserve">5.1 </w:t>
      </w:r>
      <w:r>
        <w:rPr>
          <w:rStyle w:val="18"/>
          <w:rFonts w:hint="eastAsia"/>
          <w:b/>
          <w:bCs/>
          <w:lang/>
        </w:rPr>
        <w:t>报告期内本基金托管人遵规守信情况声明</w:t>
      </w:r>
      <w:r>
        <w:rPr>
          <w:lang/>
        </w:rPr>
        <w:tab/>
      </w:r>
      <w:r>
        <w:rPr>
          <w:lang/>
        </w:rPr>
        <w:fldChar w:fldCharType="begin"/>
      </w:r>
      <w:r>
        <w:rPr>
          <w:lang/>
        </w:rPr>
        <w:instrText xml:space="preserve"> PAGEREF _Toc4677098 \h </w:instrText>
      </w:r>
      <w:r>
        <w:rPr>
          <w:lang/>
        </w:rPr>
        <w:fldChar w:fldCharType="separate"/>
      </w:r>
      <w:r>
        <w:rPr>
          <w:lang/>
        </w:rPr>
        <w:t>23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"_Toc4677099"</w:instrText>
      </w:r>
      <w:r>
        <w:rPr>
          <w:rStyle w:val="18"/>
          <w:lang/>
        </w:rPr>
        <w:instrText xml:space="preserve"> </w:instrText>
      </w:r>
      <w:r>
        <w:rPr>
          <w:rStyle w:val="18"/>
          <w:lang/>
        </w:rPr>
        <w:fldChar w:fldCharType="separate"/>
      </w:r>
      <w:r>
        <w:rPr>
          <w:rStyle w:val="18"/>
          <w:b/>
          <w:bCs/>
          <w:lang/>
        </w:rPr>
        <w:t xml:space="preserve">5.2 </w:t>
      </w:r>
      <w:r>
        <w:rPr>
          <w:rStyle w:val="18"/>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_Toc4677099 \h </w:instrText>
      </w:r>
      <w:r>
        <w:rPr>
          <w:lang/>
        </w:rPr>
        <w:fldChar w:fldCharType="separate"/>
      </w:r>
      <w:r>
        <w:rPr>
          <w:lang/>
        </w:rPr>
        <w:t>23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"_Toc4677100"</w:instrText>
      </w:r>
      <w:r>
        <w:rPr>
          <w:rStyle w:val="18"/>
          <w:lang/>
        </w:rPr>
        <w:instrText xml:space="preserve"> </w:instrText>
      </w:r>
      <w:r>
        <w:rPr>
          <w:rStyle w:val="18"/>
          <w:lang/>
        </w:rPr>
        <w:fldChar w:fldCharType="separate"/>
      </w:r>
      <w:r>
        <w:rPr>
          <w:rStyle w:val="18"/>
          <w:b/>
          <w:bCs/>
          <w:lang/>
        </w:rPr>
        <w:t xml:space="preserve">5.3 </w:t>
      </w:r>
      <w:r>
        <w:rPr>
          <w:rStyle w:val="18"/>
          <w:rFonts w:hint="eastAsia"/>
          <w:b/>
          <w:bCs/>
          <w:lang/>
        </w:rPr>
        <w:t>托管人对本年度报告中财务信息等内容的真实、准确和完整发表意见</w:t>
      </w:r>
      <w:r>
        <w:rPr>
          <w:lang/>
        </w:rPr>
        <w:tab/>
      </w:r>
      <w:r>
        <w:rPr>
          <w:lang/>
        </w:rPr>
        <w:fldChar w:fldCharType="begin"/>
      </w:r>
      <w:r>
        <w:rPr>
          <w:lang/>
        </w:rPr>
        <w:instrText xml:space="preserve"> PAGEREF _Toc4677100 \h </w:instrText>
      </w:r>
      <w:r>
        <w:rPr>
          <w:lang/>
        </w:rPr>
        <w:fldChar w:fldCharType="separate"/>
      </w:r>
      <w:r>
        <w:rPr>
          <w:lang/>
        </w:rPr>
        <w:t>23</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"_Toc4677101"</w:instrText>
      </w:r>
      <w:r>
        <w:rPr>
          <w:rStyle w:val="18"/>
          <w:lang/>
        </w:rPr>
        <w:instrText xml:space="preserve"> </w:instrText>
      </w:r>
      <w:r>
        <w:rPr>
          <w:rStyle w:val="18"/>
          <w:lang/>
        </w:rPr>
        <w:fldChar w:fldCharType="separate"/>
      </w:r>
      <w:r>
        <w:rPr>
          <w:rStyle w:val="18"/>
          <w:b/>
          <w:lang/>
        </w:rPr>
        <w:t xml:space="preserve">§6  </w:t>
      </w:r>
      <w:r>
        <w:rPr>
          <w:rStyle w:val="18"/>
          <w:rFonts w:hint="eastAsia"/>
          <w:b/>
          <w:lang/>
        </w:rPr>
        <w:t>审计报告</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_Toc4677101 \h </w:instrText>
      </w:r>
      <w:r>
        <w:rPr>
          <w:lang/>
        </w:rPr>
        <w:fldChar w:fldCharType="separate"/>
      </w:r>
      <w:r>
        <w:rPr>
          <w:lang/>
        </w:rPr>
        <w:t>23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"_Toc4677102"</w:instrText>
      </w:r>
      <w:r>
        <w:rPr>
          <w:rStyle w:val="18"/>
          <w:lang/>
        </w:rPr>
        <w:instrText xml:space="preserve"> </w:instrText>
      </w:r>
      <w:r>
        <w:rPr>
          <w:rStyle w:val="18"/>
          <w:lang/>
        </w:rPr>
        <w:fldChar w:fldCharType="separate"/>
      </w:r>
      <w:r>
        <w:rPr>
          <w:rStyle w:val="18"/>
          <w:b/>
          <w:bCs/>
          <w:lang/>
        </w:rPr>
        <w:t xml:space="preserve">6.1 </w:t>
      </w:r>
      <w:r>
        <w:rPr>
          <w:rStyle w:val="18"/>
          <w:rFonts w:hint="eastAsia"/>
          <w:b/>
          <w:bCs/>
          <w:lang/>
        </w:rPr>
        <w:t>审计报告基本信息</w:t>
      </w:r>
      <w:r>
        <w:rPr>
          <w:lang/>
        </w:rPr>
        <w:tab/>
      </w:r>
      <w:r>
        <w:rPr>
          <w:lang/>
        </w:rPr>
        <w:fldChar w:fldCharType="begin"/>
      </w:r>
      <w:r>
        <w:rPr>
          <w:lang/>
        </w:rPr>
        <w:instrText xml:space="preserve"> PAGEREF _Toc4677102 \h </w:instrText>
      </w:r>
      <w:r>
        <w:rPr>
          <w:lang/>
        </w:rPr>
        <w:fldChar w:fldCharType="separate"/>
      </w:r>
      <w:r>
        <w:rPr>
          <w:lang/>
        </w:rPr>
        <w:t>24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"_Toc4677103"</w:instrText>
      </w:r>
      <w:r>
        <w:rPr>
          <w:rStyle w:val="18"/>
          <w:lang/>
        </w:rPr>
        <w:instrText xml:space="preserve"> </w:instrText>
      </w:r>
      <w:r>
        <w:rPr>
          <w:rStyle w:val="18"/>
          <w:lang/>
        </w:rPr>
        <w:fldChar w:fldCharType="separate"/>
      </w:r>
      <w:r>
        <w:rPr>
          <w:rStyle w:val="18"/>
          <w:b/>
          <w:bCs/>
          <w:lang/>
        </w:rPr>
        <w:t xml:space="preserve">6.2 </w:t>
      </w:r>
      <w:r>
        <w:rPr>
          <w:rStyle w:val="18"/>
          <w:rFonts w:hint="eastAsia"/>
          <w:b/>
          <w:bCs/>
          <w:lang/>
        </w:rPr>
        <w:t>审计报告的基本内容</w:t>
      </w:r>
      <w:r>
        <w:rPr>
          <w:lang/>
        </w:rPr>
        <w:tab/>
      </w:r>
      <w:r>
        <w:rPr>
          <w:lang/>
        </w:rPr>
        <w:fldChar w:fldCharType="begin"/>
      </w:r>
      <w:r>
        <w:rPr>
          <w:lang/>
        </w:rPr>
        <w:instrText xml:space="preserve"> PAGEREF _Toc4677103 \h </w:instrText>
      </w:r>
      <w:r>
        <w:rPr>
          <w:lang/>
        </w:rPr>
        <w:fldChar w:fldCharType="separate"/>
      </w:r>
      <w:r>
        <w:rPr>
          <w:lang/>
        </w:rPr>
        <w:t>24</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"_Toc4677104"</w:instrText>
      </w:r>
      <w:r>
        <w:rPr>
          <w:rStyle w:val="18"/>
          <w:lang/>
        </w:rPr>
        <w:instrText xml:space="preserve"> </w:instrText>
      </w:r>
      <w:r>
        <w:rPr>
          <w:rStyle w:val="18"/>
          <w:lang/>
        </w:rPr>
        <w:fldChar w:fldCharType="separate"/>
      </w:r>
      <w:r>
        <w:rPr>
          <w:rStyle w:val="18"/>
          <w:b/>
          <w:lang/>
        </w:rPr>
        <w:t xml:space="preserve">§6  </w:t>
      </w:r>
      <w:r>
        <w:rPr>
          <w:rStyle w:val="18"/>
          <w:rFonts w:hint="eastAsia"/>
          <w:b/>
          <w:lang/>
        </w:rPr>
        <w:t>审计报告</w:t>
      </w:r>
      <w:r>
        <w:rPr>
          <w:rStyle w:val="18"/>
          <w:b/>
          <w:lang/>
        </w:rPr>
        <w:t>(</w:t>
      </w:r>
      <w:r>
        <w:rPr>
          <w:rStyle w:val="18"/>
          <w:rFonts w:hint="eastAsia"/>
          <w:b/>
          <w:lang/>
        </w:rPr>
        <w:t>转型前</w:t>
      </w:r>
      <w:r>
        <w:rPr>
          <w:rStyle w:val="18"/>
          <w:b/>
          <w:lang/>
        </w:rPr>
        <w:t>)</w:t>
      </w:r>
      <w:r>
        <w:rPr>
          <w:lang/>
        </w:rPr>
        <w:tab/>
      </w:r>
      <w:r>
        <w:rPr>
          <w:lang/>
        </w:rPr>
        <w:fldChar w:fldCharType="begin"/>
      </w:r>
      <w:r>
        <w:rPr>
          <w:lang/>
        </w:rPr>
        <w:instrText xml:space="preserve"> PAGEREF _Toc4677104 \h </w:instrText>
      </w:r>
      <w:r>
        <w:rPr>
          <w:lang/>
        </w:rPr>
        <w:fldChar w:fldCharType="separate"/>
      </w:r>
      <w:r>
        <w:rPr>
          <w:lang/>
        </w:rPr>
        <w:t>26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"_Toc4677105"</w:instrText>
      </w:r>
      <w:r>
        <w:rPr>
          <w:rStyle w:val="18"/>
          <w:lang/>
        </w:rPr>
        <w:instrText xml:space="preserve"> </w:instrText>
      </w:r>
      <w:r>
        <w:rPr>
          <w:rStyle w:val="18"/>
          <w:lang/>
        </w:rPr>
        <w:fldChar w:fldCharType="separate"/>
      </w:r>
      <w:r>
        <w:rPr>
          <w:rStyle w:val="18"/>
          <w:b/>
          <w:bCs/>
          <w:lang/>
        </w:rPr>
        <w:t xml:space="preserve">6.1 </w:t>
      </w:r>
      <w:r>
        <w:rPr>
          <w:rStyle w:val="18"/>
          <w:rFonts w:hint="eastAsia"/>
          <w:b/>
          <w:bCs/>
          <w:lang/>
        </w:rPr>
        <w:t>审计报告基本信息</w:t>
      </w:r>
      <w:r>
        <w:rPr>
          <w:lang/>
        </w:rPr>
        <w:tab/>
      </w:r>
      <w:r>
        <w:rPr>
          <w:lang/>
        </w:rPr>
        <w:fldChar w:fldCharType="begin"/>
      </w:r>
      <w:r>
        <w:rPr>
          <w:lang/>
        </w:rPr>
        <w:instrText xml:space="preserve"> PAGEREF _Toc4677105 \h </w:instrText>
      </w:r>
      <w:r>
        <w:rPr>
          <w:lang/>
        </w:rPr>
        <w:fldChar w:fldCharType="separate"/>
      </w:r>
      <w:r>
        <w:rPr>
          <w:lang/>
        </w:rPr>
        <w:t>26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"_Toc4677106"</w:instrText>
      </w:r>
      <w:r>
        <w:rPr>
          <w:rStyle w:val="18"/>
          <w:lang/>
        </w:rPr>
        <w:instrText xml:space="preserve"> </w:instrText>
      </w:r>
      <w:r>
        <w:rPr>
          <w:rStyle w:val="18"/>
          <w:lang/>
        </w:rPr>
        <w:fldChar w:fldCharType="separate"/>
      </w:r>
      <w:r>
        <w:rPr>
          <w:rStyle w:val="18"/>
          <w:b/>
          <w:bCs/>
          <w:lang/>
        </w:rPr>
        <w:t xml:space="preserve">6.2 </w:t>
      </w:r>
      <w:r>
        <w:rPr>
          <w:rStyle w:val="18"/>
          <w:rFonts w:hint="eastAsia"/>
          <w:b/>
          <w:bCs/>
          <w:lang/>
        </w:rPr>
        <w:t>审计报告的基本内容</w:t>
      </w:r>
      <w:r>
        <w:rPr>
          <w:lang/>
        </w:rPr>
        <w:tab/>
      </w:r>
      <w:r>
        <w:rPr>
          <w:lang/>
        </w:rPr>
        <w:fldChar w:fldCharType="begin"/>
      </w:r>
      <w:r>
        <w:rPr>
          <w:lang/>
        </w:rPr>
        <w:instrText xml:space="preserve"> PAGEREF _Toc4677106 \h </w:instrText>
      </w:r>
      <w:r>
        <w:rPr>
          <w:lang/>
        </w:rPr>
        <w:fldChar w:fldCharType="separate"/>
      </w:r>
      <w:r>
        <w:rPr>
          <w:lang/>
        </w:rPr>
        <w:t>27</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"_Toc4677107"</w:instrText>
      </w:r>
      <w:r>
        <w:rPr>
          <w:rStyle w:val="18"/>
          <w:lang/>
        </w:rPr>
        <w:instrText xml:space="preserve"> </w:instrText>
      </w:r>
      <w:r>
        <w:rPr>
          <w:rStyle w:val="18"/>
          <w:lang/>
        </w:rPr>
        <w:fldChar w:fldCharType="separate"/>
      </w:r>
      <w:r>
        <w:rPr>
          <w:rStyle w:val="18"/>
          <w:b/>
          <w:lang/>
        </w:rPr>
        <w:t xml:space="preserve">§7  </w:t>
      </w:r>
      <w:r>
        <w:rPr>
          <w:rStyle w:val="18"/>
          <w:rFonts w:hint="eastAsia"/>
          <w:b/>
          <w:lang/>
        </w:rPr>
        <w:t>年度财务报表</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_Toc4677107 \h </w:instrText>
      </w:r>
      <w:r>
        <w:rPr>
          <w:lang/>
        </w:rPr>
        <w:fldChar w:fldCharType="separate"/>
      </w:r>
      <w:r>
        <w:rPr>
          <w:lang/>
        </w:rPr>
        <w:t>29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"_Toc4677108"</w:instrText>
      </w:r>
      <w:r>
        <w:rPr>
          <w:rStyle w:val="18"/>
          <w:lang/>
        </w:rPr>
        <w:instrText xml:space="preserve"> </w:instrText>
      </w:r>
      <w:r>
        <w:rPr>
          <w:rStyle w:val="18"/>
          <w:lang/>
        </w:rPr>
        <w:fldChar w:fldCharType="separate"/>
      </w:r>
      <w:r>
        <w:rPr>
          <w:rStyle w:val="18"/>
          <w:b/>
          <w:bCs/>
          <w:lang/>
        </w:rPr>
        <w:t xml:space="preserve">7.1 </w:t>
      </w:r>
      <w:r>
        <w:rPr>
          <w:rStyle w:val="18"/>
          <w:rFonts w:hint="eastAsia"/>
          <w:b/>
          <w:bCs/>
          <w:lang/>
        </w:rPr>
        <w:t>资产负债表</w:t>
      </w:r>
      <w:r>
        <w:rPr>
          <w:lang/>
        </w:rPr>
        <w:tab/>
      </w:r>
      <w:r>
        <w:rPr>
          <w:lang/>
        </w:rPr>
        <w:fldChar w:fldCharType="begin"/>
      </w:r>
      <w:r>
        <w:rPr>
          <w:lang/>
        </w:rPr>
        <w:instrText xml:space="preserve"> PAGEREF _Toc4677108 \h </w:instrText>
      </w:r>
      <w:r>
        <w:rPr>
          <w:lang/>
        </w:rPr>
        <w:fldChar w:fldCharType="separate"/>
      </w:r>
      <w:r>
        <w:rPr>
          <w:lang/>
        </w:rPr>
        <w:t>29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"_Toc4677109"</w:instrText>
      </w:r>
      <w:r>
        <w:rPr>
          <w:rStyle w:val="18"/>
          <w:lang/>
        </w:rPr>
        <w:instrText xml:space="preserve"> </w:instrText>
      </w:r>
      <w:r>
        <w:rPr>
          <w:rStyle w:val="18"/>
          <w:lang/>
        </w:rPr>
        <w:fldChar w:fldCharType="separate"/>
      </w:r>
      <w:r>
        <w:rPr>
          <w:rStyle w:val="18"/>
          <w:b/>
          <w:bCs/>
          <w:lang/>
        </w:rPr>
        <w:t xml:space="preserve">7.2 </w:t>
      </w:r>
      <w:r>
        <w:rPr>
          <w:rStyle w:val="18"/>
          <w:rFonts w:hint="eastAsia"/>
          <w:b/>
          <w:bCs/>
          <w:lang/>
        </w:rPr>
        <w:t>利润表</w:t>
      </w:r>
      <w:r>
        <w:rPr>
          <w:lang/>
        </w:rPr>
        <w:tab/>
      </w:r>
      <w:r>
        <w:rPr>
          <w:lang/>
        </w:rPr>
        <w:fldChar w:fldCharType="begin"/>
      </w:r>
      <w:r>
        <w:rPr>
          <w:lang/>
        </w:rPr>
        <w:instrText xml:space="preserve"> PAGEREF _Toc4677109 \h </w:instrText>
      </w:r>
      <w:r>
        <w:rPr>
          <w:lang/>
        </w:rPr>
        <w:fldChar w:fldCharType="separate"/>
      </w:r>
      <w:r>
        <w:rPr>
          <w:lang/>
        </w:rPr>
        <w:t>31</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"_Toc4677110"</w:instrText>
      </w:r>
      <w:r>
        <w:rPr>
          <w:rStyle w:val="18"/>
          <w:lang/>
        </w:rPr>
        <w:instrText xml:space="preserve"> </w:instrText>
      </w:r>
      <w:r>
        <w:rPr>
          <w:rStyle w:val="18"/>
          <w:lang/>
        </w:rPr>
        <w:fldChar w:fldCharType="separate"/>
      </w:r>
      <w:r>
        <w:rPr>
          <w:rStyle w:val="18"/>
          <w:b/>
          <w:bCs/>
          <w:lang/>
        </w:rPr>
        <w:t xml:space="preserve">7.3 </w:t>
      </w:r>
      <w:r>
        <w:rPr>
          <w:rStyle w:val="18"/>
          <w:rFonts w:hint="eastAsia"/>
          <w:b/>
          <w:bCs/>
          <w:lang/>
        </w:rPr>
        <w:t>所有者权益（基金净值）变动表</w:t>
      </w:r>
      <w:r>
        <w:rPr>
          <w:lang/>
        </w:rPr>
        <w:tab/>
      </w:r>
      <w:r>
        <w:rPr>
          <w:lang/>
        </w:rPr>
        <w:fldChar w:fldCharType="begin"/>
      </w:r>
      <w:r>
        <w:rPr>
          <w:lang/>
        </w:rPr>
        <w:instrText xml:space="preserve"> PAGEREF _Toc4677110 \h </w:instrText>
      </w:r>
      <w:r>
        <w:rPr>
          <w:lang/>
        </w:rPr>
        <w:fldChar w:fldCharType="separate"/>
      </w:r>
      <w:r>
        <w:rPr>
          <w:lang/>
        </w:rPr>
        <w:t>32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"_Toc4677111"</w:instrText>
      </w:r>
      <w:r>
        <w:rPr>
          <w:rStyle w:val="18"/>
          <w:lang/>
        </w:rPr>
        <w:instrText xml:space="preserve"> </w:instrText>
      </w:r>
      <w:r>
        <w:rPr>
          <w:rStyle w:val="18"/>
          <w:lang/>
        </w:rPr>
        <w:fldChar w:fldCharType="separate"/>
      </w:r>
      <w:r>
        <w:rPr>
          <w:rStyle w:val="18"/>
          <w:b/>
          <w:bCs/>
          <w:lang/>
        </w:rPr>
        <w:t xml:space="preserve">7.4 </w:t>
      </w:r>
      <w:r>
        <w:rPr>
          <w:rStyle w:val="18"/>
          <w:rFonts w:hint="eastAsia"/>
          <w:b/>
          <w:bCs/>
          <w:lang/>
        </w:rPr>
        <w:t>报表附注</w:t>
      </w:r>
      <w:r>
        <w:rPr>
          <w:lang/>
        </w:rPr>
        <w:tab/>
      </w:r>
      <w:r>
        <w:rPr>
          <w:lang/>
        </w:rPr>
        <w:fldChar w:fldCharType="begin"/>
      </w:r>
      <w:r>
        <w:rPr>
          <w:lang/>
        </w:rPr>
        <w:instrText xml:space="preserve"> PAGEREF _Toc4677111 \h </w:instrText>
      </w:r>
      <w:r>
        <w:rPr>
          <w:lang/>
        </w:rPr>
        <w:fldChar w:fldCharType="separate"/>
      </w:r>
      <w:r>
        <w:rPr>
          <w:lang/>
        </w:rPr>
        <w:t>33</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"_Toc4677112"</w:instrText>
      </w:r>
      <w:r>
        <w:rPr>
          <w:rStyle w:val="18"/>
          <w:lang/>
        </w:rPr>
        <w:instrText xml:space="preserve"> </w:instrText>
      </w:r>
      <w:r>
        <w:rPr>
          <w:rStyle w:val="18"/>
          <w:lang/>
        </w:rPr>
        <w:fldChar w:fldCharType="separate"/>
      </w:r>
      <w:r>
        <w:rPr>
          <w:rStyle w:val="18"/>
          <w:b/>
          <w:lang/>
        </w:rPr>
        <w:t xml:space="preserve">§7  </w:t>
      </w:r>
      <w:r>
        <w:rPr>
          <w:rStyle w:val="18"/>
          <w:rFonts w:hint="eastAsia"/>
          <w:b/>
          <w:lang/>
        </w:rPr>
        <w:t>年度财务报表</w:t>
      </w:r>
      <w:r>
        <w:rPr>
          <w:rStyle w:val="18"/>
          <w:b/>
          <w:lang/>
        </w:rPr>
        <w:t>(</w:t>
      </w:r>
      <w:r>
        <w:rPr>
          <w:rStyle w:val="18"/>
          <w:rFonts w:hint="eastAsia"/>
          <w:b/>
          <w:lang/>
        </w:rPr>
        <w:t>转型前</w:t>
      </w:r>
      <w:r>
        <w:rPr>
          <w:rStyle w:val="18"/>
          <w:b/>
          <w:lang/>
        </w:rPr>
        <w:t>)</w:t>
      </w:r>
      <w:r>
        <w:rPr>
          <w:lang/>
        </w:rPr>
        <w:tab/>
      </w:r>
      <w:r>
        <w:rPr>
          <w:lang/>
        </w:rPr>
        <w:fldChar w:fldCharType="begin"/>
      </w:r>
      <w:r>
        <w:rPr>
          <w:lang/>
        </w:rPr>
        <w:instrText xml:space="preserve"> PAGEREF _Toc4677112 \h </w:instrText>
      </w:r>
      <w:r>
        <w:rPr>
          <w:lang/>
        </w:rPr>
        <w:fldChar w:fldCharType="separate"/>
      </w:r>
      <w:r>
        <w:rPr>
          <w:lang/>
        </w:rPr>
        <w:t>59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"_Toc4677113"</w:instrText>
      </w:r>
      <w:r>
        <w:rPr>
          <w:rStyle w:val="18"/>
          <w:lang/>
        </w:rPr>
        <w:instrText xml:space="preserve"> </w:instrText>
      </w:r>
      <w:r>
        <w:rPr>
          <w:rStyle w:val="18"/>
          <w:lang/>
        </w:rPr>
        <w:fldChar w:fldCharType="separate"/>
      </w:r>
      <w:r>
        <w:rPr>
          <w:rStyle w:val="18"/>
          <w:b/>
          <w:bCs/>
          <w:lang/>
        </w:rPr>
        <w:t xml:space="preserve">7.1 </w:t>
      </w:r>
      <w:r>
        <w:rPr>
          <w:rStyle w:val="18"/>
          <w:rFonts w:hint="eastAsia"/>
          <w:b/>
          <w:bCs/>
          <w:lang/>
        </w:rPr>
        <w:t>资产负债表</w:t>
      </w:r>
      <w:r>
        <w:rPr>
          <w:lang/>
        </w:rPr>
        <w:tab/>
      </w:r>
      <w:r>
        <w:rPr>
          <w:lang/>
        </w:rPr>
        <w:fldChar w:fldCharType="begin"/>
      </w:r>
      <w:r>
        <w:rPr>
          <w:lang/>
        </w:rPr>
        <w:instrText xml:space="preserve"> PAGEREF _Toc4677113 \h </w:instrText>
      </w:r>
      <w:r>
        <w:rPr>
          <w:lang/>
        </w:rPr>
        <w:fldChar w:fldCharType="separate"/>
      </w:r>
      <w:r>
        <w:rPr>
          <w:lang/>
        </w:rPr>
        <w:t>59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"_Toc4677114"</w:instrText>
      </w:r>
      <w:r>
        <w:rPr>
          <w:rStyle w:val="18"/>
          <w:lang/>
        </w:rPr>
        <w:instrText xml:space="preserve"> </w:instrText>
      </w:r>
      <w:r>
        <w:rPr>
          <w:rStyle w:val="18"/>
          <w:lang/>
        </w:rPr>
        <w:fldChar w:fldCharType="separate"/>
      </w:r>
      <w:r>
        <w:rPr>
          <w:rStyle w:val="18"/>
          <w:b/>
          <w:bCs/>
          <w:lang/>
        </w:rPr>
        <w:t xml:space="preserve">7.2 </w:t>
      </w:r>
      <w:r>
        <w:rPr>
          <w:rStyle w:val="18"/>
          <w:rFonts w:hint="eastAsia"/>
          <w:b/>
          <w:bCs/>
          <w:lang/>
        </w:rPr>
        <w:t>利润表</w:t>
      </w:r>
      <w:r>
        <w:rPr>
          <w:lang/>
        </w:rPr>
        <w:tab/>
      </w:r>
      <w:r>
        <w:rPr>
          <w:lang/>
        </w:rPr>
        <w:fldChar w:fldCharType="begin"/>
      </w:r>
      <w:r>
        <w:rPr>
          <w:lang/>
        </w:rPr>
        <w:instrText xml:space="preserve"> PAGEREF _Toc4677114 \h </w:instrText>
      </w:r>
      <w:r>
        <w:rPr>
          <w:lang/>
        </w:rPr>
        <w:fldChar w:fldCharType="separate"/>
      </w:r>
      <w:r>
        <w:rPr>
          <w:lang/>
        </w:rPr>
        <w:t>61</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"_Toc4677115"</w:instrText>
      </w:r>
      <w:r>
        <w:rPr>
          <w:rStyle w:val="18"/>
          <w:lang/>
        </w:rPr>
        <w:instrText xml:space="preserve"> </w:instrText>
      </w:r>
      <w:r>
        <w:rPr>
          <w:rStyle w:val="18"/>
          <w:lang/>
        </w:rPr>
        <w:fldChar w:fldCharType="separate"/>
      </w:r>
      <w:r>
        <w:rPr>
          <w:rStyle w:val="18"/>
          <w:b/>
          <w:bCs/>
          <w:lang/>
        </w:rPr>
        <w:t xml:space="preserve">7.3 </w:t>
      </w:r>
      <w:r>
        <w:rPr>
          <w:rStyle w:val="18"/>
          <w:rFonts w:hint="eastAsia"/>
          <w:b/>
          <w:bCs/>
          <w:lang/>
        </w:rPr>
        <w:t>所有者权益（基金净值）变动表</w:t>
      </w:r>
      <w:r>
        <w:rPr>
          <w:lang/>
        </w:rPr>
        <w:tab/>
      </w:r>
      <w:r>
        <w:rPr>
          <w:lang/>
        </w:rPr>
        <w:fldChar w:fldCharType="begin"/>
      </w:r>
      <w:r>
        <w:rPr>
          <w:lang/>
        </w:rPr>
        <w:instrText xml:space="preserve"> PAGEREF _Toc4677115 \h </w:instrText>
      </w:r>
      <w:r>
        <w:rPr>
          <w:lang/>
        </w:rPr>
        <w:fldChar w:fldCharType="separate"/>
      </w:r>
      <w:r>
        <w:rPr>
          <w:lang/>
        </w:rPr>
        <w:t>63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"_Toc4677116"</w:instrText>
      </w:r>
      <w:r>
        <w:rPr>
          <w:rStyle w:val="18"/>
          <w:lang/>
        </w:rPr>
        <w:instrText xml:space="preserve"> </w:instrText>
      </w:r>
      <w:r>
        <w:rPr>
          <w:rStyle w:val="18"/>
          <w:lang/>
        </w:rPr>
        <w:fldChar w:fldCharType="separate"/>
      </w:r>
      <w:r>
        <w:rPr>
          <w:rStyle w:val="18"/>
          <w:b/>
          <w:bCs/>
          <w:lang/>
        </w:rPr>
        <w:t xml:space="preserve">7.4 </w:t>
      </w:r>
      <w:r>
        <w:rPr>
          <w:rStyle w:val="18"/>
          <w:rFonts w:hint="eastAsia"/>
          <w:b/>
          <w:bCs/>
          <w:lang/>
        </w:rPr>
        <w:t>报表附注</w:t>
      </w:r>
      <w:r>
        <w:rPr>
          <w:lang/>
        </w:rPr>
        <w:tab/>
      </w:r>
      <w:r>
        <w:rPr>
          <w:lang/>
        </w:rPr>
        <w:fldChar w:fldCharType="begin"/>
      </w:r>
      <w:r>
        <w:rPr>
          <w:lang/>
        </w:rPr>
        <w:instrText xml:space="preserve"> PAGEREF _Toc4677116 \h </w:instrText>
      </w:r>
      <w:r>
        <w:rPr>
          <w:lang/>
        </w:rPr>
        <w:fldChar w:fldCharType="separate"/>
      </w:r>
      <w:r>
        <w:rPr>
          <w:lang/>
        </w:rPr>
        <w:t>64</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"_Toc4677117"</w:instrText>
      </w:r>
      <w:r>
        <w:rPr>
          <w:rStyle w:val="18"/>
          <w:lang/>
        </w:rPr>
        <w:instrText xml:space="preserve"> </w:instrText>
      </w:r>
      <w:r>
        <w:rPr>
          <w:rStyle w:val="18"/>
          <w:lang/>
        </w:rPr>
        <w:fldChar w:fldCharType="separate"/>
      </w:r>
      <w:r>
        <w:rPr>
          <w:rStyle w:val="18"/>
          <w:b/>
          <w:lang/>
        </w:rPr>
        <w:t xml:space="preserve">§8 </w:t>
      </w:r>
      <w:r>
        <w:rPr>
          <w:rStyle w:val="18"/>
          <w:rFonts w:hint="eastAsia"/>
          <w:b/>
          <w:lang/>
        </w:rPr>
        <w:t>投资组合报告</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_Toc4677117 \h </w:instrText>
      </w:r>
      <w:r>
        <w:rPr>
          <w:lang/>
        </w:rPr>
        <w:fldChar w:fldCharType="separate"/>
      </w:r>
      <w:r>
        <w:rPr>
          <w:lang/>
        </w:rPr>
        <w:t>93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"_Toc4677118"</w:instrText>
      </w:r>
      <w:r>
        <w:rPr>
          <w:rStyle w:val="18"/>
          <w:lang/>
        </w:rPr>
        <w:instrText xml:space="preserve"> </w:instrText>
      </w:r>
      <w:r>
        <w:rPr>
          <w:rStyle w:val="18"/>
          <w:lang/>
        </w:rPr>
        <w:fldChar w:fldCharType="separate"/>
      </w:r>
      <w:r>
        <w:rPr>
          <w:rStyle w:val="18"/>
          <w:b/>
          <w:bCs/>
          <w:lang/>
        </w:rPr>
        <w:t xml:space="preserve">8.1 </w:t>
      </w:r>
      <w:r>
        <w:rPr>
          <w:rStyle w:val="18"/>
          <w:rFonts w:hint="eastAsia"/>
          <w:b/>
          <w:bCs/>
          <w:lang/>
        </w:rPr>
        <w:t>期末基金资产组合情况</w:t>
      </w:r>
      <w:r>
        <w:rPr>
          <w:lang/>
        </w:rPr>
        <w:tab/>
      </w:r>
      <w:r>
        <w:rPr>
          <w:lang/>
        </w:rPr>
        <w:fldChar w:fldCharType="begin"/>
      </w:r>
      <w:r>
        <w:rPr>
          <w:lang/>
        </w:rPr>
        <w:instrText xml:space="preserve"> PAGEREF _Toc4677118 \h </w:instrText>
      </w:r>
      <w:r>
        <w:rPr>
          <w:lang/>
        </w:rPr>
        <w:fldChar w:fldCharType="separate"/>
      </w:r>
      <w:r>
        <w:rPr>
          <w:lang/>
        </w:rPr>
        <w:t>93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"_Toc4677119"</w:instrText>
      </w:r>
      <w:r>
        <w:rPr>
          <w:rStyle w:val="18"/>
          <w:lang/>
        </w:rPr>
        <w:instrText xml:space="preserve"> </w:instrText>
      </w:r>
      <w:r>
        <w:rPr>
          <w:rStyle w:val="18"/>
          <w:lang/>
        </w:rPr>
        <w:fldChar w:fldCharType="separate"/>
      </w:r>
      <w:r>
        <w:rPr>
          <w:rStyle w:val="18"/>
          <w:b/>
          <w:bCs/>
          <w:lang/>
        </w:rPr>
        <w:t xml:space="preserve">8.2 </w:t>
      </w:r>
      <w:r>
        <w:rPr>
          <w:rStyle w:val="18"/>
          <w:rFonts w:hint="eastAsia"/>
          <w:b/>
          <w:bCs/>
          <w:lang/>
        </w:rPr>
        <w:t>报告期末按行业分类的股票投资组合</w:t>
      </w:r>
      <w:r>
        <w:rPr>
          <w:lang/>
        </w:rPr>
        <w:tab/>
      </w:r>
      <w:r>
        <w:rPr>
          <w:lang/>
        </w:rPr>
        <w:fldChar w:fldCharType="begin"/>
      </w:r>
      <w:r>
        <w:rPr>
          <w:lang/>
        </w:rPr>
        <w:instrText xml:space="preserve"> PAGEREF _Toc4677119 \h </w:instrText>
      </w:r>
      <w:r>
        <w:rPr>
          <w:lang/>
        </w:rPr>
        <w:fldChar w:fldCharType="separate"/>
      </w:r>
      <w:r>
        <w:rPr>
          <w:lang/>
        </w:rPr>
        <w:t>93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"_Toc4677120"</w:instrText>
      </w:r>
      <w:r>
        <w:rPr>
          <w:rStyle w:val="18"/>
          <w:lang/>
        </w:rPr>
        <w:instrText xml:space="preserve"> </w:instrText>
      </w:r>
      <w:r>
        <w:rPr>
          <w:rStyle w:val="18"/>
          <w:lang/>
        </w:rPr>
        <w:fldChar w:fldCharType="separate"/>
      </w:r>
      <w:r>
        <w:rPr>
          <w:rStyle w:val="18"/>
          <w:b/>
          <w:bCs/>
          <w:lang/>
        </w:rPr>
        <w:t xml:space="preserve">8.3 </w:t>
      </w:r>
      <w:r>
        <w:rPr>
          <w:rStyle w:val="18"/>
          <w:rFonts w:hint="eastAsia"/>
          <w:b/>
          <w:bCs/>
          <w:lang/>
        </w:rPr>
        <w:t>期末按公允价值占基金资产净值比例大小排序的所有股票投资明细</w:t>
      </w:r>
      <w:r>
        <w:rPr>
          <w:lang/>
        </w:rPr>
        <w:tab/>
      </w:r>
      <w:r>
        <w:rPr>
          <w:lang/>
        </w:rPr>
        <w:fldChar w:fldCharType="begin"/>
      </w:r>
      <w:r>
        <w:rPr>
          <w:lang/>
        </w:rPr>
        <w:instrText xml:space="preserve"> PAGEREF _Toc4677120 \h </w:instrText>
      </w:r>
      <w:r>
        <w:rPr>
          <w:lang/>
        </w:rPr>
        <w:fldChar w:fldCharType="separate"/>
      </w:r>
      <w:r>
        <w:rPr>
          <w:lang/>
        </w:rPr>
        <w:t>94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"_Toc4677121"</w:instrText>
      </w:r>
      <w:r>
        <w:rPr>
          <w:rStyle w:val="18"/>
          <w:lang/>
        </w:rPr>
        <w:instrText xml:space="preserve"> </w:instrText>
      </w:r>
      <w:r>
        <w:rPr>
          <w:rStyle w:val="18"/>
          <w:lang/>
        </w:rPr>
        <w:fldChar w:fldCharType="separate"/>
      </w:r>
      <w:r>
        <w:rPr>
          <w:rStyle w:val="18"/>
          <w:b/>
          <w:bCs/>
          <w:lang/>
        </w:rPr>
        <w:t xml:space="preserve">8.4 </w:t>
      </w:r>
      <w:r>
        <w:rPr>
          <w:rStyle w:val="18"/>
          <w:rFonts w:hint="eastAsia"/>
          <w:b/>
          <w:bCs/>
          <w:lang/>
        </w:rPr>
        <w:t>报告期内股票投资组合的重大变动</w:t>
      </w:r>
      <w:r>
        <w:rPr>
          <w:lang/>
        </w:rPr>
        <w:tab/>
      </w:r>
      <w:r>
        <w:rPr>
          <w:lang/>
        </w:rPr>
        <w:fldChar w:fldCharType="begin"/>
      </w:r>
      <w:r>
        <w:rPr>
          <w:lang/>
        </w:rPr>
        <w:instrText xml:space="preserve"> PAGEREF _Toc4677121 \h </w:instrText>
      </w:r>
      <w:r>
        <w:rPr>
          <w:lang/>
        </w:rPr>
        <w:fldChar w:fldCharType="separate"/>
      </w:r>
      <w:r>
        <w:rPr>
          <w:lang/>
        </w:rPr>
        <w:t>95</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"_Toc4677122"</w:instrText>
      </w:r>
      <w:r>
        <w:rPr>
          <w:rStyle w:val="18"/>
          <w:lang/>
        </w:rPr>
        <w:instrText xml:space="preserve"> </w:instrText>
      </w:r>
      <w:r>
        <w:rPr>
          <w:rStyle w:val="18"/>
          <w:lang/>
        </w:rPr>
        <w:fldChar w:fldCharType="separate"/>
      </w:r>
      <w:r>
        <w:rPr>
          <w:rStyle w:val="18"/>
          <w:b/>
          <w:bCs/>
          <w:lang/>
        </w:rPr>
        <w:t xml:space="preserve">8.5 </w:t>
      </w:r>
      <w:r>
        <w:rPr>
          <w:rStyle w:val="18"/>
          <w:rFonts w:hint="eastAsia"/>
          <w:b/>
          <w:bCs/>
          <w:lang/>
        </w:rPr>
        <w:t>期末按债券品种分类的债券投资组合</w:t>
      </w:r>
      <w:r>
        <w:rPr>
          <w:lang/>
        </w:rPr>
        <w:tab/>
      </w:r>
      <w:r>
        <w:rPr>
          <w:lang/>
        </w:rPr>
        <w:fldChar w:fldCharType="begin"/>
      </w:r>
      <w:r>
        <w:rPr>
          <w:lang/>
        </w:rPr>
        <w:instrText xml:space="preserve"> PAGEREF _Toc4677122 \h </w:instrText>
      </w:r>
      <w:r>
        <w:rPr>
          <w:lang/>
        </w:rPr>
        <w:fldChar w:fldCharType="separate"/>
      </w:r>
      <w:r>
        <w:rPr>
          <w:lang/>
        </w:rPr>
        <w:t>97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"_Toc4677123"</w:instrText>
      </w:r>
      <w:r>
        <w:rPr>
          <w:rStyle w:val="18"/>
          <w:lang/>
        </w:rPr>
        <w:instrText xml:space="preserve"> </w:instrText>
      </w:r>
      <w:r>
        <w:rPr>
          <w:rStyle w:val="18"/>
          <w:lang/>
        </w:rPr>
        <w:fldChar w:fldCharType="separate"/>
      </w:r>
      <w:r>
        <w:rPr>
          <w:rStyle w:val="18"/>
          <w:b/>
          <w:bCs/>
          <w:lang/>
        </w:rPr>
        <w:t xml:space="preserve">8.6 </w:t>
      </w:r>
      <w:r>
        <w:rPr>
          <w:rStyle w:val="18"/>
          <w:rFonts w:hint="eastAsia"/>
          <w:b/>
          <w:bCs/>
          <w:lang/>
        </w:rPr>
        <w:t>期末按公允价值占基金资产净值比例大小排序的前五名债券投资明细</w:t>
      </w:r>
      <w:r>
        <w:rPr>
          <w:lang/>
        </w:rPr>
        <w:tab/>
      </w:r>
      <w:r>
        <w:rPr>
          <w:lang/>
        </w:rPr>
        <w:fldChar w:fldCharType="begin"/>
      </w:r>
      <w:r>
        <w:rPr>
          <w:lang/>
        </w:rPr>
        <w:instrText xml:space="preserve"> PAGEREF _Toc4677123 \h </w:instrText>
      </w:r>
      <w:r>
        <w:rPr>
          <w:lang/>
        </w:rPr>
        <w:fldChar w:fldCharType="separate"/>
      </w:r>
      <w:r>
        <w:rPr>
          <w:lang/>
        </w:rPr>
        <w:t>98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"_Toc4677124"</w:instrText>
      </w:r>
      <w:r>
        <w:rPr>
          <w:rStyle w:val="18"/>
          <w:lang/>
        </w:rPr>
        <w:instrText xml:space="preserve"> </w:instrText>
      </w:r>
      <w:r>
        <w:rPr>
          <w:rStyle w:val="18"/>
          <w:lang/>
        </w:rPr>
        <w:fldChar w:fldCharType="separate"/>
      </w:r>
      <w:r>
        <w:rPr>
          <w:rStyle w:val="18"/>
          <w:b/>
          <w:bCs/>
          <w:lang/>
        </w:rPr>
        <w:t xml:space="preserve">8.7 </w:t>
      </w:r>
      <w:r>
        <w:rPr>
          <w:rStyle w:val="18"/>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_Toc4677124 \h </w:instrText>
      </w:r>
      <w:r>
        <w:rPr>
          <w:lang/>
        </w:rPr>
        <w:fldChar w:fldCharType="separate"/>
      </w:r>
      <w:r>
        <w:rPr>
          <w:lang/>
        </w:rPr>
        <w:t>98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"_Toc4677125"</w:instrText>
      </w:r>
      <w:r>
        <w:rPr>
          <w:rStyle w:val="18"/>
          <w:lang/>
        </w:rPr>
        <w:instrText xml:space="preserve"> </w:instrText>
      </w:r>
      <w:r>
        <w:rPr>
          <w:rStyle w:val="18"/>
          <w:lang/>
        </w:rPr>
        <w:fldChar w:fldCharType="separate"/>
      </w:r>
      <w:r>
        <w:rPr>
          <w:rStyle w:val="18"/>
          <w:b/>
          <w:bCs/>
          <w:lang/>
        </w:rPr>
        <w:t xml:space="preserve">8.8 </w:t>
      </w:r>
      <w:r>
        <w:rPr>
          <w:rStyle w:val="18"/>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_Toc4677125 \h </w:instrText>
      </w:r>
      <w:r>
        <w:rPr>
          <w:lang/>
        </w:rPr>
        <w:fldChar w:fldCharType="separate"/>
      </w:r>
      <w:r>
        <w:rPr>
          <w:lang/>
        </w:rPr>
        <w:t>98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"_Toc4677126"</w:instrText>
      </w:r>
      <w:r>
        <w:rPr>
          <w:rStyle w:val="18"/>
          <w:lang/>
        </w:rPr>
        <w:instrText xml:space="preserve"> </w:instrText>
      </w:r>
      <w:r>
        <w:rPr>
          <w:rStyle w:val="18"/>
          <w:lang/>
        </w:rPr>
        <w:fldChar w:fldCharType="separate"/>
      </w:r>
      <w:r>
        <w:rPr>
          <w:rStyle w:val="18"/>
          <w:b/>
          <w:bCs/>
          <w:lang/>
        </w:rPr>
        <w:t xml:space="preserve">8.9 </w:t>
      </w:r>
      <w:r>
        <w:rPr>
          <w:rStyle w:val="18"/>
          <w:rFonts w:hint="eastAsia"/>
          <w:b/>
          <w:bCs/>
          <w:lang/>
        </w:rPr>
        <w:t>期末按公允价值占基金资产净值比例大小排序的前五名权证投资明细</w:t>
      </w:r>
      <w:r>
        <w:rPr>
          <w:lang/>
        </w:rPr>
        <w:tab/>
      </w:r>
      <w:r>
        <w:rPr>
          <w:lang/>
        </w:rPr>
        <w:fldChar w:fldCharType="begin"/>
      </w:r>
      <w:r>
        <w:rPr>
          <w:lang/>
        </w:rPr>
        <w:instrText xml:space="preserve"> PAGEREF _Toc4677126 \h </w:instrText>
      </w:r>
      <w:r>
        <w:rPr>
          <w:lang/>
        </w:rPr>
        <w:fldChar w:fldCharType="separate"/>
      </w:r>
      <w:r>
        <w:rPr>
          <w:lang/>
        </w:rPr>
        <w:t>98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"_Toc4677127"</w:instrText>
      </w:r>
      <w:r>
        <w:rPr>
          <w:rStyle w:val="18"/>
          <w:lang/>
        </w:rPr>
        <w:instrText xml:space="preserve"> </w:instrText>
      </w:r>
      <w:r>
        <w:rPr>
          <w:rStyle w:val="18"/>
          <w:lang/>
        </w:rPr>
        <w:fldChar w:fldCharType="separate"/>
      </w:r>
      <w:r>
        <w:rPr>
          <w:rStyle w:val="18"/>
          <w:b/>
          <w:bCs/>
          <w:lang/>
        </w:rPr>
        <w:t xml:space="preserve">8.10 </w:t>
      </w:r>
      <w:r>
        <w:rPr>
          <w:rStyle w:val="18"/>
          <w:rFonts w:hint="eastAsia"/>
          <w:b/>
          <w:bCs/>
          <w:lang/>
        </w:rPr>
        <w:t>报告期末本基金投资的股指期货交易情况说明</w:t>
      </w:r>
      <w:r>
        <w:rPr>
          <w:lang/>
        </w:rPr>
        <w:tab/>
      </w:r>
      <w:r>
        <w:rPr>
          <w:lang/>
        </w:rPr>
        <w:fldChar w:fldCharType="begin"/>
      </w:r>
      <w:r>
        <w:rPr>
          <w:lang/>
        </w:rPr>
        <w:instrText xml:space="preserve"> PAGEREF _Toc4677127 \h </w:instrText>
      </w:r>
      <w:r>
        <w:rPr>
          <w:lang/>
        </w:rPr>
        <w:fldChar w:fldCharType="separate"/>
      </w:r>
      <w:r>
        <w:rPr>
          <w:lang/>
        </w:rPr>
        <w:t>98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"_Toc4677128"</w:instrText>
      </w:r>
      <w:r>
        <w:rPr>
          <w:rStyle w:val="18"/>
          <w:lang/>
        </w:rPr>
        <w:instrText xml:space="preserve"> </w:instrText>
      </w:r>
      <w:r>
        <w:rPr>
          <w:rStyle w:val="18"/>
          <w:lang/>
        </w:rPr>
        <w:fldChar w:fldCharType="separate"/>
      </w:r>
      <w:r>
        <w:rPr>
          <w:rStyle w:val="18"/>
          <w:b/>
          <w:bCs/>
          <w:lang/>
        </w:rPr>
        <w:t xml:space="preserve">8.11 </w:t>
      </w:r>
      <w:r>
        <w:rPr>
          <w:rStyle w:val="18"/>
          <w:rFonts w:hint="eastAsia"/>
          <w:b/>
          <w:bCs/>
          <w:lang/>
        </w:rPr>
        <w:t>报告期末本基金投资的国债期货交易情况说明</w:t>
      </w:r>
      <w:r>
        <w:rPr>
          <w:lang/>
        </w:rPr>
        <w:tab/>
      </w:r>
      <w:r>
        <w:rPr>
          <w:lang/>
        </w:rPr>
        <w:fldChar w:fldCharType="begin"/>
      </w:r>
      <w:r>
        <w:rPr>
          <w:lang/>
        </w:rPr>
        <w:instrText xml:space="preserve"> PAGEREF _Toc4677128 \h </w:instrText>
      </w:r>
      <w:r>
        <w:rPr>
          <w:lang/>
        </w:rPr>
        <w:fldChar w:fldCharType="separate"/>
      </w:r>
      <w:r>
        <w:rPr>
          <w:lang/>
        </w:rPr>
        <w:t>98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"_Toc4677129"</w:instrText>
      </w:r>
      <w:r>
        <w:rPr>
          <w:rStyle w:val="18"/>
          <w:lang/>
        </w:rPr>
        <w:instrText xml:space="preserve"> </w:instrText>
      </w:r>
      <w:r>
        <w:rPr>
          <w:rStyle w:val="18"/>
          <w:lang/>
        </w:rPr>
        <w:fldChar w:fldCharType="separate"/>
      </w:r>
      <w:r>
        <w:rPr>
          <w:rStyle w:val="18"/>
          <w:b/>
          <w:bCs/>
          <w:lang/>
        </w:rPr>
        <w:t xml:space="preserve">8.12 </w:t>
      </w:r>
      <w:r>
        <w:rPr>
          <w:rStyle w:val="18"/>
          <w:rFonts w:hint="eastAsia"/>
          <w:b/>
          <w:bCs/>
          <w:lang/>
        </w:rPr>
        <w:t>投资组合报告附注</w:t>
      </w:r>
      <w:r>
        <w:rPr>
          <w:lang/>
        </w:rPr>
        <w:tab/>
      </w:r>
      <w:r>
        <w:rPr>
          <w:lang/>
        </w:rPr>
        <w:fldChar w:fldCharType="begin"/>
      </w:r>
      <w:r>
        <w:rPr>
          <w:lang/>
        </w:rPr>
        <w:instrText xml:space="preserve"> PAGEREF _Toc4677129 \h </w:instrText>
      </w:r>
      <w:r>
        <w:rPr>
          <w:lang/>
        </w:rPr>
        <w:fldChar w:fldCharType="separate"/>
      </w:r>
      <w:r>
        <w:rPr>
          <w:lang/>
        </w:rPr>
        <w:t>98</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"_Toc4677130"</w:instrText>
      </w:r>
      <w:r>
        <w:rPr>
          <w:rStyle w:val="18"/>
          <w:lang/>
        </w:rPr>
        <w:instrText xml:space="preserve"> </w:instrText>
      </w:r>
      <w:r>
        <w:rPr>
          <w:rStyle w:val="18"/>
          <w:lang/>
        </w:rPr>
        <w:fldChar w:fldCharType="separate"/>
      </w:r>
      <w:r>
        <w:rPr>
          <w:rStyle w:val="18"/>
          <w:b/>
          <w:lang/>
        </w:rPr>
        <w:t xml:space="preserve">§8 </w:t>
      </w:r>
      <w:r>
        <w:rPr>
          <w:rStyle w:val="18"/>
          <w:rFonts w:hint="eastAsia"/>
          <w:b/>
          <w:lang/>
        </w:rPr>
        <w:t>投资组合报告（转型前）</w:t>
      </w:r>
      <w:r>
        <w:rPr>
          <w:lang/>
        </w:rPr>
        <w:tab/>
      </w:r>
      <w:r>
        <w:rPr>
          <w:lang/>
        </w:rPr>
        <w:fldChar w:fldCharType="begin"/>
      </w:r>
      <w:r>
        <w:rPr>
          <w:lang/>
        </w:rPr>
        <w:instrText xml:space="preserve"> PAGEREF _Toc4677130 \h </w:instrText>
      </w:r>
      <w:r>
        <w:rPr>
          <w:lang/>
        </w:rPr>
        <w:fldChar w:fldCharType="separate"/>
      </w:r>
      <w:r>
        <w:rPr>
          <w:lang/>
        </w:rPr>
        <w:t>99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"_Toc4677131"</w:instrText>
      </w:r>
      <w:r>
        <w:rPr>
          <w:rStyle w:val="18"/>
          <w:lang/>
        </w:rPr>
        <w:instrText xml:space="preserve"> </w:instrText>
      </w:r>
      <w:r>
        <w:rPr>
          <w:rStyle w:val="18"/>
          <w:lang/>
        </w:rPr>
        <w:fldChar w:fldCharType="separate"/>
      </w:r>
      <w:r>
        <w:rPr>
          <w:rStyle w:val="18"/>
          <w:b/>
          <w:bCs/>
          <w:lang/>
        </w:rPr>
        <w:t xml:space="preserve">8.1 </w:t>
      </w:r>
      <w:r>
        <w:rPr>
          <w:rStyle w:val="18"/>
          <w:rFonts w:hint="eastAsia"/>
          <w:b/>
          <w:bCs/>
          <w:lang/>
        </w:rPr>
        <w:t>期末基金资产组合情况</w:t>
      </w:r>
      <w:r>
        <w:rPr>
          <w:lang/>
        </w:rPr>
        <w:tab/>
      </w:r>
      <w:r>
        <w:rPr>
          <w:lang/>
        </w:rPr>
        <w:fldChar w:fldCharType="begin"/>
      </w:r>
      <w:r>
        <w:rPr>
          <w:lang/>
        </w:rPr>
        <w:instrText xml:space="preserve"> PAGEREF _Toc4677131 \h </w:instrText>
      </w:r>
      <w:r>
        <w:rPr>
          <w:lang/>
        </w:rPr>
        <w:fldChar w:fldCharType="separate"/>
      </w:r>
      <w:r>
        <w:rPr>
          <w:lang/>
        </w:rPr>
        <w:t>99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"_Toc4677132"</w:instrText>
      </w:r>
      <w:r>
        <w:rPr>
          <w:rStyle w:val="18"/>
          <w:lang/>
        </w:rPr>
        <w:instrText xml:space="preserve"> </w:instrText>
      </w:r>
      <w:r>
        <w:rPr>
          <w:rStyle w:val="18"/>
          <w:lang/>
        </w:rPr>
        <w:fldChar w:fldCharType="separate"/>
      </w:r>
      <w:r>
        <w:rPr>
          <w:rStyle w:val="18"/>
          <w:b/>
          <w:bCs/>
          <w:lang/>
        </w:rPr>
        <w:t xml:space="preserve">8.2 </w:t>
      </w:r>
      <w:r>
        <w:rPr>
          <w:rStyle w:val="18"/>
          <w:rFonts w:hint="eastAsia"/>
          <w:b/>
          <w:bCs/>
          <w:lang/>
        </w:rPr>
        <w:t>报告期末按行业分类的股票投资组合</w:t>
      </w:r>
      <w:r>
        <w:rPr>
          <w:lang/>
        </w:rPr>
        <w:tab/>
      </w:r>
      <w:r>
        <w:rPr>
          <w:lang/>
        </w:rPr>
        <w:fldChar w:fldCharType="begin"/>
      </w:r>
      <w:r>
        <w:rPr>
          <w:lang/>
        </w:rPr>
        <w:instrText xml:space="preserve"> PAGEREF _Toc4677132 \h </w:instrText>
      </w:r>
      <w:r>
        <w:rPr>
          <w:lang/>
        </w:rPr>
        <w:fldChar w:fldCharType="separate"/>
      </w:r>
      <w:r>
        <w:rPr>
          <w:lang/>
        </w:rPr>
        <w:t>100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"_Toc4677133"</w:instrText>
      </w:r>
      <w:r>
        <w:rPr>
          <w:rStyle w:val="18"/>
          <w:lang/>
        </w:rPr>
        <w:instrText xml:space="preserve"> </w:instrText>
      </w:r>
      <w:r>
        <w:rPr>
          <w:rStyle w:val="18"/>
          <w:lang/>
        </w:rPr>
        <w:fldChar w:fldCharType="separate"/>
      </w:r>
      <w:r>
        <w:rPr>
          <w:rStyle w:val="18"/>
          <w:b/>
          <w:bCs/>
          <w:lang/>
        </w:rPr>
        <w:t xml:space="preserve">8.3 </w:t>
      </w:r>
      <w:r>
        <w:rPr>
          <w:rStyle w:val="18"/>
          <w:rFonts w:hint="eastAsia"/>
          <w:b/>
          <w:bCs/>
          <w:lang/>
        </w:rPr>
        <w:t>期末按公允价值占基金资产净值比例大小排序的所有股票投资明细</w:t>
      </w:r>
      <w:r>
        <w:rPr>
          <w:lang/>
        </w:rPr>
        <w:tab/>
      </w:r>
      <w:r>
        <w:rPr>
          <w:lang/>
        </w:rPr>
        <w:fldChar w:fldCharType="begin"/>
      </w:r>
      <w:r>
        <w:rPr>
          <w:lang/>
        </w:rPr>
        <w:instrText xml:space="preserve"> PAGEREF _Toc4677133 \h </w:instrText>
      </w:r>
      <w:r>
        <w:rPr>
          <w:lang/>
        </w:rPr>
        <w:fldChar w:fldCharType="separate"/>
      </w:r>
      <w:r>
        <w:rPr>
          <w:lang/>
        </w:rPr>
        <w:t>100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"_Toc4677134"</w:instrText>
      </w:r>
      <w:r>
        <w:rPr>
          <w:rStyle w:val="18"/>
          <w:lang/>
        </w:rPr>
        <w:instrText xml:space="preserve"> </w:instrText>
      </w:r>
      <w:r>
        <w:rPr>
          <w:rStyle w:val="18"/>
          <w:lang/>
        </w:rPr>
        <w:fldChar w:fldCharType="separate"/>
      </w:r>
      <w:r>
        <w:rPr>
          <w:rStyle w:val="18"/>
          <w:b/>
          <w:bCs/>
          <w:lang/>
        </w:rPr>
        <w:t xml:space="preserve">8.4 </w:t>
      </w:r>
      <w:r>
        <w:rPr>
          <w:rStyle w:val="18"/>
          <w:rFonts w:hint="eastAsia"/>
          <w:b/>
          <w:bCs/>
          <w:lang/>
        </w:rPr>
        <w:t>报告期内股票投资组合的重大变动</w:t>
      </w:r>
      <w:r>
        <w:rPr>
          <w:lang/>
        </w:rPr>
        <w:tab/>
      </w:r>
      <w:r>
        <w:rPr>
          <w:lang/>
        </w:rPr>
        <w:fldChar w:fldCharType="begin"/>
      </w:r>
      <w:r>
        <w:rPr>
          <w:lang/>
        </w:rPr>
        <w:instrText xml:space="preserve"> PAGEREF _Toc4677134 \h </w:instrText>
      </w:r>
      <w:r>
        <w:rPr>
          <w:lang/>
        </w:rPr>
        <w:fldChar w:fldCharType="separate"/>
      </w:r>
      <w:r>
        <w:rPr>
          <w:lang/>
        </w:rPr>
        <w:t>100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"_Toc4677135"</w:instrText>
      </w:r>
      <w:r>
        <w:rPr>
          <w:rStyle w:val="18"/>
          <w:lang/>
        </w:rPr>
        <w:instrText xml:space="preserve"> </w:instrText>
      </w:r>
      <w:r>
        <w:rPr>
          <w:rStyle w:val="18"/>
          <w:lang/>
        </w:rPr>
        <w:fldChar w:fldCharType="separate"/>
      </w:r>
      <w:r>
        <w:rPr>
          <w:rStyle w:val="18"/>
          <w:b/>
          <w:bCs/>
          <w:lang/>
        </w:rPr>
        <w:t xml:space="preserve">8.5 </w:t>
      </w:r>
      <w:r>
        <w:rPr>
          <w:rStyle w:val="18"/>
          <w:rFonts w:hint="eastAsia"/>
          <w:b/>
          <w:bCs/>
          <w:lang/>
        </w:rPr>
        <w:t>期末按债券品种分类的债券投资组合</w:t>
      </w:r>
      <w:r>
        <w:rPr>
          <w:lang/>
        </w:rPr>
        <w:tab/>
      </w:r>
      <w:r>
        <w:rPr>
          <w:lang/>
        </w:rPr>
        <w:fldChar w:fldCharType="begin"/>
      </w:r>
      <w:r>
        <w:rPr>
          <w:lang/>
        </w:rPr>
        <w:instrText xml:space="preserve"> PAGEREF _Toc4677135 \h </w:instrText>
      </w:r>
      <w:r>
        <w:rPr>
          <w:lang/>
        </w:rPr>
        <w:fldChar w:fldCharType="separate"/>
      </w:r>
      <w:r>
        <w:rPr>
          <w:lang/>
        </w:rPr>
        <w:t>102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"_Toc4677136"</w:instrText>
      </w:r>
      <w:r>
        <w:rPr>
          <w:rStyle w:val="18"/>
          <w:lang/>
        </w:rPr>
        <w:instrText xml:space="preserve"> </w:instrText>
      </w:r>
      <w:r>
        <w:rPr>
          <w:rStyle w:val="18"/>
          <w:lang/>
        </w:rPr>
        <w:fldChar w:fldCharType="separate"/>
      </w:r>
      <w:r>
        <w:rPr>
          <w:rStyle w:val="18"/>
          <w:b/>
          <w:bCs/>
          <w:lang/>
        </w:rPr>
        <w:t xml:space="preserve">8.6 </w:t>
      </w:r>
      <w:r>
        <w:rPr>
          <w:rStyle w:val="18"/>
          <w:rFonts w:hint="eastAsia"/>
          <w:b/>
          <w:bCs/>
          <w:lang/>
        </w:rPr>
        <w:t>期末按公允价值占基金资产净值比例大小排序的前五名债券投资明细</w:t>
      </w:r>
      <w:r>
        <w:rPr>
          <w:lang/>
        </w:rPr>
        <w:tab/>
      </w:r>
      <w:r>
        <w:rPr>
          <w:lang/>
        </w:rPr>
        <w:fldChar w:fldCharType="begin"/>
      </w:r>
      <w:r>
        <w:rPr>
          <w:lang/>
        </w:rPr>
        <w:instrText xml:space="preserve"> PAGEREF _Toc4677136 \h </w:instrText>
      </w:r>
      <w:r>
        <w:rPr>
          <w:lang/>
        </w:rPr>
        <w:fldChar w:fldCharType="separate"/>
      </w:r>
      <w:r>
        <w:rPr>
          <w:lang/>
        </w:rPr>
        <w:t>102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"_Toc4677137"</w:instrText>
      </w:r>
      <w:r>
        <w:rPr>
          <w:rStyle w:val="18"/>
          <w:lang/>
        </w:rPr>
        <w:instrText xml:space="preserve"> </w:instrText>
      </w:r>
      <w:r>
        <w:rPr>
          <w:rStyle w:val="18"/>
          <w:lang/>
        </w:rPr>
        <w:fldChar w:fldCharType="separate"/>
      </w:r>
      <w:r>
        <w:rPr>
          <w:rStyle w:val="18"/>
          <w:b/>
          <w:bCs/>
          <w:lang/>
        </w:rPr>
        <w:t xml:space="preserve">8.7 </w:t>
      </w:r>
      <w:r>
        <w:rPr>
          <w:rStyle w:val="18"/>
          <w:rFonts w:hint="eastAsia"/>
          <w:b/>
          <w:bCs/>
          <w:lang/>
        </w:rPr>
        <w:t>期末按公允价值占基金资产净值比例大小排序的前十名资产支持证券投资明细</w:t>
      </w:r>
      <w:r>
        <w:rPr>
          <w:lang/>
        </w:rPr>
        <w:tab/>
      </w:r>
      <w:r>
        <w:rPr>
          <w:lang/>
        </w:rPr>
        <w:fldChar w:fldCharType="begin"/>
      </w:r>
      <w:r>
        <w:rPr>
          <w:lang/>
        </w:rPr>
        <w:instrText xml:space="preserve"> PAGEREF _Toc4677137 \h </w:instrText>
      </w:r>
      <w:r>
        <w:rPr>
          <w:lang/>
        </w:rPr>
        <w:fldChar w:fldCharType="separate"/>
      </w:r>
      <w:r>
        <w:rPr>
          <w:lang/>
        </w:rPr>
        <w:t>102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"_Toc4677138"</w:instrText>
      </w:r>
      <w:r>
        <w:rPr>
          <w:rStyle w:val="18"/>
          <w:lang/>
        </w:rPr>
        <w:instrText xml:space="preserve"> </w:instrText>
      </w:r>
      <w:r>
        <w:rPr>
          <w:rStyle w:val="18"/>
          <w:lang/>
        </w:rPr>
        <w:fldChar w:fldCharType="separate"/>
      </w:r>
      <w:r>
        <w:rPr>
          <w:rStyle w:val="18"/>
          <w:b/>
          <w:bCs/>
          <w:lang/>
        </w:rPr>
        <w:t xml:space="preserve">8.8 </w:t>
      </w:r>
      <w:r>
        <w:rPr>
          <w:rStyle w:val="18"/>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_Toc4677138 \h </w:instrText>
      </w:r>
      <w:r>
        <w:rPr>
          <w:lang/>
        </w:rPr>
        <w:fldChar w:fldCharType="separate"/>
      </w:r>
      <w:r>
        <w:rPr>
          <w:lang/>
        </w:rPr>
        <w:t>102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"_Toc4677139"</w:instrText>
      </w:r>
      <w:r>
        <w:rPr>
          <w:rStyle w:val="18"/>
          <w:lang/>
        </w:rPr>
        <w:instrText xml:space="preserve"> </w:instrText>
      </w:r>
      <w:r>
        <w:rPr>
          <w:rStyle w:val="18"/>
          <w:lang/>
        </w:rPr>
        <w:fldChar w:fldCharType="separate"/>
      </w:r>
      <w:r>
        <w:rPr>
          <w:rStyle w:val="18"/>
          <w:b/>
          <w:bCs/>
          <w:lang/>
        </w:rPr>
        <w:t xml:space="preserve">8.9 </w:t>
      </w:r>
      <w:r>
        <w:rPr>
          <w:rStyle w:val="18"/>
          <w:rFonts w:hint="eastAsia"/>
          <w:b/>
          <w:bCs/>
          <w:lang/>
        </w:rPr>
        <w:t>期末按公允价值占基金资产净值比例大小排序的前五名权证投资明细</w:t>
      </w:r>
      <w:r>
        <w:rPr>
          <w:lang/>
        </w:rPr>
        <w:tab/>
      </w:r>
      <w:r>
        <w:rPr>
          <w:lang/>
        </w:rPr>
        <w:fldChar w:fldCharType="begin"/>
      </w:r>
      <w:r>
        <w:rPr>
          <w:lang/>
        </w:rPr>
        <w:instrText xml:space="preserve"> PAGEREF _Toc4677139 \h </w:instrText>
      </w:r>
      <w:r>
        <w:rPr>
          <w:lang/>
        </w:rPr>
        <w:fldChar w:fldCharType="separate"/>
      </w:r>
      <w:r>
        <w:rPr>
          <w:lang/>
        </w:rPr>
        <w:t>102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"_Toc4677140"</w:instrText>
      </w:r>
      <w:r>
        <w:rPr>
          <w:rStyle w:val="18"/>
          <w:lang/>
        </w:rPr>
        <w:instrText xml:space="preserve"> </w:instrText>
      </w:r>
      <w:r>
        <w:rPr>
          <w:rStyle w:val="18"/>
          <w:lang/>
        </w:rPr>
        <w:fldChar w:fldCharType="separate"/>
      </w:r>
      <w:r>
        <w:rPr>
          <w:rStyle w:val="18"/>
          <w:b/>
          <w:bCs/>
          <w:lang/>
        </w:rPr>
        <w:t xml:space="preserve">8.10 </w:t>
      </w:r>
      <w:r>
        <w:rPr>
          <w:rStyle w:val="18"/>
          <w:rFonts w:hint="eastAsia"/>
          <w:b/>
          <w:bCs/>
          <w:lang/>
        </w:rPr>
        <w:t>报告期末本基金投资的股指期货交易情况说明</w:t>
      </w:r>
      <w:r>
        <w:rPr>
          <w:lang/>
        </w:rPr>
        <w:tab/>
      </w:r>
      <w:r>
        <w:rPr>
          <w:lang/>
        </w:rPr>
        <w:fldChar w:fldCharType="begin"/>
      </w:r>
      <w:r>
        <w:rPr>
          <w:lang/>
        </w:rPr>
        <w:instrText xml:space="preserve"> PAGEREF _Toc4677140 \h </w:instrText>
      </w:r>
      <w:r>
        <w:rPr>
          <w:lang/>
        </w:rPr>
        <w:fldChar w:fldCharType="separate"/>
      </w:r>
      <w:r>
        <w:rPr>
          <w:lang/>
        </w:rPr>
        <w:t>102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"_Toc4677141"</w:instrText>
      </w:r>
      <w:r>
        <w:rPr>
          <w:rStyle w:val="18"/>
          <w:lang/>
        </w:rPr>
        <w:instrText xml:space="preserve"> </w:instrText>
      </w:r>
      <w:r>
        <w:rPr>
          <w:rStyle w:val="18"/>
          <w:lang/>
        </w:rPr>
        <w:fldChar w:fldCharType="separate"/>
      </w:r>
      <w:r>
        <w:rPr>
          <w:rStyle w:val="18"/>
          <w:b/>
          <w:bCs/>
          <w:lang/>
        </w:rPr>
        <w:t xml:space="preserve">8.11 </w:t>
      </w:r>
      <w:r>
        <w:rPr>
          <w:rStyle w:val="18"/>
          <w:rFonts w:hint="eastAsia"/>
          <w:b/>
          <w:bCs/>
          <w:lang/>
        </w:rPr>
        <w:t>报告期末本基金投资的国债期货交易情况说明</w:t>
      </w:r>
      <w:r>
        <w:rPr>
          <w:lang/>
        </w:rPr>
        <w:tab/>
      </w:r>
      <w:r>
        <w:rPr>
          <w:lang/>
        </w:rPr>
        <w:fldChar w:fldCharType="begin"/>
      </w:r>
      <w:r>
        <w:rPr>
          <w:lang/>
        </w:rPr>
        <w:instrText xml:space="preserve"> PAGEREF _Toc4677141 \h </w:instrText>
      </w:r>
      <w:r>
        <w:rPr>
          <w:lang/>
        </w:rPr>
        <w:fldChar w:fldCharType="separate"/>
      </w:r>
      <w:r>
        <w:rPr>
          <w:lang/>
        </w:rPr>
        <w:t>102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"_Toc4677142"</w:instrText>
      </w:r>
      <w:r>
        <w:rPr>
          <w:rStyle w:val="18"/>
          <w:lang/>
        </w:rPr>
        <w:instrText xml:space="preserve"> </w:instrText>
      </w:r>
      <w:r>
        <w:rPr>
          <w:rStyle w:val="18"/>
          <w:lang/>
        </w:rPr>
        <w:fldChar w:fldCharType="separate"/>
      </w:r>
      <w:r>
        <w:rPr>
          <w:rStyle w:val="18"/>
          <w:b/>
          <w:lang/>
        </w:rPr>
        <w:t xml:space="preserve">8.12 </w:t>
      </w:r>
      <w:r>
        <w:rPr>
          <w:rStyle w:val="18"/>
          <w:rFonts w:hint="eastAsia"/>
          <w:b/>
          <w:lang/>
        </w:rPr>
        <w:t>投资组合报告附注</w:t>
      </w:r>
      <w:r>
        <w:rPr>
          <w:lang/>
        </w:rPr>
        <w:tab/>
      </w:r>
      <w:r>
        <w:rPr>
          <w:lang/>
        </w:rPr>
        <w:fldChar w:fldCharType="begin"/>
      </w:r>
      <w:r>
        <w:rPr>
          <w:lang/>
        </w:rPr>
        <w:instrText xml:space="preserve"> PAGEREF _Toc4677142 \h </w:instrText>
      </w:r>
      <w:r>
        <w:rPr>
          <w:lang/>
        </w:rPr>
        <w:fldChar w:fldCharType="separate"/>
      </w:r>
      <w:r>
        <w:rPr>
          <w:lang/>
        </w:rPr>
        <w:t>103</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"_Toc4677143"</w:instrText>
      </w:r>
      <w:r>
        <w:rPr>
          <w:rStyle w:val="18"/>
          <w:lang/>
        </w:rPr>
        <w:instrText xml:space="preserve"> </w:instrText>
      </w:r>
      <w:r>
        <w:rPr>
          <w:rStyle w:val="18"/>
          <w:lang/>
        </w:rPr>
        <w:fldChar w:fldCharType="separate"/>
      </w:r>
      <w:r>
        <w:rPr>
          <w:rStyle w:val="18"/>
          <w:b/>
          <w:lang/>
        </w:rPr>
        <w:t xml:space="preserve">§9  </w:t>
      </w:r>
      <w:r>
        <w:rPr>
          <w:rStyle w:val="18"/>
          <w:rFonts w:hint="eastAsia"/>
          <w:b/>
          <w:lang/>
        </w:rPr>
        <w:t>基金份额持有人信息</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_Toc4677143 \h </w:instrText>
      </w:r>
      <w:r>
        <w:rPr>
          <w:lang/>
        </w:rPr>
        <w:fldChar w:fldCharType="separate"/>
      </w:r>
      <w:r>
        <w:rPr>
          <w:lang/>
        </w:rPr>
        <w:t>104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"_Toc4677144"</w:instrText>
      </w:r>
      <w:r>
        <w:rPr>
          <w:rStyle w:val="18"/>
          <w:lang/>
        </w:rPr>
        <w:instrText xml:space="preserve"> </w:instrText>
      </w:r>
      <w:r>
        <w:rPr>
          <w:rStyle w:val="18"/>
          <w:lang/>
        </w:rPr>
        <w:fldChar w:fldCharType="separate"/>
      </w:r>
      <w:r>
        <w:rPr>
          <w:rStyle w:val="18"/>
          <w:b/>
          <w:bCs/>
          <w:lang/>
        </w:rPr>
        <w:t xml:space="preserve">9.1 </w:t>
      </w:r>
      <w:r>
        <w:rPr>
          <w:rStyle w:val="18"/>
          <w:rFonts w:hint="eastAsia"/>
          <w:b/>
          <w:bCs/>
          <w:lang/>
        </w:rPr>
        <w:t>期末基金份额持有人户数及持有人结构</w:t>
      </w:r>
      <w:r>
        <w:rPr>
          <w:lang/>
        </w:rPr>
        <w:tab/>
      </w:r>
      <w:r>
        <w:rPr>
          <w:lang/>
        </w:rPr>
        <w:fldChar w:fldCharType="begin"/>
      </w:r>
      <w:r>
        <w:rPr>
          <w:lang/>
        </w:rPr>
        <w:instrText xml:space="preserve"> PAGEREF _Toc4677144 \h </w:instrText>
      </w:r>
      <w:r>
        <w:rPr>
          <w:lang/>
        </w:rPr>
        <w:fldChar w:fldCharType="separate"/>
      </w:r>
      <w:r>
        <w:rPr>
          <w:lang/>
        </w:rPr>
        <w:t>104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"_Toc4677145"</w:instrText>
      </w:r>
      <w:r>
        <w:rPr>
          <w:rStyle w:val="18"/>
          <w:lang/>
        </w:rPr>
        <w:instrText xml:space="preserve"> </w:instrText>
      </w:r>
      <w:r>
        <w:rPr>
          <w:rStyle w:val="18"/>
          <w:lang/>
        </w:rPr>
        <w:fldChar w:fldCharType="separate"/>
      </w:r>
      <w:r>
        <w:rPr>
          <w:rStyle w:val="18"/>
          <w:b/>
          <w:lang/>
        </w:rPr>
        <w:t xml:space="preserve">9.2 </w:t>
      </w:r>
      <w:r>
        <w:rPr>
          <w:rStyle w:val="18"/>
          <w:rFonts w:hint="eastAsia"/>
          <w:b/>
          <w:lang/>
        </w:rPr>
        <w:t>期末基金管理人的从业人员持有本基金的情况</w:t>
      </w:r>
      <w:r>
        <w:rPr>
          <w:lang/>
        </w:rPr>
        <w:tab/>
      </w:r>
      <w:r>
        <w:rPr>
          <w:lang/>
        </w:rPr>
        <w:fldChar w:fldCharType="begin"/>
      </w:r>
      <w:r>
        <w:rPr>
          <w:lang/>
        </w:rPr>
        <w:instrText xml:space="preserve"> PAGEREF _Toc4677145 \h </w:instrText>
      </w:r>
      <w:r>
        <w:rPr>
          <w:lang/>
        </w:rPr>
        <w:fldChar w:fldCharType="separate"/>
      </w:r>
      <w:r>
        <w:rPr>
          <w:lang/>
        </w:rPr>
        <w:t>104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"_Toc4677146"</w:instrText>
      </w:r>
      <w:r>
        <w:rPr>
          <w:rStyle w:val="18"/>
          <w:lang/>
        </w:rPr>
        <w:instrText xml:space="preserve"> </w:instrText>
      </w:r>
      <w:r>
        <w:rPr>
          <w:rStyle w:val="18"/>
          <w:lang/>
        </w:rPr>
        <w:fldChar w:fldCharType="separate"/>
      </w:r>
      <w:r>
        <w:rPr>
          <w:rStyle w:val="18"/>
          <w:b/>
          <w:bCs/>
          <w:lang/>
        </w:rPr>
        <w:t xml:space="preserve">9.3 </w:t>
      </w:r>
      <w:r>
        <w:rPr>
          <w:rStyle w:val="18"/>
          <w:rFonts w:hint="eastAsia"/>
          <w:b/>
          <w:bCs/>
          <w:lang/>
        </w:rPr>
        <w:t>期末基金管理人的从业人员持有本开放式基金份额总量区间情况</w:t>
      </w:r>
      <w:r>
        <w:rPr>
          <w:lang/>
        </w:rPr>
        <w:tab/>
      </w:r>
      <w:r>
        <w:rPr>
          <w:lang/>
        </w:rPr>
        <w:fldChar w:fldCharType="begin"/>
      </w:r>
      <w:r>
        <w:rPr>
          <w:lang/>
        </w:rPr>
        <w:instrText xml:space="preserve"> PAGEREF _Toc4677146 \h </w:instrText>
      </w:r>
      <w:r>
        <w:rPr>
          <w:lang/>
        </w:rPr>
        <w:fldChar w:fldCharType="separate"/>
      </w:r>
      <w:r>
        <w:rPr>
          <w:lang/>
        </w:rPr>
        <w:t>105</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"_Toc4677147"</w:instrText>
      </w:r>
      <w:r>
        <w:rPr>
          <w:rStyle w:val="18"/>
          <w:lang/>
        </w:rPr>
        <w:instrText xml:space="preserve"> </w:instrText>
      </w:r>
      <w:r>
        <w:rPr>
          <w:rStyle w:val="18"/>
          <w:lang/>
        </w:rPr>
        <w:fldChar w:fldCharType="separate"/>
      </w:r>
      <w:r>
        <w:rPr>
          <w:rStyle w:val="18"/>
          <w:b/>
          <w:lang/>
        </w:rPr>
        <w:t xml:space="preserve">§9  </w:t>
      </w:r>
      <w:r>
        <w:rPr>
          <w:rStyle w:val="18"/>
          <w:rFonts w:hint="eastAsia"/>
          <w:b/>
          <w:lang/>
        </w:rPr>
        <w:t>基金份额持有人信息</w:t>
      </w:r>
      <w:r>
        <w:rPr>
          <w:rStyle w:val="18"/>
          <w:b/>
          <w:lang/>
        </w:rPr>
        <w:t>(</w:t>
      </w:r>
      <w:r>
        <w:rPr>
          <w:rStyle w:val="18"/>
          <w:rFonts w:hint="eastAsia"/>
          <w:b/>
          <w:lang/>
        </w:rPr>
        <w:t>转型前</w:t>
      </w:r>
      <w:r>
        <w:rPr>
          <w:rStyle w:val="18"/>
          <w:b/>
          <w:lang/>
        </w:rPr>
        <w:t>)</w:t>
      </w:r>
      <w:r>
        <w:rPr>
          <w:lang/>
        </w:rPr>
        <w:tab/>
      </w:r>
      <w:r>
        <w:rPr>
          <w:lang/>
        </w:rPr>
        <w:fldChar w:fldCharType="begin"/>
      </w:r>
      <w:r>
        <w:rPr>
          <w:lang/>
        </w:rPr>
        <w:instrText xml:space="preserve"> PAGEREF _Toc4677147 \h </w:instrText>
      </w:r>
      <w:r>
        <w:rPr>
          <w:lang/>
        </w:rPr>
        <w:fldChar w:fldCharType="separate"/>
      </w:r>
      <w:r>
        <w:rPr>
          <w:lang/>
        </w:rPr>
        <w:t>105</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"_Toc4677148"</w:instrText>
      </w:r>
      <w:r>
        <w:rPr>
          <w:rStyle w:val="18"/>
          <w:lang/>
        </w:rPr>
        <w:instrText xml:space="preserve"> </w:instrText>
      </w:r>
      <w:r>
        <w:rPr>
          <w:rStyle w:val="18"/>
          <w:lang/>
        </w:rPr>
        <w:fldChar w:fldCharType="separate"/>
      </w:r>
      <w:r>
        <w:rPr>
          <w:rStyle w:val="18"/>
          <w:b/>
          <w:bCs/>
          <w:lang/>
        </w:rPr>
        <w:t xml:space="preserve">9.1 </w:t>
      </w:r>
      <w:r>
        <w:rPr>
          <w:rStyle w:val="18"/>
          <w:rFonts w:hint="eastAsia"/>
          <w:b/>
          <w:bCs/>
          <w:lang/>
        </w:rPr>
        <w:t>期末基金份额持有人户数及持有人结构</w:t>
      </w:r>
      <w:r>
        <w:rPr>
          <w:lang/>
        </w:rPr>
        <w:tab/>
      </w:r>
      <w:r>
        <w:rPr>
          <w:lang/>
        </w:rPr>
        <w:fldChar w:fldCharType="begin"/>
      </w:r>
      <w:r>
        <w:rPr>
          <w:lang/>
        </w:rPr>
        <w:instrText xml:space="preserve"> PAGEREF _Toc4677148 \h </w:instrText>
      </w:r>
      <w:r>
        <w:rPr>
          <w:lang/>
        </w:rPr>
        <w:fldChar w:fldCharType="separate"/>
      </w:r>
      <w:r>
        <w:rPr>
          <w:lang/>
        </w:rPr>
        <w:t>105</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"_Toc4677149"</w:instrText>
      </w:r>
      <w:r>
        <w:rPr>
          <w:rStyle w:val="18"/>
          <w:lang/>
        </w:rPr>
        <w:instrText xml:space="preserve"> </w:instrText>
      </w:r>
      <w:r>
        <w:rPr>
          <w:rStyle w:val="18"/>
          <w:lang/>
        </w:rPr>
        <w:fldChar w:fldCharType="separate"/>
      </w:r>
      <w:r>
        <w:rPr>
          <w:rStyle w:val="18"/>
          <w:b/>
          <w:lang/>
        </w:rPr>
        <w:t xml:space="preserve">9.2 </w:t>
      </w:r>
      <w:r>
        <w:rPr>
          <w:rStyle w:val="18"/>
          <w:rFonts w:hint="eastAsia"/>
          <w:b/>
          <w:lang/>
        </w:rPr>
        <w:t>期末基金管理人的从业人员持有本基金的情况</w:t>
      </w:r>
      <w:r>
        <w:rPr>
          <w:lang/>
        </w:rPr>
        <w:tab/>
      </w:r>
      <w:r>
        <w:rPr>
          <w:lang/>
        </w:rPr>
        <w:fldChar w:fldCharType="begin"/>
      </w:r>
      <w:r>
        <w:rPr>
          <w:lang/>
        </w:rPr>
        <w:instrText xml:space="preserve"> PAGEREF _Toc4677149 \h </w:instrText>
      </w:r>
      <w:r>
        <w:rPr>
          <w:lang/>
        </w:rPr>
        <w:fldChar w:fldCharType="separate"/>
      </w:r>
      <w:r>
        <w:rPr>
          <w:lang/>
        </w:rPr>
        <w:t>106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"_Toc4677150"</w:instrText>
      </w:r>
      <w:r>
        <w:rPr>
          <w:rStyle w:val="18"/>
          <w:lang/>
        </w:rPr>
        <w:instrText xml:space="preserve"> </w:instrText>
      </w:r>
      <w:r>
        <w:rPr>
          <w:rStyle w:val="18"/>
          <w:lang/>
        </w:rPr>
        <w:fldChar w:fldCharType="separate"/>
      </w:r>
      <w:r>
        <w:rPr>
          <w:rStyle w:val="18"/>
          <w:b/>
          <w:bCs/>
          <w:lang/>
        </w:rPr>
        <w:t xml:space="preserve">9.3 </w:t>
      </w:r>
      <w:r>
        <w:rPr>
          <w:rStyle w:val="18"/>
          <w:rFonts w:hint="eastAsia"/>
          <w:b/>
          <w:bCs/>
          <w:lang/>
        </w:rPr>
        <w:t>期末基金管理人的从业人员持有本开放式基金份额总量区间情况</w:t>
      </w:r>
      <w:r>
        <w:rPr>
          <w:lang/>
        </w:rPr>
        <w:tab/>
      </w:r>
      <w:r>
        <w:rPr>
          <w:lang/>
        </w:rPr>
        <w:fldChar w:fldCharType="begin"/>
      </w:r>
      <w:r>
        <w:rPr>
          <w:lang/>
        </w:rPr>
        <w:instrText xml:space="preserve"> PAGEREF _Toc4677150 \h </w:instrText>
      </w:r>
      <w:r>
        <w:rPr>
          <w:lang/>
        </w:rPr>
        <w:fldChar w:fldCharType="separate"/>
      </w:r>
      <w:r>
        <w:rPr>
          <w:lang/>
        </w:rPr>
        <w:t>106</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"_Toc4677151"</w:instrText>
      </w:r>
      <w:r>
        <w:rPr>
          <w:rStyle w:val="18"/>
          <w:lang/>
        </w:rPr>
        <w:instrText xml:space="preserve"> </w:instrText>
      </w:r>
      <w:r>
        <w:rPr>
          <w:rStyle w:val="18"/>
          <w:lang/>
        </w:rPr>
        <w:fldChar w:fldCharType="separate"/>
      </w:r>
      <w:r>
        <w:rPr>
          <w:rStyle w:val="18"/>
          <w:b/>
          <w:lang/>
        </w:rPr>
        <w:t xml:space="preserve">§10  </w:t>
      </w:r>
      <w:r>
        <w:rPr>
          <w:rStyle w:val="18"/>
          <w:rFonts w:hint="eastAsia"/>
          <w:b/>
          <w:lang/>
        </w:rPr>
        <w:t>开放式基金份额变动</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_Toc4677151 \h </w:instrText>
      </w:r>
      <w:r>
        <w:rPr>
          <w:lang/>
        </w:rPr>
        <w:fldChar w:fldCharType="separate"/>
      </w:r>
      <w:r>
        <w:rPr>
          <w:lang/>
        </w:rPr>
        <w:t>106</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"_Toc4677152"</w:instrText>
      </w:r>
      <w:r>
        <w:rPr>
          <w:rStyle w:val="18"/>
          <w:lang/>
        </w:rPr>
        <w:instrText xml:space="preserve"> </w:instrText>
      </w:r>
      <w:r>
        <w:rPr>
          <w:rStyle w:val="18"/>
          <w:lang/>
        </w:rPr>
        <w:fldChar w:fldCharType="separate"/>
      </w:r>
      <w:r>
        <w:rPr>
          <w:rStyle w:val="18"/>
          <w:b/>
          <w:bCs/>
          <w:lang/>
        </w:rPr>
        <w:t xml:space="preserve">§10  </w:t>
      </w:r>
      <w:r>
        <w:rPr>
          <w:rStyle w:val="18"/>
          <w:rFonts w:hint="eastAsia"/>
          <w:b/>
          <w:bCs/>
          <w:lang/>
        </w:rPr>
        <w:t>开放式基金份额变动</w:t>
      </w:r>
      <w:r>
        <w:rPr>
          <w:rStyle w:val="18"/>
          <w:b/>
          <w:bCs/>
          <w:lang/>
        </w:rPr>
        <w:t>(</w:t>
      </w:r>
      <w:r>
        <w:rPr>
          <w:rStyle w:val="18"/>
          <w:rFonts w:hint="eastAsia"/>
          <w:b/>
          <w:bCs/>
          <w:lang/>
        </w:rPr>
        <w:t>转型前</w:t>
      </w:r>
      <w:r>
        <w:rPr>
          <w:rStyle w:val="18"/>
          <w:b/>
          <w:bCs/>
          <w:lang/>
        </w:rPr>
        <w:t>)</w:t>
      </w:r>
      <w:r>
        <w:rPr>
          <w:lang/>
        </w:rPr>
        <w:tab/>
      </w:r>
      <w:r>
        <w:rPr>
          <w:lang/>
        </w:rPr>
        <w:fldChar w:fldCharType="begin"/>
      </w:r>
      <w:r>
        <w:rPr>
          <w:lang/>
        </w:rPr>
        <w:instrText xml:space="preserve"> PAGEREF _Toc4677152 \h </w:instrText>
      </w:r>
      <w:r>
        <w:rPr>
          <w:lang/>
        </w:rPr>
        <w:fldChar w:fldCharType="separate"/>
      </w:r>
      <w:r>
        <w:rPr>
          <w:lang/>
        </w:rPr>
        <w:t>107</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"_Toc4677153"</w:instrText>
      </w:r>
      <w:r>
        <w:rPr>
          <w:rStyle w:val="18"/>
          <w:lang/>
        </w:rPr>
        <w:instrText xml:space="preserve"> </w:instrText>
      </w:r>
      <w:r>
        <w:rPr>
          <w:rStyle w:val="18"/>
          <w:lang/>
        </w:rPr>
        <w:fldChar w:fldCharType="separate"/>
      </w:r>
      <w:r>
        <w:rPr>
          <w:rStyle w:val="18"/>
          <w:b/>
          <w:lang/>
        </w:rPr>
        <w:t xml:space="preserve">§11  </w:t>
      </w:r>
      <w:r>
        <w:rPr>
          <w:rStyle w:val="18"/>
          <w:rFonts w:hint="eastAsia"/>
          <w:b/>
          <w:lang/>
        </w:rPr>
        <w:t>重大事件揭示</w:t>
      </w:r>
      <w:r>
        <w:rPr>
          <w:lang/>
        </w:rPr>
        <w:tab/>
      </w:r>
      <w:r>
        <w:rPr>
          <w:lang/>
        </w:rPr>
        <w:fldChar w:fldCharType="begin"/>
      </w:r>
      <w:r>
        <w:rPr>
          <w:lang/>
        </w:rPr>
        <w:instrText xml:space="preserve"> PAGEREF _Toc4677153 \h </w:instrText>
      </w:r>
      <w:r>
        <w:rPr>
          <w:lang/>
        </w:rPr>
        <w:fldChar w:fldCharType="separate"/>
      </w:r>
      <w:r>
        <w:rPr>
          <w:lang/>
        </w:rPr>
        <w:t>107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"_Toc4677154"</w:instrText>
      </w:r>
      <w:r>
        <w:rPr>
          <w:rStyle w:val="18"/>
          <w:lang/>
        </w:rPr>
        <w:instrText xml:space="preserve"> </w:instrText>
      </w:r>
      <w:r>
        <w:rPr>
          <w:rStyle w:val="18"/>
          <w:lang/>
        </w:rPr>
        <w:fldChar w:fldCharType="separate"/>
      </w:r>
      <w:r>
        <w:rPr>
          <w:rStyle w:val="18"/>
          <w:b/>
          <w:bCs/>
          <w:lang/>
        </w:rPr>
        <w:t xml:space="preserve">11.1 </w:t>
      </w:r>
      <w:r>
        <w:rPr>
          <w:rStyle w:val="18"/>
          <w:rFonts w:hint="eastAsia"/>
          <w:b/>
          <w:bCs/>
          <w:lang/>
        </w:rPr>
        <w:t>基金份额持有人大会决议</w:t>
      </w:r>
      <w:r>
        <w:rPr>
          <w:lang/>
        </w:rPr>
        <w:tab/>
      </w:r>
      <w:r>
        <w:rPr>
          <w:lang/>
        </w:rPr>
        <w:fldChar w:fldCharType="begin"/>
      </w:r>
      <w:r>
        <w:rPr>
          <w:lang/>
        </w:rPr>
        <w:instrText xml:space="preserve"> PAGEREF _Toc4677154 \h </w:instrText>
      </w:r>
      <w:r>
        <w:rPr>
          <w:lang/>
        </w:rPr>
        <w:fldChar w:fldCharType="separate"/>
      </w:r>
      <w:r>
        <w:rPr>
          <w:lang/>
        </w:rPr>
        <w:t>107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"_Toc4677155"</w:instrText>
      </w:r>
      <w:r>
        <w:rPr>
          <w:rStyle w:val="18"/>
          <w:lang/>
        </w:rPr>
        <w:instrText xml:space="preserve"> </w:instrText>
      </w:r>
      <w:r>
        <w:rPr>
          <w:rStyle w:val="18"/>
          <w:lang/>
        </w:rPr>
        <w:fldChar w:fldCharType="separate"/>
      </w:r>
      <w:r>
        <w:rPr>
          <w:rStyle w:val="18"/>
          <w:b/>
          <w:bCs/>
          <w:lang/>
        </w:rPr>
        <w:t xml:space="preserve">11.2 </w:t>
      </w:r>
      <w:r>
        <w:rPr>
          <w:rStyle w:val="18"/>
          <w:rFonts w:hint="eastAsia"/>
          <w:b/>
          <w:bCs/>
          <w:lang/>
        </w:rPr>
        <w:t>基金管理人、基金托管人的专门基金托管部门的重大人事变动</w:t>
      </w:r>
      <w:r>
        <w:rPr>
          <w:lang/>
        </w:rPr>
        <w:tab/>
      </w:r>
      <w:r>
        <w:rPr>
          <w:lang/>
        </w:rPr>
        <w:fldChar w:fldCharType="begin"/>
      </w:r>
      <w:r>
        <w:rPr>
          <w:lang/>
        </w:rPr>
        <w:instrText xml:space="preserve"> PAGEREF _Toc4677155 \h </w:instrText>
      </w:r>
      <w:r>
        <w:rPr>
          <w:lang/>
        </w:rPr>
        <w:fldChar w:fldCharType="separate"/>
      </w:r>
      <w:r>
        <w:rPr>
          <w:lang/>
        </w:rPr>
        <w:t>108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"_Toc4677156"</w:instrText>
      </w:r>
      <w:r>
        <w:rPr>
          <w:rStyle w:val="18"/>
          <w:lang/>
        </w:rPr>
        <w:instrText xml:space="preserve"> </w:instrText>
      </w:r>
      <w:r>
        <w:rPr>
          <w:rStyle w:val="18"/>
          <w:lang/>
        </w:rPr>
        <w:fldChar w:fldCharType="separate"/>
      </w:r>
      <w:r>
        <w:rPr>
          <w:rStyle w:val="18"/>
          <w:b/>
          <w:bCs/>
          <w:lang/>
        </w:rPr>
        <w:t xml:space="preserve">11.3 </w:t>
      </w:r>
      <w:r>
        <w:rPr>
          <w:rStyle w:val="18"/>
          <w:rFonts w:hint="eastAsia"/>
          <w:b/>
          <w:bCs/>
          <w:lang/>
        </w:rPr>
        <w:t>涉及基金管理人、基金财产、基金托管业务的诉讼</w:t>
      </w:r>
      <w:r>
        <w:rPr>
          <w:lang/>
        </w:rPr>
        <w:tab/>
      </w:r>
      <w:r>
        <w:rPr>
          <w:lang/>
        </w:rPr>
        <w:fldChar w:fldCharType="begin"/>
      </w:r>
      <w:r>
        <w:rPr>
          <w:lang/>
        </w:rPr>
        <w:instrText xml:space="preserve"> PAGEREF _Toc4677156 \h </w:instrText>
      </w:r>
      <w:r>
        <w:rPr>
          <w:lang/>
        </w:rPr>
        <w:fldChar w:fldCharType="separate"/>
      </w:r>
      <w:r>
        <w:rPr>
          <w:lang/>
        </w:rPr>
        <w:t>108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"_Toc4677157"</w:instrText>
      </w:r>
      <w:r>
        <w:rPr>
          <w:rStyle w:val="18"/>
          <w:lang/>
        </w:rPr>
        <w:instrText xml:space="preserve"> </w:instrText>
      </w:r>
      <w:r>
        <w:rPr>
          <w:rStyle w:val="18"/>
          <w:lang/>
        </w:rPr>
        <w:fldChar w:fldCharType="separate"/>
      </w:r>
      <w:r>
        <w:rPr>
          <w:rStyle w:val="18"/>
          <w:b/>
          <w:bCs/>
          <w:lang/>
        </w:rPr>
        <w:t xml:space="preserve">11.4 </w:t>
      </w:r>
      <w:r>
        <w:rPr>
          <w:rStyle w:val="18"/>
          <w:rFonts w:hint="eastAsia"/>
          <w:b/>
          <w:bCs/>
          <w:lang/>
        </w:rPr>
        <w:t>基金投资策略的改变</w:t>
      </w:r>
      <w:r>
        <w:rPr>
          <w:lang/>
        </w:rPr>
        <w:tab/>
      </w:r>
      <w:r>
        <w:rPr>
          <w:lang/>
        </w:rPr>
        <w:fldChar w:fldCharType="begin"/>
      </w:r>
      <w:r>
        <w:rPr>
          <w:lang/>
        </w:rPr>
        <w:instrText xml:space="preserve"> PAGEREF _Toc4677157 \h </w:instrText>
      </w:r>
      <w:r>
        <w:rPr>
          <w:lang/>
        </w:rPr>
        <w:fldChar w:fldCharType="separate"/>
      </w:r>
      <w:r>
        <w:rPr>
          <w:lang/>
        </w:rPr>
        <w:t>108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"_Toc4677158"</w:instrText>
      </w:r>
      <w:r>
        <w:rPr>
          <w:rStyle w:val="18"/>
          <w:lang/>
        </w:rPr>
        <w:instrText xml:space="preserve"> </w:instrText>
      </w:r>
      <w:r>
        <w:rPr>
          <w:rStyle w:val="18"/>
          <w:lang/>
        </w:rPr>
        <w:fldChar w:fldCharType="separate"/>
      </w:r>
      <w:r>
        <w:rPr>
          <w:rStyle w:val="18"/>
          <w:b/>
          <w:bCs/>
          <w:lang/>
        </w:rPr>
        <w:t xml:space="preserve">11.5 </w:t>
      </w:r>
      <w:r>
        <w:rPr>
          <w:rStyle w:val="18"/>
          <w:rFonts w:hint="eastAsia"/>
          <w:b/>
          <w:bCs/>
          <w:lang/>
        </w:rPr>
        <w:t>为基金进行审计的会计师事务所情况</w:t>
      </w:r>
      <w:r>
        <w:rPr>
          <w:lang/>
        </w:rPr>
        <w:tab/>
      </w:r>
      <w:r>
        <w:rPr>
          <w:lang/>
        </w:rPr>
        <w:fldChar w:fldCharType="begin"/>
      </w:r>
      <w:r>
        <w:rPr>
          <w:lang/>
        </w:rPr>
        <w:instrText xml:space="preserve"> PAGEREF _Toc4677158 \h </w:instrText>
      </w:r>
      <w:r>
        <w:rPr>
          <w:lang/>
        </w:rPr>
        <w:fldChar w:fldCharType="separate"/>
      </w:r>
      <w:r>
        <w:rPr>
          <w:lang/>
        </w:rPr>
        <w:t>108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"_Toc4677159"</w:instrText>
      </w:r>
      <w:r>
        <w:rPr>
          <w:rStyle w:val="18"/>
          <w:lang/>
        </w:rPr>
        <w:instrText xml:space="preserve"> </w:instrText>
      </w:r>
      <w:r>
        <w:rPr>
          <w:rStyle w:val="18"/>
          <w:lang/>
        </w:rPr>
        <w:fldChar w:fldCharType="separate"/>
      </w:r>
      <w:r>
        <w:rPr>
          <w:rStyle w:val="18"/>
          <w:b/>
          <w:bCs/>
          <w:lang/>
        </w:rPr>
        <w:t xml:space="preserve">11.6 </w:t>
      </w:r>
      <w:r>
        <w:rPr>
          <w:rStyle w:val="18"/>
          <w:rFonts w:hint="eastAsia"/>
          <w:b/>
          <w:bCs/>
          <w:lang/>
        </w:rPr>
        <w:t>管理人、托管人及其高级管理人员受稽查或处罚等情况</w:t>
      </w:r>
      <w:r>
        <w:rPr>
          <w:lang/>
        </w:rPr>
        <w:tab/>
      </w:r>
      <w:r>
        <w:rPr>
          <w:lang/>
        </w:rPr>
        <w:fldChar w:fldCharType="begin"/>
      </w:r>
      <w:r>
        <w:rPr>
          <w:lang/>
        </w:rPr>
        <w:instrText xml:space="preserve"> PAGEREF _Toc4677159 \h </w:instrText>
      </w:r>
      <w:r>
        <w:rPr>
          <w:lang/>
        </w:rPr>
        <w:fldChar w:fldCharType="separate"/>
      </w:r>
      <w:r>
        <w:rPr>
          <w:lang/>
        </w:rPr>
        <w:t>108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"_Toc4677160"</w:instrText>
      </w:r>
      <w:r>
        <w:rPr>
          <w:rStyle w:val="18"/>
          <w:lang/>
        </w:rPr>
        <w:instrText xml:space="preserve"> </w:instrText>
      </w:r>
      <w:r>
        <w:rPr>
          <w:rStyle w:val="18"/>
          <w:lang/>
        </w:rPr>
        <w:fldChar w:fldCharType="separate"/>
      </w:r>
      <w:r>
        <w:rPr>
          <w:rStyle w:val="18"/>
          <w:rFonts w:hint="eastAsia"/>
          <w:b/>
          <w:bCs/>
          <w:lang/>
        </w:rPr>
        <w:t>转型后</w:t>
      </w:r>
      <w:r>
        <w:rPr>
          <w:lang/>
        </w:rPr>
        <w:tab/>
      </w:r>
      <w:r>
        <w:rPr>
          <w:lang/>
        </w:rPr>
        <w:fldChar w:fldCharType="begin"/>
      </w:r>
      <w:r>
        <w:rPr>
          <w:lang/>
        </w:rPr>
        <w:instrText xml:space="preserve"> PAGEREF _Toc4677160 \h </w:instrText>
      </w:r>
      <w:r>
        <w:rPr>
          <w:lang/>
        </w:rPr>
        <w:fldChar w:fldCharType="separate"/>
      </w:r>
      <w:r>
        <w:rPr>
          <w:lang/>
        </w:rPr>
        <w:t>108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"_Toc4677161"</w:instrText>
      </w:r>
      <w:r>
        <w:rPr>
          <w:rStyle w:val="18"/>
          <w:lang/>
        </w:rPr>
        <w:instrText xml:space="preserve"> </w:instrText>
      </w:r>
      <w:r>
        <w:rPr>
          <w:rStyle w:val="18"/>
          <w:lang/>
        </w:rPr>
        <w:fldChar w:fldCharType="separate"/>
      </w:r>
      <w:r>
        <w:rPr>
          <w:rStyle w:val="18"/>
          <w:b/>
          <w:bCs/>
          <w:lang/>
        </w:rPr>
        <w:t xml:space="preserve">11.7 </w:t>
      </w:r>
      <w:r>
        <w:rPr>
          <w:rStyle w:val="18"/>
          <w:rFonts w:hint="eastAsia"/>
          <w:b/>
          <w:bCs/>
          <w:lang/>
        </w:rPr>
        <w:t>基金租用证券公司交易单元的有关情况</w:t>
      </w:r>
      <w:r>
        <w:rPr>
          <w:lang/>
        </w:rPr>
        <w:tab/>
      </w:r>
      <w:r>
        <w:rPr>
          <w:lang/>
        </w:rPr>
        <w:fldChar w:fldCharType="begin"/>
      </w:r>
      <w:r>
        <w:rPr>
          <w:lang/>
        </w:rPr>
        <w:instrText xml:space="preserve"> PAGEREF _Toc4677161 \h </w:instrText>
      </w:r>
      <w:r>
        <w:rPr>
          <w:lang/>
        </w:rPr>
        <w:fldChar w:fldCharType="separate"/>
      </w:r>
      <w:r>
        <w:rPr>
          <w:lang/>
        </w:rPr>
        <w:t>108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"_Toc4677162"</w:instrText>
      </w:r>
      <w:r>
        <w:rPr>
          <w:rStyle w:val="18"/>
          <w:lang/>
        </w:rPr>
        <w:instrText xml:space="preserve"> </w:instrText>
      </w:r>
      <w:r>
        <w:rPr>
          <w:rStyle w:val="18"/>
          <w:lang/>
        </w:rPr>
        <w:fldChar w:fldCharType="separate"/>
      </w:r>
      <w:r>
        <w:rPr>
          <w:rStyle w:val="18"/>
          <w:rFonts w:hint="eastAsia"/>
          <w:b/>
          <w:bCs/>
          <w:lang/>
        </w:rPr>
        <w:t>转型前</w:t>
      </w:r>
      <w:r>
        <w:rPr>
          <w:lang/>
        </w:rPr>
        <w:tab/>
      </w:r>
      <w:r>
        <w:rPr>
          <w:lang/>
        </w:rPr>
        <w:fldChar w:fldCharType="begin"/>
      </w:r>
      <w:r>
        <w:rPr>
          <w:lang/>
        </w:rPr>
        <w:instrText xml:space="preserve"> PAGEREF _Toc4677162 \h </w:instrText>
      </w:r>
      <w:r>
        <w:rPr>
          <w:lang/>
        </w:rPr>
        <w:fldChar w:fldCharType="separate"/>
      </w:r>
      <w:r>
        <w:rPr>
          <w:lang/>
        </w:rPr>
        <w:t>110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"_Toc4677163"</w:instrText>
      </w:r>
      <w:r>
        <w:rPr>
          <w:rStyle w:val="18"/>
          <w:lang/>
        </w:rPr>
        <w:instrText xml:space="preserve"> </w:instrText>
      </w:r>
      <w:r>
        <w:rPr>
          <w:rStyle w:val="18"/>
          <w:lang/>
        </w:rPr>
        <w:fldChar w:fldCharType="separate"/>
      </w:r>
      <w:r>
        <w:rPr>
          <w:rStyle w:val="18"/>
          <w:b/>
          <w:bCs/>
          <w:lang/>
        </w:rPr>
        <w:t xml:space="preserve">11.7 </w:t>
      </w:r>
      <w:r>
        <w:rPr>
          <w:rStyle w:val="18"/>
          <w:rFonts w:hint="eastAsia"/>
          <w:b/>
          <w:bCs/>
          <w:lang/>
        </w:rPr>
        <w:t>基金租用证券公司交易单元的有关情况</w:t>
      </w:r>
      <w:r>
        <w:rPr>
          <w:lang/>
        </w:rPr>
        <w:tab/>
      </w:r>
      <w:r>
        <w:rPr>
          <w:lang/>
        </w:rPr>
        <w:fldChar w:fldCharType="begin"/>
      </w:r>
      <w:r>
        <w:rPr>
          <w:lang/>
        </w:rPr>
        <w:instrText xml:space="preserve"> PAGEREF _Toc4677163 \h </w:instrText>
      </w:r>
      <w:r>
        <w:rPr>
          <w:lang/>
        </w:rPr>
        <w:fldChar w:fldCharType="separate"/>
      </w:r>
      <w:r>
        <w:rPr>
          <w:lang/>
        </w:rPr>
        <w:t>110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"_Toc4677164"</w:instrText>
      </w:r>
      <w:r>
        <w:rPr>
          <w:rStyle w:val="18"/>
          <w:lang/>
        </w:rPr>
        <w:instrText xml:space="preserve"> </w:instrText>
      </w:r>
      <w:r>
        <w:rPr>
          <w:rStyle w:val="18"/>
          <w:lang/>
        </w:rPr>
        <w:fldChar w:fldCharType="separate"/>
      </w:r>
      <w:r>
        <w:rPr>
          <w:rStyle w:val="18"/>
          <w:b/>
          <w:bCs/>
          <w:lang/>
        </w:rPr>
        <w:t xml:space="preserve">11.8 </w:t>
      </w:r>
      <w:r>
        <w:rPr>
          <w:rStyle w:val="18"/>
          <w:rFonts w:hint="eastAsia"/>
          <w:b/>
          <w:bCs/>
          <w:lang/>
        </w:rPr>
        <w:t>其他重大事件</w:t>
      </w:r>
      <w:r>
        <w:rPr>
          <w:lang/>
        </w:rPr>
        <w:tab/>
      </w:r>
      <w:r>
        <w:rPr>
          <w:lang/>
        </w:rPr>
        <w:fldChar w:fldCharType="begin"/>
      </w:r>
      <w:r>
        <w:rPr>
          <w:lang/>
        </w:rPr>
        <w:instrText xml:space="preserve"> PAGEREF _Toc4677164 \h </w:instrText>
      </w:r>
      <w:r>
        <w:rPr>
          <w:lang/>
        </w:rPr>
        <w:fldChar w:fldCharType="separate"/>
      </w:r>
      <w:r>
        <w:rPr>
          <w:lang/>
        </w:rPr>
        <w:t>112</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"_Toc4677165"</w:instrText>
      </w:r>
      <w:r>
        <w:rPr>
          <w:rStyle w:val="18"/>
          <w:lang/>
        </w:rPr>
        <w:instrText xml:space="preserve"> </w:instrText>
      </w:r>
      <w:r>
        <w:rPr>
          <w:rStyle w:val="18"/>
          <w:lang/>
        </w:rPr>
        <w:fldChar w:fldCharType="separate"/>
      </w:r>
      <w:r>
        <w:rPr>
          <w:rStyle w:val="18"/>
          <w:b/>
          <w:lang/>
        </w:rPr>
        <w:t xml:space="preserve">§12  </w:t>
      </w:r>
      <w:r>
        <w:rPr>
          <w:rStyle w:val="18"/>
          <w:rFonts w:hint="eastAsia"/>
          <w:b/>
          <w:lang/>
        </w:rPr>
        <w:t>影响投资者决策的其他重要信息</w:t>
      </w:r>
      <w:r>
        <w:rPr>
          <w:lang/>
        </w:rPr>
        <w:tab/>
      </w:r>
      <w:r>
        <w:rPr>
          <w:lang/>
        </w:rPr>
        <w:fldChar w:fldCharType="begin"/>
      </w:r>
      <w:r>
        <w:rPr>
          <w:lang/>
        </w:rPr>
        <w:instrText xml:space="preserve"> PAGEREF _Toc4677165 \h </w:instrText>
      </w:r>
      <w:r>
        <w:rPr>
          <w:lang/>
        </w:rPr>
        <w:fldChar w:fldCharType="separate"/>
      </w:r>
      <w:r>
        <w:rPr>
          <w:lang/>
        </w:rPr>
        <w:t>115</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"_Toc4677166"</w:instrText>
      </w:r>
      <w:r>
        <w:rPr>
          <w:rStyle w:val="18"/>
          <w:lang/>
        </w:rPr>
        <w:instrText xml:space="preserve"> </w:instrText>
      </w:r>
      <w:r>
        <w:rPr>
          <w:rStyle w:val="18"/>
          <w:lang/>
        </w:rPr>
        <w:fldChar w:fldCharType="separate"/>
      </w:r>
      <w:r>
        <w:rPr>
          <w:rStyle w:val="18"/>
          <w:b/>
          <w:bCs/>
          <w:lang/>
        </w:rPr>
        <w:t xml:space="preserve">12.1 </w:t>
      </w:r>
      <w:r>
        <w:rPr>
          <w:rStyle w:val="18"/>
          <w:rFonts w:hint="eastAsia"/>
          <w:b/>
          <w:bCs/>
          <w:lang/>
        </w:rPr>
        <w:t>报告期内单一投资者持有基金份额比例达到或超过</w:t>
      </w:r>
      <w:r>
        <w:rPr>
          <w:rStyle w:val="18"/>
          <w:b/>
          <w:bCs/>
          <w:lang/>
        </w:rPr>
        <w:t>20%</w:t>
      </w:r>
      <w:r>
        <w:rPr>
          <w:rStyle w:val="18"/>
          <w:rFonts w:hint="eastAsia"/>
          <w:b/>
          <w:bCs/>
          <w:lang/>
        </w:rPr>
        <w:t>的情况</w:t>
      </w:r>
      <w:r>
        <w:rPr>
          <w:lang/>
        </w:rPr>
        <w:tab/>
      </w:r>
      <w:r>
        <w:rPr>
          <w:lang/>
        </w:rPr>
        <w:fldChar w:fldCharType="begin"/>
      </w:r>
      <w:r>
        <w:rPr>
          <w:lang/>
        </w:rPr>
        <w:instrText xml:space="preserve"> PAGEREF _Toc4677166 \h </w:instrText>
      </w:r>
      <w:r>
        <w:rPr>
          <w:lang/>
        </w:rPr>
        <w:fldChar w:fldCharType="separate"/>
      </w:r>
      <w:r>
        <w:rPr>
          <w:lang/>
        </w:rPr>
        <w:t>115</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"_Toc4677167"</w:instrText>
      </w:r>
      <w:r>
        <w:rPr>
          <w:rStyle w:val="18"/>
          <w:lang/>
        </w:rPr>
        <w:instrText xml:space="preserve"> </w:instrText>
      </w:r>
      <w:r>
        <w:rPr>
          <w:rStyle w:val="18"/>
          <w:lang/>
        </w:rPr>
        <w:fldChar w:fldCharType="separate"/>
      </w:r>
      <w:r>
        <w:rPr>
          <w:rStyle w:val="18"/>
          <w:b/>
          <w:bCs/>
          <w:lang/>
        </w:rPr>
        <w:t xml:space="preserve">12.2 </w:t>
      </w:r>
      <w:r>
        <w:rPr>
          <w:rStyle w:val="18"/>
          <w:rFonts w:hint="eastAsia"/>
          <w:b/>
          <w:bCs/>
          <w:lang/>
        </w:rPr>
        <w:t>影响投资者决策的其他重要信息</w:t>
      </w:r>
      <w:r>
        <w:rPr>
          <w:lang/>
        </w:rPr>
        <w:tab/>
      </w:r>
      <w:r>
        <w:rPr>
          <w:lang/>
        </w:rPr>
        <w:fldChar w:fldCharType="begin"/>
      </w:r>
      <w:r>
        <w:rPr>
          <w:lang/>
        </w:rPr>
        <w:instrText xml:space="preserve"> PAGEREF _Toc4677167 \h </w:instrText>
      </w:r>
      <w:r>
        <w:rPr>
          <w:lang/>
        </w:rPr>
        <w:fldChar w:fldCharType="separate"/>
      </w:r>
      <w:r>
        <w:rPr>
          <w:lang/>
        </w:rPr>
        <w:t>116</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"_Toc4677168"</w:instrText>
      </w:r>
      <w:r>
        <w:rPr>
          <w:rStyle w:val="18"/>
          <w:lang/>
        </w:rPr>
        <w:instrText xml:space="preserve"> </w:instrText>
      </w:r>
      <w:r>
        <w:rPr>
          <w:rStyle w:val="18"/>
          <w:lang/>
        </w:rPr>
        <w:fldChar w:fldCharType="separate"/>
      </w:r>
      <w:r>
        <w:rPr>
          <w:rStyle w:val="18"/>
          <w:b/>
          <w:lang/>
        </w:rPr>
        <w:t xml:space="preserve">§13  </w:t>
      </w:r>
      <w:r>
        <w:rPr>
          <w:rStyle w:val="18"/>
          <w:rFonts w:hint="eastAsia"/>
          <w:b/>
          <w:lang/>
        </w:rPr>
        <w:t>备查文件目录</w:t>
      </w:r>
      <w:r>
        <w:rPr>
          <w:lang/>
        </w:rPr>
        <w:tab/>
      </w:r>
      <w:r>
        <w:rPr>
          <w:lang/>
        </w:rPr>
        <w:fldChar w:fldCharType="begin"/>
      </w:r>
      <w:r>
        <w:rPr>
          <w:lang/>
        </w:rPr>
        <w:instrText xml:space="preserve"> PAGEREF _Toc4677168 \h </w:instrText>
      </w:r>
      <w:r>
        <w:rPr>
          <w:lang/>
        </w:rPr>
        <w:fldChar w:fldCharType="separate"/>
      </w:r>
      <w:r>
        <w:rPr>
          <w:lang/>
        </w:rPr>
        <w:t>116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"_Toc4677169"</w:instrText>
      </w:r>
      <w:r>
        <w:rPr>
          <w:rStyle w:val="18"/>
          <w:lang/>
        </w:rPr>
        <w:instrText xml:space="preserve"> </w:instrText>
      </w:r>
      <w:r>
        <w:rPr>
          <w:rStyle w:val="18"/>
          <w:lang/>
        </w:rPr>
        <w:fldChar w:fldCharType="separate"/>
      </w:r>
      <w:r>
        <w:rPr>
          <w:rStyle w:val="18"/>
          <w:b/>
          <w:bCs/>
          <w:lang/>
        </w:rPr>
        <w:t xml:space="preserve">13.1 </w:t>
      </w:r>
      <w:r>
        <w:rPr>
          <w:rStyle w:val="18"/>
          <w:rFonts w:hint="eastAsia"/>
          <w:b/>
          <w:bCs/>
          <w:lang/>
        </w:rPr>
        <w:t>备查文件目录</w:t>
      </w:r>
      <w:r>
        <w:rPr>
          <w:lang/>
        </w:rPr>
        <w:tab/>
      </w:r>
      <w:r>
        <w:rPr>
          <w:lang/>
        </w:rPr>
        <w:fldChar w:fldCharType="begin"/>
      </w:r>
      <w:r>
        <w:rPr>
          <w:lang/>
        </w:rPr>
        <w:instrText xml:space="preserve"> PAGEREF _Toc4677169 \h </w:instrText>
      </w:r>
      <w:r>
        <w:rPr>
          <w:lang/>
        </w:rPr>
        <w:fldChar w:fldCharType="separate"/>
      </w:r>
      <w:r>
        <w:rPr>
          <w:lang/>
        </w:rPr>
        <w:t>116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"_Toc4677170"</w:instrText>
      </w:r>
      <w:r>
        <w:rPr>
          <w:rStyle w:val="18"/>
          <w:lang/>
        </w:rPr>
        <w:instrText xml:space="preserve"> </w:instrText>
      </w:r>
      <w:r>
        <w:rPr>
          <w:rStyle w:val="18"/>
          <w:lang/>
        </w:rPr>
        <w:fldChar w:fldCharType="separate"/>
      </w:r>
      <w:r>
        <w:rPr>
          <w:rStyle w:val="18"/>
          <w:b/>
          <w:bCs/>
          <w:lang/>
        </w:rPr>
        <w:t xml:space="preserve">13.2 </w:t>
      </w:r>
      <w:r>
        <w:rPr>
          <w:rStyle w:val="18"/>
          <w:rFonts w:hint="eastAsia"/>
          <w:b/>
          <w:bCs/>
          <w:lang/>
        </w:rPr>
        <w:t>存放地点</w:t>
      </w:r>
      <w:r>
        <w:rPr>
          <w:lang/>
        </w:rPr>
        <w:tab/>
      </w:r>
      <w:r>
        <w:rPr>
          <w:lang/>
        </w:rPr>
        <w:fldChar w:fldCharType="begin"/>
      </w:r>
      <w:r>
        <w:rPr>
          <w:lang/>
        </w:rPr>
        <w:instrText xml:space="preserve"> PAGEREF _Toc4677170 \h </w:instrText>
      </w:r>
      <w:r>
        <w:rPr>
          <w:lang/>
        </w:rPr>
        <w:fldChar w:fldCharType="separate"/>
      </w:r>
      <w:r>
        <w:rPr>
          <w:lang/>
        </w:rPr>
        <w:t>117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"_Toc4677171"</w:instrText>
      </w:r>
      <w:r>
        <w:rPr>
          <w:rStyle w:val="18"/>
          <w:lang/>
        </w:rPr>
        <w:instrText xml:space="preserve"> </w:instrText>
      </w:r>
      <w:r>
        <w:rPr>
          <w:rStyle w:val="18"/>
          <w:lang/>
        </w:rPr>
        <w:fldChar w:fldCharType="separate"/>
      </w:r>
      <w:r>
        <w:rPr>
          <w:rStyle w:val="18"/>
          <w:b/>
          <w:bCs/>
          <w:lang/>
        </w:rPr>
        <w:t xml:space="preserve">13.3 </w:t>
      </w:r>
      <w:r>
        <w:rPr>
          <w:rStyle w:val="18"/>
          <w:rFonts w:hint="eastAsia"/>
          <w:b/>
          <w:bCs/>
          <w:lang/>
        </w:rPr>
        <w:t>查阅方式</w:t>
      </w:r>
      <w:r>
        <w:rPr>
          <w:lang/>
        </w:rPr>
        <w:tab/>
      </w:r>
      <w:r>
        <w:rPr>
          <w:lang/>
        </w:rPr>
        <w:fldChar w:fldCharType="begin"/>
      </w:r>
      <w:r>
        <w:rPr>
          <w:lang/>
        </w:rPr>
        <w:instrText xml:space="preserve"> PAGEREF _Toc4677171 \h </w:instrText>
      </w:r>
      <w:r>
        <w:rPr>
          <w:lang/>
        </w:rPr>
        <w:fldChar w:fldCharType="separate"/>
      </w:r>
      <w:r>
        <w:rPr>
          <w:lang/>
        </w:rPr>
        <w:t>117</w:t>
      </w:r>
      <w:r>
        <w:rPr>
          <w:lang/>
        </w:rPr>
        <w:fldChar w:fldCharType="end"/>
      </w:r>
      <w:r>
        <w:rPr>
          <w:rStyle w:val="18"/>
          <w:lang/>
        </w:rPr>
        <w:fldChar w:fldCharType="end"/>
      </w:r>
    </w:p>
    <w:p>
      <w:pPr>
        <w:pStyle w:val="20"/>
        <w:rPr>
          <w:rFonts w:hint="eastAsia"/>
        </w:rPr>
      </w:pPr>
      <w:r>
        <w:rPr>
          <w:rFonts w:ascii="Times New Roman" w:hAnsi="Times New Roman"/>
        </w:rPr>
        <w:fldChar w:fldCharType="end"/>
      </w:r>
      <w:r>
        <w:rPr>
          <w:rFonts w:ascii="Times New Roman" w:hAnsi="Times New Roman"/>
        </w:rPr>
        <w:br w:type="page"/>
      </w:r>
      <w:bookmarkStart w:id="3" w:name="_Toc4677070"/>
      <w:r>
        <w:rPr>
          <w:rFonts w:hint="eastAsia" w:hAnsi="Calibri"/>
          <w:b/>
          <w:color w:val="000000"/>
        </w:rPr>
        <w:t>§2  基金简介(转型后)</w:t>
      </w:r>
      <w:bookmarkEnd w:id="3"/>
    </w:p>
    <w:p>
      <w:pPr>
        <w:widowControl/>
        <w:jc w:val="left"/>
        <w:rPr>
          <w:rFonts w:hint="eastAsia" w:ascii="宋体" w:hAnsi="宋体" w:cs="宋体"/>
          <w:kern w:val="0"/>
          <w:sz w:val="24"/>
          <w:szCs w:val="24"/>
        </w:rPr>
      </w:pPr>
    </w:p>
    <w:p>
      <w:pPr>
        <w:pStyle w:val="21"/>
        <w:rPr>
          <w:rFonts w:hint="eastAsia"/>
        </w:rPr>
      </w:pPr>
      <w:bookmarkStart w:id="4" w:name="_Toc4677071"/>
      <w:r>
        <w:rPr>
          <w:rFonts w:hint="eastAsia"/>
          <w:b/>
          <w:bCs/>
        </w:rPr>
        <w:t>2.1 基金基本情况</w:t>
      </w:r>
      <w:bookmarkEnd w:id="4"/>
    </w:p>
    <w:tbl>
      <w:tblPr>
        <w:tblStyle w:val="14"/>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创金合信消费主题股票型证券投资基金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创金合信消费主题股票</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003190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2018年10月11日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1,291,560.83份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创金合信消费主题股票A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创金合信消费主题股票C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003190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003191</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1,087,681.56份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203,879.27份</w:t>
            </w:r>
          </w:p>
        </w:tc>
      </w:tr>
    </w:tbl>
    <w:p>
      <w:pPr>
        <w:pStyle w:val="27"/>
        <w:rPr>
          <w:rFonts w:hint="eastAsia"/>
        </w:rPr>
      </w:pPr>
      <w:r>
        <w:rPr>
          <w:rFonts w:hint="eastAsia"/>
        </w:rPr>
        <w:t>注：本基金于2018年8月22日至2018年9月21日期间以通讯方式召开基金份额持有人大会，并于2018年9月25日表决通过了《关于创金合信鑫回报灵活配置混合型证券投资基金转型有关事项的议案》，自该日起本次持有人大会决议生效。自2018年10月11日起，创金合信鑫回报灵活配置混合型证券投资基金正式变更为创金合信消费主题股票型证券投资基金。</w:t>
      </w:r>
    </w:p>
    <w:p>
      <w:pPr>
        <w:widowControl/>
        <w:jc w:val="left"/>
        <w:rPr>
          <w:rFonts w:hint="eastAsia" w:ascii="宋体" w:hAnsi="宋体" w:cs="宋体"/>
          <w:kern w:val="0"/>
          <w:sz w:val="24"/>
          <w:szCs w:val="24"/>
        </w:rPr>
      </w:pPr>
    </w:p>
    <w:p>
      <w:pPr>
        <w:pStyle w:val="21"/>
        <w:rPr>
          <w:rFonts w:hint="eastAsia"/>
        </w:rPr>
      </w:pPr>
      <w:bookmarkStart w:id="5" w:name="_Toc4677072"/>
      <w:r>
        <w:rPr>
          <w:rFonts w:hint="eastAsia"/>
          <w:b/>
          <w:bCs/>
        </w:rPr>
        <w:t>2.2 基金产品说明</w:t>
      </w:r>
      <w:bookmarkEnd w:id="5"/>
    </w:p>
    <w:tbl>
      <w:tblPr>
        <w:tblStyle w:val="14"/>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本基金主要投资于消费主题相关的优质上市公司，在严格控制投资组合风险的前提下，通过积极主动的资产配置，力争取得超越业绩比较基准的收益。</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本基金采取自上而下的资产配置思路，根据宏观经济发展趋势、政策面因素、金融市场的利率变动和市场情绪，综合运用定性和定量的方法，对股票、债券和现金类资产的预期收益、风险水平及相对投资价值进行评估，确定基金资产在股票、债券及现金类资产等资产类别的具体分配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中证内地消费主题指数收益率*90%+人民币活期存款利率（税后）*10%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本基金为股票型基金，理论上其预期风险与预期收益水平高于混合型基金、债券型基金和货币市场基金。</w:t>
            </w:r>
          </w:p>
        </w:tc>
      </w:tr>
    </w:tbl>
    <w:p>
      <w:pPr>
        <w:widowControl/>
        <w:jc w:val="left"/>
        <w:rPr>
          <w:rFonts w:hint="eastAsia" w:ascii="宋体" w:hAnsi="宋体" w:cs="宋体"/>
          <w:kern w:val="0"/>
          <w:sz w:val="24"/>
          <w:szCs w:val="24"/>
        </w:rPr>
      </w:pPr>
    </w:p>
    <w:p>
      <w:pPr>
        <w:pStyle w:val="21"/>
        <w:rPr>
          <w:rFonts w:hint="eastAsia"/>
        </w:rPr>
      </w:pPr>
      <w:bookmarkStart w:id="6" w:name="_Toc4677073"/>
      <w:r>
        <w:rPr>
          <w:rFonts w:hint="eastAsia"/>
          <w:b/>
          <w:bCs/>
        </w:rPr>
        <w:t>2.3 基金管理人和基金托管人</w:t>
      </w:r>
      <w:bookmarkEnd w:id="6"/>
    </w:p>
    <w:tbl>
      <w:tblPr>
        <w:tblStyle w:val="14"/>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21"/>
        <w:rPr>
          <w:rFonts w:hint="eastAsia"/>
        </w:rPr>
      </w:pPr>
      <w:bookmarkStart w:id="7" w:name="_Toc4677074"/>
      <w:r>
        <w:rPr>
          <w:rFonts w:hint="eastAsia"/>
          <w:b/>
          <w:bCs/>
        </w:rPr>
        <w:t>2.4 信息披露方式</w:t>
      </w:r>
      <w:bookmarkEnd w:id="7"/>
    </w:p>
    <w:tbl>
      <w:tblPr>
        <w:tblStyle w:val="14"/>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证券时报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深圳市福田中心区福华一路115号投行大厦15层</w:t>
            </w:r>
          </w:p>
        </w:tc>
      </w:tr>
    </w:tbl>
    <w:p>
      <w:pPr>
        <w:pStyle w:val="27"/>
        <w:rPr>
          <w:rFonts w:hint="eastAsia"/>
        </w:rPr>
      </w:pPr>
      <w:r>
        <w:rPr>
          <w:rFonts w:hint="eastAsia"/>
        </w:rPr>
        <w:t>注：本基金自2019年1月19日起信息披露报纸由《中国证券报》变更为《证券时报》。</w:t>
      </w:r>
    </w:p>
    <w:p>
      <w:pPr>
        <w:widowControl/>
        <w:jc w:val="left"/>
        <w:rPr>
          <w:rFonts w:hint="eastAsia" w:ascii="宋体" w:hAnsi="宋体" w:cs="宋体"/>
          <w:kern w:val="0"/>
          <w:sz w:val="24"/>
          <w:szCs w:val="24"/>
        </w:rPr>
      </w:pPr>
    </w:p>
    <w:p>
      <w:pPr>
        <w:pStyle w:val="21"/>
        <w:rPr>
          <w:rFonts w:hint="eastAsia"/>
        </w:rPr>
      </w:pPr>
      <w:bookmarkStart w:id="8" w:name="_Toc4677075"/>
      <w:r>
        <w:rPr>
          <w:rFonts w:hint="eastAsia"/>
          <w:b/>
          <w:bCs/>
        </w:rPr>
        <w:t>2.5 其他相关资料</w:t>
      </w:r>
      <w:bookmarkEnd w:id="8"/>
    </w:p>
    <w:tbl>
      <w:tblPr>
        <w:tblStyle w:val="14"/>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20"/>
        <w:rPr>
          <w:rFonts w:hint="eastAsia"/>
        </w:rPr>
      </w:pPr>
      <w:bookmarkStart w:id="9" w:name="_Toc4677076"/>
      <w:r>
        <w:rPr>
          <w:rFonts w:hint="eastAsia" w:hAnsi="Calibri"/>
          <w:b/>
          <w:color w:val="000000"/>
        </w:rPr>
        <w:t>§2  基金简介(转型前)</w:t>
      </w:r>
      <w:bookmarkEnd w:id="9"/>
    </w:p>
    <w:p>
      <w:pPr>
        <w:widowControl/>
        <w:jc w:val="left"/>
        <w:rPr>
          <w:rFonts w:hint="eastAsia" w:ascii="宋体" w:hAnsi="宋体" w:cs="宋体"/>
          <w:kern w:val="0"/>
          <w:sz w:val="24"/>
          <w:szCs w:val="24"/>
        </w:rPr>
      </w:pPr>
    </w:p>
    <w:p>
      <w:pPr>
        <w:pStyle w:val="21"/>
        <w:rPr>
          <w:rFonts w:hint="eastAsia"/>
        </w:rPr>
      </w:pPr>
      <w:bookmarkStart w:id="10" w:name="_Toc4677077"/>
      <w:r>
        <w:rPr>
          <w:rFonts w:hint="eastAsia"/>
          <w:b/>
          <w:bCs/>
        </w:rPr>
        <w:t>2.1 基金基本情况</w:t>
      </w:r>
      <w:bookmarkEnd w:id="10"/>
    </w:p>
    <w:tbl>
      <w:tblPr>
        <w:tblStyle w:val="14"/>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创金合信鑫回报灵活配置混合型证券投资基金</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创金合信鑫回报混合</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003190</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契约型开放式</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2016年08月22日</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247,476.46份</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不定期</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创金合信鑫回报混合A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创金合信鑫回报混合C</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003190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003191</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39,034.53份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208,441.93份</w:t>
            </w:r>
          </w:p>
        </w:tc>
      </w:tr>
    </w:tbl>
    <w:p>
      <w:pPr>
        <w:widowControl/>
        <w:jc w:val="left"/>
        <w:rPr>
          <w:rFonts w:hint="eastAsia" w:ascii="宋体" w:hAnsi="宋体" w:cs="宋体"/>
          <w:kern w:val="0"/>
          <w:sz w:val="24"/>
          <w:szCs w:val="24"/>
        </w:rPr>
      </w:pPr>
    </w:p>
    <w:p>
      <w:pPr>
        <w:pStyle w:val="21"/>
        <w:rPr>
          <w:rFonts w:hint="eastAsia"/>
        </w:rPr>
      </w:pPr>
      <w:bookmarkStart w:id="11" w:name="_Toc4677078"/>
      <w:r>
        <w:rPr>
          <w:rFonts w:hint="eastAsia"/>
          <w:b/>
          <w:bCs/>
        </w:rPr>
        <w:t>2.2 基金产品说明</w:t>
      </w:r>
      <w:bookmarkEnd w:id="11"/>
    </w:p>
    <w:tbl>
      <w:tblPr>
        <w:tblStyle w:val="14"/>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追求基金资产的稳健增值。</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本基金在资产配置过程中采取"自上而下"的分析框架，基金管理人基于定量与定性相结合的分析方法，综合宏观数据、经济政策、货币政策、市场估值等因素，形成各资产类别预期收益与预期风险的判断，并进而确定股票、债券、货币市场工具等资产类别的配置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沪深300指数收益率×30% + 一年期人民币定期存款利率（税后）×70%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本基金为股票型基金，理论上其预期风险与预期收益水平高于混合型基金、债券型基金和货币市场基金。</w:t>
            </w:r>
          </w:p>
        </w:tc>
      </w:tr>
    </w:tbl>
    <w:p>
      <w:pPr>
        <w:widowControl/>
        <w:jc w:val="left"/>
        <w:rPr>
          <w:rFonts w:hint="eastAsia" w:ascii="宋体" w:hAnsi="宋体" w:cs="宋体"/>
          <w:kern w:val="0"/>
          <w:sz w:val="24"/>
          <w:szCs w:val="24"/>
        </w:rPr>
      </w:pPr>
    </w:p>
    <w:p>
      <w:pPr>
        <w:pStyle w:val="20"/>
        <w:rPr>
          <w:rFonts w:hint="eastAsia"/>
        </w:rPr>
      </w:pPr>
      <w:bookmarkStart w:id="12" w:name="_Toc4677079"/>
      <w:r>
        <w:rPr>
          <w:rFonts w:hint="eastAsia" w:hAnsi="Calibri"/>
          <w:b/>
          <w:color w:val="000000"/>
        </w:rPr>
        <w:t>§3  主要财务指标、基金净值表现及利润分配情况(转型后)</w:t>
      </w:r>
      <w:bookmarkEnd w:id="12"/>
    </w:p>
    <w:p>
      <w:pPr>
        <w:widowControl/>
        <w:jc w:val="left"/>
        <w:rPr>
          <w:rFonts w:hint="eastAsia" w:ascii="宋体" w:hAnsi="宋体" w:cs="宋体"/>
          <w:kern w:val="0"/>
          <w:sz w:val="24"/>
          <w:szCs w:val="24"/>
        </w:rPr>
      </w:pPr>
    </w:p>
    <w:p>
      <w:pPr>
        <w:pStyle w:val="21"/>
        <w:rPr>
          <w:rFonts w:hint="eastAsia"/>
        </w:rPr>
      </w:pPr>
      <w:bookmarkStart w:id="13" w:name="_Toc4677080"/>
      <w:r>
        <w:rPr>
          <w:rFonts w:hint="eastAsia"/>
          <w:b/>
          <w:bCs/>
        </w:rPr>
        <w:t>3.1 主要会计数据和财务指标</w:t>
      </w:r>
      <w:bookmarkEnd w:id="13"/>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14"/>
        <w:tblW w:w="9045" w:type="dxa"/>
        <w:tblInd w:w="108" w:type="dxa"/>
        <w:tblLayout w:type="autofit"/>
        <w:tblCellMar>
          <w:top w:w="0" w:type="dxa"/>
          <w:left w:w="108" w:type="dxa"/>
          <w:bottom w:w="0" w:type="dxa"/>
          <w:right w:w="108" w:type="dxa"/>
        </w:tblCellMar>
      </w:tblPr>
      <w:tblGrid>
        <w:gridCol w:w="3033"/>
        <w:gridCol w:w="3006"/>
        <w:gridCol w:w="3006"/>
      </w:tblGrid>
      <w:tr>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Style w:val="16"/>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2018年10月11日（基金合同生效日） - 2018年12月31日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创金合信消费主题股票A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创金合信消费主题股票C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-5,228.12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-3,718.28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-40,245.86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-10,069.20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-0.0577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-0.0510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Style w:val="16"/>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-108,624.86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-22,370.88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-0.1097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1,034,182.15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193,562.37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0.9508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0.9494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Style w:val="16"/>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-5.14%</w:t>
            </w:r>
          </w:p>
        </w:tc>
      </w:tr>
    </w:tbl>
    <w:p>
      <w:pPr>
        <w:pStyle w:val="27"/>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4、本基金转型日为2018年10月11日。</w:t>
      </w:r>
    </w:p>
    <w:p>
      <w:pPr>
        <w:widowControl/>
        <w:jc w:val="left"/>
        <w:rPr>
          <w:rFonts w:hint="eastAsia" w:ascii="宋体" w:hAnsi="宋体" w:cs="宋体"/>
          <w:kern w:val="0"/>
          <w:sz w:val="24"/>
          <w:szCs w:val="24"/>
        </w:rPr>
      </w:pPr>
    </w:p>
    <w:p>
      <w:pPr>
        <w:pStyle w:val="21"/>
        <w:rPr>
          <w:rFonts w:hint="eastAsia"/>
        </w:rPr>
      </w:pPr>
      <w:bookmarkStart w:id="14" w:name="_Toc4677081"/>
      <w:r>
        <w:rPr>
          <w:rFonts w:hint="eastAsia"/>
          <w:b/>
          <w:bCs/>
        </w:rPr>
        <w:t>3.2 基金净值表现</w:t>
      </w:r>
      <w:bookmarkEnd w:id="14"/>
    </w:p>
    <w:p>
      <w:pPr>
        <w:pStyle w:val="22"/>
        <w:rPr>
          <w:rFonts w:hint="eastAsia"/>
        </w:rPr>
      </w:pPr>
      <w:r>
        <w:rPr>
          <w:rFonts w:hint="eastAsia"/>
          <w:b/>
          <w:bCs/>
        </w:rPr>
        <w:t>3.2.1 基金份额净值增长率及其与同期业绩比较基准收益率的比较</w:t>
      </w:r>
    </w:p>
    <w:p>
      <w:pPr>
        <w:pStyle w:val="24"/>
        <w:rPr>
          <w:rFonts w:hint="eastAsia"/>
        </w:rPr>
      </w:pPr>
      <w:r>
        <w:rPr>
          <w:rFonts w:hint="eastAsia" w:hAnsi="Calibri"/>
          <w:color w:val="000000"/>
        </w:rPr>
        <w:t>创金合信消费主题股票A</w:t>
      </w:r>
    </w:p>
    <w:tbl>
      <w:tblPr>
        <w:tblStyle w:val="14"/>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-1.40%</w:t>
            </w:r>
          </w:p>
        </w:tc>
      </w:tr>
    </w:tbl>
    <w:p>
      <w:pPr>
        <w:pStyle w:val="24"/>
        <w:rPr>
          <w:rFonts w:hint="eastAsia"/>
        </w:rPr>
      </w:pPr>
      <w:r>
        <w:rPr>
          <w:rFonts w:hint="eastAsia" w:hAnsi="Calibri"/>
          <w:color w:val="000000"/>
        </w:rPr>
        <w:t>创金合信消费主题股票C</w:t>
      </w:r>
    </w:p>
    <w:tbl>
      <w:tblPr>
        <w:tblStyle w:val="14"/>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-1.39%</w:t>
            </w:r>
          </w:p>
        </w:tc>
      </w:tr>
    </w:tbl>
    <w:p>
      <w:pPr>
        <w:widowControl/>
        <w:jc w:val="left"/>
        <w:rPr>
          <w:rFonts w:hint="eastAsia" w:ascii="宋体" w:hAnsi="宋体" w:cs="宋体"/>
          <w:kern w:val="0"/>
          <w:sz w:val="24"/>
          <w:szCs w:val="24"/>
        </w:rPr>
      </w:pPr>
    </w:p>
    <w:p>
      <w:pPr>
        <w:pStyle w:val="22"/>
        <w:rPr>
          <w:rFonts w:hint="eastAsia"/>
        </w:rPr>
      </w:pPr>
      <w:r>
        <w:rPr>
          <w:rFonts w:hint="eastAsia"/>
          <w:b/>
          <w:bCs/>
        </w:rPr>
        <w:t>3.2.2 自基金转型以来基金份额累计净值增长率变动及其与同期业绩比较基准收益率变动的比较</w:t>
      </w:r>
    </w:p>
    <w:p>
      <w:pPr>
        <w:pStyle w:val="24"/>
        <w:rPr>
          <w:rFonts w:hint="eastAsia"/>
        </w:rPr>
      </w:pPr>
      <w:r>
        <w:rPr>
          <w:rFonts w:hAnsi="Calibri"/>
          <w:color w:val="000000"/>
          <w:lang/>
        </w:rPr>
        <w:pict>
          <v:shape id="_x0000_i1025" o:spt="75" alt="E:\Bin-0326新客户端\MOD\TMP\CN_50990000_003190_FB010010_20190002_5.jpg" type="#_x0000_t75" style="height:286.5pt;width:441pt;" filled="f" stroked="f" coordsize="21600,21600">
            <v:path/>
            <v:fill on="f" focussize="0,0"/>
            <v:stroke on="f"/>
            <v:imagedata r:id="rId7" grayscale="f" bilevel="f" o:title="CN_50990000_003190_FB010010_20190002_5"/>
            <o:lock v:ext="edit" grouping="f" rotation="f" aspectratio="t"/>
            <w10:wrap type="none"/>
            <w10:anchorlock/>
          </v:shape>
        </w:pict>
      </w:r>
    </w:p>
    <w:p>
      <w:pPr>
        <w:widowControl/>
        <w:jc w:val="left"/>
        <w:rPr>
          <w:rFonts w:hint="eastAsia" w:ascii="宋体" w:hAnsi="宋体" w:cs="宋体"/>
          <w:kern w:val="0"/>
          <w:sz w:val="24"/>
          <w:szCs w:val="24"/>
        </w:rPr>
      </w:pPr>
      <w:r>
        <w:rPr>
          <w:rFonts w:hint="eastAsia" w:ascii="宋体" w:hAnsi="宋体" w:cs="宋体"/>
          <w:kern w:val="0"/>
          <w:sz w:val="24"/>
          <w:szCs w:val="24"/>
        </w:rPr>
        <w:t>注：1、本基金于2018年10月11日由创金合信鑫回报灵活配置混合型证券投资基金转型而来。截至报告期末，本基金转型不满一年。</w:t>
      </w:r>
      <w:r>
        <w:rPr>
          <w:rFonts w:hint="eastAsia" w:ascii="宋体" w:hAnsi="宋体" w:cs="宋体"/>
          <w:kern w:val="0"/>
          <w:sz w:val="24"/>
          <w:szCs w:val="24"/>
        </w:rPr>
        <w:br w:type="textWrapping"/>
      </w:r>
      <w:r>
        <w:rPr>
          <w:rFonts w:hint="eastAsia" w:ascii="宋体" w:hAnsi="宋体" w:cs="宋体"/>
          <w:kern w:val="0"/>
          <w:sz w:val="24"/>
          <w:szCs w:val="24"/>
        </w:rPr>
        <w:t>2、按照本基金的基金合同规定，自基金合同生效之日起六个月内使基金的投资组合比例符合本基金合同（第十二部分二、投资范围，三、投资策略和四、投资限制）的有关约定。本报告期本基金处于建仓期内。 </w:t>
      </w:r>
    </w:p>
    <w:p>
      <w:pPr>
        <w:pStyle w:val="24"/>
        <w:rPr>
          <w:rFonts w:hint="eastAsia"/>
        </w:rPr>
      </w:pPr>
      <w:r>
        <w:rPr>
          <w:rFonts w:hAnsi="Calibri"/>
          <w:color w:val="000000"/>
          <w:lang/>
        </w:rPr>
        <w:pict>
          <v:shape id="_x0000_i1026" o:spt="75" alt="E:\Bin-0326新客户端\MOD\TMP\CN_50990000_003190_FB010010_20190002_6.jpg" type="#_x0000_t75" style="height:286.5pt;width:441pt;" filled="f" stroked="f" coordsize="21600,21600">
            <v:path/>
            <v:fill on="f" focussize="0,0"/>
            <v:stroke on="f"/>
            <v:imagedata r:id="rId8" grayscale="f" bilevel="f" o:title="CN_50990000_003190_FB010010_20190002_6"/>
            <o:lock v:ext="edit" grouping="f" rotation="f" aspectratio="t"/>
            <w10:wrap type="none"/>
            <w10:anchorlock/>
          </v:shape>
        </w:pict>
      </w:r>
    </w:p>
    <w:p>
      <w:pPr>
        <w:widowControl/>
        <w:jc w:val="left"/>
        <w:rPr>
          <w:rFonts w:hint="eastAsia" w:ascii="宋体" w:hAnsi="宋体" w:cs="宋体"/>
          <w:kern w:val="0"/>
          <w:sz w:val="24"/>
          <w:szCs w:val="24"/>
        </w:rPr>
      </w:pPr>
    </w:p>
    <w:p>
      <w:pPr>
        <w:pStyle w:val="22"/>
        <w:rPr>
          <w:rFonts w:hint="eastAsia"/>
        </w:rPr>
      </w:pPr>
      <w:r>
        <w:rPr>
          <w:rFonts w:hint="eastAsia"/>
          <w:b/>
          <w:bCs/>
        </w:rPr>
        <w:t>3.2.3 自基金转型以来基金每年净值增长率及其与同期业绩比较基准收益率的比较</w:t>
      </w:r>
    </w:p>
    <w:p>
      <w:pPr>
        <w:pStyle w:val="24"/>
        <w:rPr>
          <w:rFonts w:hint="eastAsia"/>
        </w:rPr>
      </w:pPr>
      <w:r>
        <w:rPr>
          <w:rFonts w:hAnsi="Calibri"/>
          <w:color w:val="000000"/>
          <w:lang/>
        </w:rPr>
        <w:pict>
          <v:shape id="_x0000_i1027" o:spt="75" alt="E:\Bin-0326新客户端\MOD\TMP\CN_50990000_003190_FB010010_20190002_12.jpg" type="#_x0000_t75" style="height:286.5pt;width:441pt;" filled="f" stroked="f" coordsize="21600,21600">
            <v:path/>
            <v:fill on="f" focussize="0,0"/>
            <v:stroke on="f"/>
            <v:imagedata r:id="rId9" grayscale="f" bilevel="f" o:title="CN_50990000_003190_FB010010_20190002_12"/>
            <o:lock v:ext="edit" grouping="f" rotation="f" aspectratio="t"/>
            <w10:wrap type="none"/>
            <w10:anchorlock/>
          </v:shape>
        </w:pict>
      </w:r>
    </w:p>
    <w:p>
      <w:pPr>
        <w:pStyle w:val="24"/>
        <w:rPr>
          <w:rFonts w:hint="eastAsia"/>
        </w:rPr>
      </w:pPr>
      <w:r>
        <w:rPr>
          <w:rFonts w:hAnsi="Calibri"/>
          <w:color w:val="000000"/>
          <w:lang/>
        </w:rPr>
        <w:pict>
          <v:shape id="_x0000_i1028" o:spt="75" alt="E:\Bin-0326新客户端\MOD\TMP\CN_50990000_003190_FB010010_20190002_13.jpg" type="#_x0000_t75" style="height:286.5pt;width:441pt;" filled="f" stroked="f" coordsize="21600,21600">
            <v:path/>
            <v:fill on="f" focussize="0,0"/>
            <v:stroke on="f"/>
            <v:imagedata r:id="rId10" grayscale="f" bilevel="f" o:title="CN_50990000_003190_FB010010_20190002_13"/>
            <o:lock v:ext="edit" grouping="f" rotation="f" aspectratio="t"/>
            <w10:wrap type="none"/>
            <w10:anchorlock/>
          </v:shape>
        </w:pict>
      </w:r>
    </w:p>
    <w:p>
      <w:pPr>
        <w:widowControl/>
        <w:jc w:val="left"/>
        <w:rPr>
          <w:rFonts w:hint="eastAsia" w:ascii="宋体" w:hAnsi="宋体" w:cs="宋体"/>
          <w:kern w:val="0"/>
          <w:sz w:val="24"/>
          <w:szCs w:val="24"/>
        </w:rPr>
      </w:pPr>
    </w:p>
    <w:p>
      <w:pPr>
        <w:pStyle w:val="21"/>
        <w:rPr>
          <w:rFonts w:hint="eastAsia"/>
        </w:rPr>
      </w:pPr>
      <w:bookmarkStart w:id="15" w:name="_Toc4677082"/>
      <w:r>
        <w:rPr>
          <w:rFonts w:hint="eastAsia" w:hAnsi="Calibri"/>
          <w:b/>
          <w:color w:val="000000"/>
        </w:rPr>
        <w:t>3.3 过去三年基金的利润分配情况</w:t>
      </w:r>
      <w:bookmarkEnd w:id="15"/>
    </w:p>
    <w:p>
      <w:pPr>
        <w:pStyle w:val="27"/>
        <w:rPr>
          <w:rFonts w:hint="eastAsia"/>
        </w:rPr>
      </w:pPr>
      <w:r>
        <w:rPr>
          <w:rFonts w:hint="eastAsia"/>
        </w:rPr>
        <w:t>本基金自基金合同生效日（2018年10月11日）至本报告期末未发生利润分配。</w:t>
      </w:r>
    </w:p>
    <w:p>
      <w:pPr>
        <w:widowControl/>
        <w:jc w:val="left"/>
        <w:rPr>
          <w:rFonts w:hint="eastAsia" w:ascii="宋体" w:hAnsi="宋体" w:cs="宋体"/>
          <w:kern w:val="0"/>
          <w:sz w:val="24"/>
          <w:szCs w:val="24"/>
        </w:rPr>
      </w:pPr>
    </w:p>
    <w:p>
      <w:pPr>
        <w:pStyle w:val="20"/>
        <w:rPr>
          <w:rFonts w:hint="eastAsia"/>
        </w:rPr>
      </w:pPr>
      <w:bookmarkStart w:id="16" w:name="_Toc4677083"/>
      <w:r>
        <w:rPr>
          <w:rFonts w:hint="eastAsia" w:hAnsi="Calibri"/>
          <w:b/>
          <w:color w:val="000000"/>
        </w:rPr>
        <w:t>§3  主要财务指标、基金净值表现及利润分配情况（转型前）</w:t>
      </w:r>
      <w:bookmarkEnd w:id="16"/>
    </w:p>
    <w:p>
      <w:pPr>
        <w:widowControl/>
        <w:jc w:val="left"/>
        <w:rPr>
          <w:rFonts w:hint="eastAsia" w:ascii="宋体" w:hAnsi="宋体" w:cs="宋体"/>
          <w:kern w:val="0"/>
          <w:sz w:val="24"/>
          <w:szCs w:val="24"/>
        </w:rPr>
      </w:pPr>
    </w:p>
    <w:p>
      <w:pPr>
        <w:pStyle w:val="21"/>
        <w:rPr>
          <w:rFonts w:hint="eastAsia"/>
        </w:rPr>
      </w:pPr>
      <w:bookmarkStart w:id="17" w:name="_Toc4677084"/>
      <w:r>
        <w:rPr>
          <w:rFonts w:hint="eastAsia"/>
          <w:b/>
          <w:bCs/>
        </w:rPr>
        <w:t>3.1 主要会计数据和财务指标</w:t>
      </w:r>
      <w:bookmarkEnd w:id="17"/>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1462"/>
        <w:gridCol w:w="1236"/>
        <w:gridCol w:w="1236"/>
        <w:gridCol w:w="1236"/>
        <w:gridCol w:w="1236"/>
        <w:gridCol w:w="1396"/>
        <w:gridCol w:w="1396"/>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Style w:val="16"/>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报告期(2018年01月01日-2018年10月10日)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2017年</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2016年08月22日（基金合同生效日）-2016年12月31日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创金合信鑫回报混合A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创金合信鑫回报混合C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创金合信鑫回报混合A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创金合信鑫回报混合C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创金合信鑫回报混合A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创金合信鑫回报混合C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-19,896,846.20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-22,274.10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15,722,450.95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2,425.95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14,083,869.70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6,280.88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2,166,642.66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-18,662.67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6,704,345.70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874.76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1,042,510.61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196.12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-0.1002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Style w:val="16"/>
                <w:rFonts w:hint="eastAsia" w:hAnsi="Calibri"/>
                <w:color w:val="000000"/>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报告期末(2018年10月10日)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-2,149.52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-13,016.74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8,546,331.41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594.89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1,841,339.02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-511.21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37,165.69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196,896.10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505,801,653.30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71,181.43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499,337,664.85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164,313.12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0.9520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0.9450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0.9970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Style w:val="16"/>
                <w:rFonts w:hint="eastAsia" w:hAnsi="Calibri"/>
                <w:color w:val="000000"/>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报告期末(2018年10月10日)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-0.30%</w:t>
            </w:r>
          </w:p>
        </w:tc>
      </w:tr>
    </w:tbl>
    <w:p>
      <w:pPr>
        <w:pStyle w:val="27"/>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p>
    <w:p>
      <w:pPr>
        <w:widowControl/>
        <w:jc w:val="left"/>
        <w:rPr>
          <w:rFonts w:hint="eastAsia" w:ascii="宋体" w:hAnsi="宋体" w:cs="宋体"/>
          <w:kern w:val="0"/>
          <w:sz w:val="24"/>
          <w:szCs w:val="24"/>
        </w:rPr>
      </w:pPr>
    </w:p>
    <w:p>
      <w:pPr>
        <w:pStyle w:val="21"/>
        <w:rPr>
          <w:rFonts w:hint="eastAsia"/>
        </w:rPr>
      </w:pPr>
      <w:bookmarkStart w:id="18" w:name="_Toc4677085"/>
      <w:r>
        <w:rPr>
          <w:rFonts w:hint="eastAsia"/>
          <w:b/>
          <w:bCs/>
        </w:rPr>
        <w:t>3.2 基金净值表现</w:t>
      </w:r>
      <w:bookmarkEnd w:id="18"/>
    </w:p>
    <w:p>
      <w:pPr>
        <w:pStyle w:val="22"/>
        <w:rPr>
          <w:rFonts w:hint="eastAsia"/>
        </w:rPr>
      </w:pPr>
      <w:r>
        <w:rPr>
          <w:rFonts w:hint="eastAsia"/>
          <w:b/>
          <w:bCs/>
        </w:rPr>
        <w:t>3.2.1 基金份额净值增长率及其与同期业绩比较基准收益率的比较</w:t>
      </w:r>
    </w:p>
    <w:p>
      <w:pPr>
        <w:pStyle w:val="24"/>
        <w:rPr>
          <w:rFonts w:hint="eastAsia"/>
        </w:rPr>
      </w:pPr>
      <w:r>
        <w:rPr>
          <w:rFonts w:hint="eastAsia" w:hAnsi="Calibri"/>
          <w:color w:val="000000"/>
        </w:rPr>
        <w:t>创金合信鑫回报混合A</w:t>
      </w:r>
    </w:p>
    <w:tbl>
      <w:tblPr>
        <w:tblStyle w:val="14"/>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-0.55%</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-0.20%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-0.12%</w:t>
            </w:r>
          </w:p>
        </w:tc>
      </w:tr>
    </w:tbl>
    <w:p>
      <w:pPr>
        <w:pStyle w:val="24"/>
        <w:rPr>
          <w:rFonts w:hint="eastAsia"/>
        </w:rPr>
      </w:pPr>
      <w:r>
        <w:rPr>
          <w:rFonts w:hint="eastAsia" w:hAnsi="Calibri"/>
          <w:color w:val="000000"/>
        </w:rPr>
        <w:t>创金合信鑫回报混合C</w:t>
      </w:r>
    </w:p>
    <w:tbl>
      <w:tblPr>
        <w:tblStyle w:val="14"/>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-0.47%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-0.21%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-0.12%</w:t>
            </w:r>
          </w:p>
        </w:tc>
      </w:tr>
    </w:tbl>
    <w:p>
      <w:pPr>
        <w:widowControl/>
        <w:jc w:val="left"/>
        <w:rPr>
          <w:rFonts w:hint="eastAsia" w:ascii="宋体" w:hAnsi="宋体" w:cs="宋体"/>
          <w:kern w:val="0"/>
          <w:sz w:val="24"/>
          <w:szCs w:val="24"/>
        </w:rPr>
      </w:pPr>
    </w:p>
    <w:p>
      <w:pPr>
        <w:pStyle w:val="22"/>
        <w:rPr>
          <w:rFonts w:hint="eastAsia"/>
        </w:rPr>
      </w:pPr>
      <w:r>
        <w:rPr>
          <w:rFonts w:hint="eastAsia"/>
          <w:b/>
          <w:bCs/>
        </w:rPr>
        <w:t>3.2.2 自基金合同生效以来基金份额累计净值增长率变动及其与同期业绩比较基准收益率变动的比较</w:t>
      </w:r>
    </w:p>
    <w:p>
      <w:pPr>
        <w:pStyle w:val="24"/>
        <w:rPr>
          <w:rFonts w:hint="eastAsia"/>
        </w:rPr>
      </w:pPr>
      <w:r>
        <w:rPr>
          <w:rFonts w:hAnsi="Calibri"/>
          <w:color w:val="000000"/>
          <w:lang/>
        </w:rPr>
        <w:pict>
          <v:shape id="_x0000_i1029" o:spt="75" alt="E:\Bin-0326新客户端\MOD\TMP\CN_50990000_003190_FB010010_20190002_2.jpg" type="#_x0000_t75" style="height:286.5pt;width:441pt;" filled="f" stroked="f" coordsize="21600,21600">
            <v:path/>
            <v:fill on="f" focussize="0,0"/>
            <v:stroke on="f"/>
            <v:imagedata r:id="rId11" grayscale="f" bilevel="f" o:title="CN_50990000_003190_FB010010_20190002_2"/>
            <o:lock v:ext="edit" grouping="f" rotation="f" aspectratio="t"/>
            <w10:wrap type="none"/>
            <w10:anchorlock/>
          </v:shape>
        </w:pict>
      </w:r>
    </w:p>
    <w:p>
      <w:pPr>
        <w:pStyle w:val="24"/>
        <w:rPr>
          <w:rFonts w:hint="eastAsia"/>
        </w:rPr>
      </w:pPr>
      <w:r>
        <w:rPr>
          <w:rFonts w:hAnsi="Calibri"/>
          <w:color w:val="000000"/>
          <w:lang/>
        </w:rPr>
        <w:pict>
          <v:shape id="_x0000_i1030" o:spt="75" alt="E:\Bin-0326新客户端\MOD\TMP\CN_50990000_003190_FB010010_20190002_3.jpg" type="#_x0000_t75" style="height:286.5pt;width:441pt;" filled="f" stroked="f" coordsize="21600,21600">
            <v:path/>
            <v:fill on="f" focussize="0,0"/>
            <v:stroke on="f"/>
            <v:imagedata r:id="rId12" grayscale="f" bilevel="f" o:title="CN_50990000_003190_FB010010_20190002_3"/>
            <o:lock v:ext="edit" grouping="f" rotation="f" aspectratio="t"/>
            <w10:wrap type="none"/>
            <w10:anchorlock/>
          </v:shape>
        </w:pict>
      </w:r>
    </w:p>
    <w:p>
      <w:pPr>
        <w:widowControl/>
        <w:jc w:val="left"/>
        <w:rPr>
          <w:rFonts w:hint="eastAsia" w:ascii="宋体" w:hAnsi="宋体" w:cs="宋体"/>
          <w:kern w:val="0"/>
          <w:sz w:val="24"/>
          <w:szCs w:val="24"/>
        </w:rPr>
      </w:pPr>
    </w:p>
    <w:p>
      <w:pPr>
        <w:pStyle w:val="22"/>
        <w:rPr>
          <w:rFonts w:hint="eastAsia"/>
        </w:rPr>
      </w:pPr>
      <w:r>
        <w:rPr>
          <w:rFonts w:hint="eastAsia"/>
          <w:b/>
          <w:bCs/>
        </w:rPr>
        <w:t>3.2.3 自基金合同生效以来基金每年净值增长率及其与同期业绩比较基准收益率的比较</w:t>
      </w:r>
    </w:p>
    <w:p>
      <w:pPr>
        <w:pStyle w:val="24"/>
        <w:rPr>
          <w:rFonts w:hint="eastAsia"/>
        </w:rPr>
      </w:pPr>
      <w:r>
        <w:rPr>
          <w:rFonts w:hAnsi="Calibri"/>
          <w:color w:val="000000"/>
          <w:lang/>
        </w:rPr>
        <w:pict>
          <v:shape id="_x0000_i1031" o:spt="75" alt="E:\Bin-0326新客户端\MOD\TMP\CN_50990000_003190_FB010010_20190002_9.jpg" type="#_x0000_t75" style="height:286.5pt;width:441pt;" filled="f" stroked="f" coordsize="21600,21600">
            <v:path/>
            <v:fill on="f" focussize="0,0"/>
            <v:stroke on="f"/>
            <v:imagedata r:id="rId13" grayscale="f" bilevel="f" o:title="CN_50990000_003190_FB010010_20190002_9"/>
            <o:lock v:ext="edit" grouping="f" rotation="f" aspectratio="t"/>
            <w10:wrap type="none"/>
            <w10:anchorlock/>
          </v:shape>
        </w:pict>
      </w:r>
    </w:p>
    <w:p>
      <w:pPr>
        <w:pStyle w:val="24"/>
        <w:rPr>
          <w:rFonts w:hint="eastAsia"/>
        </w:rPr>
      </w:pPr>
      <w:r>
        <w:rPr>
          <w:rFonts w:hAnsi="Calibri"/>
          <w:color w:val="000000"/>
          <w:lang/>
        </w:rPr>
        <w:pict>
          <v:shape id="_x0000_i1032" o:spt="75" alt="E:\Bin-0326新客户端\MOD\TMP\CN_50990000_003190_FB010010_20190002_10.jpg" type="#_x0000_t75" style="height:286.5pt;width:441pt;" filled="f" stroked="f" coordsize="21600,21600">
            <v:path/>
            <v:fill on="f" focussize="0,0"/>
            <v:stroke on="f"/>
            <v:imagedata r:id="rId14" grayscale="f" bilevel="f" o:title="CN_50990000_003190_FB010010_20190002_10"/>
            <o:lock v:ext="edit" grouping="f" rotation="f" aspectratio="t"/>
            <w10:wrap type="none"/>
            <w10:anchorlock/>
          </v:shape>
        </w:pict>
      </w:r>
    </w:p>
    <w:p>
      <w:pPr>
        <w:widowControl/>
        <w:jc w:val="left"/>
        <w:rPr>
          <w:rFonts w:hint="eastAsia" w:ascii="宋体" w:hAnsi="宋体" w:cs="宋体"/>
          <w:kern w:val="0"/>
          <w:sz w:val="24"/>
          <w:szCs w:val="24"/>
        </w:rPr>
      </w:pPr>
    </w:p>
    <w:p>
      <w:pPr>
        <w:pStyle w:val="21"/>
        <w:rPr>
          <w:rFonts w:hint="eastAsia"/>
        </w:rPr>
      </w:pPr>
      <w:bookmarkStart w:id="19" w:name="_Toc4677086"/>
      <w:r>
        <w:rPr>
          <w:rFonts w:hint="eastAsia" w:hAnsi="Calibri"/>
          <w:b/>
          <w:color w:val="000000"/>
        </w:rPr>
        <w:t>3.3 过去三年基金的利润分配情况</w:t>
      </w:r>
      <w:bookmarkEnd w:id="19"/>
    </w:p>
    <w:p>
      <w:pPr>
        <w:pStyle w:val="27"/>
        <w:rPr>
          <w:rFonts w:hint="eastAsia"/>
        </w:rPr>
      </w:pPr>
      <w:r>
        <w:rPr>
          <w:rFonts w:hint="eastAsia"/>
        </w:rPr>
        <w:t>本基金自基金合同生效日（2016年8月22日）至本报告期末未发生利润分配。</w:t>
      </w:r>
    </w:p>
    <w:p>
      <w:pPr>
        <w:widowControl/>
        <w:jc w:val="left"/>
        <w:rPr>
          <w:rFonts w:hint="eastAsia" w:ascii="宋体" w:hAnsi="宋体" w:cs="宋体"/>
          <w:kern w:val="0"/>
          <w:sz w:val="24"/>
          <w:szCs w:val="24"/>
        </w:rPr>
      </w:pPr>
    </w:p>
    <w:p>
      <w:pPr>
        <w:pStyle w:val="20"/>
        <w:rPr>
          <w:rFonts w:hint="eastAsia"/>
        </w:rPr>
      </w:pPr>
      <w:bookmarkStart w:id="20" w:name="_Toc4677087"/>
      <w:r>
        <w:rPr>
          <w:rFonts w:hint="eastAsia" w:hAnsi="Calibri"/>
          <w:b/>
          <w:color w:val="000000"/>
        </w:rPr>
        <w:t>§4  管理人报告</w:t>
      </w:r>
      <w:bookmarkEnd w:id="20"/>
    </w:p>
    <w:p>
      <w:pPr>
        <w:widowControl/>
        <w:jc w:val="left"/>
        <w:rPr>
          <w:rFonts w:hint="eastAsia" w:ascii="宋体" w:hAnsi="宋体" w:cs="宋体"/>
          <w:kern w:val="0"/>
          <w:sz w:val="24"/>
          <w:szCs w:val="24"/>
        </w:rPr>
      </w:pPr>
    </w:p>
    <w:p>
      <w:pPr>
        <w:pStyle w:val="21"/>
        <w:rPr>
          <w:rFonts w:hint="eastAsia"/>
        </w:rPr>
      </w:pPr>
      <w:bookmarkStart w:id="21" w:name="_Toc4677088"/>
      <w:r>
        <w:rPr>
          <w:rFonts w:hint="eastAsia"/>
          <w:b/>
          <w:bCs/>
        </w:rPr>
        <w:t>4.1 基金管理人及基金经理情况</w:t>
      </w:r>
      <w:bookmarkEnd w:id="21"/>
    </w:p>
    <w:p>
      <w:pPr>
        <w:pStyle w:val="22"/>
        <w:rPr>
          <w:rFonts w:hint="eastAsia"/>
        </w:rPr>
      </w:pPr>
      <w:r>
        <w:rPr>
          <w:rFonts w:hint="eastAsia"/>
          <w:b/>
          <w:bCs/>
        </w:rPr>
        <w:t>4.1.1 基金管理人及其管理基金的经验</w:t>
      </w:r>
    </w:p>
    <w:p>
      <w:pPr>
        <w:pStyle w:val="27"/>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7"/>
        <w:spacing w:before="0"/>
        <w:ind w:left="0" w:firstLine="480"/>
        <w:rPr>
          <w:rFonts w:hint="eastAsia"/>
        </w:rPr>
      </w:pPr>
      <w:r>
        <w:rPr>
          <w:rFonts w:hint="eastAsia"/>
        </w:rPr>
        <w:t>公司始终坚持"客户利益至上"，致力于为客户实现长期稳定的投资回报，做客户投资理财的亲密伙伴。</w:t>
      </w:r>
    </w:p>
    <w:p>
      <w:pPr>
        <w:pStyle w:val="27"/>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22"/>
        <w:rPr>
          <w:rFonts w:hint="eastAsia"/>
        </w:rPr>
      </w:pPr>
      <w:r>
        <w:rPr>
          <w:rFonts w:hint="eastAsia"/>
          <w:b/>
          <w:bCs/>
        </w:rPr>
        <w:t>4.1.2 基金经理（或基金经理小组）及基金经理助理简介</w:t>
      </w:r>
    </w:p>
    <w:tbl>
      <w:tblPr>
        <w:tblStyle w:val="14"/>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李晗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11年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李晗先生，中国国籍，中南财经政法大学硕士，金融风险管理师（FRM），权益投资基金经理。 投资中注重基本面研究，寻找行业和企业发展的拐点，擅长挖掘估值合理的持续成长股，与优质企业共同成长中获取丰厚回报。 曾任职于海航集团从事并购整合业务。此后任职于鹏华基金，从事专户业务、企业年金业务的研究工作。 2009年11月加盟第一创业证券资产管理部，曾担任多个集合理财产品投资主办，投资经验丰富。2014年8月加入创金合信基金管理有限公司，现任基金经理。</w:t>
            </w:r>
          </w:p>
        </w:tc>
      </w:tr>
    </w:tbl>
    <w:p>
      <w:pPr>
        <w:pStyle w:val="27"/>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r>
        <w:rPr>
          <w:rFonts w:hint="eastAsia"/>
        </w:rPr>
        <w:br w:type="textWrapping"/>
      </w:r>
      <w:r>
        <w:rPr>
          <w:rFonts w:hint="eastAsia"/>
        </w:rPr>
        <w:t>3、2018年10月11日创金合信鑫回报灵活配置混合型证券投资基金转型为创金合信消费主题股票型证券投资基金，基金经理由李晗、蒋小玲变更为李晗。</w:t>
      </w:r>
    </w:p>
    <w:p>
      <w:pPr>
        <w:widowControl/>
        <w:jc w:val="left"/>
        <w:rPr>
          <w:rFonts w:hint="eastAsia" w:ascii="宋体" w:hAnsi="宋体" w:cs="宋体"/>
          <w:kern w:val="0"/>
          <w:sz w:val="24"/>
          <w:szCs w:val="24"/>
        </w:rPr>
      </w:pPr>
    </w:p>
    <w:p>
      <w:pPr>
        <w:pStyle w:val="21"/>
        <w:rPr>
          <w:rFonts w:hint="eastAsia"/>
        </w:rPr>
      </w:pPr>
      <w:bookmarkStart w:id="22" w:name="_Toc4677089"/>
      <w:r>
        <w:rPr>
          <w:rFonts w:hint="eastAsia" w:hAnsi="Calibri"/>
          <w:b/>
          <w:color w:val="000000"/>
        </w:rPr>
        <w:t>4.2 管理人对报告期内本基金运作遵规守信情况的说明</w:t>
      </w:r>
      <w:bookmarkEnd w:id="22"/>
    </w:p>
    <w:p>
      <w:pPr>
        <w:pStyle w:val="27"/>
        <w:spacing w:before="0"/>
        <w:ind w:left="0" w:firstLine="480"/>
        <w:rPr>
          <w:rFonts w:hint="eastAsia" w:hAnsi="Calibri"/>
          <w:color w:val="000000"/>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21"/>
        <w:rPr>
          <w:rFonts w:hint="eastAsia"/>
        </w:rPr>
      </w:pPr>
      <w:bookmarkStart w:id="23" w:name="_Toc4677090"/>
      <w:r>
        <w:rPr>
          <w:rFonts w:hint="eastAsia" w:hAnsi="Calibri"/>
          <w:b/>
          <w:color w:val="000000"/>
        </w:rPr>
        <w:t>4.3 管理人对报告期内公平交易情况的专项说明</w:t>
      </w:r>
      <w:bookmarkEnd w:id="23"/>
    </w:p>
    <w:p>
      <w:pPr>
        <w:pStyle w:val="22"/>
        <w:rPr>
          <w:rFonts w:hint="eastAsia"/>
        </w:rPr>
      </w:pPr>
      <w:r>
        <w:rPr>
          <w:rFonts w:hint="eastAsia" w:hAnsi="Calibri"/>
          <w:b/>
          <w:color w:val="000000"/>
        </w:rPr>
        <w:t>4.3.1 公平交易制度和控制方法</w:t>
      </w:r>
    </w:p>
    <w:p>
      <w:pPr>
        <w:pStyle w:val="27"/>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7"/>
        <w:spacing w:before="0"/>
        <w:ind w:left="0" w:firstLine="480"/>
        <w:rPr>
          <w:rFonts w:hint="eastAsia" w:hAnsi="Calibri"/>
          <w:color w:val="000000"/>
        </w:rPr>
      </w:pPr>
      <w:r>
        <w:rPr>
          <w:rFonts w:hint="eastAsia" w:hAnsi="Calibri"/>
          <w:color w:val="000000"/>
        </w:rPr>
        <w:t>1、授权、研究分析与投资决策的内部控制</w:t>
      </w:r>
    </w:p>
    <w:p>
      <w:pPr>
        <w:pStyle w:val="27"/>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7"/>
        <w:spacing w:before="0"/>
        <w:ind w:left="0" w:firstLine="480"/>
        <w:rPr>
          <w:rFonts w:hint="eastAsia" w:hAnsi="Calibri"/>
          <w:color w:val="000000"/>
        </w:rPr>
      </w:pPr>
      <w:r>
        <w:rPr>
          <w:rFonts w:hint="eastAsia" w:hAnsi="Calibri"/>
          <w:color w:val="000000"/>
        </w:rPr>
        <w:t>2、交易执行的内部控制</w:t>
      </w:r>
    </w:p>
    <w:p>
      <w:pPr>
        <w:pStyle w:val="27"/>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7"/>
        <w:spacing w:before="0"/>
        <w:ind w:left="0" w:firstLine="480"/>
        <w:rPr>
          <w:rFonts w:hint="eastAsia" w:hAnsi="Calibri"/>
          <w:color w:val="000000"/>
        </w:rPr>
      </w:pPr>
      <w:r>
        <w:rPr>
          <w:rFonts w:hint="eastAsia" w:hAnsi="Calibri"/>
          <w:color w:val="000000"/>
        </w:rPr>
        <w:t>3、交易指令分配的控制</w:t>
      </w:r>
    </w:p>
    <w:p>
      <w:pPr>
        <w:pStyle w:val="27"/>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7"/>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7"/>
        <w:spacing w:before="0"/>
        <w:ind w:left="0" w:firstLine="480"/>
        <w:rPr>
          <w:rFonts w:hint="eastAsia" w:hAnsi="Calibri"/>
          <w:color w:val="000000"/>
        </w:rPr>
      </w:pPr>
      <w:r>
        <w:rPr>
          <w:rFonts w:hint="eastAsia" w:hAnsi="Calibri"/>
          <w:color w:val="000000"/>
        </w:rPr>
        <w:t>4、公平交易监控</w:t>
      </w:r>
    </w:p>
    <w:p>
      <w:pPr>
        <w:pStyle w:val="27"/>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4.3.2 公平交易制度的执行情况</w:t>
      </w:r>
    </w:p>
    <w:p>
      <w:pPr>
        <w:pStyle w:val="27"/>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4.3.3 异常交易行为的专项说明</w:t>
      </w:r>
    </w:p>
    <w:p>
      <w:pPr>
        <w:pStyle w:val="27"/>
        <w:spacing w:before="0"/>
        <w:ind w:left="0" w:firstLine="480"/>
        <w:rPr>
          <w:rFonts w:hint="eastAsia" w:hAnsi="Calibri"/>
          <w:color w:val="000000"/>
        </w:rPr>
      </w:pPr>
      <w:r>
        <w:rPr>
          <w:rFonts w:hint="eastAsia" w:hAnsi="Calibri"/>
          <w:color w:val="000000"/>
        </w:rPr>
        <w:t>本基金转型前，公司旗下所有投资组合参与的交易所公开竞价交易中，本基金与其他基金构成同日反向且交易成交较少的单边交易量超过该证券当日成交量的5%的交易共8次，本基金（“创金合信鑫回报”）为量化选股策略基金，发生反向交易行为的原因为：基金在调仓时点，多个选股模型在少数股票上产生分歧，产生了反向交易信号而发生反向交易。交易时采用算法交易，全天匀速缓慢成交，未对当天的股票价格产生冲击。</w:t>
      </w:r>
    </w:p>
    <w:p>
      <w:pPr>
        <w:pStyle w:val="27"/>
        <w:spacing w:before="0"/>
        <w:ind w:left="0" w:firstLine="480"/>
        <w:rPr>
          <w:rFonts w:hint="eastAsia"/>
        </w:rPr>
      </w:pPr>
      <w:r>
        <w:rPr>
          <w:rFonts w:hint="eastAsia" w:hAnsi="Calibri"/>
          <w:color w:val="000000"/>
        </w:rPr>
        <w:t>本报告期内(基金转型前及转型后)，未发现本基金有可能导致不公平交易和利益输送的异常交易。</w:t>
      </w:r>
    </w:p>
    <w:p>
      <w:pPr>
        <w:widowControl/>
        <w:jc w:val="left"/>
        <w:rPr>
          <w:rFonts w:hint="eastAsia" w:ascii="宋体" w:hAnsi="宋体" w:cs="宋体"/>
          <w:kern w:val="0"/>
          <w:sz w:val="24"/>
          <w:szCs w:val="24"/>
        </w:rPr>
      </w:pPr>
    </w:p>
    <w:p>
      <w:pPr>
        <w:pStyle w:val="21"/>
        <w:rPr>
          <w:rFonts w:hint="eastAsia"/>
        </w:rPr>
      </w:pPr>
      <w:bookmarkStart w:id="24" w:name="_Toc4677091"/>
      <w:r>
        <w:rPr>
          <w:rFonts w:hint="eastAsia" w:hAnsi="Calibri"/>
          <w:b/>
          <w:color w:val="000000"/>
        </w:rPr>
        <w:t>4.4 管理人对报告期内基金的投资策略和业绩表现的说明</w:t>
      </w:r>
      <w:bookmarkEnd w:id="24"/>
    </w:p>
    <w:p>
      <w:pPr>
        <w:pStyle w:val="22"/>
        <w:rPr>
          <w:rFonts w:hint="eastAsia"/>
        </w:rPr>
      </w:pPr>
      <w:r>
        <w:rPr>
          <w:rFonts w:hint="eastAsia" w:hAnsi="Calibri"/>
          <w:b/>
          <w:color w:val="000000"/>
        </w:rPr>
        <w:t>4.4.1 报告期内基金投资策略和运作分析</w:t>
      </w:r>
    </w:p>
    <w:p>
      <w:pPr>
        <w:pStyle w:val="27"/>
        <w:spacing w:before="0"/>
        <w:ind w:left="0" w:firstLine="480"/>
        <w:rPr>
          <w:rFonts w:hint="eastAsia" w:hAnsi="Calibri"/>
          <w:color w:val="000000"/>
        </w:rPr>
      </w:pPr>
      <w:r>
        <w:rPr>
          <w:rFonts w:hint="eastAsia" w:hAnsi="Calibri"/>
          <w:color w:val="000000"/>
        </w:rPr>
        <w:t>消费行业的后周期属性在2018年得到了充分体现，年初伊始各行业短暂延续2017年的增长势头，然而到2018年4月份开始，消费数据整体掉头往下，股价也逐渐开始反应行业的基本面变化，再叠加贸易摩擦阴影，大消费行业绝对收益并不尽如人意。我们认为消费低迷这种大趋势短期内不会改变，但并不以此认为消费行业没有机会，相反在行业低迷中，才有利于优秀的公司淘汰竞争对手提升自身的市场份额，所以我们相信：在未来较长一段时间内很多传统行业中都将进入马太效应阶段，市场份额和行业利润主要由行业中头部公司占有。此外，大消费版块内大多数公司具有较好的盈利模式，稳定的ROE，充沛的现金流，在经过消费低迷的逆境洗礼后龙头将会建立更加深厚的护城河，这些是我们长期跟踪和投资的重点标的。</w:t>
      </w:r>
    </w:p>
    <w:p>
      <w:pPr>
        <w:pStyle w:val="27"/>
        <w:spacing w:before="0"/>
        <w:ind w:left="0" w:firstLine="480"/>
        <w:rPr>
          <w:rFonts w:hint="eastAsia" w:hAnsi="Calibri"/>
          <w:color w:val="000000"/>
        </w:rPr>
      </w:pPr>
      <w:r>
        <w:rPr>
          <w:rFonts w:hint="eastAsia" w:hAnsi="Calibri"/>
          <w:color w:val="000000"/>
        </w:rPr>
        <w:t>本消费主题基金于2018年10月11日正式由原"创金合信鑫回报灵活配置混合型证券投资基金"转型而成，转型后建仓时间始于2018年12月。短期内，我们对经过充分演绎的行业和个股保持一定的谨慎，比如大家都知道在经济增速放缓的环境下理论上应该超配必需消费，但我们认为如果怀着敬畏市场的心，逻辑不应该如此简单，事实上我们认为，目前必需消费品的标的，选择余地并不是很大，避免过于拥挤的交易才能为更长期的稳健业绩表现做铺垫。相比于消费指数（000942）集中配置1-2行业，我们对行业配置进行了适当均衡，对于经过过去几年充分调整的行业，比如传媒，我们已经略超配。另外对和宏观经济波动相关性较小的行业比如消费类中游制造和有一定逆周期的农业养殖进行了增配。</w:t>
      </w:r>
    </w:p>
    <w:p>
      <w:pPr>
        <w:pStyle w:val="27"/>
        <w:spacing w:before="0"/>
        <w:ind w:left="0" w:firstLine="480"/>
        <w:rPr>
          <w:rFonts w:hint="eastAsia"/>
        </w:rPr>
      </w:pPr>
      <w:r>
        <w:rPr>
          <w:rFonts w:hint="eastAsia" w:hAnsi="Calibri"/>
          <w:color w:val="000000"/>
        </w:rPr>
        <w:t>我们行业主题基金的宗旨是为投资者寻找阿尔法，投资策略的初衷始终是寻找具有核心竞争力、能够持续创造丰厚现金流回报的、估值有吸引力的企业，使得投资者能够享受到优秀公司成长的超额收益。</w:t>
      </w:r>
    </w:p>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4.4.2 报告期内基金的业绩表现</w:t>
      </w:r>
    </w:p>
    <w:p>
      <w:pPr>
        <w:pStyle w:val="27"/>
        <w:spacing w:before="0"/>
        <w:ind w:left="0" w:firstLine="480"/>
        <w:rPr>
          <w:rFonts w:hint="eastAsia" w:hAnsi="Calibri"/>
          <w:color w:val="000000"/>
        </w:rPr>
      </w:pPr>
      <w:r>
        <w:rPr>
          <w:rFonts w:hint="eastAsia" w:hAnsi="Calibri"/>
          <w:color w:val="000000"/>
        </w:rPr>
        <w:t>截至2018年10月10日，创金合信鑫回报混合A基金份额净值为0.9520元；自2018年1月1日至2018年10月10日本基金份额净值增长率为-6.39%，同期业绩比较基准收益率为-4.9%。</w:t>
      </w:r>
    </w:p>
    <w:p>
      <w:pPr>
        <w:pStyle w:val="27"/>
        <w:spacing w:before="0"/>
        <w:ind w:left="0" w:firstLine="480"/>
        <w:rPr>
          <w:rFonts w:hint="eastAsia" w:hAnsi="Calibri"/>
          <w:color w:val="000000"/>
        </w:rPr>
      </w:pPr>
      <w:r>
        <w:rPr>
          <w:rFonts w:hint="eastAsia" w:hAnsi="Calibri"/>
          <w:color w:val="000000"/>
        </w:rPr>
        <w:t>截至2018年10月10日，创金合信鑫回报混合C基金份额净值为0.9450元；自2018年1月1日至2018年10月10日本基金份额净值增长率为-6.25%，同期业绩比较基准收益率为-4.9%。</w:t>
      </w:r>
    </w:p>
    <w:p>
      <w:pPr>
        <w:pStyle w:val="27"/>
        <w:spacing w:before="0"/>
        <w:ind w:left="0" w:firstLine="480"/>
        <w:rPr>
          <w:rFonts w:hint="eastAsia" w:hAnsi="Calibri"/>
          <w:color w:val="000000"/>
        </w:rPr>
      </w:pPr>
      <w:r>
        <w:rPr>
          <w:rFonts w:hint="eastAsia" w:hAnsi="Calibri"/>
          <w:color w:val="000000"/>
        </w:rPr>
        <w:t>截至2018年12月31日，创金合信消费主题股票A基金份额净值为0.9508元；自2018年10月11日至2018年12月31日本基金份额净值增长率为-4.95%，同期业绩比较基准收益率为-8.52%。</w:t>
      </w:r>
    </w:p>
    <w:p>
      <w:pPr>
        <w:pStyle w:val="27"/>
        <w:spacing w:before="0"/>
        <w:ind w:left="0" w:firstLine="480"/>
        <w:rPr>
          <w:rFonts w:hint="eastAsia"/>
        </w:rPr>
      </w:pPr>
      <w:r>
        <w:rPr>
          <w:rFonts w:hint="eastAsia" w:hAnsi="Calibri"/>
          <w:color w:val="000000"/>
        </w:rPr>
        <w:t>截至2018年12月31日，创金合信消费主题股票C基金份额净值为0.9494元；自2018年10月11日至2018年12月31日本基金份额净值增长率为-5.14%，同期业绩比较基准收益率为-8.52%。</w:t>
      </w:r>
    </w:p>
    <w:p>
      <w:pPr>
        <w:widowControl/>
        <w:jc w:val="left"/>
        <w:rPr>
          <w:rFonts w:hint="eastAsia" w:ascii="宋体" w:hAnsi="宋体" w:cs="宋体"/>
          <w:kern w:val="0"/>
          <w:sz w:val="24"/>
          <w:szCs w:val="24"/>
        </w:rPr>
      </w:pPr>
    </w:p>
    <w:p>
      <w:pPr>
        <w:pStyle w:val="21"/>
        <w:rPr>
          <w:rFonts w:hint="eastAsia"/>
        </w:rPr>
      </w:pPr>
      <w:bookmarkStart w:id="25" w:name="_Toc4677092"/>
      <w:r>
        <w:rPr>
          <w:rFonts w:hint="eastAsia" w:hAnsi="Calibri"/>
          <w:b/>
          <w:color w:val="000000"/>
        </w:rPr>
        <w:t>4.5 管理人对宏观经济、证券市场及行业走势的简要展望</w:t>
      </w:r>
      <w:bookmarkEnd w:id="25"/>
    </w:p>
    <w:p>
      <w:pPr>
        <w:pStyle w:val="27"/>
        <w:spacing w:before="0"/>
        <w:ind w:left="0" w:firstLine="480"/>
        <w:rPr>
          <w:rFonts w:hint="eastAsia"/>
        </w:rPr>
      </w:pPr>
      <w:r>
        <w:rPr>
          <w:rFonts w:hint="eastAsia" w:hAnsi="Calibri"/>
          <w:color w:val="000000"/>
        </w:rPr>
        <w:t>我们预计，2019年1季度和2季度，在2018年较高基数上，宏观经济各项指标可能不断走低，贸易摩擦预计能获得短期缓和，但长期形势并不能乐观。在经济增速放缓的大环境下，消费需求增速也将随之放缓，在换挡到低速过程，在一开始，消费大部分行业和个股可能都泥沙俱下，但是优秀的公司在困境中会不断提升自我，降低成本，提升效率，将低效竞争对手淘汰，从而分享剩余的市场蛋糕。我们关注但并不恐惧宏观经济的短期波动，持续研究并选择各个行业内竞争力最优秀的公司，我们可以寄望用时间来保护组合的回报。而且，站在中长期的角度，我们依然不可低估中国经济增长的潜力和韧性。同时，从市场的角度，始终是涨跌相生，长期的超额收益很大一部分应该是来自于下跌。</w:t>
      </w:r>
    </w:p>
    <w:p>
      <w:pPr>
        <w:widowControl/>
        <w:jc w:val="left"/>
        <w:rPr>
          <w:rFonts w:hint="eastAsia" w:ascii="宋体" w:hAnsi="宋体" w:cs="宋体"/>
          <w:kern w:val="0"/>
          <w:sz w:val="24"/>
          <w:szCs w:val="24"/>
        </w:rPr>
      </w:pPr>
    </w:p>
    <w:p>
      <w:pPr>
        <w:pStyle w:val="21"/>
        <w:rPr>
          <w:rFonts w:hint="eastAsia"/>
        </w:rPr>
      </w:pPr>
      <w:bookmarkStart w:id="26" w:name="_Toc4677093"/>
      <w:r>
        <w:rPr>
          <w:rFonts w:hint="eastAsia" w:hAnsi="Calibri"/>
          <w:b/>
          <w:color w:val="000000"/>
        </w:rPr>
        <w:t>4.6 管理人内部有关本基金的监察稽核工作情况</w:t>
      </w:r>
      <w:bookmarkEnd w:id="26"/>
    </w:p>
    <w:p>
      <w:pPr>
        <w:pStyle w:val="27"/>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7"/>
        <w:spacing w:before="0"/>
        <w:ind w:left="0" w:firstLine="480"/>
        <w:rPr>
          <w:rFonts w:hint="eastAsia"/>
        </w:rPr>
      </w:pPr>
      <w:r>
        <w:rPr>
          <w:rFonts w:hint="eastAsia"/>
        </w:rPr>
        <w:t>本报告期内，本基金管理人的主要内部监察稽核工作如下：</w:t>
      </w:r>
    </w:p>
    <w:p>
      <w:pPr>
        <w:pStyle w:val="27"/>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7"/>
        <w:spacing w:before="0"/>
        <w:ind w:left="0" w:firstLine="480"/>
        <w:rPr>
          <w:rFonts w:hint="eastAsia"/>
        </w:rPr>
      </w:pPr>
      <w:r>
        <w:rPr>
          <w:rFonts w:hint="eastAsia"/>
        </w:rPr>
        <w:t>（2）开展公司专项稽核工作，了解合规风险现状、发现薄弱环节，并持续督导改进；</w:t>
      </w:r>
    </w:p>
    <w:p>
      <w:pPr>
        <w:pStyle w:val="27"/>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7"/>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7"/>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7"/>
        <w:spacing w:before="0"/>
        <w:ind w:left="0" w:firstLine="480"/>
        <w:rPr>
          <w:rFonts w:hint="eastAsia"/>
        </w:rPr>
      </w:pPr>
      <w:r>
        <w:rPr>
          <w:rFonts w:hint="eastAsia"/>
        </w:rPr>
        <w:t>（6）加强关联交易管理。修订《关联交易管理制度》，履行关联交易决策审批程序；</w:t>
      </w:r>
    </w:p>
    <w:p>
      <w:pPr>
        <w:pStyle w:val="27"/>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7"/>
        <w:spacing w:before="0"/>
        <w:ind w:left="0" w:firstLine="480"/>
        <w:rPr>
          <w:rFonts w:hint="eastAsia"/>
        </w:rPr>
      </w:pPr>
      <w:r>
        <w:rPr>
          <w:rFonts w:hint="eastAsia"/>
        </w:rPr>
        <w:t>（8）建立健全公平交易与异常交易管理机制。严格按照法律法规以及公司《公平交易制度》、《异常交易监控与管理制度》的要求，对所管理的不同投资组合之间发生的同向交易和反向交易进行监控，严格禁止同一投资组合在同一交易日内进行反向交易及其他可能导致不公平交易和利益输送的交易行为；</w:t>
      </w:r>
    </w:p>
    <w:p>
      <w:pPr>
        <w:pStyle w:val="27"/>
        <w:spacing w:before="0"/>
        <w:ind w:left="0" w:firstLine="480"/>
        <w:rPr>
          <w:rFonts w:hint="eastAsia"/>
        </w:rPr>
      </w:pPr>
      <w:r>
        <w:rPr>
          <w:rFonts w:hint="eastAsia"/>
        </w:rPr>
        <w:t>（9）建立员工投资行为管理机制，规范员工的证券投资行为。</w:t>
      </w:r>
    </w:p>
    <w:p>
      <w:pPr>
        <w:pStyle w:val="27"/>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21"/>
        <w:rPr>
          <w:rFonts w:hint="eastAsia"/>
        </w:rPr>
      </w:pPr>
      <w:bookmarkStart w:id="27" w:name="_Toc4677094"/>
      <w:r>
        <w:rPr>
          <w:rFonts w:hint="eastAsia" w:hAnsi="Calibri"/>
          <w:b/>
          <w:color w:val="000000"/>
        </w:rPr>
        <w:t>4.7 管理人对报告期内基金估值程序等事项的说明</w:t>
      </w:r>
      <w:bookmarkEnd w:id="27"/>
    </w:p>
    <w:p>
      <w:pPr>
        <w:pStyle w:val="27"/>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7"/>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21"/>
        <w:rPr>
          <w:rFonts w:hint="eastAsia"/>
        </w:rPr>
      </w:pPr>
      <w:bookmarkStart w:id="28" w:name="_Toc4677095"/>
      <w:r>
        <w:rPr>
          <w:rFonts w:hint="eastAsia"/>
          <w:b/>
          <w:bCs/>
        </w:rPr>
        <w:t>4.8 管理人对报告期内基金利润分配情况的说明</w:t>
      </w:r>
      <w:bookmarkEnd w:id="28"/>
    </w:p>
    <w:p>
      <w:pPr>
        <w:pStyle w:val="27"/>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21"/>
        <w:rPr>
          <w:rFonts w:hint="eastAsia"/>
        </w:rPr>
      </w:pPr>
      <w:bookmarkStart w:id="29" w:name="_Toc4677096"/>
      <w:r>
        <w:rPr>
          <w:rFonts w:hint="eastAsia"/>
          <w:b/>
          <w:bCs/>
        </w:rPr>
        <w:t>4.9 报告期内管理人对本基金持有人数或基金资产净值预警情形的说明</w:t>
      </w:r>
      <w:bookmarkEnd w:id="29"/>
    </w:p>
    <w:p>
      <w:pPr>
        <w:pStyle w:val="27"/>
        <w:spacing w:before="0"/>
        <w:ind w:left="0" w:firstLine="480"/>
        <w:rPr>
          <w:rFonts w:hint="eastAsia"/>
        </w:rPr>
      </w:pPr>
      <w:r>
        <w:rPr>
          <w:rFonts w:hint="eastAsia"/>
        </w:rPr>
        <w:t>创金合信鑫回报灵活配置混合型证券投资基金自2018年10月11日起，正式变更为创金合信消费主题股票型证券投资基金。</w:t>
      </w:r>
    </w:p>
    <w:p>
      <w:pPr>
        <w:pStyle w:val="27"/>
        <w:spacing w:before="0"/>
        <w:ind w:left="0" w:firstLine="480"/>
        <w:rPr>
          <w:rFonts w:hint="eastAsia"/>
        </w:rPr>
      </w:pPr>
      <w:r>
        <w:rPr>
          <w:rFonts w:hint="eastAsia"/>
        </w:rPr>
        <w:t>本基金转型前，已连续60个工作日基金份额持有人不满二百人且基金资产净值低于五千万元，根据《公开募集证券投资基金运作管理办法》的有关规定，本基金管理人已向中国证监会报告并提出解决方案。</w:t>
      </w:r>
    </w:p>
    <w:p>
      <w:pPr>
        <w:pStyle w:val="27"/>
        <w:spacing w:before="0"/>
        <w:ind w:left="0" w:firstLine="480"/>
        <w:rPr>
          <w:rFonts w:hint="eastAsia"/>
        </w:rPr>
      </w:pPr>
      <w:r>
        <w:rPr>
          <w:rFonts w:hint="eastAsia"/>
        </w:rPr>
        <w:t>本基金转型后，已出现连续20个工作日基金份额持有人不满二百人且资产净值低于五千万元的情形，该情形发生的时间范围为2018年10月11日起，并延续至报告期末。</w:t>
      </w:r>
    </w:p>
    <w:p>
      <w:pPr>
        <w:widowControl/>
        <w:jc w:val="left"/>
        <w:rPr>
          <w:rFonts w:hint="eastAsia" w:ascii="宋体" w:hAnsi="宋体" w:cs="宋体"/>
          <w:kern w:val="0"/>
          <w:sz w:val="24"/>
          <w:szCs w:val="24"/>
        </w:rPr>
      </w:pPr>
    </w:p>
    <w:p>
      <w:pPr>
        <w:pStyle w:val="20"/>
        <w:rPr>
          <w:rFonts w:hint="eastAsia"/>
        </w:rPr>
      </w:pPr>
      <w:bookmarkStart w:id="30" w:name="_Toc4677097"/>
      <w:r>
        <w:rPr>
          <w:rFonts w:hint="eastAsia" w:hAnsi="Calibri"/>
          <w:b/>
          <w:color w:val="000000"/>
        </w:rPr>
        <w:t>§5  托管人报告</w:t>
      </w:r>
      <w:bookmarkEnd w:id="30"/>
    </w:p>
    <w:p>
      <w:pPr>
        <w:widowControl/>
        <w:jc w:val="left"/>
        <w:rPr>
          <w:rFonts w:hint="eastAsia" w:ascii="宋体" w:hAnsi="宋体" w:cs="宋体"/>
          <w:kern w:val="0"/>
          <w:sz w:val="24"/>
          <w:szCs w:val="24"/>
        </w:rPr>
      </w:pPr>
    </w:p>
    <w:p>
      <w:pPr>
        <w:pStyle w:val="21"/>
        <w:rPr>
          <w:rFonts w:hint="eastAsia"/>
        </w:rPr>
      </w:pPr>
      <w:bookmarkStart w:id="31" w:name="_Toc4677098"/>
      <w:r>
        <w:rPr>
          <w:rFonts w:hint="eastAsia"/>
          <w:b/>
          <w:bCs/>
        </w:rPr>
        <w:t>5.1 报告期内本基金托管人遵规守信情况声明</w:t>
      </w:r>
      <w:bookmarkEnd w:id="31"/>
    </w:p>
    <w:p>
      <w:pPr>
        <w:pStyle w:val="27"/>
        <w:spacing w:before="0"/>
        <w:ind w:left="0" w:firstLine="480"/>
        <w:rPr>
          <w:rFonts w:hint="eastAsia"/>
        </w:rPr>
      </w:pPr>
      <w:r>
        <w:rPr>
          <w:rFonts w:hint="eastAsia"/>
        </w:rPr>
        <w:t>招商银行具备完善的公司治理结构、内部稽核监控制度和风险控制制度，我行在履行托管职责中，严格遵守有关法律法规、托管协议的规定，尽职尽责地履行托管义务并安全保管托管资产。</w:t>
      </w:r>
    </w:p>
    <w:p>
      <w:pPr>
        <w:widowControl/>
        <w:jc w:val="left"/>
        <w:rPr>
          <w:rFonts w:hint="eastAsia" w:ascii="宋体" w:hAnsi="宋体" w:cs="宋体"/>
          <w:kern w:val="0"/>
          <w:sz w:val="24"/>
          <w:szCs w:val="24"/>
        </w:rPr>
      </w:pPr>
    </w:p>
    <w:p>
      <w:pPr>
        <w:pStyle w:val="21"/>
        <w:rPr>
          <w:rFonts w:hint="eastAsia"/>
        </w:rPr>
      </w:pPr>
      <w:bookmarkStart w:id="32" w:name="_Toc4677099"/>
      <w:r>
        <w:rPr>
          <w:rFonts w:hint="eastAsia"/>
          <w:b/>
          <w:bCs/>
        </w:rPr>
        <w:t>5.2 托管人对报告期内本基金投资运作遵规守信、净值计算、利润分配等情况的说明</w:t>
      </w:r>
      <w:bookmarkEnd w:id="32"/>
    </w:p>
    <w:p>
      <w:pPr>
        <w:pStyle w:val="27"/>
        <w:spacing w:before="0"/>
        <w:ind w:left="0" w:firstLine="480"/>
        <w:rPr>
          <w:rFonts w:hint="eastAsia"/>
        </w:rPr>
      </w:pPr>
      <w:r>
        <w:rPr>
          <w:rFonts w:hint="eastAsia"/>
        </w:rPr>
        <w:t>招商银行根据法律法规、托管协议约定的投资监督条款，对托管产品的投资行为进行监督，并根据监管要求履行报告义务。</w:t>
      </w:r>
    </w:p>
    <w:p>
      <w:pPr>
        <w:pStyle w:val="27"/>
        <w:spacing w:before="0"/>
        <w:ind w:left="0" w:firstLine="480"/>
        <w:rPr>
          <w:rFonts w:hint="eastAsia"/>
        </w:rPr>
      </w:pPr>
      <w:r>
        <w:rPr>
          <w:rFonts w:hint="eastAsia"/>
        </w:rPr>
        <w:t>招商银行按照托管协议约定的统一记账方法和会计处理原则，独立地设置、登录和保管本产品的全套账册，进行会计核算和资产估值并与管理人建立对账机制。</w:t>
      </w:r>
    </w:p>
    <w:p>
      <w:pPr>
        <w:pStyle w:val="27"/>
        <w:spacing w:before="0"/>
        <w:ind w:left="0" w:firstLine="480"/>
        <w:rPr>
          <w:rFonts w:hint="eastAsia"/>
        </w:rPr>
      </w:pPr>
      <w:r>
        <w:rPr>
          <w:rFonts w:hint="eastAsia"/>
        </w:rPr>
        <w:t>本年度报告中利润分配情况真实、准确。</w:t>
      </w:r>
    </w:p>
    <w:p>
      <w:pPr>
        <w:widowControl/>
        <w:jc w:val="left"/>
        <w:rPr>
          <w:rFonts w:hint="eastAsia" w:ascii="宋体" w:hAnsi="宋体" w:cs="宋体"/>
          <w:kern w:val="0"/>
          <w:sz w:val="24"/>
          <w:szCs w:val="24"/>
        </w:rPr>
      </w:pPr>
    </w:p>
    <w:p>
      <w:pPr>
        <w:pStyle w:val="21"/>
        <w:rPr>
          <w:rFonts w:hint="eastAsia"/>
        </w:rPr>
      </w:pPr>
      <w:bookmarkStart w:id="33" w:name="_Toc4677100"/>
      <w:r>
        <w:rPr>
          <w:rFonts w:hint="eastAsia"/>
          <w:b/>
          <w:bCs/>
        </w:rPr>
        <w:t>5.3 托管人对本年度报告中财务信息等内容的真实、准确和完整发表意见</w:t>
      </w:r>
      <w:bookmarkEnd w:id="33"/>
    </w:p>
    <w:p>
      <w:pPr>
        <w:pStyle w:val="27"/>
        <w:spacing w:before="0"/>
        <w:ind w:left="0" w:firstLine="480"/>
        <w:rPr>
          <w:rFonts w:hint="eastAsia"/>
        </w:rPr>
      </w:pPr>
      <w:r>
        <w:rPr>
          <w:rFonts w:hint="eastAsia"/>
        </w:rPr>
        <w:t>本年度报告中财务指标、净值表现、财务会计报告、投资组合报告内容真实、准确，不存在虚假记载、误导性陈述或者重大遗漏。</w:t>
      </w:r>
    </w:p>
    <w:p>
      <w:pPr>
        <w:widowControl/>
        <w:jc w:val="left"/>
        <w:rPr>
          <w:rFonts w:hint="eastAsia" w:ascii="宋体" w:hAnsi="宋体" w:cs="宋体"/>
          <w:kern w:val="0"/>
          <w:sz w:val="24"/>
          <w:szCs w:val="24"/>
        </w:rPr>
      </w:pPr>
    </w:p>
    <w:p>
      <w:pPr>
        <w:pStyle w:val="20"/>
        <w:rPr>
          <w:rFonts w:hint="eastAsia"/>
        </w:rPr>
      </w:pPr>
      <w:bookmarkStart w:id="34" w:name="_Toc4677101"/>
      <w:r>
        <w:rPr>
          <w:rFonts w:hint="eastAsia" w:hAnsi="Calibri"/>
          <w:b/>
          <w:color w:val="000000"/>
        </w:rPr>
        <w:t>§6  审计报告(转型后)</w:t>
      </w:r>
      <w:bookmarkEnd w:id="34"/>
    </w:p>
    <w:p>
      <w:pPr>
        <w:widowControl/>
        <w:jc w:val="left"/>
        <w:rPr>
          <w:rFonts w:hint="eastAsia" w:ascii="宋体" w:hAnsi="宋体" w:cs="宋体"/>
          <w:kern w:val="0"/>
          <w:sz w:val="24"/>
          <w:szCs w:val="24"/>
        </w:rPr>
      </w:pPr>
    </w:p>
    <w:p>
      <w:pPr>
        <w:pStyle w:val="21"/>
        <w:rPr>
          <w:rFonts w:hint="eastAsia"/>
        </w:rPr>
      </w:pPr>
      <w:bookmarkStart w:id="35" w:name="_Toc4677102"/>
      <w:r>
        <w:rPr>
          <w:rFonts w:hint="eastAsia"/>
          <w:b/>
          <w:bCs/>
        </w:rPr>
        <w:t>6.1 审计报告基本信息</w:t>
      </w:r>
      <w:bookmarkEnd w:id="35"/>
    </w:p>
    <w:tbl>
      <w:tblPr>
        <w:tblStyle w:val="14"/>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普华永道中天审字(2019)第24798号</w:t>
            </w:r>
          </w:p>
        </w:tc>
      </w:tr>
    </w:tbl>
    <w:p>
      <w:pPr>
        <w:widowControl/>
        <w:jc w:val="left"/>
        <w:rPr>
          <w:rFonts w:hint="eastAsia" w:ascii="宋体" w:hAnsi="宋体" w:cs="宋体"/>
          <w:kern w:val="0"/>
          <w:sz w:val="24"/>
          <w:szCs w:val="24"/>
        </w:rPr>
      </w:pPr>
    </w:p>
    <w:p>
      <w:pPr>
        <w:pStyle w:val="21"/>
        <w:rPr>
          <w:rFonts w:hint="eastAsia"/>
        </w:rPr>
      </w:pPr>
      <w:bookmarkStart w:id="36" w:name="_Toc4677103"/>
      <w:r>
        <w:rPr>
          <w:rFonts w:hint="eastAsia"/>
          <w:b/>
          <w:bCs/>
        </w:rPr>
        <w:t>6.2 审计报告的基本内容</w:t>
      </w:r>
      <w:bookmarkEnd w:id="36"/>
    </w:p>
    <w:tbl>
      <w:tblPr>
        <w:tblStyle w:val="14"/>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 xml:space="preserve">创金合信消费主题股票型证券投资基金(原创金合信鑫回报灵活配置混合型证券投资基金)全体基金份额持有人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(一) 我们审计的内容 我们审计了创金合信消费主题股票型证券投资基金 (原创金合信鑫回报灵活配置混合型证券投资基金，以下简称“ 创金合信消费主题股票基金 ”)的财务报表，包括2018年12月31日的资产负债表，2018年10月11日(基金合同生效日)至2018年12月31日的利润表和所有者权益(基金净值)变动表以及财务报表附注。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消费主题股票基金2018年12月31日的财务状况以及2018年10月11日(基金合同生效日)至2018年12月31日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按照中国注册会计师职业道德守则，我们独立于创金合信消费主题股票基金，并履行了职业道德方面的其他责任。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消费主题股票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消费主题股票基金的持续经营能力，披露与持续经营相关的事项(如适用)，并运用持续经营假设，除非基金管理人管理层计划清算创金合信消费主题股票基金、终止运营或别无其他现实的选择。 基金管理人治理层负责监督创金合信消费主题股票基金的财务报告过程。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消费主题股票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消费主题股票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20"/>
        <w:rPr>
          <w:rFonts w:hint="eastAsia"/>
        </w:rPr>
      </w:pPr>
      <w:bookmarkStart w:id="37" w:name="_Toc4677104"/>
      <w:r>
        <w:rPr>
          <w:rFonts w:hint="eastAsia" w:hAnsi="Calibri"/>
          <w:b/>
          <w:color w:val="000000"/>
        </w:rPr>
        <w:t>§6  审计报告(转型前)</w:t>
      </w:r>
      <w:bookmarkEnd w:id="37"/>
    </w:p>
    <w:p>
      <w:pPr>
        <w:widowControl/>
        <w:jc w:val="left"/>
        <w:rPr>
          <w:rFonts w:hint="eastAsia" w:ascii="宋体" w:hAnsi="宋体" w:cs="宋体"/>
          <w:kern w:val="0"/>
          <w:sz w:val="24"/>
          <w:szCs w:val="24"/>
        </w:rPr>
      </w:pPr>
    </w:p>
    <w:p>
      <w:pPr>
        <w:pStyle w:val="21"/>
        <w:rPr>
          <w:rFonts w:hint="eastAsia"/>
        </w:rPr>
      </w:pPr>
      <w:bookmarkStart w:id="38" w:name="_Toc4677105"/>
      <w:r>
        <w:rPr>
          <w:rFonts w:hint="eastAsia"/>
          <w:b/>
          <w:bCs/>
        </w:rPr>
        <w:t>6.1 审计报告基本信息</w:t>
      </w:r>
      <w:bookmarkEnd w:id="38"/>
    </w:p>
    <w:tbl>
      <w:tblPr>
        <w:tblStyle w:val="14"/>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普华永道中天审字(2019)第24811号</w:t>
            </w:r>
          </w:p>
        </w:tc>
      </w:tr>
    </w:tbl>
    <w:p>
      <w:pPr>
        <w:widowControl/>
        <w:jc w:val="left"/>
        <w:rPr>
          <w:rFonts w:hint="eastAsia" w:ascii="宋体" w:hAnsi="宋体" w:cs="宋体"/>
          <w:kern w:val="0"/>
          <w:sz w:val="24"/>
          <w:szCs w:val="24"/>
        </w:rPr>
      </w:pPr>
    </w:p>
    <w:p>
      <w:pPr>
        <w:pStyle w:val="21"/>
        <w:rPr>
          <w:rFonts w:hint="eastAsia"/>
        </w:rPr>
      </w:pPr>
      <w:bookmarkStart w:id="39" w:name="_Toc4677106"/>
      <w:r>
        <w:rPr>
          <w:rFonts w:hint="eastAsia"/>
          <w:b/>
          <w:bCs/>
        </w:rPr>
        <w:t>6.2 审计报告的基本内容</w:t>
      </w:r>
      <w:bookmarkEnd w:id="39"/>
    </w:p>
    <w:tbl>
      <w:tblPr>
        <w:tblStyle w:val="14"/>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创金合信鑫回报灵活配置混合型证券投资基金全体基金份额持有人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(一) 我们审计的内容 我们审计了创金合信鑫回报灵活配置混合型证券投资基金(以下简称“创金合信鑫回报混合基金”)的财务报表，包括2018年10月10日(基金合同失效前日)的资产负债表，2018年1月1日至2018年10月10日(基金合同失效前日)止期间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鑫回报混合基金2018年10月10日(基金合同失效前日)的财务状况以及 2018年1月1日至2018年10月10日(基金合同失效前日)止期间的经营成果和基金净值变动情况。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按照中国注册会计师职业道德守则，我们独立于创金合信鑫回报混合基金，并履行了职业道德方面的其他责任。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回报混合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鑫回报混合基金的持续经营能力，披露与持续经营相关的事项(如适用)，并运用持续经营假设，除非基金管理人管理层计划清算创金合信鑫回报混合基金、终止运营或别无其他现实的选择。 基金管理人治理层负责监督创金合信鑫回报混合基金的财务报告过程。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鑫回报混合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鑫回报混合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20"/>
        <w:rPr>
          <w:rFonts w:hint="eastAsia"/>
        </w:rPr>
      </w:pPr>
      <w:bookmarkStart w:id="40" w:name="_Toc4677107"/>
      <w:r>
        <w:rPr>
          <w:rFonts w:hint="eastAsia" w:hAnsi="Calibri"/>
          <w:b/>
          <w:color w:val="000000"/>
        </w:rPr>
        <w:t>§7  年度财务报表(转型后)</w:t>
      </w:r>
      <w:bookmarkEnd w:id="40"/>
    </w:p>
    <w:p>
      <w:pPr>
        <w:widowControl/>
        <w:jc w:val="left"/>
        <w:rPr>
          <w:rFonts w:hint="eastAsia" w:ascii="宋体" w:hAnsi="宋体" w:cs="宋体"/>
          <w:kern w:val="0"/>
          <w:sz w:val="24"/>
          <w:szCs w:val="24"/>
        </w:rPr>
      </w:pPr>
    </w:p>
    <w:p>
      <w:pPr>
        <w:pStyle w:val="21"/>
        <w:rPr>
          <w:rFonts w:hint="eastAsia"/>
        </w:rPr>
      </w:pPr>
      <w:bookmarkStart w:id="41" w:name="_Toc4677108"/>
      <w:r>
        <w:rPr>
          <w:rFonts w:hint="eastAsia"/>
          <w:b/>
          <w:bCs/>
        </w:rPr>
        <w:t>7.1 资产负债表</w:t>
      </w:r>
      <w:bookmarkEnd w:id="41"/>
    </w:p>
    <w:p>
      <w:pPr>
        <w:pStyle w:val="24"/>
        <w:rPr>
          <w:rFonts w:hint="eastAsia"/>
        </w:rPr>
      </w:pPr>
      <w:r>
        <w:rPr>
          <w:rFonts w:hint="eastAsia"/>
        </w:rPr>
        <w:t>会计主体：创金合信消费主题股票型证券投资基金</w:t>
      </w:r>
    </w:p>
    <w:p>
      <w:pPr>
        <w:pStyle w:val="24"/>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120" w:type="dxa"/>
        <w:tblInd w:w="108" w:type="dxa"/>
        <w:tblLayout w:type="autofit"/>
        <w:tblCellMar>
          <w:top w:w="0" w:type="dxa"/>
          <w:left w:w="108" w:type="dxa"/>
          <w:bottom w:w="0" w:type="dxa"/>
          <w:right w:w="108" w:type="dxa"/>
        </w:tblCellMar>
      </w:tblPr>
      <w:tblGrid>
        <w:gridCol w:w="3660"/>
        <w:gridCol w:w="1912"/>
        <w:gridCol w:w="3548"/>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 </w:t>
            </w:r>
          </w:p>
          <w:p>
            <w:pPr>
              <w:pStyle w:val="25"/>
              <w:wordWrap w:val="0"/>
              <w:rPr>
                <w:rFonts w:hint="eastAsia"/>
              </w:rPr>
            </w:pPr>
            <w:r>
              <w:rPr>
                <w:rFonts w:hint="eastAsia" w:hAnsi="Calibri"/>
                <w:color w:val="000000"/>
              </w:rPr>
              <w:t>2018年12月31日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301,777.06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7,193.01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52.76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1,000,573.80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984,561.00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16,012.80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574.40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1,310,171.03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 </w:t>
            </w:r>
          </w:p>
          <w:p>
            <w:pPr>
              <w:pStyle w:val="25"/>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880.98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1,585.03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211.33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113.85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1,019.98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78,615.34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82,426.51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1,358,740.26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-130,995.74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1,227,744.52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1,310,171.03</w:t>
            </w:r>
          </w:p>
        </w:tc>
      </w:tr>
    </w:tbl>
    <w:p>
      <w:pPr>
        <w:pStyle w:val="27"/>
        <w:rPr>
          <w:rFonts w:hint="eastAsia"/>
        </w:rPr>
      </w:pPr>
      <w:r>
        <w:rPr>
          <w:rFonts w:hint="eastAsia"/>
        </w:rPr>
        <w:t>注：1.报告截止日2018年12月31日，基金份额总额1,291,560.83份，其中下属A类基金份额1,087,681.56份，C类基金份额203,879.27份。下属A类基金份额净值0.9508元，C类基金份额净值0.9494元。</w:t>
      </w:r>
      <w:r>
        <w:rPr>
          <w:rFonts w:hint="eastAsia"/>
        </w:rPr>
        <w:br w:type="textWrapping"/>
      </w:r>
      <w:r>
        <w:rPr>
          <w:rFonts w:hint="eastAsia"/>
        </w:rPr>
        <w:t>2.本财务报表的实际报告期间为2018年10月11日(基金合同生效日)至2018年12月31日。截至报告期末本基金合同生效未满1年,本报告期的财务报表及报表附注均无同期对比数据。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21"/>
        <w:rPr>
          <w:rFonts w:hint="eastAsia"/>
        </w:rPr>
      </w:pPr>
      <w:bookmarkStart w:id="42" w:name="_Toc4677109"/>
      <w:r>
        <w:rPr>
          <w:rFonts w:hint="eastAsia"/>
          <w:b/>
          <w:bCs/>
        </w:rPr>
        <w:t>7.2 利润表</w:t>
      </w:r>
      <w:bookmarkEnd w:id="42"/>
    </w:p>
    <w:p>
      <w:pPr>
        <w:pStyle w:val="24"/>
        <w:rPr>
          <w:rFonts w:hint="eastAsia"/>
        </w:rPr>
      </w:pPr>
      <w:r>
        <w:rPr>
          <w:rFonts w:hint="eastAsia"/>
        </w:rPr>
        <w:t>会计主体：创金合信消费主题股票型证券投资基金</w:t>
      </w:r>
    </w:p>
    <w:p>
      <w:pPr>
        <w:pStyle w:val="24"/>
        <w:rPr>
          <w:rFonts w:hint="eastAsia"/>
        </w:rPr>
      </w:pPr>
      <w:r>
        <w:rPr>
          <w:rFonts w:hint="eastAsia"/>
        </w:rPr>
        <w:t>本报告期：2018年10月11日（基金合同生效日）至2018年12月31日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120" w:type="dxa"/>
        <w:tblInd w:w="108" w:type="dxa"/>
        <w:tblLayout w:type="autofit"/>
        <w:tblCellMar>
          <w:top w:w="0" w:type="dxa"/>
          <w:left w:w="108" w:type="dxa"/>
          <w:bottom w:w="0" w:type="dxa"/>
          <w:right w:w="108" w:type="dxa"/>
        </w:tblCellMar>
      </w:tblPr>
      <w:tblGrid>
        <w:gridCol w:w="4166"/>
        <w:gridCol w:w="1912"/>
        <w:gridCol w:w="3042"/>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本期2018年10月11日（基金合同生效日）至2018年12月31日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-39,641.27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1,620.84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967.85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91.86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561.13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101.02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-348.98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450.00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-41,368.66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5.53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10,673.79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2,974.59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396.61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304.35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1,341.44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5,656.80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-50,315.06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-50,315.06</w:t>
            </w:r>
          </w:p>
        </w:tc>
      </w:tr>
    </w:tbl>
    <w:p>
      <w:pPr>
        <w:pStyle w:val="27"/>
        <w:rPr>
          <w:rFonts w:hint="eastAsia"/>
        </w:rPr>
      </w:pPr>
      <w:r>
        <w:rPr>
          <w:rFonts w:hint="eastAsia"/>
        </w:rPr>
        <w:t>注：本财务报表的实际报告期间为2018年10月11日(基金合同生效日)至2018年12月31日。截至报告期末本基金合同生效未满1年,本报告期的财务报表及报表附注均无同期对比数据。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21"/>
        <w:rPr>
          <w:rFonts w:hint="eastAsia"/>
        </w:rPr>
      </w:pPr>
      <w:bookmarkStart w:id="43" w:name="_Toc4677110"/>
      <w:r>
        <w:rPr>
          <w:rFonts w:hint="eastAsia"/>
          <w:b/>
          <w:bCs/>
        </w:rPr>
        <w:t>7.3 所有者权益（基金净值）变动表</w:t>
      </w:r>
      <w:bookmarkEnd w:id="43"/>
    </w:p>
    <w:p>
      <w:pPr>
        <w:pStyle w:val="24"/>
        <w:rPr>
          <w:rFonts w:hint="eastAsia"/>
        </w:rPr>
      </w:pPr>
      <w:r>
        <w:rPr>
          <w:rFonts w:hint="eastAsia"/>
        </w:rPr>
        <w:t>会计主体：创金合信消费主题股票型证券投资基金</w:t>
      </w:r>
    </w:p>
    <w:p>
      <w:pPr>
        <w:pStyle w:val="24"/>
        <w:rPr>
          <w:rFonts w:hint="eastAsia"/>
        </w:rPr>
      </w:pPr>
      <w:r>
        <w:rPr>
          <w:rFonts w:hint="eastAsia"/>
        </w:rPr>
        <w:t>本报告期：2018年10月11日（基金合同生效日）至2018年12月31日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 </w:t>
            </w:r>
          </w:p>
          <w:p>
            <w:pPr>
              <w:pStyle w:val="25"/>
              <w:wordWrap w:val="0"/>
              <w:rPr>
                <w:rFonts w:hint="eastAsia"/>
              </w:rPr>
            </w:pPr>
            <w:r>
              <w:rPr>
                <w:rFonts w:hint="eastAsia"/>
              </w:rPr>
              <w:t>2018年10月11日（基金合同生效日）至2018年12月31日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247,476.46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-13,414.67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234,061.79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-50,315.06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-50,315.06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1,111,263.80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-67,266.01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1,043,997.79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1,114,710.69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-67,507.16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1,047,203.53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-3,446.89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241.15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-3,205.74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1,358,740.26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-130,995.74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1,227,744.52</w:t>
            </w:r>
          </w:p>
        </w:tc>
      </w:tr>
    </w:tbl>
    <w:p>
      <w:pPr>
        <w:pStyle w:val="27"/>
        <w:rPr>
          <w:rFonts w:hint="eastAsia"/>
        </w:rPr>
      </w:pPr>
      <w:r>
        <w:rPr>
          <w:rFonts w:hint="eastAsia"/>
        </w:rPr>
        <w:t>注：本财务报表的实际报告期间为2018年10月11日(基金合同生效日)至2018年12月31日。截至报告期末本基金合同生效未满1年,本报告期的财务报表及报表附注均无同期对比数据。</w:t>
      </w:r>
    </w:p>
    <w:p>
      <w:pPr>
        <w:pStyle w:val="24"/>
        <w:rPr>
          <w:rFonts w:hint="eastAsia"/>
        </w:rPr>
      </w:pPr>
      <w:r>
        <w:rPr>
          <w:rFonts w:hint="eastAsia"/>
        </w:rPr>
        <w:t>报表附注为财务报表的组成部分。</w:t>
      </w:r>
    </w:p>
    <w:p>
      <w:pPr>
        <w:pStyle w:val="24"/>
        <w:rPr>
          <w:rFonts w:hint="eastAsia"/>
        </w:rPr>
      </w:pPr>
      <w:r>
        <w:rPr>
          <w:rFonts w:hint="eastAsia"/>
        </w:rPr>
        <w:t>本报告7.1至7.4财务报表由下列负责人签署:</w:t>
      </w:r>
    </w:p>
    <w:tbl>
      <w:tblPr>
        <w:tblStyle w:val="14"/>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24"/>
              <w:wordWrap w:val="0"/>
              <w:rPr>
                <w:rFonts w:hint="eastAsia"/>
              </w:rPr>
            </w:pPr>
            <w:r>
              <w:rPr>
                <w:rFonts w:hint="eastAsia" w:hAnsi="Calibri"/>
                <w:color w:val="000000"/>
              </w:rPr>
              <w:t>苏彦祝</w:t>
            </w:r>
          </w:p>
          <w:p>
            <w:pPr>
              <w:pStyle w:val="24"/>
              <w:wordWrap w:val="0"/>
              <w:rPr>
                <w:rFonts w:hint="eastAsia"/>
              </w:rPr>
            </w:pPr>
            <w:r>
              <w:rPr>
                <w:rFonts w:hint="eastAsia"/>
              </w:rPr>
              <w:t>—————————</w:t>
            </w:r>
          </w:p>
          <w:p>
            <w:pPr>
              <w:pStyle w:val="24"/>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24"/>
              <w:wordWrap w:val="0"/>
              <w:rPr>
                <w:rFonts w:hint="eastAsia"/>
              </w:rPr>
            </w:pPr>
            <w:r>
              <w:rPr>
                <w:rFonts w:hint="eastAsia"/>
              </w:rPr>
              <w:t>黄越岷</w:t>
            </w:r>
          </w:p>
          <w:p>
            <w:pPr>
              <w:pStyle w:val="24"/>
              <w:wordWrap w:val="0"/>
              <w:rPr>
                <w:rFonts w:hint="eastAsia"/>
              </w:rPr>
            </w:pPr>
            <w:r>
              <w:rPr>
                <w:rFonts w:hint="eastAsia"/>
              </w:rPr>
              <w:t>—————————</w:t>
            </w:r>
          </w:p>
          <w:p>
            <w:pPr>
              <w:pStyle w:val="24"/>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24"/>
              <w:wordWrap w:val="0"/>
              <w:rPr>
                <w:rFonts w:hint="eastAsia"/>
              </w:rPr>
            </w:pPr>
            <w:r>
              <w:rPr>
                <w:rFonts w:hint="eastAsia"/>
              </w:rPr>
              <w:t>安兆国</w:t>
            </w:r>
          </w:p>
          <w:p>
            <w:pPr>
              <w:pStyle w:val="24"/>
              <w:wordWrap w:val="0"/>
              <w:rPr>
                <w:rFonts w:hint="eastAsia"/>
              </w:rPr>
            </w:pPr>
            <w:r>
              <w:rPr>
                <w:rFonts w:hint="eastAsia"/>
              </w:rPr>
              <w:t>—————————</w:t>
            </w:r>
          </w:p>
          <w:p>
            <w:pPr>
              <w:pStyle w:val="24"/>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21"/>
        <w:rPr>
          <w:rFonts w:hint="eastAsia"/>
        </w:rPr>
      </w:pPr>
      <w:bookmarkStart w:id="44" w:name="_Toc4677111"/>
      <w:r>
        <w:rPr>
          <w:rFonts w:hint="eastAsia"/>
          <w:b/>
          <w:bCs/>
        </w:rPr>
        <w:t>7.4 报表附注</w:t>
      </w:r>
      <w:bookmarkEnd w:id="44"/>
    </w:p>
    <w:p>
      <w:pPr>
        <w:pStyle w:val="22"/>
        <w:rPr>
          <w:rFonts w:hint="eastAsia"/>
        </w:rPr>
      </w:pPr>
      <w:r>
        <w:rPr>
          <w:rFonts w:hint="eastAsia"/>
          <w:b/>
          <w:bCs/>
        </w:rPr>
        <w:t>7.4.1 基金基本情况</w:t>
      </w:r>
    </w:p>
    <w:p>
      <w:pPr>
        <w:pStyle w:val="27"/>
        <w:spacing w:before="0"/>
        <w:ind w:left="0" w:firstLine="480"/>
        <w:rPr>
          <w:rFonts w:hint="eastAsia"/>
        </w:rPr>
      </w:pPr>
      <w:r>
        <w:rPr>
          <w:rFonts w:hint="eastAsia"/>
        </w:rPr>
        <w:t>创金合信消费主题股票型证券投资基金是由原创金合信鑫回报灵活配置混合型证券投资基金(以下简称"创金合信鑫回报混合基金")转型而来。根据原创金合信鑫回报混合基金基金份额持有人大会以通讯方式审议通过的《关于创金合信鑫回报灵活配置混合型证券投资基金转型有关事项的议案》，创金合信鑫回报混合基金的基金管理人创金合信基金管理有限公司于2018年9月27日发布了《创金合信鑫回报灵活配置混合型证券投资基金基金份额持有人大会表决结果暨决议生效公告》。根据《关于创金合信鑫回报灵活配置混合型证券投资基金转型有关事项的议案》以及相关法律法规的规定，经与基金托管人招商银行股份有限公司(以下简称"招商银行")协商一致，自2018年10月11日起，原创金合信鑫回报混合基金名称变更为创金合信消费主题股票型证券投资基金(以下简称"本基金"），《创金合信消费主题股票型证券投资基金基金合同》于同日生效。本基金为契约型开放式，存续期限不定。本基金的基金管理人为创金合信基金管理有限公司，基金托管人为招商银行。</w:t>
      </w:r>
    </w:p>
    <w:p>
      <w:pPr>
        <w:pStyle w:val="27"/>
        <w:spacing w:before="0"/>
        <w:ind w:left="0" w:firstLine="480"/>
        <w:rPr>
          <w:rFonts w:hint="eastAsia"/>
        </w:rPr>
      </w:pPr>
      <w:r>
        <w:rPr>
          <w:rFonts w:hint="eastAsia"/>
        </w:rPr>
        <w:t>根据《创金合信消费主题股票型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7"/>
        <w:spacing w:before="0"/>
        <w:ind w:left="0" w:firstLine="480"/>
        <w:rPr>
          <w:rFonts w:hint="eastAsia"/>
        </w:rPr>
      </w:pPr>
      <w:r>
        <w:rPr>
          <w:rFonts w:hint="eastAsia"/>
        </w:rPr>
        <w:t>根据《中华人民共和国证券投资基金法》和《创金合信消费主题股票型证券投资基金基金合同》的有关规定，本基金的投资范围包括国内依法发行上市的股票(包括主板、中小板、创业板以及其他经中国证监会允许基金投资的股票)、债券(包括国债、央行票据、地方政府债、金融债、企业债、公司债、公开发行的次级债、中期票据、短期融资券、超短期融资券、可转换债券、可交换债券等)、资产支持证券、货币市场工具(含同业存单等)、金融衍生品(包括权证、股指期货、股票期权等)及法律法规或中国证监会允许基金投资的其他金融工具(但须符合中国证监会相关规定)。本基金的业绩比较基准为：中证内地消费主题指数收益率×90%+人民币活期存款利率(税后)×10%。</w:t>
      </w:r>
    </w:p>
    <w:p>
      <w:pPr>
        <w:widowControl/>
        <w:jc w:val="left"/>
        <w:rPr>
          <w:rFonts w:hint="eastAsia" w:ascii="宋体" w:hAnsi="宋体" w:cs="宋体"/>
          <w:kern w:val="0"/>
          <w:sz w:val="24"/>
          <w:szCs w:val="24"/>
        </w:rPr>
      </w:pPr>
    </w:p>
    <w:p>
      <w:pPr>
        <w:pStyle w:val="22"/>
        <w:rPr>
          <w:rFonts w:hint="eastAsia"/>
        </w:rPr>
      </w:pPr>
      <w:r>
        <w:rPr>
          <w:rFonts w:hint="eastAsia"/>
          <w:b/>
          <w:bCs/>
        </w:rPr>
        <w:t>7.4.2 会计报表的编制基础</w:t>
      </w:r>
    </w:p>
    <w:p>
      <w:pPr>
        <w:pStyle w:val="27"/>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消费主题股票型证券投资基金基金合同》和在财务报表附注7.4.4所列示的中国证监会、中国基金业协会发布的有关规定及允许的基金行业实务操作编制。</w:t>
      </w:r>
    </w:p>
    <w:p>
      <w:pPr>
        <w:pStyle w:val="27"/>
        <w:spacing w:before="0"/>
        <w:ind w:left="0" w:firstLine="480"/>
        <w:rPr>
          <w:rFonts w:hint="eastAsia"/>
        </w:rPr>
      </w:pPr>
      <w:r>
        <w:rPr>
          <w:rFonts w:hint="eastAsia"/>
        </w:rPr>
        <w:t>本财务报表以持续经营为基础编制。</w:t>
      </w:r>
    </w:p>
    <w:p>
      <w:pPr>
        <w:widowControl/>
        <w:jc w:val="left"/>
        <w:rPr>
          <w:rFonts w:hint="eastAsia" w:ascii="宋体" w:hAnsi="宋体" w:cs="宋体"/>
          <w:kern w:val="0"/>
          <w:sz w:val="24"/>
          <w:szCs w:val="24"/>
        </w:rPr>
      </w:pPr>
    </w:p>
    <w:p>
      <w:pPr>
        <w:pStyle w:val="22"/>
        <w:rPr>
          <w:rFonts w:hint="eastAsia"/>
        </w:rPr>
      </w:pPr>
      <w:r>
        <w:rPr>
          <w:rFonts w:hint="eastAsia"/>
          <w:b/>
          <w:bCs/>
        </w:rPr>
        <w:t>7.4.3 遵循企业会计准则及其他有关规定的声明</w:t>
      </w:r>
    </w:p>
    <w:p>
      <w:pPr>
        <w:pStyle w:val="27"/>
        <w:spacing w:before="0"/>
        <w:ind w:left="0" w:firstLine="480"/>
        <w:rPr>
          <w:rFonts w:hint="eastAsia"/>
        </w:rPr>
      </w:pPr>
      <w:r>
        <w:rPr>
          <w:rFonts w:hint="eastAsia"/>
        </w:rPr>
        <w:t>本基金2018年10月11日(基金合同生效日)至2018年12月31日止期间的财务报表符合企业会计准则的要求，真实、完整地反映了本基金2018年12月31日的财务状况以及2018年10月11日(基金合同生效日)至2018年12月31日止期间的经营成果和基金净值变动情况等有关信息。</w:t>
      </w:r>
    </w:p>
    <w:p>
      <w:pPr>
        <w:widowControl/>
        <w:jc w:val="left"/>
        <w:rPr>
          <w:rFonts w:hint="eastAsia" w:ascii="宋体" w:hAnsi="宋体" w:cs="宋体"/>
          <w:kern w:val="0"/>
          <w:sz w:val="24"/>
          <w:szCs w:val="24"/>
        </w:rPr>
      </w:pPr>
    </w:p>
    <w:p>
      <w:pPr>
        <w:pStyle w:val="22"/>
        <w:rPr>
          <w:rFonts w:hint="eastAsia"/>
        </w:rPr>
      </w:pPr>
      <w:r>
        <w:rPr>
          <w:rFonts w:hint="eastAsia"/>
          <w:b/>
          <w:bCs/>
        </w:rPr>
        <w:t>7.4.4 重要会计政策和会计估计</w:t>
      </w:r>
    </w:p>
    <w:p>
      <w:pPr>
        <w:pStyle w:val="22"/>
        <w:rPr>
          <w:rFonts w:hint="eastAsia"/>
        </w:rPr>
      </w:pPr>
      <w:r>
        <w:rPr>
          <w:rFonts w:hint="eastAsia"/>
          <w:b/>
          <w:bCs/>
        </w:rPr>
        <w:t>7.4.4.1 会计年度</w:t>
      </w:r>
    </w:p>
    <w:p>
      <w:pPr>
        <w:pStyle w:val="27"/>
        <w:spacing w:before="0"/>
        <w:ind w:left="0" w:firstLine="480"/>
        <w:rPr>
          <w:rFonts w:hint="eastAsia"/>
        </w:rPr>
      </w:pPr>
      <w:r>
        <w:rPr>
          <w:rFonts w:hint="eastAsia"/>
        </w:rPr>
        <w:t>本基金会计年度为公历1月1日起至12月31日止。本期财务报表的实际编制期间为2018年10月11日(基金合同生效日)至2018年12月31日。</w:t>
      </w:r>
    </w:p>
    <w:p>
      <w:pPr>
        <w:widowControl/>
        <w:jc w:val="left"/>
        <w:rPr>
          <w:rFonts w:hint="eastAsia" w:ascii="宋体" w:hAnsi="宋体" w:cs="宋体"/>
          <w:kern w:val="0"/>
          <w:sz w:val="24"/>
          <w:szCs w:val="24"/>
        </w:rPr>
      </w:pPr>
    </w:p>
    <w:p>
      <w:pPr>
        <w:pStyle w:val="22"/>
        <w:rPr>
          <w:rFonts w:hint="eastAsia"/>
        </w:rPr>
      </w:pPr>
      <w:r>
        <w:rPr>
          <w:rFonts w:hint="eastAsia"/>
          <w:b/>
          <w:bCs/>
        </w:rPr>
        <w:t>7.4.4.2 记账本位币</w:t>
      </w:r>
    </w:p>
    <w:p>
      <w:pPr>
        <w:pStyle w:val="27"/>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22"/>
        <w:rPr>
          <w:rFonts w:hint="eastAsia"/>
        </w:rPr>
      </w:pPr>
      <w:r>
        <w:rPr>
          <w:rFonts w:hint="eastAsia"/>
          <w:b/>
          <w:bCs/>
        </w:rPr>
        <w:t>7.4.4.3 金融资产和金融负债的分类</w:t>
      </w:r>
    </w:p>
    <w:p>
      <w:pPr>
        <w:pStyle w:val="27"/>
        <w:spacing w:before="0"/>
        <w:ind w:left="0" w:firstLine="480"/>
        <w:rPr>
          <w:rFonts w:hint="eastAsia"/>
        </w:rPr>
      </w:pPr>
      <w:r>
        <w:rPr>
          <w:rFonts w:hint="eastAsia"/>
        </w:rPr>
        <w:t>(1) 金融资产的分类</w:t>
      </w:r>
    </w:p>
    <w:p>
      <w:pPr>
        <w:pStyle w:val="27"/>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7"/>
        <w:spacing w:before="0"/>
        <w:ind w:left="0" w:firstLine="480"/>
        <w:rPr>
          <w:rFonts w:hint="eastAsia"/>
        </w:rPr>
      </w:pPr>
      <w:r>
        <w:rPr>
          <w:rFonts w:hint="eastAsia"/>
        </w:rPr>
        <w:t>本基金目前以交易目的持有的股票投资、债券投资、资产支持证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7"/>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27"/>
        <w:spacing w:before="0"/>
        <w:ind w:left="0" w:firstLine="480"/>
        <w:rPr>
          <w:rFonts w:hint="eastAsia"/>
        </w:rPr>
      </w:pPr>
      <w:r>
        <w:rPr>
          <w:rFonts w:hint="eastAsia"/>
        </w:rPr>
        <w:t>(2) 金融负债的分类</w:t>
      </w:r>
    </w:p>
    <w:p>
      <w:pPr>
        <w:pStyle w:val="27"/>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widowControl/>
        <w:jc w:val="left"/>
        <w:rPr>
          <w:rFonts w:hint="eastAsia" w:ascii="宋体" w:hAnsi="宋体" w:cs="宋体"/>
          <w:kern w:val="0"/>
          <w:sz w:val="24"/>
          <w:szCs w:val="24"/>
        </w:rPr>
      </w:pPr>
    </w:p>
    <w:p>
      <w:pPr>
        <w:pStyle w:val="22"/>
        <w:rPr>
          <w:rFonts w:hint="eastAsia"/>
        </w:rPr>
      </w:pPr>
      <w:r>
        <w:rPr>
          <w:rFonts w:hint="eastAsia"/>
          <w:b/>
          <w:bCs/>
        </w:rPr>
        <w:t>7.4.4.4 金融资产和金融负债的初始确认、后续计量和终止确认</w:t>
      </w:r>
    </w:p>
    <w:p>
      <w:pPr>
        <w:pStyle w:val="27"/>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或资产支持证券起息日或上次除息日至购买日止的利息，单独确认为应收项目。应收款项和其他金融负债的相关交易费用计入初始确认金额。</w:t>
      </w:r>
    </w:p>
    <w:p>
      <w:pPr>
        <w:pStyle w:val="27"/>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7"/>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7"/>
        <w:spacing w:before="0"/>
        <w:ind w:left="0" w:firstLine="480"/>
        <w:rPr>
          <w:rFonts w:hint="eastAsia"/>
        </w:rPr>
      </w:pPr>
      <w:r>
        <w:rPr>
          <w:rFonts w:hint="eastAsia"/>
        </w:rPr>
        <w:t>金融资产终止确认时，其账面价值与收到的对价的差额，计入当期损益。</w:t>
      </w:r>
    </w:p>
    <w:p>
      <w:pPr>
        <w:pStyle w:val="27"/>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22"/>
        <w:rPr>
          <w:rFonts w:hint="eastAsia"/>
        </w:rPr>
      </w:pPr>
      <w:r>
        <w:rPr>
          <w:rFonts w:hint="eastAsia"/>
          <w:b/>
          <w:bCs/>
        </w:rPr>
        <w:t>7.4.4.5 金融资产和金融负债的估值原则</w:t>
      </w:r>
    </w:p>
    <w:p>
      <w:pPr>
        <w:pStyle w:val="27"/>
        <w:spacing w:before="0"/>
        <w:ind w:left="0" w:firstLine="480"/>
        <w:rPr>
          <w:rFonts w:hint="eastAsia"/>
        </w:rPr>
      </w:pPr>
      <w:r>
        <w:rPr>
          <w:rFonts w:hint="eastAsia"/>
        </w:rPr>
        <w:t>本基金持有的股票投资、债券投资、资产支持证券投资和衍生工具按如下原则确定公允价值并进行估值：</w:t>
      </w:r>
    </w:p>
    <w:p>
      <w:pPr>
        <w:pStyle w:val="27"/>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7"/>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7"/>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22"/>
        <w:rPr>
          <w:rFonts w:hint="eastAsia"/>
        </w:rPr>
      </w:pPr>
      <w:r>
        <w:rPr>
          <w:rFonts w:hint="eastAsia"/>
          <w:b/>
          <w:bCs/>
        </w:rPr>
        <w:t>7.4.4.6 金融资产和金融负债的抵销</w:t>
      </w:r>
    </w:p>
    <w:p>
      <w:pPr>
        <w:pStyle w:val="27"/>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22"/>
        <w:rPr>
          <w:rFonts w:hint="eastAsia"/>
        </w:rPr>
      </w:pPr>
      <w:r>
        <w:rPr>
          <w:rFonts w:hint="eastAsia"/>
          <w:b/>
          <w:bCs/>
        </w:rPr>
        <w:t>7.4.4.7 实收基金</w:t>
      </w:r>
    </w:p>
    <w:p>
      <w:pPr>
        <w:pStyle w:val="27"/>
        <w:spacing w:before="0"/>
        <w:ind w:left="0" w:firstLine="480"/>
        <w:rPr>
          <w:rFonts w:hint="eastAsia"/>
        </w:rPr>
      </w:pPr>
      <w:r>
        <w:rPr>
          <w:rFonts w:hint="eastAsia"/>
        </w:rPr>
        <w:t>实收基金为对外发行基金份额所募集的总金额在扣除损益平准金分摊部分后的余额。由于基金份额折算引起的实收基金份额变动于基金份额折算日根据折算前的基金份额数及确定的折算比例计算认列。由于申购和赎回引起的实收基金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22"/>
        <w:rPr>
          <w:rFonts w:hint="eastAsia"/>
        </w:rPr>
      </w:pPr>
      <w:r>
        <w:rPr>
          <w:rFonts w:hint="eastAsia"/>
          <w:b/>
          <w:bCs/>
        </w:rPr>
        <w:t>7.4.4.8 损益平准金</w:t>
      </w:r>
    </w:p>
    <w:p>
      <w:pPr>
        <w:pStyle w:val="27"/>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22"/>
        <w:rPr>
          <w:rFonts w:hint="eastAsia"/>
        </w:rPr>
      </w:pPr>
      <w:r>
        <w:rPr>
          <w:rFonts w:hint="eastAsia"/>
          <w:b/>
          <w:bCs/>
        </w:rPr>
        <w:t>7.4.4.9 收入/（损失）的确认和计量</w:t>
      </w:r>
    </w:p>
    <w:p>
      <w:pPr>
        <w:pStyle w:val="27"/>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资产支持证券在持有期间收到的款项，根据资产支持证券的预计收益率区分属于资产支持证券投资本金部分和投资收益部分，将本金部分冲减资产支持证券投资成本，并将投资收益部分扣除在适用情况下由基金管理人缴纳的增值税后的净额确认为利息收入。</w:t>
      </w:r>
    </w:p>
    <w:p>
      <w:pPr>
        <w:pStyle w:val="27"/>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7"/>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22"/>
        <w:rPr>
          <w:rFonts w:hint="eastAsia"/>
        </w:rPr>
      </w:pPr>
      <w:r>
        <w:rPr>
          <w:rFonts w:hint="eastAsia"/>
          <w:b/>
          <w:bCs/>
        </w:rPr>
        <w:t>7.4.4.10 费用的确认和计量</w:t>
      </w:r>
    </w:p>
    <w:p>
      <w:pPr>
        <w:pStyle w:val="27"/>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7"/>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22"/>
        <w:rPr>
          <w:rFonts w:hint="eastAsia"/>
        </w:rPr>
      </w:pPr>
      <w:r>
        <w:rPr>
          <w:rFonts w:hint="eastAsia"/>
          <w:b/>
          <w:bCs/>
        </w:rPr>
        <w:t>7.4.4.11 基金的收益分配政策</w:t>
      </w:r>
    </w:p>
    <w:p>
      <w:pPr>
        <w:pStyle w:val="27"/>
        <w:spacing w:before="0"/>
        <w:ind w:left="0" w:firstLine="480"/>
        <w:rPr>
          <w:rFonts w:hint="eastAsia"/>
        </w:rPr>
      </w:pPr>
      <w:r>
        <w:rPr>
          <w:rFonts w:hint="eastAsia"/>
        </w:rPr>
        <w:t>本基金的收益分配政策为：(1) 本基金收益分配方式分两种：现金分红与红利再投资，投资者可选择现金红利或将现金红利自动转为该类基金份额进行再投资；若投资者不选择，本基金默认的收益分配方式是现金分红；(2) 基金收益分配后基金份额净值不能低于面值，即基金收益分配基准日的基金份额净值减去每单位该类基金份额收益分配金额后不能低于面值；(3) 同一类别的每一基金份额享有同等分配权。由于本基金A类基金份额与C类基金份额的基金费用不同，不同类别的基金份额对应的可供分配利润或将不同；(4) 在对基金份额持有人利益无实质不利影响的前提下，基金管理人经与基金托管人协商一致后可调整基金收益的分配原则和支付方式，不需召开基金份额持有人大会审议；(5) 法律法规或监管机关另有规定的，从其规定。</w:t>
      </w:r>
    </w:p>
    <w:p>
      <w:pPr>
        <w:widowControl/>
        <w:jc w:val="left"/>
        <w:rPr>
          <w:rFonts w:hint="eastAsia" w:ascii="宋体" w:hAnsi="宋体" w:cs="宋体"/>
          <w:kern w:val="0"/>
          <w:sz w:val="24"/>
          <w:szCs w:val="24"/>
        </w:rPr>
      </w:pPr>
    </w:p>
    <w:p>
      <w:pPr>
        <w:pStyle w:val="22"/>
        <w:rPr>
          <w:rFonts w:hint="eastAsia"/>
        </w:rPr>
      </w:pPr>
      <w:r>
        <w:rPr>
          <w:rFonts w:hint="eastAsia"/>
          <w:b/>
          <w:bCs/>
        </w:rPr>
        <w:t>7.4.4.12 分部报告</w:t>
      </w:r>
    </w:p>
    <w:p>
      <w:pPr>
        <w:pStyle w:val="27"/>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7"/>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22"/>
        <w:rPr>
          <w:rFonts w:hint="eastAsia"/>
        </w:rPr>
      </w:pPr>
      <w:r>
        <w:rPr>
          <w:rFonts w:hint="eastAsia"/>
          <w:b/>
          <w:bCs/>
        </w:rPr>
        <w:t>7.4.4.13 其他重要的会计政策和会计估计</w:t>
      </w:r>
    </w:p>
    <w:p>
      <w:pPr>
        <w:pStyle w:val="27"/>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27"/>
        <w:spacing w:before="0"/>
        <w:ind w:left="0" w:firstLine="480"/>
        <w:rPr>
          <w:rFonts w:hint="eastAsia"/>
        </w:rPr>
      </w:pPr>
      <w:r>
        <w:rPr>
          <w:rFonts w:hint="eastAsia"/>
        </w:rPr>
        <w:t>(1)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pStyle w:val="27"/>
        <w:spacing w:before="0"/>
        <w:ind w:left="0" w:firstLine="480"/>
        <w:rPr>
          <w:rFonts w:hint="eastAsia"/>
        </w:rPr>
      </w:pPr>
      <w:r>
        <w:rPr>
          <w:rFonts w:hint="eastAsia"/>
        </w:rPr>
        <w:t>(2) 对于在证券交易所上市或挂牌转让的固定收益品种(可转换债券、资产支持证券和私募债券除外) 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22"/>
        <w:rPr>
          <w:rFonts w:hint="eastAsia"/>
        </w:rPr>
      </w:pPr>
      <w:r>
        <w:rPr>
          <w:rFonts w:hint="eastAsia"/>
          <w:b/>
          <w:bCs/>
        </w:rPr>
        <w:t>7.4.5 会计政策和会计估计变更以及差错更正的说明</w:t>
      </w:r>
    </w:p>
    <w:p>
      <w:pPr>
        <w:pStyle w:val="22"/>
        <w:rPr>
          <w:rFonts w:hint="eastAsia"/>
        </w:rPr>
      </w:pPr>
      <w:r>
        <w:rPr>
          <w:rFonts w:hint="eastAsia"/>
          <w:b/>
          <w:bCs/>
        </w:rPr>
        <w:t>7.4.5.1 会计政策变更的说明</w:t>
      </w:r>
    </w:p>
    <w:p>
      <w:pPr>
        <w:pStyle w:val="27"/>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22"/>
        <w:rPr>
          <w:rFonts w:hint="eastAsia"/>
        </w:rPr>
      </w:pPr>
      <w:r>
        <w:rPr>
          <w:rFonts w:hint="eastAsia"/>
          <w:b/>
          <w:bCs/>
        </w:rPr>
        <w:t>7.4.5.2 会计估计变更的说明</w:t>
      </w:r>
    </w:p>
    <w:p>
      <w:pPr>
        <w:pStyle w:val="27"/>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22"/>
        <w:rPr>
          <w:rFonts w:hint="eastAsia"/>
        </w:rPr>
      </w:pPr>
      <w:r>
        <w:rPr>
          <w:rFonts w:hint="eastAsia"/>
          <w:b/>
          <w:bCs/>
        </w:rPr>
        <w:t>7.4.5.3 差错更正的说明</w:t>
      </w:r>
    </w:p>
    <w:p>
      <w:pPr>
        <w:pStyle w:val="27"/>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22"/>
        <w:rPr>
          <w:rFonts w:hint="eastAsia"/>
        </w:rPr>
      </w:pPr>
      <w:r>
        <w:rPr>
          <w:rFonts w:hint="eastAsia"/>
          <w:b/>
          <w:bCs/>
        </w:rPr>
        <w:t>7.4.6 税项</w:t>
      </w:r>
    </w:p>
    <w:p>
      <w:pPr>
        <w:pStyle w:val="27"/>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7"/>
        <w:spacing w:before="0"/>
        <w:ind w:left="0" w:firstLine="480"/>
        <w:rPr>
          <w:rFonts w:hint="eastAsia"/>
        </w:rPr>
      </w:pPr>
      <w:r>
        <w:rPr>
          <w:rFonts w:hint="eastAsia"/>
        </w:rPr>
        <w:t>(1)资管产品运营过程中发生的增值税应税行为，以资管产品管理人为增值税纳税人。资管产品管理人运营资管产品过程中发生的增值税应税行为，暂适用简易计税方法，按照3%的征收率缴纳增值税。</w:t>
      </w:r>
    </w:p>
    <w:p>
      <w:pPr>
        <w:pStyle w:val="27"/>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产生的利息及利息性质的收入为销售额。</w:t>
      </w:r>
    </w:p>
    <w:p>
      <w:pPr>
        <w:pStyle w:val="27"/>
        <w:spacing w:before="0"/>
        <w:ind w:left="0" w:firstLine="480"/>
        <w:rPr>
          <w:rFonts w:hint="eastAsia"/>
        </w:rPr>
      </w:pPr>
      <w:r>
        <w:rPr>
          <w:rFonts w:hint="eastAsia"/>
        </w:rPr>
        <w:t>(2)对基金从证券市场中取得的收入，包括买卖股票、债券的差价收入，股票的股息、红利收入，债券的利息收入及其他收入，暂不征收企业所得税。</w:t>
      </w:r>
    </w:p>
    <w:p>
      <w:pPr>
        <w:pStyle w:val="27"/>
        <w:spacing w:before="0"/>
        <w:ind w:left="0" w:firstLine="480"/>
        <w:rPr>
          <w:rFonts w:hint="eastAsia"/>
        </w:rPr>
      </w:pPr>
      <w:r>
        <w:rPr>
          <w:rFonts w:hint="eastAsia"/>
        </w:rPr>
        <w:t>(3)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7"/>
        <w:spacing w:before="0"/>
        <w:ind w:left="0" w:firstLine="480"/>
        <w:rPr>
          <w:rFonts w:hint="eastAsia"/>
        </w:rPr>
      </w:pPr>
      <w:r>
        <w:rPr>
          <w:rFonts w:hint="eastAsia"/>
        </w:rPr>
        <w:t>(4)基金卖出股票按0.1%的税率缴纳股票交易印花税，买入股票不征收股票交易印花税。</w:t>
      </w:r>
    </w:p>
    <w:p>
      <w:pPr>
        <w:pStyle w:val="27"/>
        <w:spacing w:before="0"/>
        <w:ind w:left="0" w:firstLine="480"/>
        <w:rPr>
          <w:rFonts w:hint="eastAsia"/>
        </w:rPr>
      </w:pPr>
      <w:r>
        <w:rPr>
          <w:rFonts w:hint="eastAsia"/>
        </w:rPr>
        <w:t>(5)本基金的城市维护建设税、教育费附加和地方教育费附加等税费按照实际缴纳增值税额的适用比例计算缴纳。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22"/>
        <w:rPr>
          <w:rFonts w:hint="eastAsia"/>
        </w:rPr>
      </w:pPr>
      <w:r>
        <w:rPr>
          <w:rFonts w:hint="eastAsia"/>
          <w:b/>
          <w:bCs/>
        </w:rPr>
        <w:t>7.4.7 重要财务报表项目的说明</w:t>
      </w:r>
    </w:p>
    <w:p>
      <w:pPr>
        <w:pStyle w:val="22"/>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045" w:type="dxa"/>
        <w:tblInd w:w="108" w:type="dxa"/>
        <w:tblLayout w:type="autofit"/>
        <w:tblCellMar>
          <w:top w:w="0" w:type="dxa"/>
          <w:left w:w="108" w:type="dxa"/>
          <w:bottom w:w="0" w:type="dxa"/>
          <w:right w:w="108" w:type="dxa"/>
        </w:tblCellMar>
      </w:tblPr>
      <w:tblGrid>
        <w:gridCol w:w="3075"/>
        <w:gridCol w:w="5970"/>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w:t>
            </w:r>
          </w:p>
          <w:p>
            <w:pPr>
              <w:pStyle w:val="25"/>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301,777.06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301,777.06</w:t>
            </w:r>
          </w:p>
        </w:tc>
      </w:tr>
    </w:tbl>
    <w:p>
      <w:pPr>
        <w:widowControl/>
        <w:jc w:val="left"/>
        <w:rPr>
          <w:rFonts w:hint="eastAsia" w:ascii="宋体" w:hAnsi="宋体" w:cs="宋体"/>
          <w:kern w:val="0"/>
          <w:sz w:val="24"/>
          <w:szCs w:val="24"/>
        </w:rPr>
      </w:pPr>
    </w:p>
    <w:p>
      <w:pPr>
        <w:pStyle w:val="22"/>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1,025,895.66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984,561.00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-41,334.66</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16,046.80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16,012.80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-34.00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16,046.80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16,012.80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-34.00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1,041,942.46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1,000,573.80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-41,368.66</w:t>
            </w:r>
          </w:p>
        </w:tc>
      </w:tr>
    </w:tbl>
    <w:p>
      <w:pPr>
        <w:widowControl/>
        <w:jc w:val="left"/>
        <w:rPr>
          <w:rFonts w:hint="eastAsia" w:ascii="宋体" w:hAnsi="宋体" w:cs="宋体"/>
          <w:kern w:val="0"/>
          <w:sz w:val="24"/>
          <w:szCs w:val="24"/>
        </w:rPr>
      </w:pPr>
    </w:p>
    <w:p>
      <w:pPr>
        <w:pStyle w:val="22"/>
        <w:rPr>
          <w:rFonts w:hint="eastAsia"/>
        </w:rPr>
      </w:pPr>
      <w:r>
        <w:rPr>
          <w:rFonts w:hint="eastAsia"/>
          <w:b/>
          <w:bCs/>
        </w:rPr>
        <w:t>7.4.7.3 衍生金融资产/负债</w:t>
      </w:r>
    </w:p>
    <w:p>
      <w:pPr>
        <w:pStyle w:val="27"/>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p>
    <w:p>
      <w:pPr>
        <w:pStyle w:val="22"/>
        <w:rPr>
          <w:rFonts w:hint="eastAsia"/>
        </w:rPr>
      </w:pPr>
      <w:r>
        <w:rPr>
          <w:rFonts w:hint="eastAsia"/>
          <w:b/>
          <w:bCs/>
        </w:rPr>
        <w:t>7.4.7.4 买入返售金融资产</w:t>
      </w:r>
    </w:p>
    <w:p>
      <w:pPr>
        <w:pStyle w:val="22"/>
        <w:rPr>
          <w:rFonts w:hint="eastAsia"/>
        </w:rPr>
      </w:pPr>
      <w:r>
        <w:rPr>
          <w:rFonts w:hint="eastAsia"/>
          <w:b/>
          <w:bCs/>
        </w:rPr>
        <w:t>7.4.7.4.1 各项买入返售金融资产期末余额</w:t>
      </w:r>
    </w:p>
    <w:p>
      <w:pPr>
        <w:pStyle w:val="27"/>
        <w:rPr>
          <w:rFonts w:hint="eastAsia"/>
        </w:rPr>
      </w:pPr>
      <w:r>
        <w:rPr>
          <w:rFonts w:hint="eastAsia"/>
        </w:rPr>
        <w:t>本基金本报告期末未持有买入返售金融资产。</w:t>
      </w:r>
    </w:p>
    <w:p>
      <w:pPr>
        <w:widowControl/>
        <w:jc w:val="left"/>
        <w:rPr>
          <w:rFonts w:hint="eastAsia" w:ascii="宋体" w:hAnsi="宋体" w:cs="宋体"/>
          <w:kern w:val="0"/>
          <w:sz w:val="24"/>
          <w:szCs w:val="24"/>
        </w:rPr>
      </w:pPr>
    </w:p>
    <w:p>
      <w:pPr>
        <w:pStyle w:val="22"/>
        <w:rPr>
          <w:rFonts w:hint="eastAsia"/>
        </w:rPr>
      </w:pPr>
      <w:r>
        <w:rPr>
          <w:rFonts w:hint="eastAsia"/>
          <w:b/>
          <w:bCs/>
        </w:rPr>
        <w:t>7.4.7.4.2 期末买断式逆回购交易中取得的债券</w:t>
      </w:r>
    </w:p>
    <w:p>
      <w:pPr>
        <w:pStyle w:val="27"/>
        <w:rPr>
          <w:rFonts w:hint="eastAsia"/>
        </w:rPr>
      </w:pPr>
      <w:r>
        <w:rPr>
          <w:rFonts w:hint="eastAsia"/>
        </w:rPr>
        <w:t>本基金本报告期末未持有买断式逆回购交易中取得的债券。</w:t>
      </w:r>
    </w:p>
    <w:p>
      <w:pPr>
        <w:widowControl/>
        <w:jc w:val="left"/>
        <w:rPr>
          <w:rFonts w:hint="eastAsia" w:ascii="宋体" w:hAnsi="宋体" w:cs="宋体"/>
          <w:kern w:val="0"/>
          <w:sz w:val="24"/>
          <w:szCs w:val="24"/>
        </w:rPr>
      </w:pPr>
    </w:p>
    <w:p>
      <w:pPr>
        <w:pStyle w:val="22"/>
        <w:rPr>
          <w:rFonts w:hint="eastAsia"/>
        </w:rPr>
      </w:pPr>
      <w:r>
        <w:rPr>
          <w:rFonts w:hint="eastAsia"/>
          <w:b/>
          <w:bCs/>
        </w:rPr>
        <w:t>7.4.7.5 应收利息</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76.01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494.87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574.40</w:t>
            </w:r>
          </w:p>
        </w:tc>
      </w:tr>
    </w:tbl>
    <w:p>
      <w:pPr>
        <w:widowControl/>
        <w:jc w:val="left"/>
        <w:rPr>
          <w:rFonts w:hint="eastAsia" w:ascii="宋体" w:hAnsi="宋体" w:cs="宋体"/>
          <w:kern w:val="0"/>
          <w:sz w:val="24"/>
          <w:szCs w:val="24"/>
        </w:rPr>
      </w:pPr>
    </w:p>
    <w:p>
      <w:pPr>
        <w:pStyle w:val="22"/>
        <w:rPr>
          <w:rFonts w:hint="eastAsia"/>
        </w:rPr>
      </w:pPr>
      <w:r>
        <w:rPr>
          <w:rFonts w:hint="eastAsia"/>
          <w:b/>
          <w:bCs/>
        </w:rPr>
        <w:t>7.4.7.6 其他资产</w:t>
      </w:r>
    </w:p>
    <w:p>
      <w:pPr>
        <w:pStyle w:val="27"/>
        <w:rPr>
          <w:rFonts w:hint="eastAsia"/>
        </w:rPr>
      </w:pPr>
      <w:r>
        <w:rPr>
          <w:rFonts w:hint="eastAsia"/>
        </w:rPr>
        <w:t>本基金本报告期末未持有其他资产。</w:t>
      </w:r>
    </w:p>
    <w:p>
      <w:pPr>
        <w:widowControl/>
        <w:jc w:val="left"/>
        <w:rPr>
          <w:rFonts w:hint="eastAsia" w:ascii="宋体" w:hAnsi="宋体" w:cs="宋体"/>
          <w:kern w:val="0"/>
          <w:sz w:val="24"/>
          <w:szCs w:val="24"/>
        </w:rPr>
      </w:pPr>
    </w:p>
    <w:p>
      <w:pPr>
        <w:pStyle w:val="22"/>
        <w:rPr>
          <w:rFonts w:hint="eastAsia"/>
        </w:rPr>
      </w:pPr>
      <w:r>
        <w:rPr>
          <w:rFonts w:hint="eastAsia"/>
          <w:b/>
          <w:bCs/>
        </w:rPr>
        <w:t>7.4.7.7 应付交易费用</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49"/>
        <w:gridCol w:w="579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1,019.98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1,019.98</w:t>
            </w:r>
          </w:p>
        </w:tc>
      </w:tr>
    </w:tbl>
    <w:p>
      <w:pPr>
        <w:widowControl/>
        <w:jc w:val="left"/>
        <w:rPr>
          <w:rFonts w:hint="eastAsia" w:ascii="宋体" w:hAnsi="宋体" w:cs="宋体"/>
          <w:kern w:val="0"/>
          <w:sz w:val="24"/>
          <w:szCs w:val="24"/>
        </w:rPr>
      </w:pPr>
    </w:p>
    <w:p>
      <w:pPr>
        <w:pStyle w:val="22"/>
        <w:rPr>
          <w:rFonts w:hint="eastAsia"/>
        </w:rPr>
      </w:pPr>
      <w:r>
        <w:rPr>
          <w:rFonts w:hint="eastAsia"/>
          <w:b/>
          <w:bCs/>
        </w:rPr>
        <w:t>7.4.7.8 其他负债</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78,615.34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78,615.34</w:t>
            </w:r>
          </w:p>
        </w:tc>
      </w:tr>
    </w:tbl>
    <w:p>
      <w:pPr>
        <w:widowControl/>
        <w:jc w:val="left"/>
        <w:rPr>
          <w:rFonts w:hint="eastAsia" w:ascii="宋体" w:hAnsi="宋体" w:cs="宋体"/>
          <w:kern w:val="0"/>
          <w:sz w:val="24"/>
          <w:szCs w:val="24"/>
        </w:rPr>
      </w:pPr>
    </w:p>
    <w:p>
      <w:pPr>
        <w:pStyle w:val="22"/>
        <w:rPr>
          <w:rFonts w:hint="eastAsia"/>
        </w:rPr>
      </w:pPr>
      <w:r>
        <w:rPr>
          <w:rFonts w:hint="eastAsia"/>
          <w:b/>
          <w:bCs/>
        </w:rPr>
        <w:t>7.4.7.9 实收基金</w:t>
      </w:r>
    </w:p>
    <w:p>
      <w:pPr>
        <w:pStyle w:val="22"/>
        <w:rPr>
          <w:rFonts w:hint="eastAsia"/>
        </w:rPr>
      </w:pPr>
      <w:r>
        <w:rPr>
          <w:rFonts w:hint="eastAsia" w:hAnsi="Calibri"/>
          <w:b/>
          <w:color w:val="000000"/>
        </w:rPr>
        <w:t>7.4.7.9.1 创金合信消费主题股票A</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256"/>
        <w:gridCol w:w="2894"/>
        <w:gridCol w:w="2895"/>
      </w:tblGrid>
      <w:tr>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(创金合信消费主题股票A)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本期2018年10月11日（基金合同生效日）至2018年12月31日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39,034.53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39,034.53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2018-10-11基金份额折算调整</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-1,884.57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2018-10-11未领取红利份额折算调整（若有）</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2018-10-11集中申购募集资金本金及利息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2018-10-11基金拆分和集中申购完成后</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37,149.96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39,034.53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1,053,221.39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1,106,598.61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-2,689.79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-2,826.13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1,087,681.56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1,142,807.01</w:t>
            </w:r>
          </w:p>
        </w:tc>
      </w:tr>
    </w:tbl>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7.4.7.9.2 创金合信消费主题股票C</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(创金合信消费主题股票C)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本期2018年10月11日（基金合同生效日）至2018年12月31日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208,441.93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208,441.93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2018-10-11基金份额折算调整</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-11,635.61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2018-10-11未领取红利份额折算调整（若有）</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2018-10-11集中申购募集资金本金及利息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2018-10-11基金拆分和集中申购完成后</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196,806.32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208,441.93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7,659.06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8,112.08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-586.11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-620.76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203,879.27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215,933.25</w:t>
            </w:r>
          </w:p>
        </w:tc>
      </w:tr>
    </w:tbl>
    <w:p>
      <w:pPr>
        <w:pStyle w:val="27"/>
        <w:rPr>
          <w:rFonts w:hint="eastAsia"/>
        </w:rPr>
      </w:pPr>
      <w:r>
        <w:rPr>
          <w:rFonts w:hint="eastAsia"/>
        </w:rPr>
        <w:t>注：1. 申购含转换入份额；赎回含转换出份额。</w:t>
      </w:r>
      <w:r>
        <w:rPr>
          <w:rFonts w:hint="eastAsia"/>
        </w:rPr>
        <w:br w:type="textWrapping"/>
      </w:r>
      <w:r>
        <w:rPr>
          <w:rFonts w:hint="eastAsia"/>
        </w:rPr>
        <w:t>2.根据《关于创金合信鑫回报灵活配置混合型证券投资基金转型为创金合信消费主题股票型证券投资基金基金份额转换及折算结果的公告》，本基金由创金合信鑫回报灵活配置混合型证券投资基金转型而来。转型方案实施后，基金份额持有人持有的创金合信鑫回报灵活配置混合型证券投资基金份额转为创金合信消费主题股票型证券投资基金份额。</w:t>
      </w:r>
      <w:r>
        <w:rPr>
          <w:rFonts w:hint="eastAsia"/>
        </w:rPr>
        <w:br w:type="textWrapping"/>
      </w:r>
      <w:r>
        <w:rPr>
          <w:rFonts w:hint="eastAsia"/>
        </w:rPr>
        <w:t>3. 根据《创金合信消费主题股票型证券投资基金基金合同》、《创金合信消费主题股票型证券投资基金招募说明书》和《创金合信消费主题股票型证券投资基金开放日常申购、赎回、转换及定投业务的公告》，本基金于2018年10月11日(基金合同生效日)至2018年10月15日止期间暂不向投资人开放基金交易。申购、赎回及转换业务自2018年10月16日起开始办理。</w:t>
      </w:r>
    </w:p>
    <w:p>
      <w:pPr>
        <w:widowControl/>
        <w:jc w:val="left"/>
        <w:rPr>
          <w:rFonts w:hint="eastAsia" w:ascii="宋体" w:hAnsi="宋体" w:cs="宋体"/>
          <w:kern w:val="0"/>
          <w:sz w:val="24"/>
          <w:szCs w:val="24"/>
        </w:rPr>
      </w:pPr>
    </w:p>
    <w:p>
      <w:pPr>
        <w:pStyle w:val="22"/>
        <w:rPr>
          <w:rFonts w:hint="eastAsia"/>
        </w:rPr>
      </w:pPr>
      <w:r>
        <w:rPr>
          <w:rFonts w:hint="eastAsia"/>
          <w:b/>
          <w:bCs/>
        </w:rPr>
        <w:t>7.4.7.10 未分配利润</w:t>
      </w:r>
    </w:p>
    <w:p>
      <w:pPr>
        <w:pStyle w:val="22"/>
        <w:rPr>
          <w:rFonts w:hint="eastAsia"/>
        </w:rPr>
      </w:pPr>
      <w:r>
        <w:rPr>
          <w:rFonts w:hint="eastAsia" w:hAnsi="Calibri"/>
          <w:b/>
          <w:color w:val="000000"/>
        </w:rPr>
        <w:t>7.4.7.10.1 创金合信消费主题股票A</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(创金合信消费主题股票A)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-2,149.52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280.68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-1,868.84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-5,228.12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-35,017.74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-40,245.86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-74,426.92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7,916.76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-66,510.16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-74,615.99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7,910.91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-66,705.08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189.07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194.92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-81,804.56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-26,820.30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-108,624.86</w:t>
            </w:r>
          </w:p>
        </w:tc>
      </w:tr>
    </w:tbl>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7.4.7.10.2 创金合信消费主题股票C</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(创金合信消费主题股票C)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-13,016.74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1,470.91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-11,545.83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-3,718.28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-6,350.92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-10,069.20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-599.50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-156.35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-755.85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-646.91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-155.17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-802.08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47.41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46.23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-17,334.52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-5,036.36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-22,370.88</w:t>
            </w:r>
          </w:p>
        </w:tc>
      </w:tr>
    </w:tbl>
    <w:p>
      <w:pPr>
        <w:widowControl/>
        <w:jc w:val="left"/>
        <w:rPr>
          <w:rFonts w:hint="eastAsia" w:ascii="宋体" w:hAnsi="宋体" w:cs="宋体"/>
          <w:kern w:val="0"/>
          <w:sz w:val="24"/>
          <w:szCs w:val="24"/>
        </w:rPr>
      </w:pPr>
    </w:p>
    <w:p>
      <w:pPr>
        <w:pStyle w:val="22"/>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本期2018年10月11日（基金合同生效日）至2018年12月31日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958.62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967.85</w:t>
            </w:r>
          </w:p>
        </w:tc>
      </w:tr>
    </w:tbl>
    <w:p>
      <w:pPr>
        <w:widowControl/>
        <w:jc w:val="left"/>
        <w:rPr>
          <w:rFonts w:hint="eastAsia" w:ascii="宋体" w:hAnsi="宋体" w:cs="宋体"/>
          <w:kern w:val="0"/>
          <w:sz w:val="24"/>
          <w:szCs w:val="24"/>
        </w:rPr>
      </w:pPr>
    </w:p>
    <w:p>
      <w:pPr>
        <w:pStyle w:val="22"/>
        <w:rPr>
          <w:rFonts w:hint="eastAsia"/>
        </w:rPr>
      </w:pPr>
      <w:r>
        <w:rPr>
          <w:rFonts w:hint="eastAsia"/>
          <w:b/>
          <w:bCs/>
        </w:rPr>
        <w:t>7.4.7.12 股票投资收益</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195,705.00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196,053.98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-348.98</w:t>
            </w:r>
          </w:p>
        </w:tc>
      </w:tr>
    </w:tbl>
    <w:p>
      <w:pPr>
        <w:widowControl/>
        <w:jc w:val="left"/>
        <w:rPr>
          <w:rFonts w:hint="eastAsia" w:ascii="宋体" w:hAnsi="宋体" w:cs="宋体"/>
          <w:kern w:val="0"/>
          <w:sz w:val="24"/>
          <w:szCs w:val="24"/>
        </w:rPr>
      </w:pPr>
    </w:p>
    <w:p>
      <w:pPr>
        <w:pStyle w:val="22"/>
        <w:rPr>
          <w:rFonts w:hint="eastAsia"/>
        </w:rPr>
      </w:pPr>
      <w:r>
        <w:rPr>
          <w:rFonts w:hint="eastAsia"/>
          <w:b/>
          <w:bCs/>
        </w:rPr>
        <w:t>7.4.7.13 债券投资收益</w:t>
      </w:r>
    </w:p>
    <w:p>
      <w:pPr>
        <w:pStyle w:val="27"/>
        <w:rPr>
          <w:rFonts w:hint="eastAsia"/>
        </w:rPr>
      </w:pPr>
      <w:r>
        <w:rPr>
          <w:rFonts w:hint="eastAsia"/>
        </w:rPr>
        <w:t>本基金于本期未发生债券投资收益。</w:t>
      </w:r>
    </w:p>
    <w:p>
      <w:pPr>
        <w:widowControl/>
        <w:jc w:val="left"/>
        <w:rPr>
          <w:rFonts w:hint="eastAsia" w:ascii="宋体" w:hAnsi="宋体" w:cs="宋体"/>
          <w:kern w:val="0"/>
          <w:sz w:val="24"/>
          <w:szCs w:val="24"/>
        </w:rPr>
      </w:pPr>
    </w:p>
    <w:p>
      <w:pPr>
        <w:pStyle w:val="22"/>
        <w:rPr>
          <w:rFonts w:hint="eastAsia"/>
        </w:rPr>
      </w:pPr>
      <w:r>
        <w:rPr>
          <w:rFonts w:hint="eastAsia"/>
          <w:b/>
          <w:bCs/>
        </w:rPr>
        <w:t>7.4.7.14 衍生工具收益</w:t>
      </w:r>
    </w:p>
    <w:p>
      <w:pPr>
        <w:pStyle w:val="22"/>
        <w:rPr>
          <w:rFonts w:hint="eastAsia"/>
        </w:rPr>
      </w:pPr>
      <w:r>
        <w:rPr>
          <w:rFonts w:hint="eastAsia"/>
          <w:b/>
          <w:bCs/>
        </w:rPr>
        <w:t>7.4.7.14.1 衍生工具收益——买卖权证差价收入</w:t>
      </w:r>
    </w:p>
    <w:p>
      <w:pPr>
        <w:pStyle w:val="27"/>
        <w:rPr>
          <w:rFonts w:hint="eastAsia"/>
        </w:rPr>
      </w:pPr>
      <w:r>
        <w:rPr>
          <w:rFonts w:hint="eastAsia"/>
        </w:rPr>
        <w:t>本基金于本期未发生衍生工具收益。</w:t>
      </w:r>
    </w:p>
    <w:p>
      <w:pPr>
        <w:widowControl/>
        <w:jc w:val="left"/>
        <w:rPr>
          <w:rFonts w:hint="eastAsia" w:ascii="宋体" w:hAnsi="宋体" w:cs="宋体"/>
          <w:kern w:val="0"/>
          <w:sz w:val="24"/>
          <w:szCs w:val="24"/>
        </w:rPr>
      </w:pPr>
    </w:p>
    <w:p>
      <w:pPr>
        <w:pStyle w:val="22"/>
        <w:rPr>
          <w:rFonts w:hint="eastAsia"/>
        </w:rPr>
      </w:pPr>
      <w:r>
        <w:rPr>
          <w:rFonts w:hint="eastAsia"/>
          <w:b/>
          <w:bCs/>
        </w:rPr>
        <w:t>7.4.7.15 股利收益</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450.00</w:t>
            </w:r>
          </w:p>
        </w:tc>
      </w:tr>
    </w:tbl>
    <w:p>
      <w:pPr>
        <w:widowControl/>
        <w:jc w:val="left"/>
        <w:rPr>
          <w:rFonts w:hint="eastAsia" w:ascii="宋体" w:hAnsi="宋体" w:cs="宋体"/>
          <w:kern w:val="0"/>
          <w:sz w:val="24"/>
          <w:szCs w:val="24"/>
        </w:rPr>
      </w:pPr>
    </w:p>
    <w:p>
      <w:pPr>
        <w:pStyle w:val="22"/>
        <w:rPr>
          <w:rFonts w:hint="eastAsia"/>
        </w:rPr>
      </w:pPr>
      <w:r>
        <w:rPr>
          <w:rFonts w:hint="eastAsia"/>
          <w:b/>
          <w:bCs/>
        </w:rPr>
        <w:t>7.4.7.16 公允价值变动收益</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-41,368.66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-41,334.66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-34.00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-41,368.66</w:t>
            </w:r>
          </w:p>
        </w:tc>
      </w:tr>
    </w:tbl>
    <w:p>
      <w:pPr>
        <w:widowControl/>
        <w:jc w:val="left"/>
        <w:rPr>
          <w:rFonts w:hint="eastAsia" w:ascii="宋体" w:hAnsi="宋体" w:cs="宋体"/>
          <w:kern w:val="0"/>
          <w:sz w:val="24"/>
          <w:szCs w:val="24"/>
        </w:rPr>
      </w:pPr>
    </w:p>
    <w:p>
      <w:pPr>
        <w:pStyle w:val="22"/>
        <w:rPr>
          <w:rFonts w:hint="eastAsia"/>
        </w:rPr>
      </w:pPr>
      <w:r>
        <w:rPr>
          <w:rFonts w:hint="eastAsia"/>
          <w:b/>
          <w:bCs/>
        </w:rPr>
        <w:t>7.4.7.17 其他收入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5.53</w:t>
            </w:r>
          </w:p>
        </w:tc>
      </w:tr>
    </w:tbl>
    <w:p>
      <w:pPr>
        <w:widowControl/>
        <w:jc w:val="left"/>
        <w:rPr>
          <w:rFonts w:hint="eastAsia" w:ascii="宋体" w:hAnsi="宋体" w:cs="宋体"/>
          <w:kern w:val="0"/>
          <w:sz w:val="24"/>
          <w:szCs w:val="24"/>
        </w:rPr>
      </w:pPr>
    </w:p>
    <w:p>
      <w:pPr>
        <w:pStyle w:val="22"/>
        <w:rPr>
          <w:rFonts w:hint="eastAsia"/>
        </w:rPr>
      </w:pPr>
      <w:r>
        <w:rPr>
          <w:rFonts w:hint="eastAsia"/>
          <w:b/>
          <w:bCs/>
        </w:rPr>
        <w:t>7.4.7.18 交易费用</w:t>
      </w:r>
    </w:p>
    <w:p>
      <w:pPr>
        <w:pStyle w:val="26"/>
        <w:rPr>
          <w:rFonts w:hint="eastAsia"/>
        </w:rPr>
      </w:pPr>
      <w:r>
        <w:rPr>
          <w:rFonts w:hint="eastAsia"/>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1,341.44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1,341.44</w:t>
            </w:r>
          </w:p>
        </w:tc>
      </w:tr>
    </w:tbl>
    <w:p>
      <w:pPr>
        <w:widowControl/>
        <w:jc w:val="left"/>
        <w:rPr>
          <w:rFonts w:hint="eastAsia" w:ascii="宋体" w:hAnsi="宋体" w:cs="宋体"/>
          <w:kern w:val="0"/>
          <w:sz w:val="24"/>
          <w:szCs w:val="24"/>
        </w:rPr>
      </w:pPr>
    </w:p>
    <w:p>
      <w:pPr>
        <w:pStyle w:val="22"/>
        <w:rPr>
          <w:rFonts w:hint="eastAsia"/>
        </w:rPr>
      </w:pPr>
      <w:r>
        <w:rPr>
          <w:rFonts w:hint="eastAsia"/>
          <w:b/>
          <w:bCs/>
        </w:rPr>
        <w:t>7.4.7.19 其他费用</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5,021.80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5,656.80</w:t>
            </w:r>
          </w:p>
        </w:tc>
      </w:tr>
    </w:tbl>
    <w:p>
      <w:pPr>
        <w:widowControl/>
        <w:jc w:val="left"/>
        <w:rPr>
          <w:rFonts w:hint="eastAsia" w:ascii="宋体" w:hAnsi="宋体" w:cs="宋体"/>
          <w:kern w:val="0"/>
          <w:sz w:val="24"/>
          <w:szCs w:val="24"/>
        </w:rPr>
      </w:pPr>
    </w:p>
    <w:p>
      <w:pPr>
        <w:pStyle w:val="22"/>
        <w:rPr>
          <w:rFonts w:hint="eastAsia"/>
        </w:rPr>
      </w:pPr>
      <w:r>
        <w:rPr>
          <w:rFonts w:hint="eastAsia"/>
          <w:b/>
          <w:bCs/>
        </w:rPr>
        <w:t>7.4.8 或有事项、资产负债表日后事项的说明</w:t>
      </w:r>
    </w:p>
    <w:p>
      <w:pPr>
        <w:pStyle w:val="22"/>
        <w:rPr>
          <w:rFonts w:hint="eastAsia"/>
        </w:rPr>
      </w:pPr>
      <w:r>
        <w:rPr>
          <w:rFonts w:hint="eastAsia"/>
          <w:b/>
          <w:bCs/>
        </w:rPr>
        <w:t>7.4.8.1 或有事项</w:t>
      </w:r>
    </w:p>
    <w:p>
      <w:pPr>
        <w:pStyle w:val="27"/>
        <w:spacing w:before="0"/>
        <w:ind w:left="0" w:firstLine="480"/>
        <w:rPr>
          <w:rFonts w:hint="eastAsia"/>
        </w:rPr>
      </w:pPr>
      <w:r>
        <w:rPr>
          <w:rFonts w:hint="eastAsia"/>
        </w:rPr>
        <w:t>截至资产负债表日，本基金并无须作披露的或有事项。</w:t>
      </w:r>
    </w:p>
    <w:p>
      <w:pPr>
        <w:widowControl/>
        <w:jc w:val="left"/>
        <w:rPr>
          <w:rFonts w:hint="eastAsia" w:ascii="宋体" w:hAnsi="宋体" w:cs="宋体"/>
          <w:kern w:val="0"/>
          <w:sz w:val="24"/>
          <w:szCs w:val="24"/>
        </w:rPr>
      </w:pPr>
    </w:p>
    <w:p>
      <w:pPr>
        <w:pStyle w:val="22"/>
        <w:rPr>
          <w:rFonts w:hint="eastAsia"/>
        </w:rPr>
      </w:pPr>
      <w:r>
        <w:rPr>
          <w:rFonts w:hint="eastAsia"/>
          <w:b/>
          <w:bCs/>
        </w:rPr>
        <w:t>7.4.8.2 资产负债表日后事项</w:t>
      </w:r>
    </w:p>
    <w:p>
      <w:pPr>
        <w:pStyle w:val="27"/>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22"/>
        <w:rPr>
          <w:b/>
          <w:bCs/>
        </w:rPr>
      </w:pPr>
      <w:r>
        <w:rPr>
          <w:rFonts w:hint="eastAsia"/>
          <w:b/>
          <w:bCs/>
        </w:rPr>
        <w:t>7.4.9 关联方关系</w:t>
      </w:r>
    </w:p>
    <w:p>
      <w:pPr>
        <w:pStyle w:val="22"/>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22"/>
      </w:pPr>
      <w:r>
        <w:rPr>
          <w:rFonts w:hint="eastAsia"/>
        </w:rPr>
        <w:t>本报告期不存在重大关联方发生变化的情况。</w:t>
      </w:r>
    </w:p>
    <w:p>
      <w:pPr>
        <w:pStyle w:val="22"/>
        <w:rPr>
          <w:rFonts w:hint="eastAsia"/>
        </w:rPr>
      </w:pPr>
      <w:r>
        <w:rPr>
          <w:rFonts w:hint="eastAsia"/>
          <w:b/>
          <w:bCs/>
        </w:rPr>
        <w:t xml:space="preserve">7.4.9.2 </w:t>
      </w:r>
      <w:r>
        <w:rPr>
          <w:rFonts w:hint="eastAsia"/>
          <w:b/>
        </w:rPr>
        <w:t>本报告期与基金发生关联交易的各关联方</w:t>
      </w:r>
    </w:p>
    <w:tbl>
      <w:tblPr>
        <w:tblStyle w:val="14"/>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基金管理人的股东</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基金管理人的股东</w:t>
            </w:r>
          </w:p>
        </w:tc>
      </w:tr>
    </w:tbl>
    <w:p>
      <w:pPr>
        <w:pStyle w:val="27"/>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22"/>
        <w:rPr>
          <w:rFonts w:hint="eastAsia"/>
        </w:rPr>
      </w:pPr>
      <w:r>
        <w:rPr>
          <w:rFonts w:hint="eastAsia"/>
          <w:b/>
          <w:bCs/>
        </w:rPr>
        <w:t>7.4.10 本报告期及上年度可比期间的关联方交易</w:t>
      </w:r>
    </w:p>
    <w:p>
      <w:pPr>
        <w:pStyle w:val="22"/>
        <w:rPr>
          <w:rFonts w:hint="eastAsia"/>
        </w:rPr>
      </w:pPr>
      <w:r>
        <w:rPr>
          <w:rFonts w:hint="eastAsia"/>
          <w:b/>
          <w:bCs/>
        </w:rPr>
        <w:t>7.4.10.1 通过关联方交易单元进行的交易</w:t>
      </w:r>
    </w:p>
    <w:p>
      <w:pPr>
        <w:pStyle w:val="22"/>
        <w:rPr>
          <w:rFonts w:hint="eastAsia"/>
        </w:rPr>
      </w:pPr>
      <w:r>
        <w:rPr>
          <w:rFonts w:hint="eastAsia"/>
          <w:b/>
          <w:bCs/>
        </w:rPr>
        <w:t>7.4.10.1.1 股票交易</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本期（基金合同生效日）</w:t>
            </w:r>
            <w:r>
              <w:rPr>
                <w:rFonts w:hint="eastAsia"/>
              </w:rPr>
              <w:br w:type="textWrapping"/>
            </w:r>
            <w:r>
              <w:rPr>
                <w:rFonts w:hint="eastAsia"/>
              </w:rPr>
              <w:t>2018年10月11日至2018年12月31日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1,417,654.64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22"/>
        <w:rPr>
          <w:rFonts w:hint="eastAsia"/>
        </w:rPr>
      </w:pPr>
      <w:r>
        <w:rPr>
          <w:rFonts w:hint="eastAsia"/>
          <w:b/>
          <w:bCs/>
        </w:rPr>
        <w:t>7.4.10.1.2 权证交易</w:t>
      </w:r>
    </w:p>
    <w:p>
      <w:pPr>
        <w:pStyle w:val="27"/>
        <w:rPr>
          <w:rFonts w:hint="eastAsia"/>
        </w:rPr>
      </w:pPr>
      <w:r>
        <w:rPr>
          <w:rFonts w:hint="eastAsia"/>
        </w:rPr>
        <w:t>本基金本报告期内无通过关联方交易单元进行的权证交易。</w:t>
      </w:r>
    </w:p>
    <w:p>
      <w:pPr>
        <w:widowControl/>
        <w:jc w:val="left"/>
        <w:rPr>
          <w:rFonts w:hint="eastAsia" w:ascii="宋体" w:hAnsi="宋体" w:cs="宋体"/>
          <w:kern w:val="0"/>
          <w:sz w:val="24"/>
          <w:szCs w:val="24"/>
        </w:rPr>
      </w:pPr>
    </w:p>
    <w:p>
      <w:pPr>
        <w:pStyle w:val="22"/>
        <w:rPr>
          <w:rFonts w:hint="eastAsia"/>
        </w:rPr>
      </w:pPr>
      <w:r>
        <w:rPr>
          <w:rFonts w:hint="eastAsia"/>
          <w:b/>
          <w:bCs/>
        </w:rPr>
        <w:t>7.4.10.1.3 债券交易</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r>
              <w:rPr>
                <w:rFonts w:hint="eastAsia"/>
              </w:rPr>
              <w:br w:type="textWrapping"/>
            </w:r>
            <w:r>
              <w:rPr>
                <w:rFonts w:hint="eastAsia"/>
              </w:rPr>
              <w:t>2018年10月11日（基金合同生效日）至2018年12月31日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16,046.80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22"/>
        <w:rPr>
          <w:rFonts w:hint="eastAsia"/>
        </w:rPr>
      </w:pPr>
      <w:r>
        <w:rPr>
          <w:rFonts w:hint="eastAsia"/>
          <w:b/>
          <w:bCs/>
        </w:rPr>
        <w:t>7.4.10.1.4 债券回购交易</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r>
              <w:rPr>
                <w:rFonts w:hint="eastAsia"/>
              </w:rPr>
              <w:br w:type="textWrapping"/>
            </w:r>
            <w:r>
              <w:rPr>
                <w:rFonts w:hint="eastAsia"/>
              </w:rPr>
              <w:t>2018年10月11日（基金合同生效日）至2018年12月31日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22"/>
        <w:rPr>
          <w:rFonts w:hint="eastAsia"/>
        </w:rPr>
      </w:pPr>
      <w:r>
        <w:rPr>
          <w:rFonts w:hint="eastAsia"/>
          <w:b/>
          <w:bCs/>
        </w:rPr>
        <w:t>7.4.10.1.5 应支付关联方的佣金</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本期（基金合同生效日）</w:t>
            </w:r>
            <w:r>
              <w:rPr>
                <w:rFonts w:hint="eastAsia"/>
              </w:rPr>
              <w:br w:type="textWrapping"/>
            </w:r>
            <w:r>
              <w:rPr>
                <w:rFonts w:hint="eastAsia"/>
              </w:rPr>
              <w:t>2018年10月11日至2018年12月31日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100.00%</w:t>
            </w:r>
          </w:p>
        </w:tc>
      </w:tr>
    </w:tbl>
    <w:p>
      <w:pPr>
        <w:pStyle w:val="27"/>
        <w:rPr>
          <w:rFonts w:hint="eastAsia"/>
        </w:rPr>
      </w:pPr>
      <w:r>
        <w:rPr>
          <w:rFonts w:hint="eastAsia"/>
        </w:rPr>
        <w:t>注：1. 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 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22"/>
        <w:rPr>
          <w:rFonts w:hint="eastAsia"/>
        </w:rPr>
      </w:pPr>
      <w:r>
        <w:rPr>
          <w:rFonts w:hint="eastAsia"/>
          <w:b/>
          <w:bCs/>
        </w:rPr>
        <w:t>7.4.10.2 关联方报酬</w:t>
      </w:r>
    </w:p>
    <w:p>
      <w:pPr>
        <w:pStyle w:val="22"/>
        <w:rPr>
          <w:rFonts w:hint="eastAsia"/>
        </w:rPr>
      </w:pPr>
      <w:r>
        <w:rPr>
          <w:rFonts w:hint="eastAsia"/>
          <w:b/>
          <w:bCs/>
        </w:rPr>
        <w:t>7.4.10.2.1 基金管理费</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2018年10月11日（基金合同生效日）至2018年12月31日</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2,974.59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157.76</w:t>
            </w:r>
          </w:p>
        </w:tc>
      </w:tr>
    </w:tbl>
    <w:p>
      <w:pPr>
        <w:pStyle w:val="27"/>
        <w:rPr>
          <w:rFonts w:hint="eastAsia"/>
        </w:rPr>
      </w:pPr>
      <w:r>
        <w:rPr>
          <w:rFonts w:hint="eastAsia"/>
        </w:rPr>
        <w:t>本基金的管理费按前一日基金资产净值的1.50%年费率计提。管理费的计算方法如下：</w:t>
      </w:r>
      <w:r>
        <w:rPr>
          <w:rFonts w:hint="eastAsia"/>
        </w:rPr>
        <w:br w:type="textWrapping"/>
      </w:r>
      <w:r>
        <w:rPr>
          <w:rFonts w:hint="eastAsia"/>
        </w:rPr>
        <w:t>H＝E×1.50%÷当年天数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5个工作日内从基金财产中一次性支付给基金管理人。若遇法定节假日、公休日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7.4.10.2.2 基金托管费</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591"/>
        <w:gridCol w:w="545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396.61</w:t>
            </w:r>
          </w:p>
        </w:tc>
      </w:tr>
    </w:tbl>
    <w:p>
      <w:pPr>
        <w:pStyle w:val="27"/>
        <w:rPr>
          <w:rFonts w:hint="eastAsia"/>
        </w:rPr>
      </w:pPr>
      <w:r>
        <w:rPr>
          <w:rFonts w:hint="eastAsia"/>
        </w:rPr>
        <w:t>注：本基金的托管费按前一日基金资产净值的0.20%的年费率计提。托管费的计算方法如下：</w:t>
      </w:r>
      <w:r>
        <w:rPr>
          <w:rFonts w:hint="eastAsia"/>
        </w:rPr>
        <w:br w:type="textWrapping"/>
      </w:r>
      <w:r>
        <w:rPr>
          <w:rFonts w:hint="eastAsia"/>
        </w:rPr>
        <w:t>H＝E×0.20%÷当年天数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7.4.10.2.3 销售服务费</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1358"/>
        <w:gridCol w:w="3277"/>
        <w:gridCol w:w="3277"/>
        <w:gridCol w:w="1133"/>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创金合信消费主题股票A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创金合信消费主题股票C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284.56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284.56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284.56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284.56</w:t>
            </w:r>
          </w:p>
        </w:tc>
      </w:tr>
    </w:tbl>
    <w:p>
      <w:pPr>
        <w:pStyle w:val="27"/>
        <w:rPr>
          <w:rFonts w:hint="eastAsia"/>
        </w:rPr>
      </w:pPr>
      <w:r>
        <w:rPr>
          <w:rFonts w:hint="eastAsia"/>
        </w:rPr>
        <w:t>本基金A类基金份额不收取销售服务费，仅就C类基金份额收取销售服务费。C类基金份额销售服务费按前一日C类基金份额基金资产净值的0.70%的年费率计提。销售服务费的计算方法如下：</w:t>
      </w:r>
      <w:r>
        <w:rPr>
          <w:rFonts w:hint="eastAsia"/>
        </w:rPr>
        <w:br w:type="textWrapping"/>
      </w:r>
      <w:r>
        <w:rPr>
          <w:rFonts w:hint="eastAsia"/>
        </w:rPr>
        <w:t>H＝E×0.70%÷当年天数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算，逐日累计至每月月末，按月支付。经基金管理人与基金托管人双方核对无误后，基金托管人按照与基金管理人协商一致的方式于次月前5个工作日内从基金财产中一次性支付给登记机构，登记机构收到后按相关合同规定支付给基金销售机构等。若遇法定节假日、公休日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7.4.10.3 与关联方进行银行间同业市场的债券(含回购)交易</w:t>
      </w:r>
    </w:p>
    <w:p>
      <w:pPr>
        <w:pStyle w:val="27"/>
        <w:rPr>
          <w:rFonts w:hint="eastAsia"/>
        </w:rPr>
      </w:pPr>
      <w:r>
        <w:rPr>
          <w:rFonts w:hint="eastAsia"/>
        </w:rPr>
        <w:t>本基金本报告期内未发生与关联方进行银行间同业市场的债券(含回购)交易。</w:t>
      </w:r>
    </w:p>
    <w:p>
      <w:pPr>
        <w:widowControl/>
        <w:jc w:val="left"/>
        <w:rPr>
          <w:rFonts w:hint="eastAsia" w:ascii="宋体" w:hAnsi="宋体" w:cs="宋体"/>
          <w:kern w:val="0"/>
          <w:sz w:val="24"/>
          <w:szCs w:val="24"/>
        </w:rPr>
      </w:pPr>
    </w:p>
    <w:p>
      <w:pPr>
        <w:pStyle w:val="22"/>
        <w:rPr>
          <w:rFonts w:hint="eastAsia"/>
        </w:rPr>
      </w:pPr>
      <w:r>
        <w:rPr>
          <w:rFonts w:hint="eastAsia"/>
          <w:b/>
          <w:bCs/>
        </w:rPr>
        <w:t>7.4.10.4 各关联方投资本基金的情况</w:t>
      </w:r>
    </w:p>
    <w:p>
      <w:pPr>
        <w:pStyle w:val="22"/>
        <w:rPr>
          <w:rFonts w:hint="eastAsia"/>
        </w:rPr>
      </w:pPr>
      <w:r>
        <w:rPr>
          <w:rFonts w:hint="eastAsia"/>
          <w:b/>
          <w:bCs/>
        </w:rPr>
        <w:t>7.4.10.4.1 报告期内基金管理人运用固有资金投资本基金的情况</w:t>
      </w:r>
    </w:p>
    <w:p>
      <w:pPr>
        <w:pStyle w:val="24"/>
        <w:rPr>
          <w:rFonts w:hint="eastAsia"/>
        </w:rPr>
      </w:pPr>
      <w:r>
        <w:rPr>
          <w:rFonts w:hint="eastAsia" w:hAnsi="Calibri"/>
          <w:color w:val="000000"/>
        </w:rPr>
        <w:t>创金合信消费主题股票A</w:t>
      </w:r>
    </w:p>
    <w:p>
      <w:pPr>
        <w:pStyle w:val="26"/>
        <w:rPr>
          <w:rFonts w:hint="eastAsia"/>
        </w:rPr>
      </w:pPr>
      <w:r>
        <w:rPr>
          <w:rFonts w:hint="eastAsia" w:hAnsi="Calibri"/>
          <w:color w:val="000000"/>
        </w:rPr>
        <w:t>份额单位：份</w:t>
      </w:r>
    </w:p>
    <w:tbl>
      <w:tblPr>
        <w:tblStyle w:val="14"/>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2018年10月11日（基金合同生效日）至2018年12月31日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基金合同生效日（2018年10月11日）持有的基金份额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949,475.39</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949,475.39</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87.29%</w:t>
            </w:r>
          </w:p>
        </w:tc>
      </w:tr>
    </w:tbl>
    <w:p>
      <w:pPr>
        <w:pStyle w:val="24"/>
        <w:rPr>
          <w:rFonts w:hint="eastAsia"/>
        </w:rPr>
      </w:pPr>
      <w:r>
        <w:rPr>
          <w:rFonts w:hint="eastAsia" w:hAnsi="Calibri"/>
          <w:color w:val="000000"/>
        </w:rPr>
        <w:t>创金合信消费主题股票C</w:t>
      </w:r>
    </w:p>
    <w:p>
      <w:pPr>
        <w:pStyle w:val="26"/>
        <w:rPr>
          <w:rFonts w:hint="eastAsia"/>
        </w:rPr>
      </w:pPr>
      <w:r>
        <w:rPr>
          <w:rFonts w:hint="eastAsia" w:hAnsi="Calibri"/>
          <w:color w:val="000000"/>
        </w:rPr>
        <w:t>份额单位：份</w:t>
      </w:r>
    </w:p>
    <w:tbl>
      <w:tblPr>
        <w:tblStyle w:val="14"/>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2018年10月11日（基金合同生效日）至2018年12月31日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基金合同生效日（2018年10月11日）持有的基金份额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194,741.97</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-10,870.93</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183,871.04</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90.19%</w:t>
            </w:r>
          </w:p>
        </w:tc>
      </w:tr>
    </w:tbl>
    <w:p>
      <w:pPr>
        <w:widowControl/>
        <w:jc w:val="left"/>
        <w:rPr>
          <w:rFonts w:hint="eastAsia" w:ascii="宋体" w:hAnsi="宋体" w:cs="宋体"/>
          <w:kern w:val="0"/>
          <w:sz w:val="24"/>
          <w:szCs w:val="24"/>
        </w:rPr>
      </w:pPr>
    </w:p>
    <w:p>
      <w:pPr>
        <w:pStyle w:val="22"/>
        <w:rPr>
          <w:rFonts w:hint="eastAsia"/>
        </w:rPr>
      </w:pPr>
      <w:r>
        <w:rPr>
          <w:rFonts w:hint="eastAsia"/>
          <w:b/>
          <w:bCs/>
        </w:rPr>
        <w:t>7.4.10.4.2 报告期末除基金管理人之外的其他关联方投资本基金的情况</w:t>
      </w:r>
    </w:p>
    <w:p>
      <w:pPr>
        <w:pStyle w:val="27"/>
        <w:rPr>
          <w:rFonts w:hint="eastAsia"/>
        </w:rPr>
      </w:pPr>
      <w:r>
        <w:rPr>
          <w:rFonts w:hint="eastAsia"/>
        </w:rPr>
        <w:t>本报告期末无除基金管理人之外的其他关联方投资本基金的情况。</w:t>
      </w:r>
    </w:p>
    <w:p>
      <w:pPr>
        <w:widowControl/>
        <w:jc w:val="left"/>
        <w:rPr>
          <w:rFonts w:hint="eastAsia" w:ascii="宋体" w:hAnsi="宋体" w:cs="宋体"/>
          <w:kern w:val="0"/>
          <w:sz w:val="24"/>
          <w:szCs w:val="24"/>
        </w:rPr>
      </w:pPr>
    </w:p>
    <w:p>
      <w:pPr>
        <w:pStyle w:val="22"/>
        <w:rPr>
          <w:rFonts w:hint="eastAsia"/>
        </w:rPr>
      </w:pPr>
      <w:r>
        <w:rPr>
          <w:rFonts w:hint="eastAsia"/>
          <w:b/>
          <w:bCs/>
        </w:rPr>
        <w:t>7.4.10.5 由关联方保管的银行存款余额及当期产生的利息收入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1266"/>
        <w:gridCol w:w="3589"/>
        <w:gridCol w:w="4190"/>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301,777.06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958.62</w:t>
            </w:r>
          </w:p>
        </w:tc>
      </w:tr>
    </w:tbl>
    <w:p>
      <w:pPr>
        <w:pStyle w:val="27"/>
        <w:rPr>
          <w:rFonts w:hint="eastAsia"/>
        </w:rPr>
      </w:pPr>
      <w:r>
        <w:rPr>
          <w:rFonts w:hint="eastAsia"/>
        </w:rPr>
        <w:t>注：本基金的银行存款由基金托管人招商银行保管，按银行同业存款利率计息。</w:t>
      </w:r>
    </w:p>
    <w:p>
      <w:pPr>
        <w:widowControl/>
        <w:jc w:val="left"/>
        <w:rPr>
          <w:rFonts w:hint="eastAsia" w:ascii="宋体" w:hAnsi="宋体" w:cs="宋体"/>
          <w:kern w:val="0"/>
          <w:sz w:val="24"/>
          <w:szCs w:val="24"/>
        </w:rPr>
      </w:pPr>
    </w:p>
    <w:p>
      <w:pPr>
        <w:pStyle w:val="22"/>
        <w:rPr>
          <w:rFonts w:hint="eastAsia"/>
        </w:rPr>
      </w:pPr>
      <w:r>
        <w:rPr>
          <w:rFonts w:hint="eastAsia"/>
          <w:b/>
          <w:bCs/>
        </w:rPr>
        <w:t>7.4.10.6 本基金在承销期内参与关联方承销证券的情况</w:t>
      </w:r>
    </w:p>
    <w:p>
      <w:pPr>
        <w:pStyle w:val="27"/>
        <w:rPr>
          <w:rFonts w:hint="eastAsia"/>
        </w:rPr>
      </w:pPr>
      <w:r>
        <w:rPr>
          <w:rFonts w:hint="eastAsia"/>
        </w:rPr>
        <w:t>本基金本报告期未发生在承销期内参与关联方承销证券的情况。</w:t>
      </w:r>
    </w:p>
    <w:p>
      <w:pPr>
        <w:widowControl/>
        <w:jc w:val="left"/>
        <w:rPr>
          <w:rFonts w:hint="eastAsia" w:ascii="宋体" w:hAnsi="宋体" w:cs="宋体"/>
          <w:kern w:val="0"/>
          <w:sz w:val="24"/>
          <w:szCs w:val="24"/>
        </w:rPr>
      </w:pPr>
    </w:p>
    <w:p>
      <w:pPr>
        <w:pStyle w:val="22"/>
        <w:rPr>
          <w:rFonts w:hint="eastAsia"/>
        </w:rPr>
      </w:pPr>
      <w:r>
        <w:rPr>
          <w:rFonts w:hint="eastAsia"/>
          <w:b/>
          <w:bCs/>
        </w:rPr>
        <w:t>7.4.10.7 其他关联交易事项的说明</w:t>
      </w:r>
    </w:p>
    <w:p>
      <w:pPr>
        <w:pStyle w:val="27"/>
        <w:spacing w:before="0"/>
        <w:ind w:left="0" w:firstLine="480"/>
        <w:rPr>
          <w:rFonts w:hint="eastAsia"/>
        </w:rPr>
      </w:pPr>
      <w:r>
        <w:rPr>
          <w:rFonts w:hint="eastAsia"/>
        </w:rPr>
        <w:t>本基金本报告期无需作说明的其他关联交易事项。</w:t>
      </w:r>
    </w:p>
    <w:p>
      <w:pPr>
        <w:widowControl/>
        <w:jc w:val="left"/>
        <w:rPr>
          <w:rFonts w:hint="eastAsia" w:ascii="宋体" w:hAnsi="宋体" w:cs="宋体"/>
          <w:kern w:val="0"/>
          <w:sz w:val="24"/>
          <w:szCs w:val="24"/>
        </w:rPr>
      </w:pPr>
    </w:p>
    <w:p>
      <w:pPr>
        <w:pStyle w:val="22"/>
        <w:rPr>
          <w:rFonts w:hint="eastAsia"/>
        </w:rPr>
      </w:pPr>
      <w:r>
        <w:rPr>
          <w:rFonts w:hint="eastAsia"/>
          <w:b/>
          <w:bCs/>
        </w:rPr>
        <w:t>7.4.11 利润分配情况--非货币市场基金</w:t>
      </w:r>
    </w:p>
    <w:p>
      <w:pPr>
        <w:pStyle w:val="27"/>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22"/>
        <w:rPr>
          <w:rFonts w:hint="eastAsia"/>
        </w:rPr>
      </w:pPr>
      <w:r>
        <w:rPr>
          <w:rFonts w:hint="eastAsia"/>
          <w:b/>
          <w:bCs/>
        </w:rPr>
        <w:t>7.4.12 期末（2018年12月31日）本基金持有的流通受限证券</w:t>
      </w:r>
    </w:p>
    <w:p>
      <w:pPr>
        <w:pStyle w:val="22"/>
        <w:rPr>
          <w:rFonts w:hint="eastAsia"/>
        </w:rPr>
      </w:pPr>
      <w:r>
        <w:rPr>
          <w:rFonts w:hint="eastAsia"/>
          <w:b/>
          <w:bCs/>
        </w:rPr>
        <w:t>7.4.12.1 因认购新发/增发证券而于期末持有的流通受限证券</w:t>
      </w:r>
    </w:p>
    <w:p>
      <w:pPr>
        <w:pStyle w:val="27"/>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22"/>
        <w:rPr>
          <w:rFonts w:hint="eastAsia"/>
        </w:rPr>
      </w:pPr>
      <w:r>
        <w:rPr>
          <w:rFonts w:hint="eastAsia"/>
          <w:b/>
          <w:bCs/>
        </w:rPr>
        <w:t>7.4.12.2 期末持有的暂时停牌等流通受限股票</w:t>
      </w:r>
    </w:p>
    <w:p>
      <w:pPr>
        <w:pStyle w:val="27"/>
        <w:rPr>
          <w:rFonts w:hint="eastAsia"/>
        </w:rPr>
      </w:pPr>
      <w:r>
        <w:rPr>
          <w:rFonts w:hint="eastAsia"/>
        </w:rPr>
        <w:t>本基金本报告期末未持有暂时停牌等流通受限股票。</w:t>
      </w:r>
    </w:p>
    <w:p>
      <w:pPr>
        <w:widowControl/>
        <w:jc w:val="left"/>
        <w:rPr>
          <w:rFonts w:hint="eastAsia" w:ascii="宋体" w:hAnsi="宋体" w:cs="宋体"/>
          <w:kern w:val="0"/>
          <w:sz w:val="24"/>
          <w:szCs w:val="24"/>
        </w:rPr>
      </w:pPr>
    </w:p>
    <w:p>
      <w:pPr>
        <w:pStyle w:val="22"/>
        <w:rPr>
          <w:rFonts w:hint="eastAsia"/>
        </w:rPr>
      </w:pPr>
      <w:r>
        <w:rPr>
          <w:rFonts w:hint="eastAsia"/>
          <w:b/>
          <w:bCs/>
        </w:rPr>
        <w:t>7.4.12.3 期末债券正回购交易中作为抵押的债券</w:t>
      </w:r>
    </w:p>
    <w:p>
      <w:pPr>
        <w:pStyle w:val="22"/>
        <w:rPr>
          <w:rFonts w:hint="eastAsia"/>
        </w:rPr>
      </w:pPr>
      <w:r>
        <w:rPr>
          <w:rFonts w:hint="eastAsia"/>
          <w:b/>
          <w:bCs/>
        </w:rPr>
        <w:t>7.4.12.3.1 银行间市场债券正回购</w:t>
      </w:r>
    </w:p>
    <w:p>
      <w:pPr>
        <w:pStyle w:val="27"/>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22"/>
        <w:rPr>
          <w:rFonts w:hint="eastAsia"/>
        </w:rPr>
      </w:pPr>
      <w:r>
        <w:rPr>
          <w:rFonts w:hint="eastAsia"/>
          <w:b/>
          <w:bCs/>
        </w:rPr>
        <w:t>7.4.12.3.2 交易所市场债券正回购</w:t>
      </w:r>
    </w:p>
    <w:p>
      <w:pPr>
        <w:pStyle w:val="27"/>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22"/>
        <w:rPr>
          <w:rFonts w:hint="eastAsia"/>
        </w:rPr>
      </w:pPr>
      <w:r>
        <w:rPr>
          <w:rFonts w:hint="eastAsia"/>
          <w:b/>
          <w:bCs/>
        </w:rPr>
        <w:t>7.4.13 金融工具风险及管理</w:t>
      </w:r>
    </w:p>
    <w:p>
      <w:pPr>
        <w:pStyle w:val="22"/>
        <w:rPr>
          <w:rFonts w:hint="eastAsia"/>
        </w:rPr>
      </w:pPr>
      <w:r>
        <w:rPr>
          <w:rFonts w:hint="eastAsia"/>
          <w:b/>
          <w:bCs/>
        </w:rPr>
        <w:t>7.4.13.1 风险管理政策和组织架构</w:t>
      </w:r>
    </w:p>
    <w:p>
      <w:pPr>
        <w:pStyle w:val="27"/>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7"/>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22"/>
        <w:rPr>
          <w:rFonts w:hint="eastAsia"/>
        </w:rPr>
      </w:pPr>
      <w:r>
        <w:rPr>
          <w:rFonts w:hint="eastAsia"/>
          <w:b/>
          <w:bCs/>
        </w:rPr>
        <w:t>7.4.13.2 信用风险</w:t>
      </w:r>
    </w:p>
    <w:p>
      <w:pPr>
        <w:pStyle w:val="27"/>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7"/>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工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7"/>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7"/>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22"/>
        <w:rPr>
          <w:rFonts w:hint="eastAsia"/>
        </w:rPr>
      </w:pPr>
      <w:r>
        <w:rPr>
          <w:rFonts w:hint="eastAsia"/>
          <w:b/>
          <w:bCs/>
        </w:rPr>
        <w:t>7.4.13.2.1 按短期信用评级列示的债券投资</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16,012.80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16,012.80</w:t>
            </w:r>
          </w:p>
        </w:tc>
      </w:tr>
    </w:tbl>
    <w:p>
      <w:pPr>
        <w:widowControl/>
        <w:jc w:val="left"/>
        <w:rPr>
          <w:rFonts w:hint="eastAsia" w:ascii="宋体" w:hAnsi="宋体" w:cs="宋体"/>
          <w:kern w:val="0"/>
          <w:sz w:val="24"/>
          <w:szCs w:val="24"/>
        </w:rPr>
      </w:pPr>
    </w:p>
    <w:p>
      <w:pPr>
        <w:pStyle w:val="22"/>
        <w:rPr>
          <w:rFonts w:hint="eastAsia"/>
        </w:rPr>
      </w:pPr>
      <w:r>
        <w:rPr>
          <w:rFonts w:hint="eastAsia"/>
          <w:b/>
          <w:bCs/>
        </w:rPr>
        <w:t>7.4.13.3 流动性风险</w:t>
      </w:r>
    </w:p>
    <w:p>
      <w:pPr>
        <w:pStyle w:val="27"/>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7"/>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7"/>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22"/>
        <w:rPr>
          <w:rFonts w:hint="eastAsia"/>
        </w:rPr>
      </w:pPr>
      <w:r>
        <w:rPr>
          <w:rFonts w:hint="eastAsia"/>
          <w:b/>
          <w:bCs/>
        </w:rPr>
        <w:t>7.4.13.3.1 报告期内本基金组合资产的流动性风险分析</w:t>
      </w:r>
    </w:p>
    <w:p>
      <w:pPr>
        <w:pStyle w:val="27"/>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7"/>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7"/>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0.00%。</w:t>
      </w:r>
    </w:p>
    <w:p>
      <w:pPr>
        <w:pStyle w:val="27"/>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1,302,845.73元，超过经确认的当日净赎回金额。</w:t>
      </w:r>
    </w:p>
    <w:p>
      <w:pPr>
        <w:pStyle w:val="27"/>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7"/>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22"/>
        <w:rPr>
          <w:rFonts w:hint="eastAsia"/>
        </w:rPr>
      </w:pPr>
      <w:r>
        <w:rPr>
          <w:rFonts w:hint="eastAsia"/>
          <w:b/>
          <w:bCs/>
        </w:rPr>
        <w:t>7.4.13.4 市场风险</w:t>
      </w:r>
    </w:p>
    <w:p>
      <w:pPr>
        <w:pStyle w:val="27"/>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22"/>
        <w:rPr>
          <w:rFonts w:hint="eastAsia"/>
        </w:rPr>
      </w:pPr>
      <w:r>
        <w:rPr>
          <w:rFonts w:hint="eastAsia"/>
          <w:b/>
          <w:bCs/>
        </w:rPr>
        <w:t>7.4.13.4.1 利率风险</w:t>
      </w:r>
    </w:p>
    <w:p>
      <w:pPr>
        <w:pStyle w:val="27"/>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7"/>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7"/>
        <w:spacing w:before="0"/>
        <w:ind w:left="0" w:firstLine="480"/>
        <w:rPr>
          <w:rFonts w:hint="eastAsia"/>
        </w:rPr>
      </w:pPr>
      <w:r>
        <w:rPr>
          <w:rFonts w:hint="eastAsia"/>
        </w:rPr>
        <w:t>本基金持有及承担的大部分金融资产和金融负债不计息，因此本基金的收入及经营活动的现金流量在很大程度上独立于市场利率变化。本基金持有的利率敏感性资产主要为银行存款、结算备付金、存出保证金、债券投资、资产支持证券投资及买入返售金融资产等。</w:t>
      </w:r>
    </w:p>
    <w:p>
      <w:pPr>
        <w:pStyle w:val="22"/>
        <w:rPr>
          <w:rFonts w:hint="eastAsia"/>
        </w:rPr>
      </w:pPr>
      <w:r>
        <w:rPr>
          <w:rFonts w:hint="eastAsia"/>
          <w:b/>
          <w:bCs/>
        </w:rPr>
        <w:t>7.4.13.4.1.1 利率风险敞口</w:t>
      </w:r>
    </w:p>
    <w:p>
      <w:pPr>
        <w:pStyle w:val="26"/>
        <w:rPr>
          <w:rFonts w:hint="eastAsia"/>
        </w:rPr>
      </w:pPr>
      <w:r>
        <w:rPr>
          <w:rFonts w:hint="eastAsia" w:hAnsi="Calibri"/>
          <w:color w:val="000000"/>
        </w:rPr>
        <w:t>单位：人民币元</w:t>
      </w:r>
    </w:p>
    <w:tbl>
      <w:tblPr>
        <w:tblStyle w:val="14"/>
        <w:tblW w:w="10200" w:type="dxa"/>
        <w:tblInd w:w="108" w:type="dxa"/>
        <w:tblLayout w:type="autofit"/>
        <w:tblCellMar>
          <w:top w:w="0" w:type="dxa"/>
          <w:left w:w="108" w:type="dxa"/>
          <w:bottom w:w="0" w:type="dxa"/>
          <w:right w:w="108" w:type="dxa"/>
        </w:tblCellMar>
      </w:tblPr>
      <w:tblGrid>
        <w:gridCol w:w="1020"/>
        <w:gridCol w:w="1820"/>
        <w:gridCol w:w="1711"/>
        <w:gridCol w:w="1711"/>
        <w:gridCol w:w="1820"/>
        <w:gridCol w:w="2118"/>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301,777.06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301,777.06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7,193.01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7,193.01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52.76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52.76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16,012.80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984,561.00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1,000,573.80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574.40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574.40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325,035.63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985,135.40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1,310,171.03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sz w:val="21"/>
                <w:szCs w:val="21"/>
              </w:rPr>
            </w:pPr>
            <w:r>
              <w:rPr>
                <w:rFonts w:hint="eastAsia"/>
                <w:sz w:val="21"/>
                <w:szCs w:val="21"/>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880.98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880.98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1,585.03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1,585.03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211.33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211.33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113.85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113.85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1,019.98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78,615.34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78,615.34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82,426.51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82,426.51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325,035.63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902,708.89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1,227,744.52</w:t>
            </w:r>
          </w:p>
        </w:tc>
      </w:tr>
    </w:tbl>
    <w:p>
      <w:pPr>
        <w:pStyle w:val="27"/>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22"/>
        <w:rPr>
          <w:rFonts w:hint="eastAsia"/>
        </w:rPr>
      </w:pPr>
      <w:r>
        <w:rPr>
          <w:rFonts w:hint="eastAsia"/>
          <w:b/>
          <w:bCs/>
        </w:rPr>
        <w:t>7.4.13.4.1.2 利率风险的敏感性分析</w:t>
      </w:r>
    </w:p>
    <w:p>
      <w:pPr>
        <w:pStyle w:val="27"/>
        <w:rPr>
          <w:rFonts w:hint="eastAsia"/>
        </w:rPr>
      </w:pPr>
      <w:r>
        <w:rPr>
          <w:rFonts w:hint="eastAsia"/>
        </w:rPr>
        <w:t>于2018年12月31日，本基金持有的交易性债券投资公允价值占基金资产净值的比例为1.30%，因此市场利率的变动对于本基金资产净值无重大影响。</w:t>
      </w:r>
    </w:p>
    <w:p>
      <w:pPr>
        <w:widowControl/>
        <w:jc w:val="left"/>
        <w:rPr>
          <w:rFonts w:hint="eastAsia" w:ascii="宋体" w:hAnsi="宋体" w:cs="宋体"/>
          <w:kern w:val="0"/>
          <w:sz w:val="24"/>
          <w:szCs w:val="24"/>
        </w:rPr>
      </w:pPr>
    </w:p>
    <w:p>
      <w:pPr>
        <w:pStyle w:val="22"/>
        <w:rPr>
          <w:rFonts w:hint="eastAsia"/>
        </w:rPr>
      </w:pPr>
      <w:r>
        <w:rPr>
          <w:rFonts w:hint="eastAsia"/>
          <w:b/>
          <w:bCs/>
        </w:rPr>
        <w:t>7.4.13.4.2 外汇风险</w:t>
      </w:r>
    </w:p>
    <w:p>
      <w:pPr>
        <w:pStyle w:val="27"/>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22"/>
        <w:rPr>
          <w:rFonts w:hint="eastAsia"/>
        </w:rPr>
      </w:pPr>
      <w:r>
        <w:rPr>
          <w:rFonts w:hint="eastAsia"/>
          <w:b/>
          <w:bCs/>
        </w:rPr>
        <w:t>7.4.13.4.3 其他价格风险</w:t>
      </w:r>
    </w:p>
    <w:p>
      <w:pPr>
        <w:pStyle w:val="27"/>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7"/>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22"/>
        <w:rPr>
          <w:rFonts w:hint="eastAsia"/>
        </w:rPr>
      </w:pPr>
      <w:r>
        <w:rPr>
          <w:rFonts w:hint="eastAsia"/>
          <w:b/>
          <w:bCs/>
        </w:rPr>
        <w:t>7.4.13.4.3.1 其他价格风险敞口</w:t>
      </w:r>
    </w:p>
    <w:p>
      <w:pPr>
        <w:pStyle w:val="29"/>
        <w:jc w:val="right"/>
        <w:rPr>
          <w:rFonts w:hint="eastAsia"/>
        </w:rPr>
      </w:pPr>
      <w:r>
        <w:rPr>
          <w:rFonts w:hint="eastAsia"/>
        </w:rPr>
        <w:t>金额单位：人民币元</w:t>
      </w:r>
    </w:p>
    <w:tbl>
      <w:tblPr>
        <w:tblStyle w:val="14"/>
        <w:tblW w:w="9045" w:type="dxa"/>
        <w:tblInd w:w="108" w:type="dxa"/>
        <w:tblLayout w:type="autofit"/>
        <w:tblCellMar>
          <w:top w:w="0" w:type="dxa"/>
          <w:left w:w="108" w:type="dxa"/>
          <w:bottom w:w="0" w:type="dxa"/>
          <w:right w:w="108" w:type="dxa"/>
        </w:tblCellMar>
      </w:tblPr>
      <w:tblGrid>
        <w:gridCol w:w="3016"/>
        <w:gridCol w:w="4220"/>
        <w:gridCol w:w="1809"/>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984,561.00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80.19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984,561.00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80.19</w:t>
            </w:r>
          </w:p>
        </w:tc>
      </w:tr>
    </w:tbl>
    <w:p>
      <w:pPr>
        <w:widowControl/>
        <w:jc w:val="left"/>
        <w:rPr>
          <w:rFonts w:hint="eastAsia" w:ascii="宋体" w:hAnsi="宋体" w:cs="宋体"/>
          <w:kern w:val="0"/>
          <w:sz w:val="24"/>
          <w:szCs w:val="24"/>
        </w:rPr>
      </w:pPr>
    </w:p>
    <w:p>
      <w:pPr>
        <w:pStyle w:val="22"/>
        <w:rPr>
          <w:rFonts w:hint="eastAsia"/>
        </w:rPr>
      </w:pPr>
      <w:r>
        <w:rPr>
          <w:rFonts w:hint="eastAsia"/>
          <w:b/>
          <w:bCs/>
        </w:rPr>
        <w:t>7.4.13.4.3.2 其他价格风险的敏感性分析</w:t>
      </w:r>
    </w:p>
    <w:tbl>
      <w:tblPr>
        <w:tblStyle w:val="14"/>
        <w:tblW w:w="0" w:type="auto"/>
        <w:tblInd w:w="108" w:type="dxa"/>
        <w:tblLayout w:type="autofit"/>
        <w:tblCellMar>
          <w:top w:w="0" w:type="dxa"/>
          <w:left w:w="108" w:type="dxa"/>
          <w:bottom w:w="0" w:type="dxa"/>
          <w:right w:w="108" w:type="dxa"/>
        </w:tblCellMar>
      </w:tblPr>
      <w:tblGrid>
        <w:gridCol w:w="1135"/>
        <w:gridCol w:w="2759"/>
        <w:gridCol w:w="530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假设</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除业绩比较基准以外的其他市场变量保持不变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分析</w:t>
            </w:r>
          </w:p>
        </w:tc>
        <w:tc>
          <w:tcPr>
            <w:tcW w:w="1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相关风险变量的变动</w:t>
            </w:r>
          </w:p>
        </w:tc>
        <w:tc>
          <w:tcPr>
            <w:tcW w:w="50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w:t>
            </w:r>
          </w:p>
          <w:p>
            <w:pPr>
              <w:pStyle w:val="25"/>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46,373.75</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-46,373.75</w:t>
            </w:r>
          </w:p>
        </w:tc>
      </w:tr>
    </w:tbl>
    <w:p>
      <w:pPr>
        <w:widowControl/>
        <w:jc w:val="left"/>
        <w:rPr>
          <w:rFonts w:hint="eastAsia" w:ascii="宋体" w:hAnsi="宋体" w:cs="宋体"/>
          <w:kern w:val="0"/>
          <w:sz w:val="24"/>
          <w:szCs w:val="24"/>
        </w:rPr>
      </w:pPr>
    </w:p>
    <w:p>
      <w:pPr>
        <w:pStyle w:val="22"/>
        <w:rPr>
          <w:rFonts w:hint="eastAsia"/>
        </w:rPr>
      </w:pPr>
      <w:r>
        <w:rPr>
          <w:rFonts w:hint="eastAsia"/>
          <w:b/>
          <w:bCs/>
        </w:rPr>
        <w:t>7.4.14 有助于理解和分析会计报表需要说明的其他事项</w:t>
      </w:r>
    </w:p>
    <w:p>
      <w:pPr>
        <w:pStyle w:val="27"/>
        <w:spacing w:before="0"/>
        <w:ind w:left="0" w:firstLine="480"/>
        <w:rPr>
          <w:rFonts w:hint="eastAsia"/>
        </w:rPr>
      </w:pPr>
      <w:r>
        <w:rPr>
          <w:rFonts w:hint="eastAsia"/>
        </w:rPr>
        <w:t>(1)公允价值</w:t>
      </w:r>
    </w:p>
    <w:p>
      <w:pPr>
        <w:pStyle w:val="27"/>
        <w:spacing w:before="0"/>
        <w:ind w:left="0" w:firstLine="480"/>
        <w:rPr>
          <w:rFonts w:hint="eastAsia"/>
        </w:rPr>
      </w:pPr>
      <w:r>
        <w:rPr>
          <w:rFonts w:hint="eastAsia"/>
        </w:rPr>
        <w:t>(a)金融工具公允价值计量的方法</w:t>
      </w:r>
    </w:p>
    <w:p>
      <w:pPr>
        <w:pStyle w:val="27"/>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7"/>
        <w:spacing w:before="0"/>
        <w:ind w:left="0" w:firstLine="480"/>
        <w:rPr>
          <w:rFonts w:hint="eastAsia"/>
        </w:rPr>
      </w:pPr>
      <w:r>
        <w:rPr>
          <w:rFonts w:hint="eastAsia"/>
        </w:rPr>
        <w:t>第一层次：相同资产或负债在活跃市场上未经调整的报价。</w:t>
      </w:r>
    </w:p>
    <w:p>
      <w:pPr>
        <w:pStyle w:val="27"/>
        <w:spacing w:before="0"/>
        <w:ind w:left="0" w:firstLine="480"/>
        <w:rPr>
          <w:rFonts w:hint="eastAsia"/>
        </w:rPr>
      </w:pPr>
      <w:r>
        <w:rPr>
          <w:rFonts w:hint="eastAsia"/>
        </w:rPr>
        <w:t>第二层次：除第一层次输入值外相关资产或负债直接或间接可观察的输入值。</w:t>
      </w:r>
    </w:p>
    <w:p>
      <w:pPr>
        <w:pStyle w:val="27"/>
        <w:spacing w:before="0"/>
        <w:ind w:left="0" w:firstLine="480"/>
        <w:rPr>
          <w:rFonts w:hint="eastAsia"/>
        </w:rPr>
      </w:pPr>
      <w:r>
        <w:rPr>
          <w:rFonts w:hint="eastAsia"/>
        </w:rPr>
        <w:t>第三层次：相关资产或负债的不可观察输入值。</w:t>
      </w:r>
    </w:p>
    <w:p>
      <w:pPr>
        <w:pStyle w:val="27"/>
        <w:spacing w:before="0"/>
        <w:ind w:left="0" w:firstLine="480"/>
        <w:rPr>
          <w:rFonts w:hint="eastAsia"/>
        </w:rPr>
      </w:pPr>
      <w:r>
        <w:rPr>
          <w:rFonts w:hint="eastAsia"/>
        </w:rPr>
        <w:t>(b)持续的以公允价值计量的金融工具</w:t>
      </w:r>
    </w:p>
    <w:p>
      <w:pPr>
        <w:pStyle w:val="27"/>
        <w:spacing w:before="0"/>
        <w:ind w:left="0" w:firstLine="480"/>
        <w:rPr>
          <w:rFonts w:hint="eastAsia"/>
        </w:rPr>
      </w:pPr>
      <w:r>
        <w:rPr>
          <w:rFonts w:hint="eastAsia"/>
        </w:rPr>
        <w:t>(i)各层次金融工具公允价值</w:t>
      </w:r>
    </w:p>
    <w:p>
      <w:pPr>
        <w:pStyle w:val="27"/>
        <w:spacing w:before="0"/>
        <w:ind w:left="0" w:firstLine="480"/>
        <w:rPr>
          <w:rFonts w:hint="eastAsia"/>
        </w:rPr>
      </w:pPr>
      <w:r>
        <w:rPr>
          <w:rFonts w:hint="eastAsia"/>
        </w:rPr>
        <w:t>于2018年12月31日，本基金持有的以公允价值计量且其变动计入当期损益的金融资产中属于第一层次的余额为984,561.00元，属于第二层次的余额为16,012.80元，无属于第三层次的余额。</w:t>
      </w:r>
    </w:p>
    <w:p>
      <w:pPr>
        <w:pStyle w:val="27"/>
        <w:spacing w:before="0"/>
        <w:ind w:left="0" w:firstLine="480"/>
        <w:rPr>
          <w:rFonts w:hint="eastAsia"/>
        </w:rPr>
      </w:pPr>
      <w:r>
        <w:rPr>
          <w:rFonts w:hint="eastAsia"/>
        </w:rPr>
        <w:t>(ii)公允价值所属层次间的重大变动</w:t>
      </w:r>
    </w:p>
    <w:p>
      <w:pPr>
        <w:pStyle w:val="27"/>
        <w:spacing w:before="0"/>
        <w:ind w:left="0" w:firstLine="480"/>
        <w:rPr>
          <w:rFonts w:hint="eastAsia"/>
        </w:rPr>
      </w:pPr>
      <w:r>
        <w:rPr>
          <w:rFonts w:hint="eastAsia"/>
        </w:rPr>
        <w:t>本基金以导致各层次之间转换的事项发生日为确认各层次之间转换的时点。</w:t>
      </w:r>
    </w:p>
    <w:p>
      <w:pPr>
        <w:pStyle w:val="27"/>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7"/>
        <w:spacing w:before="0"/>
        <w:ind w:left="0" w:firstLine="480"/>
        <w:rPr>
          <w:rFonts w:hint="eastAsia"/>
        </w:rPr>
      </w:pPr>
      <w:r>
        <w:rPr>
          <w:rFonts w:hint="eastAsia"/>
        </w:rPr>
        <w:t>(iii)第三层次公允价值余额和本期变动金额</w:t>
      </w:r>
    </w:p>
    <w:p>
      <w:pPr>
        <w:pStyle w:val="27"/>
        <w:spacing w:before="0"/>
        <w:ind w:left="0" w:firstLine="480"/>
        <w:rPr>
          <w:rFonts w:hint="eastAsia"/>
        </w:rPr>
      </w:pPr>
      <w:r>
        <w:rPr>
          <w:rFonts w:hint="eastAsia"/>
        </w:rPr>
        <w:t>无。</w:t>
      </w:r>
    </w:p>
    <w:p>
      <w:pPr>
        <w:pStyle w:val="27"/>
        <w:spacing w:before="0"/>
        <w:ind w:left="0" w:firstLine="480"/>
        <w:rPr>
          <w:rFonts w:hint="eastAsia"/>
        </w:rPr>
      </w:pPr>
      <w:r>
        <w:rPr>
          <w:rFonts w:hint="eastAsia"/>
        </w:rPr>
        <w:t>(c)非持续的以公允价值计量的金融工具</w:t>
      </w:r>
    </w:p>
    <w:p>
      <w:pPr>
        <w:pStyle w:val="27"/>
        <w:spacing w:before="0"/>
        <w:ind w:left="0" w:firstLine="480"/>
        <w:rPr>
          <w:rFonts w:hint="eastAsia"/>
        </w:rPr>
      </w:pPr>
      <w:r>
        <w:rPr>
          <w:rFonts w:hint="eastAsia"/>
        </w:rPr>
        <w:t>于2018年12月31日，本基金未持有非持续的以公允价值计量的金融资产。</w:t>
      </w:r>
    </w:p>
    <w:p>
      <w:pPr>
        <w:pStyle w:val="27"/>
        <w:spacing w:before="0"/>
        <w:ind w:left="0" w:firstLine="480"/>
        <w:rPr>
          <w:rFonts w:hint="eastAsia"/>
        </w:rPr>
      </w:pPr>
      <w:r>
        <w:rPr>
          <w:rFonts w:hint="eastAsia"/>
        </w:rPr>
        <w:t>(d)不以公允价值计量的金融工具</w:t>
      </w:r>
    </w:p>
    <w:p>
      <w:pPr>
        <w:pStyle w:val="27"/>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7"/>
        <w:spacing w:before="0"/>
        <w:ind w:left="0" w:firstLine="480"/>
        <w:rPr>
          <w:rFonts w:hint="eastAsia"/>
        </w:rPr>
      </w:pPr>
      <w:r>
        <w:rPr>
          <w:rFonts w:hint="eastAsia"/>
        </w:rPr>
        <w:t>(2)其他</w:t>
      </w:r>
    </w:p>
    <w:p>
      <w:pPr>
        <w:pStyle w:val="27"/>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20"/>
        <w:rPr>
          <w:rFonts w:hint="eastAsia"/>
        </w:rPr>
      </w:pPr>
      <w:bookmarkStart w:id="45" w:name="_Toc4677112"/>
      <w:r>
        <w:rPr>
          <w:rFonts w:hint="eastAsia" w:hAnsi="Calibri"/>
          <w:b/>
          <w:color w:val="000000"/>
        </w:rPr>
        <w:t>§7  年度财务报表(转型前)</w:t>
      </w:r>
      <w:bookmarkEnd w:id="45"/>
    </w:p>
    <w:p>
      <w:pPr>
        <w:widowControl/>
        <w:jc w:val="left"/>
        <w:rPr>
          <w:rFonts w:hint="eastAsia" w:ascii="宋体" w:hAnsi="宋体" w:cs="宋体"/>
          <w:kern w:val="0"/>
          <w:sz w:val="24"/>
          <w:szCs w:val="24"/>
        </w:rPr>
      </w:pPr>
    </w:p>
    <w:p>
      <w:pPr>
        <w:pStyle w:val="21"/>
        <w:rPr>
          <w:rFonts w:hint="eastAsia"/>
        </w:rPr>
      </w:pPr>
      <w:bookmarkStart w:id="46" w:name="_Toc4677113"/>
      <w:r>
        <w:rPr>
          <w:rFonts w:hint="eastAsia"/>
          <w:b/>
          <w:bCs/>
        </w:rPr>
        <w:t>7.1 资产负债表</w:t>
      </w:r>
      <w:bookmarkEnd w:id="46"/>
    </w:p>
    <w:p>
      <w:pPr>
        <w:pStyle w:val="24"/>
        <w:rPr>
          <w:rFonts w:hint="eastAsia"/>
        </w:rPr>
      </w:pPr>
      <w:r>
        <w:rPr>
          <w:rFonts w:hint="eastAsia"/>
        </w:rPr>
        <w:t>会计主体：创金合信鑫回报灵活配置混合型证券投资基金</w:t>
      </w:r>
    </w:p>
    <w:p>
      <w:pPr>
        <w:pStyle w:val="24"/>
        <w:rPr>
          <w:rFonts w:hint="eastAsia"/>
        </w:rPr>
      </w:pPr>
      <w:r>
        <w:rPr>
          <w:rFonts w:hint="eastAsia"/>
        </w:rPr>
        <w:t>报告截止日：2018年10月10日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608"/>
        <w:gridCol w:w="1363"/>
        <w:gridCol w:w="2529"/>
        <w:gridCol w:w="2545"/>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w:t>
            </w:r>
            <w:r>
              <w:rPr>
                <w:rFonts w:hint="eastAsia"/>
              </w:rPr>
              <w:t> </w:t>
            </w:r>
            <w:r>
              <w:rPr>
                <w:rFonts w:hint="eastAsia"/>
                <w:b/>
                <w:bCs/>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 </w:t>
            </w:r>
          </w:p>
          <w:p>
            <w:pPr>
              <w:pStyle w:val="25"/>
              <w:wordWrap w:val="0"/>
              <w:rPr>
                <w:rFonts w:hint="eastAsia"/>
              </w:rPr>
            </w:pPr>
            <w:r>
              <w:rPr>
                <w:rFonts w:hint="eastAsia" w:hAnsi="Calibri"/>
                <w:color w:val="000000"/>
              </w:rPr>
              <w:t>2018年10月10日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上年度末 </w:t>
            </w:r>
          </w:p>
          <w:p>
            <w:pPr>
              <w:pStyle w:val="25"/>
              <w:wordWrap w:val="0"/>
              <w:rPr>
                <w:rFonts w:hint="eastAsia"/>
              </w:rPr>
            </w:pPr>
            <w:r>
              <w:rPr>
                <w:rFonts w:hint="eastAsia" w:hAnsi="Calibri"/>
                <w:color w:val="000000"/>
              </w:rPr>
              <w:t>2017年12月31日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319,589.57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4,944,521.02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476,334.39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3,493.98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479,296,710.91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69,767,710.91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409,529,000.00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12,610,138.92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127.98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9,270,322.95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319,717.55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506,601,522.17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 </w:t>
            </w:r>
          </w:p>
          <w:p>
            <w:pPr>
              <w:pStyle w:val="25"/>
              <w:wordWrap w:val="0"/>
              <w:rPr>
                <w:rFonts w:hint="eastAsia"/>
              </w:rPr>
            </w:pPr>
            <w:r>
              <w:rPr>
                <w:rFonts w:hint="eastAsia"/>
              </w:rPr>
              <w:t>2018年10月10日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 </w:t>
            </w:r>
          </w:p>
          <w:p>
            <w:pPr>
              <w:pStyle w:val="25"/>
              <w:wordWrap w:val="0"/>
              <w:rPr>
                <w:rFonts w:hint="eastAsia"/>
              </w:rPr>
            </w:pPr>
            <w:r>
              <w:rPr>
                <w:rFonts w:hint="eastAsia"/>
              </w:rPr>
              <w:t>2017年12月31日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38.56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257,379.91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85,793.29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12.09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216,502.15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85,593.54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169,000.00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85,655.76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728,687.44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247,476.46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497,325,908.43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-13,414.67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8,546,926.30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234,061.79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505,872,834.73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319,717.55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506,601,522.17</w:t>
            </w:r>
          </w:p>
        </w:tc>
      </w:tr>
    </w:tbl>
    <w:p>
      <w:pPr>
        <w:pStyle w:val="27"/>
        <w:rPr>
          <w:rFonts w:hint="eastAsia"/>
        </w:rPr>
      </w:pPr>
      <w:r>
        <w:rPr>
          <w:rFonts w:hint="eastAsia"/>
        </w:rPr>
        <w:t>注：1.报告截止日2018年10月10日，基金份额总额247,476.46份，其中下属A类基金份额39,034.53份，C类基金份额208,441.93份。下属A类基金份额净值0.952元，C类基金份额净值0.945元。</w:t>
      </w:r>
      <w:r>
        <w:rPr>
          <w:rFonts w:hint="eastAsia"/>
        </w:rPr>
        <w:br w:type="textWrapping"/>
      </w:r>
      <w:r>
        <w:rPr>
          <w:rFonts w:hint="eastAsia"/>
        </w:rPr>
        <w:t>2.本基金于2018年10月11日转型为创金合信消费主题股票型证券投资基金，2018年度实际报告期间为2018年1月1日至2018年10月10日。</w:t>
      </w:r>
    </w:p>
    <w:p>
      <w:pPr>
        <w:widowControl/>
        <w:jc w:val="left"/>
        <w:rPr>
          <w:rFonts w:hint="eastAsia" w:ascii="宋体" w:hAnsi="宋体" w:cs="宋体"/>
          <w:kern w:val="0"/>
          <w:sz w:val="24"/>
          <w:szCs w:val="24"/>
        </w:rPr>
      </w:pPr>
    </w:p>
    <w:p>
      <w:pPr>
        <w:pStyle w:val="21"/>
        <w:rPr>
          <w:rFonts w:hint="eastAsia"/>
        </w:rPr>
      </w:pPr>
      <w:bookmarkStart w:id="47" w:name="_Toc4677114"/>
      <w:r>
        <w:rPr>
          <w:rFonts w:hint="eastAsia"/>
          <w:b/>
          <w:bCs/>
        </w:rPr>
        <w:t>7.2 利润表</w:t>
      </w:r>
      <w:bookmarkEnd w:id="47"/>
    </w:p>
    <w:p>
      <w:pPr>
        <w:pStyle w:val="24"/>
        <w:rPr>
          <w:rFonts w:hint="eastAsia"/>
        </w:rPr>
      </w:pPr>
      <w:r>
        <w:rPr>
          <w:rFonts w:hint="eastAsia"/>
        </w:rPr>
        <w:t>会计主体：创金合信鑫回报灵活配置混合型证券投资基金</w:t>
      </w:r>
    </w:p>
    <w:p>
      <w:pPr>
        <w:pStyle w:val="24"/>
        <w:rPr>
          <w:rFonts w:hint="eastAsia"/>
        </w:rPr>
      </w:pPr>
      <w:r>
        <w:rPr>
          <w:rFonts w:hint="eastAsia"/>
        </w:rPr>
        <w:t>本报告期：2018年01月01日至2018年10月10日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969"/>
        <w:gridCol w:w="1363"/>
        <w:gridCol w:w="2168"/>
        <w:gridCol w:w="2545"/>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本期2018年01月01日至2018年10月10日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 </w:t>
            </w:r>
          </w:p>
          <w:p>
            <w:pPr>
              <w:pStyle w:val="25"/>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3,287,138.22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13,268,475.85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1,723,921.22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21,869,551.78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42,970.11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87,731.78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1,608,435.67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21,647,320.84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72,515.44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134,499.16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-20,503,886.65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418,218.44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-1,112,696.47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-199,779.86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-19,390,499.98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-906,113.25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-690.20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1,524,111.55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22,067,100.29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-9,019,656.44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362.07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1,139,158.23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6,563,255.39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7.4.10.2.1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329,552.46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3,007,040.50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109,850.83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1,002,346.93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284.14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190.65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587,053.57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1,507,841.40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840,079.85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840,079.85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4,826.21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107,591.02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205,756.06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2,147,979.99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6,705,220.46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2,147,979.99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6,705,220.46</w:t>
            </w:r>
          </w:p>
        </w:tc>
      </w:tr>
    </w:tbl>
    <w:p>
      <w:pPr>
        <w:pStyle w:val="27"/>
        <w:rPr>
          <w:rFonts w:hint="eastAsia"/>
        </w:rPr>
      </w:pPr>
      <w:r>
        <w:rPr>
          <w:rFonts w:hint="eastAsia"/>
        </w:rPr>
        <w:t>注：本基金于2018年10月11日转型为创金合信消费主题股票型证券投资基金，2018年度实际报告期间为2018年1月1日至2018年10月10日。</w:t>
      </w:r>
    </w:p>
    <w:p>
      <w:pPr>
        <w:widowControl/>
        <w:jc w:val="left"/>
        <w:rPr>
          <w:rFonts w:hint="eastAsia" w:ascii="宋体" w:hAnsi="宋体" w:cs="宋体"/>
          <w:kern w:val="0"/>
          <w:sz w:val="24"/>
          <w:szCs w:val="24"/>
        </w:rPr>
      </w:pPr>
    </w:p>
    <w:p>
      <w:pPr>
        <w:pStyle w:val="21"/>
        <w:rPr>
          <w:rFonts w:hint="eastAsia"/>
        </w:rPr>
      </w:pPr>
      <w:bookmarkStart w:id="48" w:name="_Toc4677115"/>
      <w:r>
        <w:rPr>
          <w:rFonts w:hint="eastAsia"/>
          <w:b/>
          <w:bCs/>
        </w:rPr>
        <w:t>7.3 所有者权益（基金净值）变动表</w:t>
      </w:r>
      <w:bookmarkEnd w:id="48"/>
    </w:p>
    <w:p>
      <w:pPr>
        <w:pStyle w:val="24"/>
        <w:rPr>
          <w:rFonts w:hint="eastAsia"/>
        </w:rPr>
      </w:pPr>
      <w:r>
        <w:rPr>
          <w:rFonts w:hint="eastAsia"/>
        </w:rPr>
        <w:t>会计主体：创金合信鑫回报灵活配置混合型证券投资基金</w:t>
      </w:r>
    </w:p>
    <w:p>
      <w:pPr>
        <w:pStyle w:val="24"/>
        <w:rPr>
          <w:rFonts w:hint="eastAsia"/>
        </w:rPr>
      </w:pPr>
      <w:r>
        <w:rPr>
          <w:rFonts w:hint="eastAsia"/>
        </w:rPr>
        <w:t>本报告期：2018年01月01日至2018年10月10日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6"/>
        <w:gridCol w:w="1809"/>
        <w:gridCol w:w="1809"/>
        <w:gridCol w:w="2171"/>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 </w:t>
            </w:r>
          </w:p>
          <w:p>
            <w:pPr>
              <w:pStyle w:val="25"/>
              <w:wordWrap w:val="0"/>
              <w:rPr>
                <w:rFonts w:hint="eastAsia"/>
              </w:rPr>
            </w:pPr>
            <w:r>
              <w:rPr>
                <w:rFonts w:hint="eastAsia"/>
              </w:rPr>
              <w:t>2018年01月01日至2018年10月10日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497,325,908.43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8,546,926.30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505,872,834.73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2,147,979.99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2,147,979.99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-497,078,431.97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-10,708,320.96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-507,786,752.93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199,813.34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5,337.99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205,151.33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-497,278,245.31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-10,713,658.95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-507,991,904.26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247,476.46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-13,414.67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234,061.79</w:t>
            </w: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 </w:t>
            </w:r>
          </w:p>
          <w:p>
            <w:pPr>
              <w:pStyle w:val="25"/>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497,661,150.16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1,840,827.81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499,501,977.97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6,705,220.46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6,705,220.46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-335,241.73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878.03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-334,363.70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14,757.29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116.53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14,873.82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-349,999.02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761.50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-349,237.52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497,325,908.43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8,546,926.30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505,872,834.73</w:t>
            </w:r>
          </w:p>
        </w:tc>
      </w:tr>
    </w:tbl>
    <w:p>
      <w:pPr>
        <w:pStyle w:val="27"/>
        <w:rPr>
          <w:rFonts w:hint="eastAsia" w:hAnsi="Calibri"/>
          <w:color w:val="000000"/>
        </w:rPr>
      </w:pPr>
      <w:r>
        <w:rPr>
          <w:rFonts w:hint="eastAsia" w:hAnsi="Calibri"/>
          <w:color w:val="000000"/>
        </w:rPr>
        <w:t>注：本基金于2018年10月11日转型为创金合信消费主题股票型证券投资基金，2018年度实际报告期间为2018年1月1日至2018年10月10日。</w:t>
      </w:r>
    </w:p>
    <w:p>
      <w:pPr>
        <w:pStyle w:val="24"/>
        <w:rPr>
          <w:rFonts w:hint="eastAsia"/>
        </w:rPr>
      </w:pPr>
      <w:r>
        <w:rPr>
          <w:rFonts w:hint="eastAsia"/>
        </w:rPr>
        <w:t>报表附注为财务报表的组成部分。</w:t>
      </w:r>
    </w:p>
    <w:p>
      <w:pPr>
        <w:pStyle w:val="24"/>
        <w:rPr>
          <w:rFonts w:hint="eastAsia"/>
        </w:rPr>
      </w:pPr>
      <w:r>
        <w:rPr>
          <w:rFonts w:hint="eastAsia"/>
        </w:rPr>
        <w:t>本报告7.1至7.4财务报表由下列负责人签署:</w:t>
      </w:r>
    </w:p>
    <w:tbl>
      <w:tblPr>
        <w:tblStyle w:val="14"/>
        <w:tblW w:w="0" w:type="auto"/>
        <w:tblInd w:w="108" w:type="dxa"/>
        <w:tblLayout w:type="autofit"/>
        <w:tblCellMar>
          <w:top w:w="0" w:type="dxa"/>
          <w:left w:w="108" w:type="dxa"/>
          <w:bottom w:w="0" w:type="dxa"/>
          <w:right w:w="108" w:type="dxa"/>
        </w:tblCellMar>
      </w:tblPr>
      <w:tblGrid>
        <w:gridCol w:w="3249"/>
        <w:gridCol w:w="2889"/>
        <w:gridCol w:w="2890"/>
      </w:tblGrid>
      <w:tr>
        <w:trPr>
          <w:wBefore w:w="0" w:type="auto"/>
        </w:trPr>
        <w:tc>
          <w:tcPr>
            <w:tcW w:w="3249" w:type="dxa"/>
            <w:tcBorders>
              <w:top w:val="nil"/>
              <w:left w:val="nil"/>
              <w:bottom w:val="nil"/>
              <w:right w:val="nil"/>
            </w:tcBorders>
            <w:noWrap w:val="0"/>
            <w:vAlign w:val="top"/>
          </w:tcPr>
          <w:p>
            <w:pPr>
              <w:pStyle w:val="24"/>
              <w:wordWrap w:val="0"/>
              <w:rPr>
                <w:rFonts w:hint="eastAsia"/>
              </w:rPr>
            </w:pPr>
            <w:r>
              <w:rPr>
                <w:rFonts w:hint="eastAsia" w:hAnsi="Calibri"/>
                <w:color w:val="000000"/>
              </w:rPr>
              <w:t>苏彦祝</w:t>
            </w:r>
          </w:p>
          <w:p>
            <w:pPr>
              <w:pStyle w:val="24"/>
              <w:wordWrap w:val="0"/>
              <w:rPr>
                <w:rFonts w:hint="eastAsia"/>
              </w:rPr>
            </w:pPr>
            <w:r>
              <w:rPr>
                <w:rFonts w:hint="eastAsia"/>
              </w:rPr>
              <w:t>—————————</w:t>
            </w:r>
          </w:p>
          <w:p>
            <w:pPr>
              <w:pStyle w:val="24"/>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24"/>
              <w:wordWrap w:val="0"/>
              <w:rPr>
                <w:rFonts w:hint="eastAsia"/>
              </w:rPr>
            </w:pPr>
            <w:r>
              <w:rPr>
                <w:rFonts w:hint="eastAsia"/>
              </w:rPr>
              <w:t>黄越岷</w:t>
            </w:r>
          </w:p>
          <w:p>
            <w:pPr>
              <w:pStyle w:val="24"/>
              <w:wordWrap w:val="0"/>
              <w:rPr>
                <w:rFonts w:hint="eastAsia"/>
              </w:rPr>
            </w:pPr>
            <w:r>
              <w:rPr>
                <w:rFonts w:hint="eastAsia"/>
              </w:rPr>
              <w:t>—————————</w:t>
            </w:r>
          </w:p>
          <w:p>
            <w:pPr>
              <w:pStyle w:val="24"/>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24"/>
              <w:wordWrap w:val="0"/>
              <w:rPr>
                <w:rFonts w:hint="eastAsia"/>
              </w:rPr>
            </w:pPr>
            <w:r>
              <w:rPr>
                <w:rFonts w:hint="eastAsia"/>
              </w:rPr>
              <w:t>安兆国</w:t>
            </w:r>
          </w:p>
          <w:p>
            <w:pPr>
              <w:pStyle w:val="24"/>
              <w:wordWrap w:val="0"/>
              <w:rPr>
                <w:rFonts w:hint="eastAsia"/>
              </w:rPr>
            </w:pPr>
            <w:r>
              <w:rPr>
                <w:rFonts w:hint="eastAsia"/>
              </w:rPr>
              <w:t>—————————</w:t>
            </w:r>
          </w:p>
          <w:p>
            <w:pPr>
              <w:pStyle w:val="24"/>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21"/>
        <w:rPr>
          <w:rFonts w:hint="eastAsia"/>
        </w:rPr>
      </w:pPr>
      <w:bookmarkStart w:id="49" w:name="_Toc4677116"/>
      <w:r>
        <w:rPr>
          <w:rFonts w:hint="eastAsia"/>
          <w:b/>
          <w:bCs/>
        </w:rPr>
        <w:t>7.4 报表附注</w:t>
      </w:r>
      <w:bookmarkEnd w:id="49"/>
    </w:p>
    <w:p>
      <w:pPr>
        <w:pStyle w:val="22"/>
        <w:rPr>
          <w:rFonts w:hint="eastAsia"/>
        </w:rPr>
      </w:pPr>
      <w:r>
        <w:rPr>
          <w:rFonts w:hint="eastAsia"/>
          <w:b/>
          <w:bCs/>
        </w:rPr>
        <w:t>7.4.1 基金基本情况</w:t>
      </w:r>
    </w:p>
    <w:p>
      <w:pPr>
        <w:pStyle w:val="27"/>
        <w:spacing w:before="0"/>
        <w:ind w:left="0" w:firstLine="480"/>
        <w:rPr>
          <w:rFonts w:hint="eastAsia"/>
        </w:rPr>
      </w:pPr>
      <w:r>
        <w:rPr>
          <w:rFonts w:hint="eastAsia"/>
        </w:rPr>
        <w:t>创金合信鑫回报灵活配置混合型证券投资基金(以下简称"本基金")经中国证券监督管理委员会(以下简称"中国证监会")证监许可 [2015]1644号《关于准予创金合信鑫回报灵活配置混合型证券投资基金注册的批复》和中国证监会机构部函[2016]1425号《关于创金合信鑫回报灵活配置混合型证券投资基金延期募集备案的回函》核准，由创金合信基金管理有限公司依照《中华人民共和国证券投资基金法》和《创金合信鑫回报灵活配置混合型证券投资基金基金合同》负责公开募集。本基金为契约型开放式，存续期限不定，首次设立募集不包括认购资金利息共募集人民币500,713,694.31元，业经普华永道中天会计师事务所(特殊普通合伙)普华永道中天验字(2016)第1108号验资报告予以验证。经向中国证监会备案，《创金合信鑫回报灵活配置混合型证券投资基金基金合同》于2016年8月22日正式生效，基金合同生效日的基金份额总额为500,781,246.31份基金份额，其中认购资金利息折合67,552.00份基金份额。本基金的基金管理人为创金合信基金管理有限公司，基金托管人为招商银行股份有限公司(以下简称"招商银行")。</w:t>
      </w:r>
    </w:p>
    <w:p>
      <w:pPr>
        <w:pStyle w:val="27"/>
        <w:spacing w:before="0"/>
        <w:ind w:left="0" w:firstLine="480"/>
        <w:rPr>
          <w:rFonts w:hint="eastAsia"/>
        </w:rPr>
      </w:pPr>
      <w:r>
        <w:rPr>
          <w:rFonts w:hint="eastAsia"/>
        </w:rPr>
        <w:t>根据《创金合信鑫回报灵活配置混合型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7"/>
        <w:spacing w:before="0"/>
        <w:ind w:left="0" w:firstLine="480"/>
        <w:rPr>
          <w:rFonts w:hint="eastAsia"/>
        </w:rPr>
      </w:pPr>
      <w:r>
        <w:rPr>
          <w:rFonts w:hint="eastAsia"/>
        </w:rPr>
        <w:t>根据本基金份额持有人大会以通讯方式审议通过的《关于创金合信鑫回报灵活配置混合型证券投资基金转型有关事项的议案》，本基金的基金管理人创金合信基金管理有限公司于2018年9月27日发布了《创金合信鑫回报灵活配置混合型证券投资基金基金份额持有人大会表决结果暨决议生效公告》。根据《关于创金合信鑫回报灵活配置混合型证券投资基金转型有关事项的议案》以及相关法律法规的规定，经与基金托管人招商银行协商一致，本基金的基金管理人创金合信基金管理有限公司将《创金合信鑫回报灵活配置混合型证券投资基金基金合同》、《创金合信鑫回报灵活配置混合型证券投资基金托管协议》分别修订为《创金合信消费主题股票型证券投资基金基金合同》、《创金合信消费主题股票型证券投资基金托管协议》，并已经中国证监会变更注册。《创金合信消费主题股票型证券投资基金基金合同》、《创金合信消费主题股票型证券投资基金托管协议》自2018年10月11日起生效，《创金合信鑫回报灵活配置混合型证券投资基金基金合同》、《创金合信鑫回报灵活配置混合型证券投资基金托管协议》自同日失效。</w:t>
      </w:r>
    </w:p>
    <w:p>
      <w:pPr>
        <w:pStyle w:val="27"/>
        <w:spacing w:before="0"/>
        <w:ind w:left="0" w:firstLine="480"/>
        <w:rPr>
          <w:rFonts w:hint="eastAsia"/>
        </w:rPr>
      </w:pPr>
      <w:r>
        <w:rPr>
          <w:rFonts w:hint="eastAsia"/>
        </w:rPr>
        <w:t>根据《中华人民共和国证券投资基金法》和《创金合信鑫回报灵活配置混合型证券投资基金基金合同》的有关规定，本基金的投资范围包括国内依法发行上市的股票（包括创业板、中小板以及其他经中国证监会允许基金投资的股票）、债券（包括国债、央行票据、地方政府债、金融债、企业债、公司债、证券公司短期公司债、中小企业私募债、次级债、中期票据、短期融资券、可转换债券、可交换债券等）、资产支持证券、债券回购、银行存款、金融衍生品（包括权证、股指期货等）及法律法规或中国证监会允许基金投资的其他金融工具(但须符合中国证监会相关规定)。本基金的业绩比较基准为：沪深300指数收益率×30% + 一年期人民币定期存款利率(税后)×70%。</w:t>
      </w:r>
    </w:p>
    <w:p>
      <w:pPr>
        <w:widowControl/>
        <w:jc w:val="left"/>
        <w:rPr>
          <w:rFonts w:hint="eastAsia" w:ascii="宋体" w:hAnsi="宋体" w:cs="宋体"/>
          <w:kern w:val="0"/>
          <w:sz w:val="24"/>
          <w:szCs w:val="24"/>
        </w:rPr>
      </w:pPr>
    </w:p>
    <w:p>
      <w:pPr>
        <w:pStyle w:val="22"/>
        <w:rPr>
          <w:rFonts w:hint="eastAsia"/>
        </w:rPr>
      </w:pPr>
      <w:r>
        <w:rPr>
          <w:rFonts w:hint="eastAsia"/>
          <w:b/>
          <w:bCs/>
        </w:rPr>
        <w:t>7.4.2 会计报表的编制基础</w:t>
      </w:r>
    </w:p>
    <w:p>
      <w:pPr>
        <w:pStyle w:val="27"/>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鑫回报灵活配置混合型证券投资基金基金合同》和在财务报表附注7.4.4所列示的中国证监会、中国基金业协会发布的有关规定及允许的基金行业实务操作编制。</w:t>
      </w:r>
    </w:p>
    <w:p>
      <w:pPr>
        <w:pStyle w:val="27"/>
        <w:spacing w:before="0"/>
        <w:ind w:left="0" w:firstLine="480"/>
        <w:rPr>
          <w:rFonts w:hint="eastAsia"/>
        </w:rPr>
      </w:pPr>
      <w:r>
        <w:rPr>
          <w:rFonts w:hint="eastAsia"/>
        </w:rPr>
        <w:t>经中国证监会批准，本基金基金管理人创金合信基金管理有限公司将本基金于基金合同失效日转型为创金合信消费主题股票型证券投资基金，存续期限不定，因此本基金财务报表仍以持续经营为基础编制。</w:t>
      </w:r>
    </w:p>
    <w:p>
      <w:pPr>
        <w:widowControl/>
        <w:jc w:val="left"/>
        <w:rPr>
          <w:rFonts w:hint="eastAsia" w:ascii="宋体" w:hAnsi="宋体" w:cs="宋体"/>
          <w:kern w:val="0"/>
          <w:sz w:val="24"/>
          <w:szCs w:val="24"/>
        </w:rPr>
      </w:pPr>
    </w:p>
    <w:p>
      <w:pPr>
        <w:pStyle w:val="22"/>
        <w:rPr>
          <w:rFonts w:hint="eastAsia"/>
        </w:rPr>
      </w:pPr>
      <w:r>
        <w:rPr>
          <w:rFonts w:hint="eastAsia"/>
          <w:b/>
          <w:bCs/>
        </w:rPr>
        <w:t>7.4.3 遵循企业会计准则及其他有关规定的声明</w:t>
      </w:r>
    </w:p>
    <w:p>
      <w:pPr>
        <w:pStyle w:val="27"/>
        <w:spacing w:before="0"/>
        <w:ind w:left="0" w:firstLine="480"/>
        <w:rPr>
          <w:rFonts w:hint="eastAsia"/>
        </w:rPr>
      </w:pPr>
      <w:r>
        <w:rPr>
          <w:rFonts w:hint="eastAsia"/>
        </w:rPr>
        <w:t>本基金2018年1月1日至2018年10月10日(基金合同失效前日)止期间的财务报表符合企业会计准则的要求，真实、完整地反映了本基金2018年10月10日(基金合同失效前日)的财务状况以及2018年1月1日至2018年10月10日(基金合同失效前日)止期间的经营成果和基金净值变动情况等有关信息。</w:t>
      </w:r>
    </w:p>
    <w:p>
      <w:pPr>
        <w:widowControl/>
        <w:jc w:val="left"/>
        <w:rPr>
          <w:rFonts w:hint="eastAsia" w:ascii="宋体" w:hAnsi="宋体" w:cs="宋体"/>
          <w:kern w:val="0"/>
          <w:sz w:val="24"/>
          <w:szCs w:val="24"/>
        </w:rPr>
      </w:pPr>
    </w:p>
    <w:p>
      <w:pPr>
        <w:pStyle w:val="22"/>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22"/>
        <w:rPr>
          <w:rFonts w:hint="eastAsia"/>
        </w:rPr>
      </w:pPr>
      <w:r>
        <w:rPr>
          <w:rFonts w:hint="eastAsia"/>
          <w:b/>
          <w:bCs/>
        </w:rPr>
        <w:t>7.4.4.1 会计年度</w:t>
      </w:r>
    </w:p>
    <w:p>
      <w:pPr>
        <w:pStyle w:val="27"/>
        <w:spacing w:before="0"/>
        <w:ind w:left="0" w:firstLine="480"/>
        <w:rPr>
          <w:rFonts w:hint="eastAsia"/>
        </w:rPr>
      </w:pPr>
      <w:r>
        <w:rPr>
          <w:rFonts w:hint="eastAsia"/>
        </w:rPr>
        <w:t>本基金会计年度为公历1月1日起至12月31日止。本财务报表的实际编制期间为2018年1月1日至2018年10月10日(基金合同失效前日)。</w:t>
      </w:r>
    </w:p>
    <w:p>
      <w:pPr>
        <w:widowControl/>
        <w:jc w:val="left"/>
        <w:rPr>
          <w:rFonts w:hint="eastAsia" w:ascii="宋体" w:hAnsi="宋体" w:cs="宋体"/>
          <w:kern w:val="0"/>
          <w:sz w:val="24"/>
          <w:szCs w:val="24"/>
        </w:rPr>
      </w:pPr>
    </w:p>
    <w:p>
      <w:pPr>
        <w:pStyle w:val="22"/>
        <w:rPr>
          <w:rFonts w:hint="eastAsia"/>
        </w:rPr>
      </w:pPr>
      <w:r>
        <w:rPr>
          <w:rFonts w:hint="eastAsia"/>
          <w:b/>
          <w:bCs/>
        </w:rPr>
        <w:t>7.4.4.2 记账本位币</w:t>
      </w:r>
    </w:p>
    <w:p>
      <w:pPr>
        <w:pStyle w:val="27"/>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22"/>
        <w:rPr>
          <w:rFonts w:hint="eastAsia"/>
        </w:rPr>
      </w:pPr>
      <w:r>
        <w:rPr>
          <w:rFonts w:hint="eastAsia"/>
          <w:b/>
          <w:bCs/>
        </w:rPr>
        <w:t>7.4.4.3 金融资产和金融负债的分类</w:t>
      </w:r>
    </w:p>
    <w:p>
      <w:pPr>
        <w:pStyle w:val="27"/>
        <w:spacing w:before="0"/>
        <w:ind w:left="0" w:firstLine="480"/>
        <w:rPr>
          <w:rFonts w:hint="eastAsia"/>
        </w:rPr>
      </w:pPr>
      <w:r>
        <w:rPr>
          <w:rFonts w:hint="eastAsia"/>
        </w:rPr>
        <w:t>(1)金融资产的分类</w:t>
      </w:r>
    </w:p>
    <w:p>
      <w:pPr>
        <w:pStyle w:val="27"/>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7"/>
        <w:spacing w:before="0"/>
        <w:ind w:left="0" w:firstLine="480"/>
        <w:rPr>
          <w:rFonts w:hint="eastAsia"/>
        </w:rPr>
      </w:pPr>
      <w:r>
        <w:rPr>
          <w:rFonts w:hint="eastAsia"/>
        </w:rPr>
        <w:t>本基金目前以交易目的持有的股票投资、债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7"/>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27"/>
        <w:spacing w:before="0"/>
        <w:ind w:left="0" w:firstLine="480"/>
        <w:rPr>
          <w:rFonts w:hint="eastAsia"/>
        </w:rPr>
      </w:pPr>
      <w:r>
        <w:rPr>
          <w:rFonts w:hint="eastAsia"/>
        </w:rPr>
        <w:t>(2)金融负债的分类</w:t>
      </w:r>
    </w:p>
    <w:p>
      <w:pPr>
        <w:pStyle w:val="27"/>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22"/>
        <w:rPr>
          <w:rFonts w:hint="eastAsia"/>
        </w:rPr>
      </w:pPr>
      <w:r>
        <w:rPr>
          <w:rFonts w:hint="eastAsia"/>
          <w:b/>
          <w:bCs/>
        </w:rPr>
        <w:t>7.4.4.4 金融资产和金融负债的初始确认、后续计量和终止确认</w:t>
      </w:r>
    </w:p>
    <w:p>
      <w:pPr>
        <w:pStyle w:val="27"/>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pStyle w:val="27"/>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7"/>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7"/>
        <w:spacing w:before="0"/>
        <w:ind w:left="0" w:firstLine="480"/>
        <w:rPr>
          <w:rFonts w:hint="eastAsia"/>
        </w:rPr>
      </w:pPr>
      <w:r>
        <w:rPr>
          <w:rFonts w:hint="eastAsia"/>
        </w:rPr>
        <w:t>金融资产终止确认时，其账面价值与收到的对价的差额，计入当期损益。</w:t>
      </w:r>
    </w:p>
    <w:p>
      <w:pPr>
        <w:pStyle w:val="27"/>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22"/>
        <w:rPr>
          <w:rFonts w:hint="eastAsia"/>
        </w:rPr>
      </w:pPr>
      <w:r>
        <w:rPr>
          <w:rFonts w:hint="eastAsia"/>
          <w:b/>
          <w:bCs/>
        </w:rPr>
        <w:t>7.4.4.5 金融资产和金融负债的估值原则</w:t>
      </w:r>
    </w:p>
    <w:p>
      <w:pPr>
        <w:pStyle w:val="27"/>
        <w:spacing w:before="0"/>
        <w:ind w:left="0" w:firstLine="480"/>
        <w:rPr>
          <w:rFonts w:hint="eastAsia"/>
        </w:rPr>
      </w:pPr>
      <w:r>
        <w:rPr>
          <w:rFonts w:hint="eastAsia"/>
        </w:rPr>
        <w:t>本基金持有的股票投资、债券投资和衍生工具按如下原则确定公允价值并进行估值：</w:t>
      </w:r>
    </w:p>
    <w:p>
      <w:pPr>
        <w:pStyle w:val="27"/>
        <w:spacing w:before="0"/>
        <w:ind w:left="0" w:firstLine="480"/>
        <w:rPr>
          <w:rFonts w:hint="eastAsia"/>
        </w:rPr>
      </w:pPr>
      <w:r>
        <w:rPr>
          <w:rFonts w:hint="eastAsia"/>
        </w:rPr>
        <w:t>(1)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7"/>
        <w:spacing w:before="0"/>
        <w:ind w:left="0" w:firstLine="480"/>
        <w:rPr>
          <w:rFonts w:hint="eastAsia"/>
        </w:rPr>
      </w:pPr>
      <w:r>
        <w:rPr>
          <w:rFonts w:hint="eastAsia"/>
        </w:rPr>
        <w:t>(2)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7"/>
        <w:spacing w:before="0"/>
        <w:ind w:left="0" w:firstLine="480"/>
        <w:rPr>
          <w:rFonts w:hint="eastAsia"/>
        </w:rPr>
      </w:pPr>
      <w:r>
        <w:rPr>
          <w:rFonts w:hint="eastAsia"/>
        </w:rPr>
        <w:t>(3)如经济环境发生重大变化或证券发行人发生影响金融工具价格的重大事件，应对估值进行调整并确定公允价值。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22"/>
        <w:rPr>
          <w:rFonts w:hint="eastAsia"/>
        </w:rPr>
      </w:pPr>
      <w:r>
        <w:rPr>
          <w:rFonts w:hint="eastAsia"/>
          <w:b/>
          <w:bCs/>
        </w:rPr>
        <w:t>7.4.4.6 金融资产和金融负债的抵销</w:t>
      </w:r>
    </w:p>
    <w:p>
      <w:pPr>
        <w:pStyle w:val="27"/>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22"/>
        <w:rPr>
          <w:rFonts w:hint="eastAsia"/>
        </w:rPr>
      </w:pPr>
      <w:r>
        <w:rPr>
          <w:rFonts w:hint="eastAsia"/>
          <w:b/>
          <w:bCs/>
        </w:rPr>
        <w:t>7.4.4.7 实收基金</w:t>
      </w:r>
    </w:p>
    <w:p>
      <w:pPr>
        <w:pStyle w:val="27"/>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w:t>
      </w:r>
    </w:p>
    <w:p>
      <w:pPr>
        <w:widowControl/>
        <w:jc w:val="left"/>
        <w:rPr>
          <w:rFonts w:hint="eastAsia" w:ascii="宋体" w:hAnsi="宋体" w:cs="宋体"/>
          <w:kern w:val="0"/>
          <w:sz w:val="24"/>
          <w:szCs w:val="24"/>
        </w:rPr>
      </w:pPr>
    </w:p>
    <w:p>
      <w:pPr>
        <w:pStyle w:val="22"/>
        <w:rPr>
          <w:rFonts w:hint="eastAsia"/>
        </w:rPr>
      </w:pPr>
      <w:r>
        <w:rPr>
          <w:rFonts w:hint="eastAsia"/>
          <w:b/>
          <w:bCs/>
        </w:rPr>
        <w:t>7.4.4.8 损益平准金</w:t>
      </w:r>
    </w:p>
    <w:p>
      <w:pPr>
        <w:pStyle w:val="27"/>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22"/>
        <w:rPr>
          <w:rFonts w:hint="eastAsia"/>
        </w:rPr>
      </w:pPr>
      <w:r>
        <w:rPr>
          <w:rFonts w:hint="eastAsia"/>
          <w:b/>
          <w:bCs/>
        </w:rPr>
        <w:t>7.4.4.9 收入/（损失）的确认和计量</w:t>
      </w:r>
    </w:p>
    <w:p>
      <w:pPr>
        <w:pStyle w:val="27"/>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w:t>
      </w:r>
    </w:p>
    <w:p>
      <w:pPr>
        <w:pStyle w:val="27"/>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7"/>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22"/>
        <w:rPr>
          <w:rFonts w:hint="eastAsia"/>
        </w:rPr>
      </w:pPr>
      <w:r>
        <w:rPr>
          <w:rFonts w:hint="eastAsia"/>
          <w:b/>
          <w:bCs/>
        </w:rPr>
        <w:t>7.4.4.10 费用的确认和计量</w:t>
      </w:r>
    </w:p>
    <w:p>
      <w:pPr>
        <w:pStyle w:val="27"/>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7"/>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22"/>
        <w:rPr>
          <w:rFonts w:hint="eastAsia"/>
        </w:rPr>
      </w:pPr>
      <w:r>
        <w:rPr>
          <w:rFonts w:hint="eastAsia"/>
          <w:b/>
          <w:bCs/>
        </w:rPr>
        <w:t>7.4.4.11 基金的收益分配政策</w:t>
      </w:r>
    </w:p>
    <w:p>
      <w:pPr>
        <w:pStyle w:val="27"/>
        <w:spacing w:before="0"/>
        <w:ind w:left="0" w:firstLine="480"/>
        <w:rPr>
          <w:rFonts w:hint="eastAsia"/>
        </w:rPr>
      </w:pPr>
      <w:r>
        <w:rPr>
          <w:rFonts w:hint="eastAsia"/>
        </w:rPr>
        <w:t>本基金的收益分配政策为：(1)在符合有关基金分红条件的前提下，本基金每年收益分配次数最多为12次，每份基金份额每次收益分配比例不得低于收益分配基准日每份基金份额该次可供分配利润的10%，若《基金合同》生效不满3个月可不进行收益分配；(2)本基金收益分配方式分两种：现金分红与红利再投资，投资者可选择现金红利或将现金红利自动转为基金份额进行再投资；若投资者不选择，本基金默认的收益分配方式是现金分红；(3)基金收益分配后基金份额净值不能低于面值；即基金收益分配基准日的基金份额净值减去每单位基金份额收益分配金额后不能低于面值；(4)同一类别的每一基金份额享有同等分配权。由于本基金A类基金份额与C类基金份额的基金费用不同，不同类别的基金份额对应的可供分配利润或将不同；(5)法律法规或监管机关另有规定的，从其规定。</w:t>
      </w:r>
    </w:p>
    <w:p>
      <w:pPr>
        <w:widowControl/>
        <w:jc w:val="left"/>
        <w:rPr>
          <w:rFonts w:hint="eastAsia" w:ascii="宋体" w:hAnsi="宋体" w:cs="宋体"/>
          <w:kern w:val="0"/>
          <w:sz w:val="24"/>
          <w:szCs w:val="24"/>
        </w:rPr>
      </w:pPr>
    </w:p>
    <w:p>
      <w:pPr>
        <w:pStyle w:val="22"/>
        <w:rPr>
          <w:rFonts w:hint="eastAsia"/>
        </w:rPr>
      </w:pPr>
      <w:r>
        <w:rPr>
          <w:rFonts w:hint="eastAsia"/>
          <w:b/>
          <w:bCs/>
        </w:rPr>
        <w:t>7.4.4.12 分部报告</w:t>
      </w:r>
    </w:p>
    <w:p>
      <w:pPr>
        <w:pStyle w:val="27"/>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7"/>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22"/>
        <w:rPr>
          <w:rFonts w:hint="eastAsia"/>
        </w:rPr>
      </w:pPr>
      <w:r>
        <w:rPr>
          <w:rFonts w:hint="eastAsia"/>
          <w:b/>
          <w:bCs/>
        </w:rPr>
        <w:t>7.4.4.13 其他重要的会计政策和会计估计</w:t>
      </w:r>
    </w:p>
    <w:p>
      <w:pPr>
        <w:pStyle w:val="27"/>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27"/>
        <w:spacing w:before="0"/>
        <w:ind w:left="0" w:firstLine="480"/>
        <w:rPr>
          <w:rFonts w:hint="eastAsia"/>
        </w:rPr>
      </w:pPr>
      <w:r>
        <w:rPr>
          <w:rFonts w:hint="eastAsia"/>
        </w:rPr>
        <w:t>(1)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pStyle w:val="27"/>
        <w:spacing w:before="0"/>
        <w:ind w:left="0" w:firstLine="480"/>
        <w:rPr>
          <w:rFonts w:hint="eastAsia"/>
        </w:rPr>
      </w:pPr>
      <w:r>
        <w:rPr>
          <w:rFonts w:hint="eastAsia"/>
        </w:rPr>
        <w:t>(2)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22"/>
        <w:rPr>
          <w:rFonts w:hint="eastAsia"/>
        </w:rPr>
      </w:pPr>
      <w:r>
        <w:rPr>
          <w:rFonts w:hint="eastAsia"/>
          <w:b/>
          <w:bCs/>
        </w:rPr>
        <w:t>7.4.5 会计政策和会计估计变更以及差错更正的说明</w:t>
      </w:r>
    </w:p>
    <w:p>
      <w:pPr>
        <w:pStyle w:val="22"/>
        <w:rPr>
          <w:rFonts w:hint="eastAsia"/>
        </w:rPr>
      </w:pPr>
      <w:r>
        <w:rPr>
          <w:rFonts w:hint="eastAsia"/>
          <w:b/>
          <w:bCs/>
        </w:rPr>
        <w:t>7.4.5.1 会计政策变更的说明</w:t>
      </w:r>
    </w:p>
    <w:p>
      <w:pPr>
        <w:pStyle w:val="27"/>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22"/>
        <w:rPr>
          <w:rFonts w:hint="eastAsia"/>
        </w:rPr>
      </w:pPr>
      <w:r>
        <w:rPr>
          <w:rFonts w:hint="eastAsia"/>
          <w:b/>
          <w:bCs/>
        </w:rPr>
        <w:t>7.4.5.2 会计估计变更的说明</w:t>
      </w:r>
    </w:p>
    <w:p>
      <w:pPr>
        <w:pStyle w:val="27"/>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22"/>
        <w:rPr>
          <w:rFonts w:hint="eastAsia"/>
        </w:rPr>
      </w:pPr>
      <w:r>
        <w:rPr>
          <w:rFonts w:hint="eastAsia"/>
          <w:b/>
          <w:bCs/>
        </w:rPr>
        <w:t>7.4.5.3 差错更正的说明</w:t>
      </w:r>
    </w:p>
    <w:p>
      <w:pPr>
        <w:pStyle w:val="27"/>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22"/>
        <w:rPr>
          <w:rFonts w:hint="eastAsia"/>
        </w:rPr>
      </w:pPr>
      <w:r>
        <w:rPr>
          <w:rFonts w:hint="eastAsia"/>
          <w:b/>
          <w:bCs/>
        </w:rPr>
        <w:t>7.4.6 税项</w:t>
      </w:r>
    </w:p>
    <w:p>
      <w:pPr>
        <w:pStyle w:val="27"/>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7"/>
        <w:spacing w:before="0"/>
        <w:ind w:left="0" w:firstLine="480"/>
        <w:rPr>
          <w:rFonts w:hint="eastAsia"/>
        </w:rPr>
      </w:pPr>
      <w:r>
        <w:rPr>
          <w:rFonts w:hint="eastAsia"/>
        </w:rPr>
        <w:t>(1)资管产品运营过程中发生的增值税应税行为，以资管产品管理人为增值税纳税人。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p>
    <w:p>
      <w:pPr>
        <w:pStyle w:val="27"/>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2018年1月1日起产生的利息及利息性质的收入为销售额。资管产品管理人运营资管产品转让2017年12月31日前取得的基金、非货物期货，可以选择按照实际买入价计算销售额，或者以2017年最后一个交易日的基金份额净值、非货物期货结算价格作为买入价计算销售额。</w:t>
      </w:r>
    </w:p>
    <w:p>
      <w:pPr>
        <w:pStyle w:val="27"/>
        <w:spacing w:before="0"/>
        <w:ind w:left="0" w:firstLine="480"/>
        <w:rPr>
          <w:rFonts w:hint="eastAsia"/>
        </w:rPr>
      </w:pPr>
      <w:r>
        <w:rPr>
          <w:rFonts w:hint="eastAsia"/>
        </w:rPr>
        <w:t>(2)对基金从证券市场中取得的收入，包括买卖股票、债券的差价收入，股票的股息、红利收入，债券的利息收入及其他收入，暂不征收企业所得税。</w:t>
      </w:r>
    </w:p>
    <w:p>
      <w:pPr>
        <w:pStyle w:val="27"/>
        <w:spacing w:before="0"/>
        <w:ind w:left="0" w:firstLine="480"/>
        <w:rPr>
          <w:rFonts w:hint="eastAsia"/>
        </w:rPr>
      </w:pPr>
      <w:r>
        <w:rPr>
          <w:rFonts w:hint="eastAsia"/>
        </w:rPr>
        <w:t>(3)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7"/>
        <w:spacing w:before="0"/>
        <w:ind w:left="0" w:firstLine="480"/>
        <w:rPr>
          <w:rFonts w:hint="eastAsia"/>
        </w:rPr>
      </w:pPr>
      <w:r>
        <w:rPr>
          <w:rFonts w:hint="eastAsia"/>
        </w:rPr>
        <w:t>(4)基金卖出股票按0.1%的税率缴纳股票交易印花税，买入股票不征收股票交易印花税。</w:t>
      </w:r>
    </w:p>
    <w:p>
      <w:pPr>
        <w:pStyle w:val="27"/>
        <w:spacing w:before="0"/>
        <w:ind w:left="0" w:firstLine="480"/>
        <w:rPr>
          <w:rFonts w:hint="eastAsia"/>
        </w:rPr>
      </w:pPr>
      <w:r>
        <w:rPr>
          <w:rFonts w:hint="eastAsia"/>
        </w:rPr>
        <w:t>(5)本基金的城市维护建设税、教育费附加和地方教育费附加等税费按照实际缴纳增值税额的适用比例计算缴纳。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22"/>
        <w:rPr>
          <w:rFonts w:hint="eastAsia"/>
        </w:rPr>
      </w:pPr>
      <w:r>
        <w:rPr>
          <w:rFonts w:hint="eastAsia"/>
          <w:b/>
          <w:bCs/>
        </w:rPr>
        <w:t>7.4.7 重要财务报表项目的说明</w:t>
      </w:r>
    </w:p>
    <w:p>
      <w:pPr>
        <w:pStyle w:val="22"/>
        <w:rPr>
          <w:rFonts w:hint="eastAsia"/>
        </w:rPr>
      </w:pPr>
      <w:r>
        <w:rPr>
          <w:rFonts w:hint="eastAsia"/>
          <w:b/>
          <w:bCs/>
        </w:rPr>
        <w:t>7.4.7.1 银行存款</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075"/>
        <w:gridCol w:w="2985"/>
        <w:gridCol w:w="2985"/>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w:t>
            </w:r>
          </w:p>
          <w:p>
            <w:pPr>
              <w:pStyle w:val="25"/>
              <w:wordWrap w:val="0"/>
              <w:rPr>
                <w:rFonts w:hint="eastAsia"/>
              </w:rPr>
            </w:pPr>
            <w:r>
              <w:rPr>
                <w:rFonts w:hint="eastAsia" w:hAnsi="Calibri"/>
                <w:color w:val="000000"/>
              </w:rPr>
              <w:t>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上年度末</w:t>
            </w:r>
          </w:p>
          <w:p>
            <w:pPr>
              <w:pStyle w:val="25"/>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319,589.57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4,944,521.02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319,589.57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4,944,521.02</w:t>
            </w:r>
          </w:p>
        </w:tc>
      </w:tr>
    </w:tbl>
    <w:p>
      <w:pPr>
        <w:widowControl/>
        <w:jc w:val="left"/>
        <w:rPr>
          <w:rFonts w:hint="eastAsia" w:ascii="宋体" w:hAnsi="宋体" w:cs="宋体"/>
          <w:kern w:val="0"/>
          <w:sz w:val="24"/>
          <w:szCs w:val="24"/>
        </w:rPr>
      </w:pPr>
    </w:p>
    <w:p>
      <w:pPr>
        <w:pStyle w:val="22"/>
        <w:rPr>
          <w:rFonts w:hint="eastAsia"/>
        </w:rPr>
      </w:pPr>
      <w:r>
        <w:rPr>
          <w:rFonts w:hint="eastAsia"/>
          <w:b/>
          <w:bCs/>
        </w:rPr>
        <w:t>7.4.7.2 交易性金融资产</w:t>
      </w:r>
    </w:p>
    <w:p>
      <w:pPr>
        <w:pStyle w:val="26"/>
        <w:rPr>
          <w:rFonts w:hint="eastAsia"/>
        </w:rPr>
      </w:pPr>
      <w:r>
        <w:rPr>
          <w:rFonts w:hint="eastAsia" w:hAnsi="Calibri"/>
          <w:color w:val="000000"/>
        </w:rPr>
        <w:t>单位：人民币元</w:t>
      </w:r>
    </w:p>
    <w:tbl>
      <w:tblPr>
        <w:tblStyle w:val="14"/>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本期末2018年10月10日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71,228,042.00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69,767,710.91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-1,460,331.09</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54,000.00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54,000.00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430,081,769.20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409,475,000.00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-20,606,769.20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430,135,769.20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409,529,000.00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-20,606,769.20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501,363,811.20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479,296,710.91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-22,067,100.29</w:t>
            </w:r>
          </w:p>
        </w:tc>
      </w:tr>
    </w:tbl>
    <w:p>
      <w:pPr>
        <w:widowControl/>
        <w:jc w:val="left"/>
        <w:rPr>
          <w:rFonts w:hint="eastAsia" w:ascii="宋体" w:hAnsi="宋体" w:cs="宋体"/>
          <w:kern w:val="0"/>
          <w:sz w:val="24"/>
          <w:szCs w:val="24"/>
        </w:rPr>
      </w:pPr>
    </w:p>
    <w:p>
      <w:pPr>
        <w:pStyle w:val="22"/>
        <w:rPr>
          <w:rFonts w:hint="eastAsia"/>
        </w:rPr>
      </w:pPr>
      <w:r>
        <w:rPr>
          <w:rFonts w:hint="eastAsia"/>
          <w:b/>
          <w:bCs/>
        </w:rPr>
        <w:t>7.4.7.3 衍生金融资产/负债</w:t>
      </w:r>
    </w:p>
    <w:p>
      <w:pPr>
        <w:pStyle w:val="27"/>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p>
    <w:p>
      <w:pPr>
        <w:pStyle w:val="22"/>
        <w:rPr>
          <w:rFonts w:hint="eastAsia"/>
        </w:rPr>
      </w:pPr>
      <w:r>
        <w:rPr>
          <w:rFonts w:hint="eastAsia"/>
          <w:b/>
          <w:bCs/>
        </w:rPr>
        <w:t>7.4.7.4 买入返售金融资产</w:t>
      </w:r>
    </w:p>
    <w:p>
      <w:pPr>
        <w:pStyle w:val="22"/>
        <w:rPr>
          <w:rFonts w:hint="eastAsia"/>
        </w:rPr>
      </w:pPr>
      <w:r>
        <w:rPr>
          <w:rFonts w:hint="eastAsia"/>
          <w:b/>
          <w:bCs/>
        </w:rPr>
        <w:t>7.4.7.4.1 各项买入返售金融资产期末余额</w:t>
      </w:r>
    </w:p>
    <w:tbl>
      <w:tblPr>
        <w:tblStyle w:val="14"/>
        <w:tblW w:w="9045" w:type="dxa"/>
        <w:tblInd w:w="108" w:type="dxa"/>
        <w:tblLayout w:type="autofit"/>
        <w:tblCellMar>
          <w:top w:w="0" w:type="dxa"/>
          <w:left w:w="108" w:type="dxa"/>
          <w:bottom w:w="0" w:type="dxa"/>
          <w:right w:w="108" w:type="dxa"/>
        </w:tblCellMar>
      </w:tblPr>
      <w:tblGrid>
        <w:gridCol w:w="1875"/>
        <w:gridCol w:w="3071"/>
        <w:gridCol w:w="4099"/>
      </w:tblGrid>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本期末2018年10月10日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12,610,138.92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12,610,138.92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22"/>
        <w:rPr>
          <w:rFonts w:hint="eastAsia"/>
        </w:rPr>
      </w:pPr>
      <w:r>
        <w:rPr>
          <w:rFonts w:hint="eastAsia"/>
          <w:b/>
          <w:bCs/>
        </w:rPr>
        <w:t>7.4.7.4.2 期末买断式逆回购交易中取得的债券</w:t>
      </w:r>
    </w:p>
    <w:p>
      <w:pPr>
        <w:pStyle w:val="27"/>
        <w:rPr>
          <w:rFonts w:hint="eastAsia"/>
        </w:rPr>
      </w:pPr>
      <w:r>
        <w:rPr>
          <w:rFonts w:hint="eastAsia"/>
        </w:rPr>
        <w:t>本基金于本期末及上年度末均未持有买断式逆回购交易中取得的债券。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22"/>
        <w:rPr>
          <w:rFonts w:hint="eastAsia"/>
        </w:rPr>
      </w:pPr>
      <w:r>
        <w:rPr>
          <w:rFonts w:hint="eastAsia"/>
          <w:b/>
          <w:bCs/>
        </w:rPr>
        <w:t>7.4.7.5 应收利息</w:t>
      </w:r>
    </w:p>
    <w:p>
      <w:pPr>
        <w:pStyle w:val="26"/>
        <w:rPr>
          <w:rFonts w:hint="eastAsia"/>
        </w:rPr>
      </w:pPr>
      <w:r>
        <w:rPr>
          <w:rFonts w:hint="eastAsia"/>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p>
            <w:pPr>
              <w:pStyle w:val="25"/>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1,060.31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235.84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9,247,352.48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21,672.56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127.98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9,270,322.95</w:t>
            </w:r>
          </w:p>
        </w:tc>
      </w:tr>
    </w:tbl>
    <w:p>
      <w:pPr>
        <w:widowControl/>
        <w:jc w:val="left"/>
        <w:rPr>
          <w:rFonts w:hint="eastAsia" w:ascii="宋体" w:hAnsi="宋体" w:cs="宋体"/>
          <w:kern w:val="0"/>
          <w:sz w:val="24"/>
          <w:szCs w:val="24"/>
        </w:rPr>
      </w:pPr>
    </w:p>
    <w:p>
      <w:pPr>
        <w:pStyle w:val="22"/>
        <w:rPr>
          <w:rFonts w:hint="eastAsia"/>
        </w:rPr>
      </w:pPr>
      <w:r>
        <w:rPr>
          <w:rFonts w:hint="eastAsia"/>
          <w:b/>
          <w:bCs/>
        </w:rPr>
        <w:t>7.4.7.6 其他资产</w:t>
      </w:r>
    </w:p>
    <w:p>
      <w:pPr>
        <w:pStyle w:val="27"/>
        <w:rPr>
          <w:rFonts w:hint="eastAsia"/>
        </w:rPr>
      </w:pPr>
      <w:r>
        <w:rPr>
          <w:rFonts w:hint="eastAsia"/>
        </w:rPr>
        <w:t>本基金本报告期末及上年度末未持有其他资产。</w:t>
      </w:r>
    </w:p>
    <w:p>
      <w:pPr>
        <w:widowControl/>
        <w:jc w:val="left"/>
        <w:rPr>
          <w:rFonts w:hint="eastAsia" w:ascii="宋体" w:hAnsi="宋体" w:cs="宋体"/>
          <w:kern w:val="0"/>
          <w:sz w:val="24"/>
          <w:szCs w:val="24"/>
        </w:rPr>
      </w:pPr>
    </w:p>
    <w:p>
      <w:pPr>
        <w:pStyle w:val="22"/>
        <w:rPr>
          <w:rFonts w:hint="eastAsia"/>
        </w:rPr>
      </w:pPr>
      <w:r>
        <w:rPr>
          <w:rFonts w:hint="eastAsia"/>
          <w:b/>
          <w:bCs/>
        </w:rPr>
        <w:t>7.4.7.7 应付交易费用</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p>
            <w:pPr>
              <w:pStyle w:val="25"/>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215,617.53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884.62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216,502.15</w:t>
            </w:r>
          </w:p>
        </w:tc>
      </w:tr>
    </w:tbl>
    <w:p>
      <w:pPr>
        <w:widowControl/>
        <w:jc w:val="left"/>
        <w:rPr>
          <w:rFonts w:hint="eastAsia" w:ascii="宋体" w:hAnsi="宋体" w:cs="宋体"/>
          <w:kern w:val="0"/>
          <w:sz w:val="24"/>
          <w:szCs w:val="24"/>
        </w:rPr>
      </w:pPr>
    </w:p>
    <w:p>
      <w:pPr>
        <w:pStyle w:val="22"/>
        <w:rPr>
          <w:rFonts w:hint="eastAsia"/>
        </w:rPr>
      </w:pPr>
      <w:r>
        <w:rPr>
          <w:rFonts w:hint="eastAsia"/>
          <w:b/>
          <w:bCs/>
        </w:rPr>
        <w:t>7.4.7.8 其他负债</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p>
            <w:pPr>
              <w:pStyle w:val="25"/>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85,593.54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169,000.00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85,593.54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169,000.00</w:t>
            </w:r>
          </w:p>
        </w:tc>
      </w:tr>
    </w:tbl>
    <w:p>
      <w:pPr>
        <w:widowControl/>
        <w:jc w:val="left"/>
        <w:rPr>
          <w:rFonts w:hint="eastAsia" w:ascii="宋体" w:hAnsi="宋体" w:cs="宋体"/>
          <w:kern w:val="0"/>
          <w:sz w:val="24"/>
          <w:szCs w:val="24"/>
        </w:rPr>
      </w:pPr>
    </w:p>
    <w:p>
      <w:pPr>
        <w:pStyle w:val="22"/>
        <w:rPr>
          <w:rFonts w:hint="eastAsia"/>
        </w:rPr>
      </w:pPr>
      <w:r>
        <w:rPr>
          <w:rFonts w:hint="eastAsia"/>
          <w:b/>
          <w:bCs/>
        </w:rPr>
        <w:t>7.4.7.9 实收基金</w:t>
      </w:r>
    </w:p>
    <w:p>
      <w:pPr>
        <w:pStyle w:val="22"/>
        <w:rPr>
          <w:rFonts w:hint="eastAsia"/>
        </w:rPr>
      </w:pPr>
      <w:r>
        <w:rPr>
          <w:rFonts w:hint="eastAsia" w:hAnsi="Calibri"/>
          <w:b/>
          <w:color w:val="000000"/>
        </w:rPr>
        <w:t>7.4.7.9.1 创金合信鑫回报混合A</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(创金合信鑫回报混合A)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本期2018年01月01日至2018年10月10日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497,255,321.89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497,255,321.89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-基金份额折算调整</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-未领取红利份额折算调整（若有）</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-集中申购募集资金本金及利息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-基金拆分和集中申购完成后</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497,255,321.89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497,255,321.89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2,977.03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2,977.03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-497,219,264.39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-497,219,264.39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39,034.53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39,034.53</w:t>
            </w:r>
          </w:p>
        </w:tc>
      </w:tr>
    </w:tbl>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7.4.7.9.2 创金合信鑫回报混合C</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(创金合信鑫回报混合C)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本期2018年01月01日至2018年10月10日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70,586.54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70,586.54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-基金份额折算调整</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-未领取红利份额折算调整（若有）</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-集中申购募集资金本金及利息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-基金拆分和集中申购完成后</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70,586.54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70,586.54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196,836.31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196,836.31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-58,980.92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-58,980.92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208,441.93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208,441.93</w:t>
            </w:r>
          </w:p>
        </w:tc>
      </w:tr>
    </w:tbl>
    <w:p>
      <w:pPr>
        <w:pStyle w:val="27"/>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22"/>
        <w:rPr>
          <w:rFonts w:hint="eastAsia"/>
        </w:rPr>
      </w:pPr>
      <w:r>
        <w:rPr>
          <w:rFonts w:hint="eastAsia"/>
          <w:b/>
          <w:bCs/>
        </w:rPr>
        <w:t>7.4.7.10 未分配利润</w:t>
      </w:r>
    </w:p>
    <w:p>
      <w:pPr>
        <w:pStyle w:val="22"/>
        <w:rPr>
          <w:rFonts w:hint="eastAsia"/>
        </w:rPr>
      </w:pPr>
      <w:r>
        <w:rPr>
          <w:rFonts w:hint="eastAsia" w:hAnsi="Calibri"/>
          <w:b/>
          <w:color w:val="000000"/>
        </w:rPr>
        <w:t>7.4.7.10.1 创金合信鑫回报混合A</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30,739,069.53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-22,192,738.12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8,546,331.41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-19,896,846.20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22,063,488.86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2,166,642.66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-10,844,372.85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129,529.94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-10,714,842.91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90.01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74.30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-10,844,462.86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129,545.65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-10,714,917.21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-2,149.52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280.68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-1,868.84</w:t>
            </w:r>
          </w:p>
        </w:tc>
      </w:tr>
    </w:tbl>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7.4.7.10.2 创金合信鑫回报混合C</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3,723.49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-3,128.60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594.89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-22,274.10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3,611.43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-18,662.67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5,533.87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988.08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6,521.95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3,885.89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1,377.80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5,263.69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1,647.98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-389.72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1,258.26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-13,016.74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1,470.91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-11,545.83</w:t>
            </w:r>
          </w:p>
        </w:tc>
      </w:tr>
    </w:tbl>
    <w:p>
      <w:pPr>
        <w:widowControl/>
        <w:jc w:val="left"/>
        <w:rPr>
          <w:rFonts w:hint="eastAsia" w:ascii="宋体" w:hAnsi="宋体" w:cs="宋体"/>
          <w:kern w:val="0"/>
          <w:sz w:val="24"/>
          <w:szCs w:val="24"/>
        </w:rPr>
      </w:pPr>
    </w:p>
    <w:p>
      <w:pPr>
        <w:pStyle w:val="22"/>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2567"/>
        <w:gridCol w:w="3223"/>
      </w:tblGrid>
      <w:tr>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本期2018年01月01日至2018年10月10日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39,744.02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79,099.29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3,047.80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8,311.19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178.29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321.30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42,970.11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87,731.78</w:t>
            </w:r>
          </w:p>
        </w:tc>
      </w:tr>
    </w:tbl>
    <w:p>
      <w:pPr>
        <w:widowControl/>
        <w:jc w:val="left"/>
        <w:rPr>
          <w:rFonts w:hint="eastAsia" w:ascii="宋体" w:hAnsi="宋体" w:cs="宋体"/>
          <w:kern w:val="0"/>
          <w:sz w:val="24"/>
          <w:szCs w:val="24"/>
        </w:rPr>
      </w:pPr>
    </w:p>
    <w:p>
      <w:pPr>
        <w:pStyle w:val="22"/>
        <w:rPr>
          <w:rFonts w:hint="eastAsia"/>
        </w:rPr>
      </w:pPr>
      <w:r>
        <w:rPr>
          <w:rFonts w:hint="eastAsia"/>
          <w:b/>
          <w:bCs/>
        </w:rPr>
        <w:t>7.4.7.12股票投资收益</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242,814,217.07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547,663,878.14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243,926,913.54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547,863,658.00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-1,112,696.47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-199,779.86</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22"/>
        <w:rPr>
          <w:rFonts w:hint="eastAsia"/>
        </w:rPr>
      </w:pPr>
      <w:r>
        <w:rPr>
          <w:rFonts w:hint="eastAsia"/>
          <w:b/>
          <w:bCs/>
        </w:rPr>
        <w:t>7.4.7.13 债券投资收益</w:t>
      </w:r>
    </w:p>
    <w:p>
      <w:pPr>
        <w:pStyle w:val="22"/>
        <w:rPr>
          <w:rFonts w:hint="eastAsia"/>
        </w:rPr>
      </w:pPr>
      <w:r>
        <w:rPr>
          <w:rFonts w:hint="eastAsia"/>
          <w:b/>
          <w:bCs/>
        </w:rPr>
        <w:t>7.4.7.13.1 债券投资收益项目构成</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167"/>
        <w:gridCol w:w="2939"/>
        <w:gridCol w:w="293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2018年01月01日至2018年10月10日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-19,390,499.98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-906,113.25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-19,390,499.98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-906,113.25</w:t>
            </w:r>
          </w:p>
        </w:tc>
      </w:tr>
    </w:tbl>
    <w:p>
      <w:pPr>
        <w:widowControl/>
        <w:jc w:val="left"/>
        <w:rPr>
          <w:rFonts w:hint="eastAsia" w:ascii="宋体" w:hAnsi="宋体" w:cs="宋体"/>
          <w:kern w:val="0"/>
          <w:sz w:val="24"/>
          <w:szCs w:val="24"/>
        </w:rPr>
      </w:pPr>
    </w:p>
    <w:p>
      <w:pPr>
        <w:pStyle w:val="22"/>
        <w:rPr>
          <w:rFonts w:hint="eastAsia"/>
        </w:rPr>
      </w:pPr>
      <w:r>
        <w:rPr>
          <w:rFonts w:hint="eastAsia"/>
          <w:b/>
          <w:bCs/>
        </w:rPr>
        <w:t>7.4.7.13.2 债券投资收益——买卖债券差价收入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261"/>
        <w:gridCol w:w="3392"/>
        <w:gridCol w:w="3392"/>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2018年01月01日至2018年10月10日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421,641,275.68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113,280,567.86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430,135,769.20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110,852,357.16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10,896,006.46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3,334,323.95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-19,390,499.98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-906,113.25</w:t>
            </w:r>
          </w:p>
        </w:tc>
      </w:tr>
    </w:tbl>
    <w:p>
      <w:pPr>
        <w:widowControl/>
        <w:jc w:val="left"/>
        <w:rPr>
          <w:rFonts w:hint="eastAsia" w:ascii="宋体" w:hAnsi="宋体" w:cs="宋体"/>
          <w:kern w:val="0"/>
          <w:sz w:val="24"/>
          <w:szCs w:val="24"/>
        </w:rPr>
      </w:pPr>
    </w:p>
    <w:p>
      <w:pPr>
        <w:pStyle w:val="22"/>
        <w:rPr>
          <w:rFonts w:hint="eastAsia"/>
        </w:rPr>
      </w:pPr>
      <w:r>
        <w:rPr>
          <w:rFonts w:hint="eastAsia"/>
          <w:b/>
          <w:bCs/>
        </w:rPr>
        <w:t>7.4.7.14 衍生工具收益</w:t>
      </w:r>
    </w:p>
    <w:p>
      <w:pPr>
        <w:pStyle w:val="22"/>
        <w:rPr>
          <w:rFonts w:hint="eastAsia"/>
        </w:rPr>
      </w:pPr>
      <w:r>
        <w:rPr>
          <w:rFonts w:hint="eastAsia"/>
          <w:b/>
          <w:bCs/>
        </w:rPr>
        <w:t>7.4.7.14.1 衍生工具收益——买卖权证差价收入</w:t>
      </w:r>
    </w:p>
    <w:p>
      <w:pPr>
        <w:pStyle w:val="27"/>
        <w:rPr>
          <w:rFonts w:hint="eastAsia"/>
        </w:rPr>
      </w:pPr>
      <w:r>
        <w:rPr>
          <w:rFonts w:hint="eastAsia"/>
        </w:rPr>
        <w:t>本基金于本期及上年度可比期间均未发生衍生工具收益。</w:t>
      </w:r>
    </w:p>
    <w:p>
      <w:pPr>
        <w:widowControl/>
        <w:jc w:val="left"/>
        <w:rPr>
          <w:rFonts w:hint="eastAsia" w:ascii="宋体" w:hAnsi="宋体" w:cs="宋体"/>
          <w:kern w:val="0"/>
          <w:sz w:val="24"/>
          <w:szCs w:val="24"/>
        </w:rPr>
      </w:pPr>
    </w:p>
    <w:p>
      <w:pPr>
        <w:pStyle w:val="22"/>
        <w:rPr>
          <w:rFonts w:hint="eastAsia"/>
        </w:rPr>
      </w:pPr>
      <w:r>
        <w:rPr>
          <w:rFonts w:hint="eastAsia"/>
          <w:b/>
          <w:bCs/>
        </w:rPr>
        <w:t>7.4.7.15 股利收益</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-690.20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1,524,111.55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-690.20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1,524,111.55</w:t>
            </w:r>
          </w:p>
        </w:tc>
      </w:tr>
    </w:tbl>
    <w:p>
      <w:pPr>
        <w:widowControl/>
        <w:jc w:val="left"/>
        <w:rPr>
          <w:rFonts w:hint="eastAsia" w:ascii="宋体" w:hAnsi="宋体" w:cs="宋体"/>
          <w:kern w:val="0"/>
          <w:sz w:val="24"/>
          <w:szCs w:val="24"/>
        </w:rPr>
      </w:pPr>
    </w:p>
    <w:p>
      <w:pPr>
        <w:pStyle w:val="22"/>
        <w:rPr>
          <w:rFonts w:hint="eastAsia"/>
        </w:rPr>
      </w:pPr>
      <w:r>
        <w:rPr>
          <w:rFonts w:hint="eastAsia"/>
          <w:b/>
          <w:bCs/>
        </w:rPr>
        <w:t>7.4.7.16 公允价值变动收益</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22,067,100.29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-9,019,656.44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1,460,331.09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205,026.40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20,606,769.20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-9,224,682.84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22,067,100.29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-9,019,656.44</w:t>
            </w:r>
          </w:p>
        </w:tc>
      </w:tr>
    </w:tbl>
    <w:p>
      <w:pPr>
        <w:widowControl/>
        <w:jc w:val="left"/>
        <w:rPr>
          <w:rFonts w:hint="eastAsia" w:ascii="宋体" w:hAnsi="宋体" w:cs="宋体"/>
          <w:kern w:val="0"/>
          <w:sz w:val="24"/>
          <w:szCs w:val="24"/>
        </w:rPr>
      </w:pPr>
    </w:p>
    <w:p>
      <w:pPr>
        <w:pStyle w:val="22"/>
        <w:rPr>
          <w:rFonts w:hint="eastAsia"/>
        </w:rPr>
      </w:pPr>
      <w:r>
        <w:rPr>
          <w:rFonts w:hint="eastAsia"/>
          <w:b/>
          <w:bCs/>
        </w:rPr>
        <w:t>7.4.7.17 其他收入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362.07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362.07</w:t>
            </w:r>
          </w:p>
        </w:tc>
      </w:tr>
    </w:tbl>
    <w:p>
      <w:pPr>
        <w:widowControl/>
        <w:jc w:val="left"/>
        <w:rPr>
          <w:rFonts w:hint="eastAsia" w:ascii="宋体" w:hAnsi="宋体" w:cs="宋体"/>
          <w:kern w:val="0"/>
          <w:sz w:val="24"/>
          <w:szCs w:val="24"/>
        </w:rPr>
      </w:pPr>
    </w:p>
    <w:p>
      <w:pPr>
        <w:pStyle w:val="22"/>
        <w:rPr>
          <w:rFonts w:hint="eastAsia"/>
        </w:rPr>
      </w:pPr>
      <w:r>
        <w:rPr>
          <w:rFonts w:hint="eastAsia"/>
          <w:b/>
          <w:bCs/>
        </w:rPr>
        <w:t>7.4.7.18 交易费用</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583,003.57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1,506,741.40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587,053.57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1,507,841.40</w:t>
            </w:r>
          </w:p>
        </w:tc>
      </w:tr>
    </w:tbl>
    <w:p>
      <w:pPr>
        <w:widowControl/>
        <w:jc w:val="left"/>
        <w:rPr>
          <w:rFonts w:hint="eastAsia" w:ascii="宋体" w:hAnsi="宋体" w:cs="宋体"/>
          <w:kern w:val="0"/>
          <w:sz w:val="24"/>
          <w:szCs w:val="24"/>
        </w:rPr>
      </w:pPr>
    </w:p>
    <w:p>
      <w:pPr>
        <w:pStyle w:val="22"/>
        <w:rPr>
          <w:rFonts w:hint="eastAsia"/>
        </w:rPr>
      </w:pPr>
      <w:r>
        <w:rPr>
          <w:rFonts w:hint="eastAsia"/>
          <w:b/>
          <w:bCs/>
        </w:rPr>
        <w:t>7.4.7.19 其他费用</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31,232.20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44,383.14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3,097.48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8,556.06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27,978.20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36,000.00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107,591.02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205,756.06</w:t>
            </w:r>
          </w:p>
        </w:tc>
      </w:tr>
    </w:tbl>
    <w:p>
      <w:pPr>
        <w:widowControl/>
        <w:jc w:val="left"/>
        <w:rPr>
          <w:rFonts w:hint="eastAsia" w:ascii="宋体" w:hAnsi="宋体" w:cs="宋体"/>
          <w:kern w:val="0"/>
          <w:sz w:val="24"/>
          <w:szCs w:val="24"/>
        </w:rPr>
      </w:pPr>
    </w:p>
    <w:p>
      <w:pPr>
        <w:pStyle w:val="22"/>
        <w:rPr>
          <w:rFonts w:hint="eastAsia"/>
        </w:rPr>
      </w:pPr>
      <w:r>
        <w:rPr>
          <w:rFonts w:hint="eastAsia"/>
          <w:b/>
          <w:bCs/>
        </w:rPr>
        <w:t>7.4.8 或有事项、资产负债表日后事项的说明</w:t>
      </w:r>
    </w:p>
    <w:p>
      <w:pPr>
        <w:pStyle w:val="22"/>
        <w:rPr>
          <w:rFonts w:hint="eastAsia"/>
        </w:rPr>
      </w:pPr>
      <w:r>
        <w:rPr>
          <w:rFonts w:hint="eastAsia"/>
          <w:b/>
          <w:bCs/>
        </w:rPr>
        <w:t>7.4.8.1 或有事项</w:t>
      </w:r>
    </w:p>
    <w:p>
      <w:pPr>
        <w:pStyle w:val="27"/>
        <w:spacing w:before="0"/>
        <w:ind w:left="0" w:firstLine="480"/>
        <w:rPr>
          <w:rFonts w:hint="eastAsia"/>
        </w:rPr>
      </w:pPr>
      <w:r>
        <w:rPr>
          <w:rFonts w:hint="eastAsia"/>
        </w:rPr>
        <w:t>截至资产负债表日，本基金并无须作披露的或有事项。</w:t>
      </w:r>
    </w:p>
    <w:p>
      <w:pPr>
        <w:widowControl/>
        <w:jc w:val="left"/>
        <w:rPr>
          <w:rFonts w:hint="eastAsia" w:ascii="宋体" w:hAnsi="宋体" w:cs="宋体"/>
          <w:kern w:val="0"/>
          <w:sz w:val="24"/>
          <w:szCs w:val="24"/>
        </w:rPr>
      </w:pPr>
    </w:p>
    <w:p>
      <w:pPr>
        <w:pStyle w:val="22"/>
        <w:rPr>
          <w:rFonts w:hint="eastAsia"/>
        </w:rPr>
      </w:pPr>
      <w:r>
        <w:rPr>
          <w:rFonts w:hint="eastAsia"/>
          <w:b/>
          <w:bCs/>
        </w:rPr>
        <w:t>7.4.8.2 资产负债表日后事项</w:t>
      </w:r>
    </w:p>
    <w:p>
      <w:pPr>
        <w:pStyle w:val="27"/>
        <w:spacing w:before="0"/>
        <w:ind w:left="0" w:firstLine="480"/>
        <w:rPr>
          <w:rFonts w:hint="eastAsia"/>
        </w:rPr>
      </w:pPr>
      <w:r>
        <w:rPr>
          <w:rFonts w:hint="eastAsia"/>
        </w:rPr>
        <w:t>根据本基金的基金管理人创金合信基金管理有限公司于2018年9月27日发布的《创金合信鑫回报灵活配置混合型证券投资基金基金份额持有人大会表决结果暨决议生效公告》，《创金合信鑫回报灵活配置混合型证券投资基金基金合同》、《创金合信鑫回报灵活配置混合型证券投资基金托管协议》于2018年10月11日失效。《创金合信消费主题股票型证券投资基金基金合同》、《创金合信消费主题股票型证券投资基金托管协议》于同日生效，本基金名称变更为创金合信消费主题股票型证券投资基金基金。</w:t>
      </w:r>
    </w:p>
    <w:p>
      <w:pPr>
        <w:widowControl/>
        <w:jc w:val="left"/>
        <w:rPr>
          <w:rFonts w:hint="eastAsia" w:ascii="宋体" w:hAnsi="宋体" w:cs="宋体"/>
          <w:kern w:val="0"/>
          <w:sz w:val="24"/>
          <w:szCs w:val="24"/>
        </w:rPr>
      </w:pPr>
    </w:p>
    <w:p>
      <w:pPr>
        <w:pStyle w:val="22"/>
        <w:rPr>
          <w:rFonts w:hint="eastAsia"/>
        </w:rPr>
      </w:pPr>
      <w:r>
        <w:rPr>
          <w:rFonts w:hint="eastAsia"/>
          <w:b/>
          <w:bCs/>
        </w:rPr>
        <w:t>7.4.9 关联方关系</w:t>
      </w:r>
    </w:p>
    <w:p>
      <w:pPr>
        <w:pStyle w:val="22"/>
        <w:rPr>
          <w:rFonts w:hint="eastAsia"/>
        </w:rPr>
      </w:pPr>
      <w:r>
        <w:rPr>
          <w:rFonts w:hint="eastAsia"/>
          <w:b/>
          <w:bCs/>
        </w:rPr>
        <w:t>7.4.9.1 本报告期存在控制关系或其他重大利害关系的关联方发生变化的情况</w:t>
      </w:r>
    </w:p>
    <w:p>
      <w:pPr>
        <w:pStyle w:val="27"/>
        <w:spacing w:before="0"/>
        <w:ind w:left="0" w:firstLine="480"/>
        <w:rPr>
          <w:rFonts w:hint="eastAsia"/>
        </w:rPr>
      </w:pPr>
      <w:r>
        <w:rPr>
          <w:rFonts w:hint="eastAsia"/>
        </w:rPr>
        <w:t>本报告期不存在重大关联方发生变化的情况。</w:t>
      </w:r>
    </w:p>
    <w:p>
      <w:pPr>
        <w:widowControl/>
        <w:jc w:val="left"/>
        <w:rPr>
          <w:rFonts w:hint="eastAsia" w:ascii="宋体" w:hAnsi="宋体" w:cs="宋体"/>
          <w:kern w:val="0"/>
          <w:sz w:val="24"/>
          <w:szCs w:val="24"/>
        </w:rPr>
      </w:pPr>
    </w:p>
    <w:p>
      <w:pPr>
        <w:pStyle w:val="22"/>
        <w:rPr>
          <w:rFonts w:hint="eastAsia"/>
        </w:rPr>
      </w:pPr>
      <w:r>
        <w:rPr>
          <w:rFonts w:hint="eastAsia"/>
          <w:b/>
          <w:bCs/>
        </w:rPr>
        <w:t>7.4.9.2 本报告期与基金发生关联交易的各关联方</w:t>
      </w:r>
    </w:p>
    <w:tbl>
      <w:tblPr>
        <w:tblStyle w:val="14"/>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基金管理人的股东</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基金管理人的股东</w:t>
            </w:r>
          </w:p>
        </w:tc>
      </w:tr>
    </w:tbl>
    <w:p>
      <w:pPr>
        <w:pStyle w:val="27"/>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22"/>
        <w:rPr>
          <w:rFonts w:hint="eastAsia"/>
        </w:rPr>
      </w:pPr>
      <w:r>
        <w:rPr>
          <w:rFonts w:hint="eastAsia"/>
          <w:b/>
          <w:bCs/>
        </w:rPr>
        <w:t>7.4.10 本报告期及上年度可比期间的关联方交易</w:t>
      </w:r>
    </w:p>
    <w:p>
      <w:pPr>
        <w:pStyle w:val="22"/>
        <w:rPr>
          <w:rFonts w:hint="eastAsia"/>
        </w:rPr>
      </w:pPr>
      <w:r>
        <w:rPr>
          <w:rFonts w:hint="eastAsia"/>
          <w:b/>
          <w:bCs/>
        </w:rPr>
        <w:t>7.4.10.1 通过关联方交易单元进行的交易</w:t>
      </w:r>
    </w:p>
    <w:p>
      <w:pPr>
        <w:pStyle w:val="22"/>
        <w:rPr>
          <w:rFonts w:hint="eastAsia"/>
        </w:rPr>
      </w:pPr>
      <w:r>
        <w:rPr>
          <w:rFonts w:hint="eastAsia"/>
          <w:b/>
          <w:bCs/>
        </w:rPr>
        <w:t>7.4.10.1.1 股票交易</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111"/>
        <w:gridCol w:w="1186"/>
        <w:gridCol w:w="1781"/>
        <w:gridCol w:w="1186"/>
        <w:gridCol w:w="1781"/>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r>
              <w:rPr>
                <w:rFonts w:hint="eastAsia"/>
              </w:rPr>
              <w:br w:type="textWrapping"/>
            </w:r>
            <w:r>
              <w:rPr>
                <w:rFonts w:hint="eastAsia"/>
              </w:rPr>
              <w:t>2018年01月01日至2018年10月10日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414,852,239.91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774,818,267.61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70.79%</w:t>
            </w:r>
          </w:p>
        </w:tc>
      </w:tr>
    </w:tbl>
    <w:p>
      <w:pPr>
        <w:widowControl/>
        <w:jc w:val="left"/>
        <w:rPr>
          <w:rFonts w:hint="eastAsia" w:ascii="宋体" w:hAnsi="宋体" w:cs="宋体"/>
          <w:kern w:val="0"/>
          <w:sz w:val="24"/>
          <w:szCs w:val="24"/>
        </w:rPr>
      </w:pPr>
    </w:p>
    <w:p>
      <w:pPr>
        <w:pStyle w:val="22"/>
        <w:rPr>
          <w:rFonts w:hint="eastAsia"/>
        </w:rPr>
      </w:pPr>
      <w:r>
        <w:rPr>
          <w:rFonts w:hint="eastAsia"/>
          <w:b/>
          <w:bCs/>
        </w:rPr>
        <w:t>7.4.10.1.2 权证交易</w:t>
      </w:r>
    </w:p>
    <w:p>
      <w:pPr>
        <w:pStyle w:val="27"/>
        <w:rPr>
          <w:rFonts w:hint="eastAsia"/>
        </w:rPr>
      </w:pPr>
      <w:r>
        <w:rPr>
          <w:rFonts w:hint="eastAsia"/>
        </w:rPr>
        <w:t>本基金本报告期内及上年度可比期间内无通过关联方交易单元进行的权证交易。</w:t>
      </w:r>
    </w:p>
    <w:p>
      <w:pPr>
        <w:widowControl/>
        <w:jc w:val="left"/>
        <w:rPr>
          <w:rFonts w:hint="eastAsia" w:ascii="宋体" w:hAnsi="宋体" w:cs="宋体"/>
          <w:kern w:val="0"/>
          <w:sz w:val="24"/>
          <w:szCs w:val="24"/>
        </w:rPr>
      </w:pPr>
    </w:p>
    <w:p>
      <w:pPr>
        <w:pStyle w:val="22"/>
        <w:rPr>
          <w:rFonts w:hint="eastAsia"/>
        </w:rPr>
      </w:pPr>
      <w:r>
        <w:rPr>
          <w:rFonts w:hint="eastAsia"/>
          <w:b/>
          <w:bCs/>
        </w:rPr>
        <w:t>7.4.10.1.3 债券交易</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111"/>
        <w:gridCol w:w="882"/>
        <w:gridCol w:w="1997"/>
        <w:gridCol w:w="1058"/>
        <w:gridCol w:w="1997"/>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r>
              <w:rPr>
                <w:rFonts w:hint="eastAsia"/>
              </w:rPr>
              <w:br w:type="textWrapping"/>
            </w:r>
            <w:r>
              <w:rPr>
                <w:rFonts w:hint="eastAsia"/>
              </w:rPr>
              <w:t>2018年01月01日至2018年10月10日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占当期债券买卖成交总额的比例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55,234.90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3,040,408.10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80.53%</w:t>
            </w:r>
          </w:p>
        </w:tc>
      </w:tr>
    </w:tbl>
    <w:p>
      <w:pPr>
        <w:widowControl/>
        <w:jc w:val="left"/>
        <w:rPr>
          <w:rFonts w:hint="eastAsia" w:ascii="宋体" w:hAnsi="宋体" w:cs="宋体"/>
          <w:kern w:val="0"/>
          <w:sz w:val="24"/>
          <w:szCs w:val="24"/>
        </w:rPr>
      </w:pPr>
    </w:p>
    <w:p>
      <w:pPr>
        <w:pStyle w:val="22"/>
        <w:rPr>
          <w:rFonts w:hint="eastAsia"/>
        </w:rPr>
      </w:pPr>
      <w:r>
        <w:rPr>
          <w:rFonts w:hint="eastAsia"/>
          <w:b/>
          <w:bCs/>
        </w:rPr>
        <w:t>7.4.10.1.4 债券回购交易</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112"/>
        <w:gridCol w:w="818"/>
        <w:gridCol w:w="1975"/>
        <w:gridCol w:w="1165"/>
        <w:gridCol w:w="1975"/>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r>
              <w:rPr>
                <w:rFonts w:hint="eastAsia"/>
              </w:rPr>
              <w:br w:type="textWrapping"/>
            </w:r>
            <w:r>
              <w:rPr>
                <w:rFonts w:hint="eastAsia"/>
              </w:rPr>
              <w:t>2018年01月01日至2018年10月10日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199,300,000.00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92.57%</w:t>
            </w:r>
          </w:p>
        </w:tc>
      </w:tr>
    </w:tbl>
    <w:p>
      <w:pPr>
        <w:widowControl/>
        <w:jc w:val="left"/>
        <w:rPr>
          <w:rFonts w:hint="eastAsia" w:ascii="宋体" w:hAnsi="宋体" w:cs="宋体"/>
          <w:kern w:val="0"/>
          <w:sz w:val="24"/>
          <w:szCs w:val="24"/>
        </w:rPr>
      </w:pPr>
    </w:p>
    <w:p>
      <w:pPr>
        <w:pStyle w:val="22"/>
        <w:rPr>
          <w:rFonts w:hint="eastAsia"/>
        </w:rPr>
      </w:pPr>
      <w:r>
        <w:rPr>
          <w:rFonts w:hint="eastAsia"/>
          <w:b/>
          <w:bCs/>
        </w:rPr>
        <w:t>7.4.10.1.5 应支付关联方的佣金</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110"/>
        <w:gridCol w:w="994"/>
        <w:gridCol w:w="1647"/>
        <w:gridCol w:w="1386"/>
        <w:gridCol w:w="1908"/>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r>
              <w:rPr>
                <w:rFonts w:hint="eastAsia"/>
              </w:rPr>
              <w:br w:type="textWrapping"/>
            </w:r>
            <w:r>
              <w:rPr>
                <w:rFonts w:hint="eastAsia"/>
              </w:rPr>
              <w:t>2018年01月01日至2018年10月10日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303,377.26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565,092.75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150,662.11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69.87%</w:t>
            </w:r>
          </w:p>
        </w:tc>
      </w:tr>
    </w:tbl>
    <w:p>
      <w:pPr>
        <w:pStyle w:val="27"/>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22"/>
        <w:rPr>
          <w:rFonts w:hint="eastAsia"/>
        </w:rPr>
      </w:pPr>
      <w:r>
        <w:rPr>
          <w:rFonts w:hint="eastAsia"/>
          <w:b/>
          <w:bCs/>
        </w:rPr>
        <w:t>7.4.10.2 关联方报酬</w:t>
      </w:r>
    </w:p>
    <w:p>
      <w:pPr>
        <w:pStyle w:val="22"/>
        <w:rPr>
          <w:rFonts w:hint="eastAsia"/>
        </w:rPr>
      </w:pPr>
      <w:r>
        <w:rPr>
          <w:rFonts w:hint="eastAsia"/>
          <w:b/>
          <w:bCs/>
        </w:rPr>
        <w:t>7.4.10.2.1 基金管理费</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045" w:type="dxa"/>
        <w:tblInd w:w="108" w:type="dxa"/>
        <w:tblLayout w:type="autofit"/>
        <w:tblCellMar>
          <w:top w:w="0" w:type="dxa"/>
          <w:left w:w="108" w:type="dxa"/>
          <w:bottom w:w="0" w:type="dxa"/>
          <w:right w:w="108" w:type="dxa"/>
        </w:tblCellMar>
      </w:tblPr>
      <w:tblGrid>
        <w:gridCol w:w="3831"/>
        <w:gridCol w:w="2607"/>
        <w:gridCol w:w="260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329,552.46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3,007,040.50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591.39</w:t>
            </w:r>
          </w:p>
        </w:tc>
      </w:tr>
    </w:tbl>
    <w:p>
      <w:pPr>
        <w:pStyle w:val="27"/>
        <w:rPr>
          <w:rFonts w:hint="eastAsia"/>
        </w:rPr>
      </w:pPr>
      <w:r>
        <w:rPr>
          <w:rFonts w:hint="eastAsia"/>
        </w:rPr>
        <w:t>本基金的管理费按前一日基金资产净值的0.60%年费率计提。管理费的计算方法如下：</w:t>
      </w:r>
      <w:r>
        <w:rPr>
          <w:rFonts w:hint="eastAsia"/>
        </w:rPr>
        <w:br w:type="textWrapping"/>
      </w:r>
      <w:r>
        <w:rPr>
          <w:rFonts w:hint="eastAsia"/>
        </w:rPr>
        <w:t>H＝E×0.60%÷当年天数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3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7.4.10.2.2 基金托管费</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r>
        <w:rPr>
          <w:rFonts w:hint="eastAsia" w:ascii="宋体" w:hAnsi="宋体" w:cs="宋体"/>
          <w:kern w:val="0"/>
          <w:sz w:val="24"/>
          <w:szCs w:val="24"/>
        </w:rPr>
        <w:t xml:space="preserve"> </w:t>
      </w:r>
    </w:p>
    <w:tbl>
      <w:tblPr>
        <w:tblStyle w:val="14"/>
        <w:tblW w:w="9045" w:type="dxa"/>
        <w:jc w:val="right"/>
        <w:tblLayout w:type="autofit"/>
        <w:tblCellMar>
          <w:top w:w="0" w:type="dxa"/>
          <w:left w:w="108" w:type="dxa"/>
          <w:bottom w:w="0" w:type="dxa"/>
          <w:right w:w="108" w:type="dxa"/>
        </w:tblCellMar>
      </w:tblPr>
      <w:tblGrid>
        <w:gridCol w:w="3591"/>
        <w:gridCol w:w="2727"/>
        <w:gridCol w:w="2727"/>
      </w:tblGrid>
      <w:tr>
        <w:tblPrEx>
          <w:tblCellMar>
            <w:top w:w="0" w:type="dxa"/>
            <w:left w:w="108" w:type="dxa"/>
            <w:bottom w:w="0" w:type="dxa"/>
            <w:right w:w="108" w:type="dxa"/>
          </w:tblCellMar>
        </w:tblPrEx>
        <w:trPr>
          <w:wBefore w:w="0" w:type="auto"/>
          <w:jc w:val="right"/>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w:t>
            </w:r>
          </w:p>
          <w:p>
            <w:pPr>
              <w:pStyle w:val="25"/>
              <w:wordWrap w:val="0"/>
              <w:rPr>
                <w:rFonts w:hint="eastAsia"/>
              </w:rPr>
            </w:pPr>
            <w:r>
              <w:rPr>
                <w:rFonts w:hint="eastAsia" w:hAnsi="Calibri"/>
                <w:color w:val="000000"/>
              </w:rPr>
              <w:t>2018年01月01日至2018年10月10日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上年度可比期间</w:t>
            </w:r>
          </w:p>
          <w:p>
            <w:pPr>
              <w:pStyle w:val="25"/>
              <w:wordWrap w:val="0"/>
              <w:rPr>
                <w:rFonts w:hint="eastAsia"/>
              </w:rPr>
            </w:pPr>
            <w:r>
              <w:rPr>
                <w:rFonts w:hint="eastAsia" w:hAnsi="Calibri"/>
                <w:color w:val="000000"/>
              </w:rPr>
              <w:t>2017年01月01日至2017年12月31日</w:t>
            </w:r>
          </w:p>
        </w:tc>
      </w:tr>
      <w:tr>
        <w:tblPrEx>
          <w:tblCellMar>
            <w:top w:w="0" w:type="dxa"/>
            <w:left w:w="108" w:type="dxa"/>
            <w:bottom w:w="0" w:type="dxa"/>
            <w:right w:w="108" w:type="dxa"/>
          </w:tblCellMar>
        </w:tblPrEx>
        <w:trPr>
          <w:wBefore w:w="0" w:type="auto"/>
          <w:jc w:val="right"/>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109,850.83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1,002,346.93</w:t>
            </w:r>
          </w:p>
        </w:tc>
      </w:tr>
    </w:tbl>
    <w:p>
      <w:pPr>
        <w:pStyle w:val="27"/>
        <w:rPr>
          <w:rFonts w:hint="eastAsia"/>
        </w:rPr>
      </w:pPr>
      <w:r>
        <w:rPr>
          <w:rFonts w:hint="eastAsia"/>
        </w:rPr>
        <w:t>注：本基金的托管费按前一日基金资产净值的0.2%的年费率计提。托管费的计算方法如下：</w:t>
      </w:r>
      <w:r>
        <w:rPr>
          <w:rFonts w:hint="eastAsia"/>
        </w:rPr>
        <w:br w:type="textWrapping"/>
      </w:r>
      <w:r>
        <w:rPr>
          <w:rFonts w:hint="eastAsia"/>
        </w:rPr>
        <w:t>H＝E×0.2%÷当年天数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7.4.10.2.3 销售服务费</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526"/>
        <w:gridCol w:w="6519"/>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获得销售服务费的各关联方名称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201.02</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获得销售服务费的各关联方名称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5.18</w:t>
            </w:r>
          </w:p>
        </w:tc>
      </w:tr>
    </w:tbl>
    <w:p>
      <w:pPr>
        <w:pStyle w:val="27"/>
        <w:rPr>
          <w:rFonts w:hint="eastAsia"/>
        </w:rPr>
      </w:pPr>
      <w:r>
        <w:rPr>
          <w:rFonts w:hint="eastAsia"/>
        </w:rPr>
        <w:t>本基金A类基金份额不收取销售服务费，仅就C类基金份额所代表的基金资产收取销售服务费。本基金销售服务费按前一日C类基金份额基金资产净值的0.20%的年费率计提。销售服务费的计算方法如下：</w:t>
      </w:r>
      <w:r>
        <w:rPr>
          <w:rFonts w:hint="eastAsia"/>
        </w:rPr>
        <w:br w:type="textWrapping"/>
      </w:r>
      <w:r>
        <w:rPr>
          <w:rFonts w:hint="eastAsia"/>
        </w:rPr>
        <w:t>H＝E×0.20%÷当年天数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提，逐日累计至每月月末，按月支付。经基金管理人与基金托管人双方核对无误后，基金托管人按照与基金管理人协商一致的方式于次月前3个工作日内从基金财产中一次性支付，由登记机构代收，登记机构收到后按相关合同规定支付给基金销售机构等。若遇法定节假日、休息日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7.4.10.3 与关联方进行银行间同业市场的债券(含回购)交易</w:t>
      </w:r>
    </w:p>
    <w:p>
      <w:pPr>
        <w:pStyle w:val="27"/>
        <w:rPr>
          <w:rFonts w:hint="eastAsia"/>
        </w:rPr>
      </w:pPr>
      <w:r>
        <w:rPr>
          <w:rFonts w:hint="eastAsia"/>
        </w:rPr>
        <w:t>本基金本报告期内及上年度可比期间均未与关联方进行银行间同业市场的债券(含回购)交易。</w:t>
      </w:r>
    </w:p>
    <w:p>
      <w:pPr>
        <w:widowControl/>
        <w:jc w:val="left"/>
        <w:rPr>
          <w:rFonts w:hint="eastAsia" w:ascii="宋体" w:hAnsi="宋体" w:cs="宋体"/>
          <w:kern w:val="0"/>
          <w:sz w:val="24"/>
          <w:szCs w:val="24"/>
        </w:rPr>
      </w:pPr>
    </w:p>
    <w:p>
      <w:pPr>
        <w:pStyle w:val="22"/>
        <w:rPr>
          <w:rFonts w:hint="eastAsia"/>
        </w:rPr>
      </w:pPr>
      <w:r>
        <w:rPr>
          <w:rFonts w:hint="eastAsia"/>
          <w:b/>
          <w:bCs/>
        </w:rPr>
        <w:t>7.4.10.4 各关联方投资本基金的情况</w:t>
      </w:r>
    </w:p>
    <w:p>
      <w:pPr>
        <w:pStyle w:val="22"/>
        <w:rPr>
          <w:rFonts w:hint="eastAsia"/>
        </w:rPr>
      </w:pPr>
      <w:r>
        <w:rPr>
          <w:rFonts w:hint="eastAsia"/>
          <w:b/>
          <w:bCs/>
        </w:rPr>
        <w:t>7.4.10.4.1 报告期内基金管理人运用固有资金投资本基金的情况</w:t>
      </w:r>
    </w:p>
    <w:p>
      <w:pPr>
        <w:pStyle w:val="24"/>
        <w:rPr>
          <w:rFonts w:hint="eastAsia"/>
        </w:rPr>
      </w:pPr>
      <w:r>
        <w:rPr>
          <w:rFonts w:hint="eastAsia" w:hAnsi="Calibri"/>
          <w:color w:val="000000"/>
        </w:rPr>
        <w:t>创金合信鑫回报混合A</w:t>
      </w:r>
    </w:p>
    <w:p>
      <w:pPr>
        <w:pStyle w:val="26"/>
        <w:rPr>
          <w:rFonts w:hint="eastAsia"/>
        </w:rPr>
      </w:pPr>
      <w:r>
        <w:rPr>
          <w:rFonts w:hint="eastAsia" w:hAnsi="Calibri"/>
          <w:color w:val="000000"/>
        </w:rPr>
        <w:t>份额单位：份</w:t>
      </w:r>
    </w:p>
    <w:tbl>
      <w:tblPr>
        <w:tblStyle w:val="14"/>
        <w:tblW w:w="9045" w:type="dxa"/>
        <w:tblInd w:w="108" w:type="dxa"/>
        <w:tblLayout w:type="autofit"/>
        <w:tblCellMar>
          <w:top w:w="0" w:type="dxa"/>
          <w:left w:w="108" w:type="dxa"/>
          <w:bottom w:w="0" w:type="dxa"/>
          <w:right w:w="108" w:type="dxa"/>
        </w:tblCellMar>
      </w:tblPr>
      <w:tblGrid>
        <w:gridCol w:w="2713"/>
        <w:gridCol w:w="3179"/>
        <w:gridCol w:w="3153"/>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基金合同生效日（2016年08月22日）持有的基金份额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bl>
    <w:p>
      <w:pPr>
        <w:pStyle w:val="24"/>
        <w:rPr>
          <w:rFonts w:hint="eastAsia"/>
        </w:rPr>
      </w:pPr>
      <w:r>
        <w:rPr>
          <w:rFonts w:hint="eastAsia" w:hAnsi="Calibri"/>
          <w:color w:val="000000"/>
        </w:rPr>
        <w:t>创金合信鑫回报混合C</w:t>
      </w:r>
    </w:p>
    <w:p>
      <w:pPr>
        <w:pStyle w:val="26"/>
        <w:rPr>
          <w:rFonts w:hint="eastAsia"/>
        </w:rPr>
      </w:pPr>
      <w:r>
        <w:rPr>
          <w:rFonts w:hint="eastAsia" w:hAnsi="Calibri"/>
          <w:color w:val="000000"/>
        </w:rPr>
        <w:t>份额单位：份</w:t>
      </w:r>
    </w:p>
    <w:tbl>
      <w:tblPr>
        <w:tblStyle w:val="14"/>
        <w:tblW w:w="9045" w:type="dxa"/>
        <w:tblInd w:w="108" w:type="dxa"/>
        <w:tblLayout w:type="autofit"/>
        <w:tblCellMar>
          <w:top w:w="0" w:type="dxa"/>
          <w:left w:w="108" w:type="dxa"/>
          <w:bottom w:w="0" w:type="dxa"/>
          <w:right w:w="108" w:type="dxa"/>
        </w:tblCellMar>
      </w:tblPr>
      <w:tblGrid>
        <w:gridCol w:w="2713"/>
        <w:gridCol w:w="3179"/>
        <w:gridCol w:w="3153"/>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基金合同生效日（2016年08月22日）持有的基金份额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194,741.97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194,741.97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bl>
    <w:p>
      <w:pPr>
        <w:widowControl/>
        <w:jc w:val="left"/>
        <w:rPr>
          <w:rFonts w:hint="eastAsia" w:ascii="宋体" w:hAnsi="宋体" w:cs="宋体"/>
          <w:kern w:val="0"/>
          <w:sz w:val="24"/>
          <w:szCs w:val="24"/>
        </w:rPr>
      </w:pPr>
    </w:p>
    <w:p>
      <w:pPr>
        <w:pStyle w:val="22"/>
        <w:rPr>
          <w:rFonts w:hint="eastAsia"/>
        </w:rPr>
      </w:pPr>
      <w:r>
        <w:rPr>
          <w:rFonts w:hint="eastAsia"/>
          <w:b/>
          <w:bCs/>
        </w:rPr>
        <w:t>7.4.10.4.2 报告期末除基金管理人之外的其他关联方投资本基金的情况</w:t>
      </w:r>
    </w:p>
    <w:p>
      <w:pPr>
        <w:pStyle w:val="27"/>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22"/>
        <w:rPr>
          <w:rFonts w:hint="eastAsia"/>
        </w:rPr>
      </w:pPr>
      <w:r>
        <w:rPr>
          <w:rFonts w:hint="eastAsia"/>
          <w:b/>
          <w:bCs/>
        </w:rPr>
        <w:t>7.4.10.5 由关联方保管的银行存款余额及当期产生的利息收入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1265"/>
        <w:gridCol w:w="1945"/>
        <w:gridCol w:w="1945"/>
        <w:gridCol w:w="1945"/>
        <w:gridCol w:w="1945"/>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期末余额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319,589.57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39,744.02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4,944,521.02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79,099.29</w:t>
            </w:r>
          </w:p>
        </w:tc>
      </w:tr>
    </w:tbl>
    <w:p>
      <w:pPr>
        <w:pStyle w:val="27"/>
        <w:rPr>
          <w:rFonts w:hint="eastAsia"/>
        </w:rPr>
      </w:pPr>
      <w:r>
        <w:rPr>
          <w:rFonts w:hint="eastAsia"/>
        </w:rPr>
        <w:t>注：本基金的银行存款由基金托管行招商银行保管，按银行同业存款利率计息。</w:t>
      </w:r>
    </w:p>
    <w:p>
      <w:pPr>
        <w:widowControl/>
        <w:jc w:val="left"/>
        <w:rPr>
          <w:rFonts w:hint="eastAsia" w:ascii="宋体" w:hAnsi="宋体" w:cs="宋体"/>
          <w:kern w:val="0"/>
          <w:sz w:val="24"/>
          <w:szCs w:val="24"/>
        </w:rPr>
      </w:pPr>
    </w:p>
    <w:p>
      <w:pPr>
        <w:pStyle w:val="22"/>
        <w:rPr>
          <w:rFonts w:hint="eastAsia"/>
        </w:rPr>
      </w:pPr>
      <w:r>
        <w:rPr>
          <w:rFonts w:hint="eastAsia"/>
          <w:b/>
          <w:bCs/>
        </w:rPr>
        <w:t>7.4.10.6 本基金在承销期内参与关联方承销证券的情况</w:t>
      </w:r>
    </w:p>
    <w:p>
      <w:pPr>
        <w:pStyle w:val="27"/>
        <w:rPr>
          <w:rFonts w:hint="eastAsia"/>
        </w:rPr>
      </w:pPr>
      <w:r>
        <w:rPr>
          <w:rFonts w:hint="eastAsia"/>
        </w:rPr>
        <w:t>本基金本报告期及上年度可比期间均未在承销期内参与关联方承销证券。</w:t>
      </w:r>
    </w:p>
    <w:p>
      <w:pPr>
        <w:widowControl/>
        <w:jc w:val="left"/>
        <w:rPr>
          <w:rFonts w:hint="eastAsia" w:ascii="宋体" w:hAnsi="宋体" w:cs="宋体"/>
          <w:kern w:val="0"/>
          <w:sz w:val="24"/>
          <w:szCs w:val="24"/>
        </w:rPr>
      </w:pPr>
    </w:p>
    <w:p>
      <w:pPr>
        <w:pStyle w:val="22"/>
        <w:rPr>
          <w:rFonts w:hint="eastAsia"/>
        </w:rPr>
      </w:pPr>
      <w:r>
        <w:rPr>
          <w:rFonts w:hint="eastAsia"/>
          <w:b/>
          <w:bCs/>
        </w:rPr>
        <w:t>7.4.10.7 其他关联交易事项的说明</w:t>
      </w:r>
    </w:p>
    <w:p>
      <w:pPr>
        <w:pStyle w:val="27"/>
        <w:spacing w:before="0"/>
        <w:ind w:left="0" w:firstLine="480"/>
        <w:rPr>
          <w:rFonts w:hint="eastAsia"/>
        </w:rPr>
      </w:pPr>
      <w:r>
        <w:rPr>
          <w:rFonts w:hint="eastAsia"/>
        </w:rPr>
        <w:t>本基金本报告期及上年度可比期间无需作说明的其他关联交易事项。</w:t>
      </w:r>
    </w:p>
    <w:p>
      <w:pPr>
        <w:widowControl/>
        <w:jc w:val="left"/>
        <w:rPr>
          <w:rFonts w:hint="eastAsia" w:ascii="宋体" w:hAnsi="宋体" w:cs="宋体"/>
          <w:kern w:val="0"/>
          <w:sz w:val="24"/>
          <w:szCs w:val="24"/>
        </w:rPr>
      </w:pPr>
    </w:p>
    <w:p>
      <w:pPr>
        <w:pStyle w:val="22"/>
        <w:rPr>
          <w:rFonts w:hint="eastAsia"/>
        </w:rPr>
      </w:pPr>
      <w:r>
        <w:rPr>
          <w:rFonts w:hint="eastAsia"/>
          <w:b/>
          <w:bCs/>
        </w:rPr>
        <w:t>7.4.11 利润分配情况--非货币市场基金</w:t>
      </w:r>
    </w:p>
    <w:p>
      <w:pPr>
        <w:pStyle w:val="27"/>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22"/>
        <w:rPr>
          <w:rFonts w:hint="eastAsia"/>
        </w:rPr>
      </w:pPr>
      <w:r>
        <w:rPr>
          <w:rFonts w:hint="eastAsia"/>
          <w:b/>
          <w:bCs/>
        </w:rPr>
        <w:t>7.4.12 期末（2018年10月10日）本基金持有的流通受限证券</w:t>
      </w:r>
    </w:p>
    <w:p>
      <w:pPr>
        <w:pStyle w:val="22"/>
        <w:rPr>
          <w:rFonts w:hint="eastAsia"/>
        </w:rPr>
      </w:pPr>
      <w:r>
        <w:rPr>
          <w:rFonts w:hint="eastAsia"/>
          <w:b/>
          <w:bCs/>
        </w:rPr>
        <w:t>7.4.12.1 因认购新发/增发证券而于期末持有的流通受限证券</w:t>
      </w:r>
    </w:p>
    <w:p>
      <w:pPr>
        <w:pStyle w:val="27"/>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22"/>
        <w:rPr>
          <w:rFonts w:hint="eastAsia"/>
        </w:rPr>
      </w:pPr>
      <w:r>
        <w:rPr>
          <w:rFonts w:hint="eastAsia"/>
          <w:b/>
          <w:bCs/>
        </w:rPr>
        <w:t>7.4.12.2 期末持有的暂时停牌等流通受限股票</w:t>
      </w:r>
    </w:p>
    <w:p>
      <w:pPr>
        <w:pStyle w:val="27"/>
        <w:rPr>
          <w:rFonts w:hint="eastAsia"/>
        </w:rPr>
      </w:pPr>
      <w:r>
        <w:rPr>
          <w:rFonts w:hint="eastAsia"/>
        </w:rPr>
        <w:t>本基金本报告期末未持有暂时停牌等流通受限股票。</w:t>
      </w:r>
    </w:p>
    <w:p>
      <w:pPr>
        <w:widowControl/>
        <w:jc w:val="left"/>
        <w:rPr>
          <w:rFonts w:hint="eastAsia" w:ascii="宋体" w:hAnsi="宋体" w:cs="宋体"/>
          <w:kern w:val="0"/>
          <w:sz w:val="24"/>
          <w:szCs w:val="24"/>
        </w:rPr>
      </w:pPr>
    </w:p>
    <w:p>
      <w:pPr>
        <w:pStyle w:val="22"/>
        <w:rPr>
          <w:rFonts w:hint="eastAsia"/>
        </w:rPr>
      </w:pPr>
      <w:r>
        <w:rPr>
          <w:rFonts w:hint="eastAsia"/>
          <w:b/>
          <w:bCs/>
        </w:rPr>
        <w:t>7.4.12.3 期末债券正回购交易中作为抵押的债券</w:t>
      </w:r>
    </w:p>
    <w:p>
      <w:pPr>
        <w:pStyle w:val="22"/>
        <w:rPr>
          <w:rFonts w:hint="eastAsia"/>
        </w:rPr>
      </w:pPr>
      <w:r>
        <w:rPr>
          <w:rFonts w:hint="eastAsia"/>
          <w:b/>
          <w:bCs/>
        </w:rPr>
        <w:t>7.4.12.3.1 银行间市场债券正回购</w:t>
      </w:r>
    </w:p>
    <w:p>
      <w:pPr>
        <w:pStyle w:val="27"/>
        <w:rPr>
          <w:rFonts w:hint="eastAsia"/>
        </w:rPr>
      </w:pPr>
      <w:r>
        <w:rPr>
          <w:rFonts w:hint="eastAsia"/>
        </w:rPr>
        <w:t>截至本报告期末2018年10月10日止,本基金从事银行间市场债券正回购交易形成的卖出回购证券款余额为0,无抵押债券。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22"/>
        <w:rPr>
          <w:rFonts w:hint="eastAsia"/>
        </w:rPr>
      </w:pPr>
      <w:r>
        <w:rPr>
          <w:rFonts w:hint="eastAsia"/>
          <w:b/>
          <w:bCs/>
        </w:rPr>
        <w:t>7.4.12.3.2 交易所市场债券正回购</w:t>
      </w:r>
    </w:p>
    <w:p>
      <w:pPr>
        <w:pStyle w:val="27"/>
        <w:spacing w:before="0"/>
        <w:ind w:left="0" w:firstLine="480"/>
        <w:rPr>
          <w:rFonts w:hint="eastAsia"/>
        </w:rPr>
      </w:pPr>
      <w:r>
        <w:rPr>
          <w:rFonts w:hint="eastAsia"/>
        </w:rPr>
        <w:t>截至本报告期末2018年10月10日止,本基金从事交易所债券正回购交易形成的卖出回购证券款余额为0,无抵押债券。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22"/>
        <w:rPr>
          <w:rFonts w:hint="eastAsia"/>
        </w:rPr>
      </w:pPr>
      <w:r>
        <w:rPr>
          <w:rFonts w:hint="eastAsia"/>
          <w:b/>
          <w:bCs/>
        </w:rPr>
        <w:t>7.4.13 金融工具风险及管理</w:t>
      </w:r>
    </w:p>
    <w:p>
      <w:pPr>
        <w:pStyle w:val="22"/>
        <w:rPr>
          <w:rFonts w:hint="eastAsia"/>
        </w:rPr>
      </w:pPr>
      <w:r>
        <w:rPr>
          <w:rFonts w:hint="eastAsia"/>
          <w:b/>
          <w:bCs/>
        </w:rPr>
        <w:t>7.4.13.1 风险管理政策和组织架构</w:t>
      </w:r>
    </w:p>
    <w:p>
      <w:pPr>
        <w:pStyle w:val="27"/>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7"/>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22"/>
        <w:rPr>
          <w:rFonts w:hint="eastAsia"/>
        </w:rPr>
      </w:pPr>
      <w:r>
        <w:rPr>
          <w:rFonts w:hint="eastAsia"/>
          <w:b/>
          <w:bCs/>
        </w:rPr>
        <w:t>7.4.13.2 信用风险</w:t>
      </w:r>
    </w:p>
    <w:p>
      <w:pPr>
        <w:pStyle w:val="27"/>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7"/>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7"/>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7"/>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22"/>
        <w:rPr>
          <w:rFonts w:hint="eastAsia"/>
        </w:rPr>
      </w:pPr>
      <w:r>
        <w:rPr>
          <w:rFonts w:hint="eastAsia"/>
          <w:b/>
          <w:bCs/>
        </w:rPr>
        <w:t>7.4.13.2.1 按长期信用评级列示的债券投资</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p>
            <w:pPr>
              <w:pStyle w:val="25"/>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270,577,000.00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98,922,000.00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40,030,000.00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409,529,000.00</w:t>
            </w:r>
          </w:p>
        </w:tc>
      </w:tr>
    </w:tbl>
    <w:p>
      <w:pPr>
        <w:widowControl/>
        <w:jc w:val="left"/>
        <w:rPr>
          <w:rFonts w:hint="eastAsia" w:ascii="宋体" w:hAnsi="宋体" w:cs="宋体"/>
          <w:kern w:val="0"/>
          <w:sz w:val="24"/>
          <w:szCs w:val="24"/>
        </w:rPr>
      </w:pPr>
    </w:p>
    <w:p>
      <w:pPr>
        <w:pStyle w:val="22"/>
        <w:rPr>
          <w:rFonts w:hint="eastAsia"/>
        </w:rPr>
      </w:pPr>
      <w:r>
        <w:rPr>
          <w:rFonts w:hint="eastAsia"/>
          <w:b/>
          <w:bCs/>
        </w:rPr>
        <w:t>7.4.13.3 流动性风险</w:t>
      </w:r>
    </w:p>
    <w:p>
      <w:pPr>
        <w:pStyle w:val="27"/>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7"/>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7"/>
        <w:spacing w:before="0"/>
        <w:ind w:left="0" w:firstLine="480"/>
        <w:rPr>
          <w:rFonts w:hint="eastAsia"/>
        </w:rPr>
      </w:pPr>
      <w:r>
        <w:rPr>
          <w:rFonts w:hint="eastAsia"/>
        </w:rPr>
        <w:t>于2018年10月10日，本基金所承担的全部金融负债的合约约定到期日均为一个月以内且不计息，可赎回基金份额净值(所有者权益)无固定到期日且不计息，因此账面余额约为未折现的合约到期现金流量。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22"/>
        <w:rPr>
          <w:rFonts w:hint="eastAsia"/>
        </w:rPr>
      </w:pPr>
      <w:r>
        <w:rPr>
          <w:rFonts w:hint="eastAsia"/>
          <w:b/>
          <w:bCs/>
        </w:rPr>
        <w:t>7.4.13.3.1 报告期内本基金组合资产的流动性风险分析</w:t>
      </w:r>
    </w:p>
    <w:p>
      <w:pPr>
        <w:pStyle w:val="27"/>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7"/>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7"/>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0.00%。</w:t>
      </w:r>
    </w:p>
    <w:p>
      <w:pPr>
        <w:pStyle w:val="27"/>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10月10日，本基金组合资产中7个工作日可变现资产的账面价值为319,589.57元，超过经确认的当日净赎回金额。</w:t>
      </w:r>
    </w:p>
    <w:p>
      <w:pPr>
        <w:pStyle w:val="27"/>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7"/>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22"/>
        <w:rPr>
          <w:rFonts w:hint="eastAsia"/>
        </w:rPr>
      </w:pPr>
      <w:r>
        <w:rPr>
          <w:rFonts w:hint="eastAsia"/>
          <w:b/>
          <w:bCs/>
        </w:rPr>
        <w:t>7.4.13.4 市场风险</w:t>
      </w:r>
    </w:p>
    <w:p>
      <w:pPr>
        <w:pStyle w:val="27"/>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widowControl/>
        <w:jc w:val="left"/>
        <w:rPr>
          <w:rFonts w:hint="eastAsia" w:ascii="宋体" w:hAnsi="宋体" w:cs="宋体"/>
          <w:kern w:val="0"/>
          <w:sz w:val="24"/>
          <w:szCs w:val="24"/>
        </w:rPr>
      </w:pPr>
    </w:p>
    <w:p>
      <w:pPr>
        <w:pStyle w:val="22"/>
        <w:rPr>
          <w:rFonts w:hint="eastAsia"/>
        </w:rPr>
      </w:pPr>
      <w:r>
        <w:rPr>
          <w:rFonts w:hint="eastAsia"/>
          <w:b/>
          <w:bCs/>
        </w:rPr>
        <w:t>7.4.13.4.1 利率风险</w:t>
      </w:r>
    </w:p>
    <w:p>
      <w:pPr>
        <w:pStyle w:val="27"/>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7"/>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7"/>
        <w:spacing w:before="0"/>
        <w:ind w:left="0" w:firstLine="480"/>
        <w:rPr>
          <w:rFonts w:hint="eastAsia"/>
        </w:rPr>
      </w:pPr>
      <w:r>
        <w:rPr>
          <w:rFonts w:hint="eastAsia"/>
        </w:rPr>
        <w:t>本基金投资于交易所及银行间市场交易的固定收益品种比重较大，此外还持有银行存款、结算备付金、存出保证金及买入返售金融资产等利率敏感性资产，因此存在相应的利率风险。</w:t>
      </w:r>
    </w:p>
    <w:p>
      <w:pPr>
        <w:pStyle w:val="22"/>
        <w:rPr>
          <w:rFonts w:hint="eastAsia"/>
        </w:rPr>
      </w:pPr>
      <w:r>
        <w:rPr>
          <w:rFonts w:hint="eastAsia"/>
          <w:b/>
          <w:bCs/>
        </w:rPr>
        <w:t>7.4.13.4.1.1 利率风险敞口</w:t>
      </w:r>
    </w:p>
    <w:p>
      <w:pPr>
        <w:pStyle w:val="26"/>
        <w:rPr>
          <w:rFonts w:hint="eastAsia"/>
        </w:rPr>
      </w:pPr>
      <w:r>
        <w:rPr>
          <w:rFonts w:hint="eastAsia" w:hAnsi="Calibri"/>
          <w:color w:val="000000"/>
        </w:rPr>
        <w:t>单位：人民币元</w:t>
      </w:r>
    </w:p>
    <w:tbl>
      <w:tblPr>
        <w:tblStyle w:val="14"/>
        <w:tblW w:w="10200" w:type="dxa"/>
        <w:tblInd w:w="108" w:type="dxa"/>
        <w:tblLayout w:type="autofit"/>
        <w:tblCellMar>
          <w:top w:w="0" w:type="dxa"/>
          <w:left w:w="108" w:type="dxa"/>
          <w:bottom w:w="0" w:type="dxa"/>
          <w:right w:w="108" w:type="dxa"/>
        </w:tblCellMar>
      </w:tblPr>
      <w:tblGrid>
        <w:gridCol w:w="1021"/>
        <w:gridCol w:w="1883"/>
        <w:gridCol w:w="1882"/>
        <w:gridCol w:w="1766"/>
        <w:gridCol w:w="1766"/>
        <w:gridCol w:w="1882"/>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本期末2018年10月10日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319,589.57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319,589.57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127.98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127.98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319,589.57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127.98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319,717.55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38.56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38.56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12.86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10.80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85,593.54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85,593.54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85,655.76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85,655.76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319,589.57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-85,527.78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234,061.79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上年度末2017年12月31日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4,944,521.02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4,944,521.02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476,334.39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476,334.39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3,493.98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3,493.98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180,044,000.00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219,470,000.00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10,015,000.00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69,767,710.91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479,296,710.91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12,610,138.92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12,610,138.92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9,270,322.95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9,270,322.95</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198,078,488.31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219,470,000.00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10,015,000.00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79,038,033.86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506,601,522.17</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257,379.91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257,379.91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85,793.29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85,793.29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12.09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216,502.15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216,502.15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169,000.00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169,000.00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728,687.44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728,687.44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198,078,488.31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219,470,000.00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10,015,000.00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78,309,346.42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505,872,834.73</w:t>
            </w:r>
          </w:p>
        </w:tc>
      </w:tr>
    </w:tbl>
    <w:p>
      <w:pPr>
        <w:pStyle w:val="27"/>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22"/>
        <w:rPr>
          <w:rFonts w:hint="eastAsia"/>
        </w:rPr>
      </w:pPr>
      <w:r>
        <w:rPr>
          <w:rFonts w:hint="eastAsia"/>
          <w:b/>
          <w:bCs/>
        </w:rPr>
        <w:t>7.4.13.4.1.2 利率风险的敏感性分析</w:t>
      </w:r>
    </w:p>
    <w:tbl>
      <w:tblPr>
        <w:tblStyle w:val="14"/>
        <w:tblW w:w="9120" w:type="dxa"/>
        <w:tblInd w:w="108" w:type="dxa"/>
        <w:tblLayout w:type="autofit"/>
        <w:tblCellMar>
          <w:top w:w="0" w:type="dxa"/>
          <w:left w:w="108" w:type="dxa"/>
          <w:bottom w:w="0" w:type="dxa"/>
          <w:right w:w="108" w:type="dxa"/>
        </w:tblCellMar>
      </w:tblPr>
      <w:tblGrid>
        <w:gridCol w:w="1081"/>
        <w:gridCol w:w="2889"/>
        <w:gridCol w:w="2575"/>
        <w:gridCol w:w="2575"/>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w:t>
            </w:r>
          </w:p>
          <w:p>
            <w:pPr>
              <w:pStyle w:val="25"/>
              <w:wordWrap w:val="0"/>
              <w:rPr>
                <w:rFonts w:hint="eastAsia"/>
              </w:rPr>
            </w:pPr>
            <w:r>
              <w:rPr>
                <w:rFonts w:hint="eastAsia" w:hAnsi="Calibri"/>
                <w:color w:val="000000"/>
              </w:rPr>
              <w:t>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上年度末</w:t>
            </w:r>
          </w:p>
          <w:p>
            <w:pPr>
              <w:pStyle w:val="25"/>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-1,248,143.13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1,256,364.09</w:t>
            </w:r>
          </w:p>
        </w:tc>
      </w:tr>
    </w:tbl>
    <w:p>
      <w:pPr>
        <w:widowControl/>
        <w:jc w:val="left"/>
        <w:rPr>
          <w:rFonts w:hint="eastAsia" w:ascii="宋体" w:hAnsi="宋体" w:cs="宋体"/>
          <w:kern w:val="0"/>
          <w:sz w:val="24"/>
          <w:szCs w:val="24"/>
        </w:rPr>
      </w:pPr>
    </w:p>
    <w:p>
      <w:pPr>
        <w:pStyle w:val="22"/>
        <w:rPr>
          <w:rFonts w:hint="eastAsia"/>
        </w:rPr>
      </w:pPr>
      <w:r>
        <w:rPr>
          <w:rFonts w:hint="eastAsia"/>
          <w:b/>
          <w:bCs/>
        </w:rPr>
        <w:t>7.4.13.4.2 外汇风险</w:t>
      </w:r>
    </w:p>
    <w:p>
      <w:pPr>
        <w:pStyle w:val="27"/>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22"/>
        <w:rPr>
          <w:rFonts w:hint="eastAsia"/>
        </w:rPr>
      </w:pPr>
      <w:r>
        <w:rPr>
          <w:rFonts w:hint="eastAsia"/>
          <w:b/>
          <w:bCs/>
        </w:rPr>
        <w:t>7.4.13.4.3 其他价格风险</w:t>
      </w:r>
    </w:p>
    <w:p>
      <w:pPr>
        <w:pStyle w:val="27"/>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7"/>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22"/>
        <w:rPr>
          <w:rFonts w:hint="eastAsia"/>
        </w:rPr>
      </w:pPr>
      <w:r>
        <w:rPr>
          <w:rFonts w:hint="eastAsia"/>
          <w:b/>
          <w:bCs/>
        </w:rPr>
        <w:t>7.4.13.4.3.1 其他价格风险敞口</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1809"/>
        <w:gridCol w:w="2533"/>
        <w:gridCol w:w="1085"/>
        <w:gridCol w:w="2533"/>
        <w:gridCol w:w="1085"/>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2018年10月10日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p>
            <w:pPr>
              <w:pStyle w:val="25"/>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占基金资产净值比例(%)</w:t>
            </w: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69,767,710.91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13.79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69,767,710.91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13.79</w:t>
            </w:r>
          </w:p>
        </w:tc>
      </w:tr>
    </w:tbl>
    <w:p>
      <w:pPr>
        <w:widowControl/>
        <w:jc w:val="left"/>
        <w:rPr>
          <w:rFonts w:hint="eastAsia" w:ascii="宋体" w:hAnsi="宋体" w:cs="宋体"/>
          <w:kern w:val="0"/>
          <w:sz w:val="24"/>
          <w:szCs w:val="24"/>
        </w:rPr>
      </w:pPr>
    </w:p>
    <w:p>
      <w:pPr>
        <w:pStyle w:val="22"/>
        <w:rPr>
          <w:rFonts w:hint="eastAsia"/>
        </w:rPr>
      </w:pPr>
      <w:r>
        <w:rPr>
          <w:rFonts w:hint="eastAsia"/>
          <w:b/>
          <w:bCs/>
        </w:rPr>
        <w:t>7.4.13.4.3.2 其他价格风险的敏感性分析</w:t>
      </w:r>
    </w:p>
    <w:p>
      <w:pPr>
        <w:pStyle w:val="27"/>
        <w:rPr>
          <w:rFonts w:hint="eastAsia"/>
        </w:rPr>
      </w:pPr>
      <w:r>
        <w:rPr>
          <w:rFonts w:hint="eastAsia"/>
        </w:rPr>
        <w:t>于2018年10月10日(基金合同失效前日)，本基金未持有交易性权益类投资 (2017年12月31日：本基金持有的交易性权益类投资公允价值占基金资产净值的比例为13.79%)，因此除市场利率和外汇汇率以外的市场价格因素的变动对于本基金资产净值无重大影响(2017年12月31日：同)。</w:t>
      </w:r>
    </w:p>
    <w:p>
      <w:pPr>
        <w:widowControl/>
        <w:jc w:val="left"/>
        <w:rPr>
          <w:rFonts w:hint="eastAsia" w:ascii="宋体" w:hAnsi="宋体" w:cs="宋体"/>
          <w:kern w:val="0"/>
          <w:sz w:val="24"/>
          <w:szCs w:val="24"/>
        </w:rPr>
      </w:pPr>
    </w:p>
    <w:p>
      <w:pPr>
        <w:pStyle w:val="22"/>
        <w:rPr>
          <w:rFonts w:hint="eastAsia"/>
        </w:rPr>
      </w:pPr>
      <w:r>
        <w:rPr>
          <w:rFonts w:hint="eastAsia"/>
          <w:b/>
          <w:bCs/>
        </w:rPr>
        <w:t>7.4.14 有助于理解和分析会计报表需要说明的其他事项</w:t>
      </w:r>
    </w:p>
    <w:p>
      <w:pPr>
        <w:pStyle w:val="27"/>
        <w:spacing w:before="0"/>
        <w:ind w:left="0" w:firstLine="480"/>
        <w:rPr>
          <w:rFonts w:hint="eastAsia"/>
        </w:rPr>
      </w:pPr>
      <w:r>
        <w:rPr>
          <w:rFonts w:hint="eastAsia"/>
        </w:rPr>
        <w:t>(1)公允价值</w:t>
      </w:r>
    </w:p>
    <w:p>
      <w:pPr>
        <w:pStyle w:val="27"/>
        <w:spacing w:before="0"/>
        <w:ind w:left="0" w:firstLine="480"/>
        <w:rPr>
          <w:rFonts w:hint="eastAsia"/>
        </w:rPr>
      </w:pPr>
      <w:r>
        <w:rPr>
          <w:rFonts w:hint="eastAsia"/>
        </w:rPr>
        <w:t>(a)金融工具公允价值计量的方法</w:t>
      </w:r>
    </w:p>
    <w:p>
      <w:pPr>
        <w:pStyle w:val="27"/>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7"/>
        <w:spacing w:before="0"/>
        <w:ind w:left="0" w:firstLine="480"/>
        <w:rPr>
          <w:rFonts w:hint="eastAsia"/>
        </w:rPr>
      </w:pPr>
      <w:r>
        <w:rPr>
          <w:rFonts w:hint="eastAsia"/>
        </w:rPr>
        <w:t>第一层次：相同资产或负债在活跃市场上未经调整的报价。</w:t>
      </w:r>
    </w:p>
    <w:p>
      <w:pPr>
        <w:pStyle w:val="27"/>
        <w:spacing w:before="0"/>
        <w:ind w:left="0" w:firstLine="480"/>
        <w:rPr>
          <w:rFonts w:hint="eastAsia"/>
        </w:rPr>
      </w:pPr>
      <w:r>
        <w:rPr>
          <w:rFonts w:hint="eastAsia"/>
        </w:rPr>
        <w:t>第二层次：除第一层次输入值外相关资产或负债直接或间接可观察的输入值。</w:t>
      </w:r>
    </w:p>
    <w:p>
      <w:pPr>
        <w:pStyle w:val="27"/>
        <w:spacing w:before="0"/>
        <w:ind w:left="0" w:firstLine="480"/>
        <w:rPr>
          <w:rFonts w:hint="eastAsia"/>
        </w:rPr>
      </w:pPr>
      <w:r>
        <w:rPr>
          <w:rFonts w:hint="eastAsia"/>
        </w:rPr>
        <w:t>第三层次：相关资产或负债的不可观察输入值。</w:t>
      </w:r>
    </w:p>
    <w:p>
      <w:pPr>
        <w:pStyle w:val="27"/>
        <w:spacing w:before="0"/>
        <w:ind w:left="0" w:firstLine="480"/>
        <w:rPr>
          <w:rFonts w:hint="eastAsia"/>
        </w:rPr>
      </w:pPr>
      <w:r>
        <w:rPr>
          <w:rFonts w:hint="eastAsia"/>
        </w:rPr>
        <w:t>(b)持续的以公允价值计量的金融工具</w:t>
      </w:r>
    </w:p>
    <w:p>
      <w:pPr>
        <w:pStyle w:val="27"/>
        <w:spacing w:before="0"/>
        <w:ind w:left="0" w:firstLine="480"/>
        <w:rPr>
          <w:rFonts w:hint="eastAsia"/>
        </w:rPr>
      </w:pPr>
      <w:r>
        <w:rPr>
          <w:rFonts w:hint="eastAsia"/>
        </w:rPr>
        <w:t>(i)各层次金融工具公允价值</w:t>
      </w:r>
    </w:p>
    <w:p>
      <w:pPr>
        <w:pStyle w:val="27"/>
        <w:spacing w:before="0"/>
        <w:ind w:left="0" w:firstLine="480"/>
        <w:rPr>
          <w:rFonts w:hint="eastAsia"/>
        </w:rPr>
      </w:pPr>
      <w:r>
        <w:rPr>
          <w:rFonts w:hint="eastAsia"/>
        </w:rPr>
        <w:t>于2018年10月10日(基金合同失效前日)，本基金未持有以公允价值计量且其变动计入当期损益的金融资产(2017年12月31日：第一层次68,907,490.96元，第二层次410,389,219.95元，无第三层次)。</w:t>
      </w:r>
    </w:p>
    <w:p>
      <w:pPr>
        <w:pStyle w:val="27"/>
        <w:spacing w:before="0"/>
        <w:ind w:left="0" w:firstLine="480"/>
        <w:rPr>
          <w:rFonts w:hint="eastAsia"/>
        </w:rPr>
      </w:pPr>
      <w:r>
        <w:rPr>
          <w:rFonts w:hint="eastAsia"/>
        </w:rPr>
        <w:t>(ii)公允价值所属层次间的重大变动</w:t>
      </w:r>
    </w:p>
    <w:p>
      <w:pPr>
        <w:pStyle w:val="27"/>
        <w:spacing w:before="0"/>
        <w:ind w:left="0" w:firstLine="480"/>
        <w:rPr>
          <w:rFonts w:hint="eastAsia"/>
        </w:rPr>
      </w:pPr>
      <w:r>
        <w:rPr>
          <w:rFonts w:hint="eastAsia"/>
        </w:rPr>
        <w:t>本基金以导致各层次之间转换的事项发生日为确认各层次之间转换的时点。</w:t>
      </w:r>
    </w:p>
    <w:p>
      <w:pPr>
        <w:pStyle w:val="27"/>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7"/>
        <w:spacing w:before="0"/>
        <w:ind w:left="0" w:firstLine="480"/>
        <w:rPr>
          <w:rFonts w:hint="eastAsia"/>
        </w:rPr>
      </w:pPr>
      <w:r>
        <w:rPr>
          <w:rFonts w:hint="eastAsia"/>
        </w:rPr>
        <w:t>(iii)第三层次公允价值余额和本期变动金额</w:t>
      </w:r>
    </w:p>
    <w:p>
      <w:pPr>
        <w:pStyle w:val="27"/>
        <w:spacing w:before="0"/>
        <w:ind w:left="0" w:firstLine="480"/>
        <w:rPr>
          <w:rFonts w:hint="eastAsia"/>
        </w:rPr>
      </w:pPr>
      <w:r>
        <w:rPr>
          <w:rFonts w:hint="eastAsia"/>
        </w:rPr>
        <w:t>无。</w:t>
      </w:r>
    </w:p>
    <w:p>
      <w:pPr>
        <w:pStyle w:val="27"/>
        <w:spacing w:before="0"/>
        <w:ind w:left="0" w:firstLine="480"/>
        <w:rPr>
          <w:rFonts w:hint="eastAsia"/>
        </w:rPr>
      </w:pPr>
      <w:r>
        <w:rPr>
          <w:rFonts w:hint="eastAsia"/>
        </w:rPr>
        <w:t>(c)非持续的以公允价值计量的金融工具</w:t>
      </w:r>
    </w:p>
    <w:p>
      <w:pPr>
        <w:pStyle w:val="27"/>
        <w:spacing w:before="0"/>
        <w:ind w:left="0" w:firstLine="480"/>
        <w:rPr>
          <w:rFonts w:hint="eastAsia"/>
        </w:rPr>
      </w:pPr>
      <w:r>
        <w:rPr>
          <w:rFonts w:hint="eastAsia"/>
        </w:rPr>
        <w:t>于2018年10月10日(基金合同失效前日)，本基金未持有非持续的以公允价值计量的金融资产(2017年12月31日：同)。</w:t>
      </w:r>
    </w:p>
    <w:p>
      <w:pPr>
        <w:pStyle w:val="27"/>
        <w:spacing w:before="0"/>
        <w:ind w:left="0" w:firstLine="480"/>
        <w:rPr>
          <w:rFonts w:hint="eastAsia"/>
        </w:rPr>
      </w:pPr>
      <w:r>
        <w:rPr>
          <w:rFonts w:hint="eastAsia"/>
        </w:rPr>
        <w:t>(d)不以公允价值计量的金融工具</w:t>
      </w:r>
    </w:p>
    <w:p>
      <w:pPr>
        <w:pStyle w:val="27"/>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7"/>
        <w:spacing w:before="0"/>
        <w:ind w:left="0" w:firstLine="480"/>
        <w:rPr>
          <w:rFonts w:hint="eastAsia"/>
        </w:rPr>
      </w:pPr>
      <w:r>
        <w:rPr>
          <w:rFonts w:hint="eastAsia"/>
        </w:rPr>
        <w:t>(2)其他</w:t>
      </w:r>
    </w:p>
    <w:p>
      <w:pPr>
        <w:pStyle w:val="27"/>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20"/>
        <w:rPr>
          <w:rFonts w:hint="eastAsia"/>
        </w:rPr>
      </w:pPr>
      <w:bookmarkStart w:id="50" w:name="_Toc4677117"/>
      <w:r>
        <w:rPr>
          <w:rFonts w:hint="eastAsia" w:hAnsi="Calibri"/>
          <w:b/>
          <w:color w:val="000000"/>
        </w:rPr>
        <w:t>§8 投资组合报告(转型后)</w:t>
      </w:r>
      <w:bookmarkEnd w:id="50"/>
    </w:p>
    <w:p>
      <w:pPr>
        <w:widowControl/>
        <w:jc w:val="left"/>
        <w:rPr>
          <w:rFonts w:hint="eastAsia" w:ascii="宋体" w:hAnsi="宋体" w:cs="宋体"/>
          <w:kern w:val="0"/>
          <w:sz w:val="24"/>
          <w:szCs w:val="24"/>
        </w:rPr>
      </w:pPr>
    </w:p>
    <w:p>
      <w:pPr>
        <w:pStyle w:val="21"/>
        <w:rPr>
          <w:rFonts w:hint="eastAsia"/>
        </w:rPr>
      </w:pPr>
      <w:bookmarkStart w:id="51" w:name="_Toc4677118"/>
      <w:r>
        <w:rPr>
          <w:rFonts w:hint="eastAsia"/>
          <w:b/>
          <w:bCs/>
        </w:rPr>
        <w:t>8.1 期末基金资产组合情况</w:t>
      </w:r>
      <w:bookmarkEnd w:id="51"/>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984,561.00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75.15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984,561.00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75.15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16,012.80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16,012.80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308,970.07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23.58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627.16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1,310,171.03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21"/>
        <w:rPr>
          <w:rFonts w:hint="eastAsia"/>
        </w:rPr>
      </w:pPr>
      <w:bookmarkStart w:id="52" w:name="_Toc4677119"/>
      <w:r>
        <w:rPr>
          <w:rFonts w:hint="eastAsia"/>
          <w:b/>
          <w:bCs/>
        </w:rPr>
        <w:t>8.2 报告期末按行业分类的股票投资组合</w:t>
      </w:r>
      <w:bookmarkEnd w:id="52"/>
    </w:p>
    <w:tbl>
      <w:tblPr>
        <w:tblStyle w:val="14"/>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56,520.00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4.60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24,200.00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606,276.00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49.38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130,364.00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10.62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22,588.00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70,960.00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5.78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73,653.00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6.00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984,561.00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80.19</w:t>
            </w:r>
          </w:p>
        </w:tc>
      </w:tr>
    </w:tbl>
    <w:p>
      <w:pPr>
        <w:widowControl/>
        <w:jc w:val="left"/>
        <w:rPr>
          <w:rFonts w:hint="eastAsia" w:ascii="宋体" w:hAnsi="宋体" w:cs="宋体"/>
          <w:kern w:val="0"/>
          <w:sz w:val="24"/>
          <w:szCs w:val="24"/>
        </w:rPr>
      </w:pPr>
    </w:p>
    <w:p>
      <w:pPr>
        <w:pStyle w:val="21"/>
        <w:rPr>
          <w:rFonts w:hint="eastAsia"/>
        </w:rPr>
      </w:pPr>
      <w:bookmarkStart w:id="53" w:name="_Toc4677120"/>
      <w:r>
        <w:rPr>
          <w:rFonts w:hint="eastAsia"/>
          <w:b/>
          <w:bCs/>
        </w:rPr>
        <w:t>8.3 期末按公允价值占基金资产净值比例大小排序的所有股票投资明细</w:t>
      </w:r>
      <w:bookmarkEnd w:id="53"/>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809"/>
        <w:gridCol w:w="1599"/>
        <w:gridCol w:w="1599"/>
        <w:gridCol w:w="1774"/>
        <w:gridCol w:w="1774"/>
        <w:gridCol w:w="164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格力电器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89,225.00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美的集团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77,406.00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贵州茅台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59,001.00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伊利股份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57,200.00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一心堂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46,228.00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宋城演艺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44,835.00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白云山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42,912.00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中国国旅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42,140.00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五 粮 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40,704.00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温氏股份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39,270.00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002867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周大生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33,156.00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比亚迪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30,600.00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分众传媒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28,820.00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洋河股份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28,416.00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老凤祥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26,670.00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新 希 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24,752.00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山东黄金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24,200.00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苏宁易购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23,640.00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宝钢包装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22,743.00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天虹股份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21,940.00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002714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牧原股份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17,250.00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宇通客车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13,035.00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华帝股份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12,390.00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东方明珠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12,288.00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双汇发展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11,795.00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福耀玻璃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11,390.00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美盈森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江苏有线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000681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视觉中国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9,328.00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603833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欧派家居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7,972.00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600977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中国电影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海天味业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中南传媒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光线传媒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跨境通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索菲亚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5,025.00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0.41</w:t>
            </w:r>
          </w:p>
        </w:tc>
      </w:tr>
    </w:tbl>
    <w:p>
      <w:pPr>
        <w:widowControl/>
        <w:jc w:val="left"/>
        <w:rPr>
          <w:rFonts w:hint="eastAsia" w:ascii="宋体" w:hAnsi="宋体" w:cs="宋体"/>
          <w:kern w:val="0"/>
          <w:sz w:val="24"/>
          <w:szCs w:val="24"/>
        </w:rPr>
      </w:pPr>
    </w:p>
    <w:p>
      <w:pPr>
        <w:pStyle w:val="21"/>
        <w:rPr>
          <w:rFonts w:hint="eastAsia"/>
        </w:rPr>
      </w:pPr>
      <w:bookmarkStart w:id="54" w:name="_Toc4677121"/>
      <w:r>
        <w:rPr>
          <w:rFonts w:hint="eastAsia"/>
          <w:b/>
          <w:bCs/>
        </w:rPr>
        <w:t>8.4 报告期内股票投资组合的重大变动</w:t>
      </w:r>
      <w:bookmarkEnd w:id="54"/>
    </w:p>
    <w:p>
      <w:pPr>
        <w:pStyle w:val="22"/>
        <w:rPr>
          <w:rFonts w:hint="eastAsia"/>
        </w:rPr>
      </w:pPr>
      <w:r>
        <w:rPr>
          <w:rFonts w:hint="eastAsia"/>
          <w:b/>
          <w:bCs/>
        </w:rPr>
        <w:t>8.4.1 累计买入金额超出期末基金资产净值2%或前20名的股票明细</w:t>
      </w:r>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格力电器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103,095.00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美的集团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81,455.00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贵州茅台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59,696.00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一心堂</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58,332.00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中国国旅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57,944.00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伊利股份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57,737.64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白云山</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56,966.00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宋城演艺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56,652.00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五 粮 液</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53,680.00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温氏股份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51,600.00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上汽集团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46,305.00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分众传媒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45,320.00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002867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周大生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41,866.00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新 希 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36,859.00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锦江股份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35,975.00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比亚迪</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33,562.00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老凤祥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30,852.00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洋河股份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30,164.00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002714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牧原股份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29,300.00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宝钢包装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24,461.00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1.99</w:t>
            </w:r>
          </w:p>
        </w:tc>
      </w:tr>
    </w:tbl>
    <w:p>
      <w:pPr>
        <w:pStyle w:val="27"/>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22"/>
        <w:rPr>
          <w:rFonts w:hint="eastAsia"/>
        </w:rPr>
      </w:pPr>
      <w:r>
        <w:rPr>
          <w:rFonts w:hint="eastAsia"/>
          <w:b/>
          <w:bCs/>
        </w:rPr>
        <w:t>8.4.2 累计卖出金额超出期末基金资产净值2%或前20名的股票明细</w:t>
      </w:r>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锦江股份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34,682.00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上汽集团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21,280.00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中国国旅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17,927.00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温氏股份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12,751.00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分众传媒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新 希 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002714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牧原股份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白云山</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11,460.00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格力电器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11,313.00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五 粮 液</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10,870.00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宋城演艺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10,126.00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万达电影</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9,416.00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老凤祥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7,602.00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海天味业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6,722.00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002867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周大生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5,796.00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0.47</w:t>
            </w:r>
          </w:p>
        </w:tc>
      </w:tr>
    </w:tbl>
    <w:p>
      <w:pPr>
        <w:pStyle w:val="27"/>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22"/>
        <w:rPr>
          <w:rFonts w:hint="eastAsia"/>
        </w:rPr>
      </w:pPr>
      <w:r>
        <w:rPr>
          <w:rFonts w:hint="eastAsia"/>
          <w:b/>
          <w:bCs/>
        </w:rPr>
        <w:t>8.4.3 买入股票的成本总额及卖出股票的收入总额</w:t>
      </w:r>
    </w:p>
    <w:p>
      <w:pPr>
        <w:pStyle w:val="26"/>
        <w:rPr>
          <w:rFonts w:hint="eastAsia"/>
        </w:rPr>
      </w:pPr>
      <w:r>
        <w:rPr>
          <w:rFonts w:hint="eastAsia" w:hAnsi="Calibri"/>
          <w:color w:val="000000"/>
        </w:rPr>
        <w:t>单位：人民币元</w:t>
      </w:r>
    </w:p>
    <w:tbl>
      <w:tblPr>
        <w:tblStyle w:val="14"/>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1,221,949.64</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195,705.00</w:t>
            </w:r>
          </w:p>
        </w:tc>
      </w:tr>
    </w:tbl>
    <w:p>
      <w:pPr>
        <w:pStyle w:val="27"/>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21"/>
        <w:rPr>
          <w:rFonts w:hint="eastAsia"/>
        </w:rPr>
      </w:pPr>
      <w:bookmarkStart w:id="55" w:name="_Toc4677122"/>
      <w:r>
        <w:rPr>
          <w:rFonts w:hint="eastAsia"/>
          <w:b/>
          <w:bCs/>
        </w:rPr>
        <w:t>8.5 期末按债券品种分类的债券投资组合</w:t>
      </w:r>
      <w:bookmarkEnd w:id="55"/>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16,012.80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16,012.80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1.30</w:t>
            </w:r>
          </w:p>
        </w:tc>
      </w:tr>
    </w:tbl>
    <w:p>
      <w:pPr>
        <w:widowControl/>
        <w:jc w:val="left"/>
        <w:rPr>
          <w:rFonts w:hint="eastAsia" w:ascii="宋体" w:hAnsi="宋体" w:cs="宋体"/>
          <w:kern w:val="0"/>
          <w:sz w:val="24"/>
          <w:szCs w:val="24"/>
        </w:rPr>
      </w:pPr>
    </w:p>
    <w:p>
      <w:pPr>
        <w:pStyle w:val="21"/>
        <w:rPr>
          <w:rFonts w:hint="eastAsia"/>
        </w:rPr>
      </w:pPr>
      <w:bookmarkStart w:id="56" w:name="_Toc4677123"/>
      <w:r>
        <w:rPr>
          <w:rFonts w:hint="eastAsia"/>
          <w:b/>
          <w:bCs/>
        </w:rPr>
        <w:t>8.6 期末按公允价值占基金资产净值比例大小排序的前五名债券投资明细</w:t>
      </w:r>
      <w:bookmarkEnd w:id="56"/>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784"/>
        <w:gridCol w:w="1515"/>
        <w:gridCol w:w="1515"/>
        <w:gridCol w:w="1714"/>
        <w:gridCol w:w="1956"/>
        <w:gridCol w:w="1714"/>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019585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18国债03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16,012.80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1.30</w:t>
            </w:r>
          </w:p>
        </w:tc>
      </w:tr>
    </w:tbl>
    <w:p>
      <w:pPr>
        <w:widowControl/>
        <w:jc w:val="left"/>
        <w:rPr>
          <w:rFonts w:hint="eastAsia" w:ascii="宋体" w:hAnsi="宋体" w:cs="宋体"/>
          <w:kern w:val="0"/>
          <w:sz w:val="24"/>
          <w:szCs w:val="24"/>
        </w:rPr>
      </w:pPr>
    </w:p>
    <w:p>
      <w:pPr>
        <w:pStyle w:val="21"/>
        <w:rPr>
          <w:rFonts w:hint="eastAsia"/>
        </w:rPr>
      </w:pPr>
      <w:bookmarkStart w:id="57" w:name="_Toc4677124"/>
      <w:r>
        <w:rPr>
          <w:rFonts w:hint="eastAsia"/>
          <w:b/>
          <w:bCs/>
        </w:rPr>
        <w:t>8.7 期末按公允价值占基金资产净值比例大小排序的所有资产支持证券投资明细</w:t>
      </w:r>
      <w:bookmarkEnd w:id="57"/>
    </w:p>
    <w:p>
      <w:pPr>
        <w:pStyle w:val="27"/>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21"/>
        <w:rPr>
          <w:rFonts w:hint="eastAsia"/>
        </w:rPr>
      </w:pPr>
      <w:bookmarkStart w:id="58" w:name="_Toc4677125"/>
      <w:r>
        <w:rPr>
          <w:rFonts w:hint="eastAsia"/>
          <w:b/>
          <w:bCs/>
        </w:rPr>
        <w:t>8.8 报告期末按公允价值占基金资产净值比例大小排序的前五名贵金属投资明细</w:t>
      </w:r>
      <w:bookmarkEnd w:id="58"/>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本基金本报告期末未持有贵金属。</w:t>
      </w:r>
    </w:p>
    <w:p>
      <w:pPr>
        <w:widowControl/>
        <w:jc w:val="left"/>
        <w:rPr>
          <w:rFonts w:hint="eastAsia" w:ascii="宋体" w:hAnsi="宋体" w:cs="宋体"/>
          <w:kern w:val="0"/>
          <w:sz w:val="24"/>
          <w:szCs w:val="24"/>
        </w:rPr>
      </w:pPr>
    </w:p>
    <w:p>
      <w:pPr>
        <w:pStyle w:val="21"/>
        <w:rPr>
          <w:rFonts w:hint="eastAsia"/>
        </w:rPr>
      </w:pPr>
      <w:bookmarkStart w:id="59" w:name="_Toc4677126"/>
      <w:r>
        <w:rPr>
          <w:rFonts w:hint="eastAsia"/>
          <w:b/>
          <w:bCs/>
        </w:rPr>
        <w:t>8.9 期末按公允价值占基金资产净值比例大小排序的前五名权证投资明细</w:t>
      </w:r>
      <w:bookmarkEnd w:id="59"/>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本基金本报告期末未持有权证。</w:t>
      </w:r>
    </w:p>
    <w:p>
      <w:pPr>
        <w:widowControl/>
        <w:jc w:val="left"/>
        <w:rPr>
          <w:rFonts w:hint="eastAsia" w:ascii="宋体" w:hAnsi="宋体" w:cs="宋体"/>
          <w:kern w:val="0"/>
          <w:sz w:val="24"/>
          <w:szCs w:val="24"/>
        </w:rPr>
      </w:pPr>
    </w:p>
    <w:p>
      <w:pPr>
        <w:pStyle w:val="21"/>
        <w:rPr>
          <w:rFonts w:hint="eastAsia"/>
        </w:rPr>
      </w:pPr>
      <w:bookmarkStart w:id="60" w:name="_Toc4677127"/>
      <w:r>
        <w:rPr>
          <w:rFonts w:hint="eastAsia"/>
          <w:b/>
          <w:bCs/>
        </w:rPr>
        <w:t>8.10 报告期末本基金投资的股指期货交易情况说明</w:t>
      </w:r>
      <w:bookmarkEnd w:id="60"/>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本基金本报告期未投资股指期货。</w:t>
      </w:r>
    </w:p>
    <w:p>
      <w:pPr>
        <w:widowControl/>
        <w:jc w:val="left"/>
        <w:rPr>
          <w:rFonts w:hint="eastAsia" w:ascii="宋体" w:hAnsi="宋体" w:cs="宋体"/>
          <w:kern w:val="0"/>
          <w:sz w:val="24"/>
          <w:szCs w:val="24"/>
        </w:rPr>
      </w:pPr>
    </w:p>
    <w:p>
      <w:pPr>
        <w:pStyle w:val="21"/>
        <w:rPr>
          <w:rFonts w:hint="eastAsia"/>
        </w:rPr>
      </w:pPr>
      <w:bookmarkStart w:id="61" w:name="_Toc4677128"/>
      <w:r>
        <w:rPr>
          <w:rFonts w:hint="eastAsia"/>
          <w:b/>
          <w:bCs/>
        </w:rPr>
        <w:t>8.11 报告期末本基金投资的国债期货交易情况说明</w:t>
      </w:r>
      <w:bookmarkEnd w:id="61"/>
    </w:p>
    <w:p>
      <w:pPr>
        <w:pStyle w:val="27"/>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21"/>
        <w:rPr>
          <w:rFonts w:hint="eastAsia"/>
        </w:rPr>
      </w:pPr>
      <w:bookmarkStart w:id="62" w:name="_Toc4677129"/>
      <w:r>
        <w:rPr>
          <w:rFonts w:hint="eastAsia"/>
          <w:b/>
          <w:bCs/>
        </w:rPr>
        <w:t>8.12 投资组合报告附注</w:t>
      </w:r>
      <w:bookmarkEnd w:id="62"/>
    </w:p>
    <w:p>
      <w:pPr>
        <w:pStyle w:val="22"/>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22"/>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22"/>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52.76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574.40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627.16</w:t>
            </w:r>
          </w:p>
        </w:tc>
      </w:tr>
    </w:tbl>
    <w:p>
      <w:pPr>
        <w:widowControl/>
        <w:jc w:val="left"/>
        <w:rPr>
          <w:rFonts w:hint="eastAsia" w:ascii="宋体" w:hAnsi="宋体" w:cs="宋体"/>
          <w:kern w:val="0"/>
          <w:sz w:val="24"/>
          <w:szCs w:val="24"/>
        </w:rPr>
      </w:pPr>
    </w:p>
    <w:p>
      <w:pPr>
        <w:pStyle w:val="22"/>
        <w:rPr>
          <w:rFonts w:hint="eastAsia"/>
        </w:rPr>
      </w:pPr>
      <w:r>
        <w:rPr>
          <w:rFonts w:hint="eastAsia"/>
          <w:b/>
          <w:bCs/>
        </w:rPr>
        <w:t>8.12.4 期末持有的处于转股期的可转换债券明细</w:t>
      </w:r>
    </w:p>
    <w:p>
      <w:pPr>
        <w:pStyle w:val="27"/>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22"/>
        <w:rPr>
          <w:rFonts w:hint="eastAsia"/>
        </w:rPr>
      </w:pPr>
      <w:r>
        <w:rPr>
          <w:rFonts w:hint="eastAsia"/>
          <w:b/>
          <w:bCs/>
        </w:rPr>
        <w:t>8.12.5 期末前十名股票中存在流通受限情况的说明</w:t>
      </w:r>
    </w:p>
    <w:p>
      <w:pPr>
        <w:pStyle w:val="27"/>
        <w:rPr>
          <w:rFonts w:hint="eastAsia"/>
        </w:rPr>
      </w:pPr>
      <w:r>
        <w:rPr>
          <w:rFonts w:hint="eastAsia"/>
        </w:rPr>
        <w:t>本基金本报告期末前十名股票不存在流通受限的情况。</w:t>
      </w:r>
    </w:p>
    <w:p>
      <w:pPr>
        <w:widowControl/>
        <w:jc w:val="left"/>
        <w:rPr>
          <w:rFonts w:hint="eastAsia" w:ascii="宋体" w:hAnsi="宋体" w:cs="宋体"/>
          <w:kern w:val="0"/>
          <w:sz w:val="24"/>
          <w:szCs w:val="24"/>
        </w:rPr>
      </w:pPr>
    </w:p>
    <w:p>
      <w:pPr>
        <w:pStyle w:val="20"/>
        <w:rPr>
          <w:rFonts w:hint="eastAsia"/>
        </w:rPr>
      </w:pPr>
      <w:bookmarkStart w:id="63" w:name="_Toc4677130"/>
      <w:r>
        <w:rPr>
          <w:rFonts w:hint="eastAsia" w:hAnsi="Calibri"/>
          <w:b/>
          <w:color w:val="000000"/>
        </w:rPr>
        <w:t>§8 投资组合报告（转型前）</w:t>
      </w:r>
      <w:bookmarkEnd w:id="63"/>
    </w:p>
    <w:p>
      <w:pPr>
        <w:widowControl/>
        <w:jc w:val="left"/>
        <w:rPr>
          <w:rFonts w:hint="eastAsia" w:ascii="宋体" w:hAnsi="宋体" w:cs="宋体"/>
          <w:kern w:val="0"/>
          <w:sz w:val="24"/>
          <w:szCs w:val="24"/>
        </w:rPr>
      </w:pPr>
    </w:p>
    <w:p>
      <w:pPr>
        <w:pStyle w:val="21"/>
        <w:rPr>
          <w:rFonts w:hint="eastAsia"/>
        </w:rPr>
      </w:pPr>
      <w:bookmarkStart w:id="64" w:name="_Toc4677131"/>
      <w:r>
        <w:rPr>
          <w:rFonts w:hint="eastAsia"/>
          <w:b/>
          <w:bCs/>
        </w:rPr>
        <w:t>8.1 期末基金资产组合情况</w:t>
      </w:r>
      <w:bookmarkEnd w:id="64"/>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占基金总资产的比例(%)</w:t>
            </w:r>
          </w:p>
        </w:tc>
      </w:tr>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319,589.57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99.96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127.98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319,717.55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21"/>
        <w:rPr>
          <w:rFonts w:hint="eastAsia"/>
        </w:rPr>
      </w:pPr>
      <w:bookmarkStart w:id="65" w:name="_Toc4677132"/>
      <w:r>
        <w:rPr>
          <w:rFonts w:hint="eastAsia"/>
          <w:b/>
          <w:bCs/>
        </w:rPr>
        <w:t>8.2 报告期末按行业分类的股票投资组合</w:t>
      </w:r>
      <w:bookmarkEnd w:id="65"/>
    </w:p>
    <w:p>
      <w:pPr>
        <w:pStyle w:val="27"/>
        <w:rPr>
          <w:rFonts w:hint="eastAsia"/>
        </w:rPr>
      </w:pPr>
      <w:r>
        <w:rPr>
          <w:rFonts w:hint="eastAsia"/>
        </w:rPr>
        <w:t>本基金转型前未持有股票。</w:t>
      </w:r>
    </w:p>
    <w:p>
      <w:pPr>
        <w:widowControl/>
        <w:jc w:val="left"/>
        <w:rPr>
          <w:rFonts w:hint="eastAsia" w:ascii="宋体" w:hAnsi="宋体" w:cs="宋体"/>
          <w:kern w:val="0"/>
          <w:sz w:val="24"/>
          <w:szCs w:val="24"/>
        </w:rPr>
      </w:pPr>
    </w:p>
    <w:p>
      <w:pPr>
        <w:pStyle w:val="21"/>
        <w:rPr>
          <w:rFonts w:hint="eastAsia"/>
        </w:rPr>
      </w:pPr>
      <w:bookmarkStart w:id="66" w:name="_Toc4677133"/>
      <w:r>
        <w:rPr>
          <w:rFonts w:hint="eastAsia"/>
          <w:b/>
          <w:bCs/>
        </w:rPr>
        <w:t>8.3 期末按公允价值占基金资产净值比例大小排序的所有股票投资明细</w:t>
      </w:r>
      <w:bookmarkEnd w:id="66"/>
    </w:p>
    <w:p>
      <w:pPr>
        <w:pStyle w:val="27"/>
        <w:rPr>
          <w:rFonts w:hint="eastAsia"/>
        </w:rPr>
      </w:pPr>
      <w:r>
        <w:rPr>
          <w:rFonts w:hint="eastAsia"/>
        </w:rPr>
        <w:t>本基金转型前未持有股票。</w:t>
      </w:r>
    </w:p>
    <w:p>
      <w:pPr>
        <w:widowControl/>
        <w:jc w:val="left"/>
        <w:rPr>
          <w:rFonts w:hint="eastAsia" w:ascii="宋体" w:hAnsi="宋体" w:cs="宋体"/>
          <w:kern w:val="0"/>
          <w:sz w:val="24"/>
          <w:szCs w:val="24"/>
        </w:rPr>
      </w:pPr>
    </w:p>
    <w:p>
      <w:pPr>
        <w:pStyle w:val="21"/>
        <w:rPr>
          <w:rFonts w:hint="eastAsia"/>
        </w:rPr>
      </w:pPr>
      <w:bookmarkStart w:id="67" w:name="_Toc4677134"/>
      <w:r>
        <w:rPr>
          <w:rFonts w:hint="eastAsia"/>
          <w:b/>
          <w:bCs/>
        </w:rPr>
        <w:t>8.4 报告期内股票投资组合的重大变动</w:t>
      </w:r>
      <w:bookmarkEnd w:id="67"/>
    </w:p>
    <w:p>
      <w:pPr>
        <w:pStyle w:val="22"/>
        <w:rPr>
          <w:rFonts w:hint="eastAsia"/>
        </w:rPr>
      </w:pPr>
      <w:r>
        <w:rPr>
          <w:rFonts w:hint="eastAsia"/>
          <w:b/>
          <w:bCs/>
        </w:rPr>
        <w:t>8.4.1 累计买入金额超出期初基金资产净值2%或前20名的股票明细</w:t>
      </w:r>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中国太保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7,406,248.00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绿地控股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7,283,249.00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海通证券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7,161,836.00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华能国际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7,150,948.00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中国铁建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7,104,170.52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贵州茅台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7,086,252.00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光大证券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6,946,841.00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保利地产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6,898,527.01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海螺水泥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6,696,292.00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宝钢股份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6,604,299.00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青岛海尔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2,397,147.93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农业银行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2,341,259.00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南京银行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2,309,287.00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华夏银行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2,294,614.00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光大银行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2,293,289.00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伊利股份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2,290,705.00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上海银行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2,286,481.00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民生银行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2,280,149.00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北京银行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2,277,184.00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浦发银行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2,275,190.00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0.45</w:t>
            </w:r>
          </w:p>
        </w:tc>
      </w:tr>
    </w:tbl>
    <w:p>
      <w:pPr>
        <w:pStyle w:val="27"/>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22"/>
        <w:rPr>
          <w:rFonts w:hint="eastAsia"/>
        </w:rPr>
      </w:pPr>
      <w:r>
        <w:rPr>
          <w:rFonts w:hint="eastAsia"/>
          <w:b/>
          <w:bCs/>
        </w:rPr>
        <w:t>8.4.2 累计卖出金额超出期初基金资产净值2%或前20名的股票明细</w:t>
      </w:r>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中国太保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7,113,526.00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华能国际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7,090,394.00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中国铁建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7,069,542.00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海通证券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6,853,444.00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光大证券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6,815,710.81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贵州茅台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6,663,868.00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宝钢股份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6,625,227.00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绿地控股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6,454,128.00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海螺水泥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6,390,696.00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保利地产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6,156,537.08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南京银行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2,826,507.00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陕西煤业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2,686,230.98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光大银行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2,685,221.00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农业银行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2,650,917.00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上海银行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2,536,904.60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华夏银行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2,493,079.00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浙能电力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2,461,624.00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江苏银行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2,448,066.00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中国建筑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2,425,209.90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民生银行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2,410,407.00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0.48</w:t>
            </w:r>
          </w:p>
        </w:tc>
      </w:tr>
    </w:tbl>
    <w:p>
      <w:pPr>
        <w:pStyle w:val="27"/>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22"/>
        <w:rPr>
          <w:rFonts w:hint="eastAsia"/>
        </w:rPr>
      </w:pPr>
      <w:r>
        <w:rPr>
          <w:rFonts w:hint="eastAsia"/>
          <w:b/>
          <w:bCs/>
        </w:rPr>
        <w:t>8.4.3 买入股票的成本总额及卖出股票的收入总额</w:t>
      </w:r>
    </w:p>
    <w:p>
      <w:pPr>
        <w:pStyle w:val="26"/>
        <w:rPr>
          <w:rFonts w:hint="eastAsia"/>
        </w:rPr>
      </w:pPr>
      <w:r>
        <w:rPr>
          <w:rFonts w:hint="eastAsia" w:hAnsi="Calibri"/>
          <w:color w:val="000000"/>
        </w:rPr>
        <w:t>单位：人民币元</w:t>
      </w:r>
    </w:p>
    <w:tbl>
      <w:tblPr>
        <w:tblStyle w:val="14"/>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172,698,871.54</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242,814,217.07</w:t>
            </w:r>
          </w:p>
        </w:tc>
      </w:tr>
    </w:tbl>
    <w:p>
      <w:pPr>
        <w:pStyle w:val="27"/>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21"/>
        <w:rPr>
          <w:rFonts w:hint="eastAsia"/>
        </w:rPr>
      </w:pPr>
      <w:bookmarkStart w:id="68" w:name="_Toc4677135"/>
      <w:r>
        <w:rPr>
          <w:rFonts w:hint="eastAsia"/>
          <w:b/>
          <w:bCs/>
        </w:rPr>
        <w:t>8.5 期末按债券品种分类的债券投资组合</w:t>
      </w:r>
      <w:bookmarkEnd w:id="68"/>
    </w:p>
    <w:p>
      <w:pPr>
        <w:pStyle w:val="27"/>
        <w:rPr>
          <w:rFonts w:hint="eastAsia"/>
        </w:rPr>
      </w:pPr>
      <w:r>
        <w:rPr>
          <w:rFonts w:hint="eastAsia"/>
        </w:rPr>
        <w:t>本基金转型前未持有债券。</w:t>
      </w:r>
    </w:p>
    <w:p>
      <w:pPr>
        <w:widowControl/>
        <w:jc w:val="left"/>
        <w:rPr>
          <w:rFonts w:hint="eastAsia" w:ascii="宋体" w:hAnsi="宋体" w:cs="宋体"/>
          <w:kern w:val="0"/>
          <w:sz w:val="24"/>
          <w:szCs w:val="24"/>
        </w:rPr>
      </w:pPr>
    </w:p>
    <w:p>
      <w:pPr>
        <w:pStyle w:val="21"/>
        <w:rPr>
          <w:rFonts w:hint="eastAsia"/>
        </w:rPr>
      </w:pPr>
      <w:bookmarkStart w:id="69" w:name="_Toc4677136"/>
      <w:r>
        <w:rPr>
          <w:rFonts w:hint="eastAsia"/>
          <w:b/>
          <w:bCs/>
        </w:rPr>
        <w:t>8.6 期末按公允价值占基金资产净值比例大小排序的前五名债券投资明细</w:t>
      </w:r>
      <w:bookmarkEnd w:id="69"/>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本基金转型前未持有债券。</w:t>
      </w:r>
    </w:p>
    <w:p>
      <w:pPr>
        <w:widowControl/>
        <w:jc w:val="left"/>
        <w:rPr>
          <w:rFonts w:hint="eastAsia" w:ascii="宋体" w:hAnsi="宋体" w:cs="宋体"/>
          <w:kern w:val="0"/>
          <w:sz w:val="24"/>
          <w:szCs w:val="24"/>
        </w:rPr>
      </w:pPr>
    </w:p>
    <w:p>
      <w:pPr>
        <w:pStyle w:val="21"/>
        <w:rPr>
          <w:rFonts w:hint="eastAsia"/>
        </w:rPr>
      </w:pPr>
      <w:bookmarkStart w:id="70" w:name="_Toc4677137"/>
      <w:r>
        <w:rPr>
          <w:rFonts w:hint="eastAsia"/>
          <w:b/>
          <w:bCs/>
        </w:rPr>
        <w:t>8.7 期末按公允价值占基金资产净值比例大小排序的前十名资产支持证券投资明细</w:t>
      </w:r>
      <w:bookmarkEnd w:id="70"/>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本基金转型前未持有资产支持证券。</w:t>
      </w:r>
    </w:p>
    <w:p>
      <w:pPr>
        <w:widowControl/>
        <w:jc w:val="left"/>
        <w:rPr>
          <w:rFonts w:hint="eastAsia" w:ascii="宋体" w:hAnsi="宋体" w:cs="宋体"/>
          <w:kern w:val="0"/>
          <w:sz w:val="24"/>
          <w:szCs w:val="24"/>
        </w:rPr>
      </w:pPr>
    </w:p>
    <w:p>
      <w:pPr>
        <w:pStyle w:val="21"/>
        <w:rPr>
          <w:rFonts w:hint="eastAsia"/>
        </w:rPr>
      </w:pPr>
      <w:bookmarkStart w:id="71" w:name="_Toc4677138"/>
      <w:r>
        <w:rPr>
          <w:rFonts w:hint="eastAsia"/>
          <w:b/>
          <w:bCs/>
        </w:rPr>
        <w:t>8.8 报告期末按公允价值占基金资产净值比例大小排序的前五名贵金属投资明细</w:t>
      </w:r>
      <w:bookmarkEnd w:id="71"/>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本基金转型前未持有贵金属。</w:t>
      </w:r>
    </w:p>
    <w:p>
      <w:pPr>
        <w:widowControl/>
        <w:jc w:val="left"/>
        <w:rPr>
          <w:rFonts w:hint="eastAsia" w:ascii="宋体" w:hAnsi="宋体" w:cs="宋体"/>
          <w:kern w:val="0"/>
          <w:sz w:val="24"/>
          <w:szCs w:val="24"/>
        </w:rPr>
      </w:pPr>
    </w:p>
    <w:p>
      <w:pPr>
        <w:pStyle w:val="21"/>
        <w:rPr>
          <w:rFonts w:hint="eastAsia"/>
        </w:rPr>
      </w:pPr>
      <w:bookmarkStart w:id="72" w:name="_Toc4677139"/>
      <w:r>
        <w:rPr>
          <w:rFonts w:hint="eastAsia"/>
          <w:b/>
          <w:bCs/>
        </w:rPr>
        <w:t>8.9 期末按公允价值占基金资产净值比例大小排序的前五名权证投资明细</w:t>
      </w:r>
      <w:bookmarkEnd w:id="72"/>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本基金转型前未持有权证。</w:t>
      </w:r>
    </w:p>
    <w:p>
      <w:pPr>
        <w:widowControl/>
        <w:jc w:val="left"/>
        <w:rPr>
          <w:rFonts w:hint="eastAsia" w:ascii="宋体" w:hAnsi="宋体" w:cs="宋体"/>
          <w:kern w:val="0"/>
          <w:sz w:val="24"/>
          <w:szCs w:val="24"/>
        </w:rPr>
      </w:pPr>
    </w:p>
    <w:p>
      <w:pPr>
        <w:pStyle w:val="21"/>
        <w:rPr>
          <w:rFonts w:hint="eastAsia"/>
        </w:rPr>
      </w:pPr>
      <w:bookmarkStart w:id="73" w:name="_Toc4677140"/>
      <w:r>
        <w:rPr>
          <w:rFonts w:hint="eastAsia"/>
          <w:b/>
          <w:bCs/>
        </w:rPr>
        <w:t>8.10 报告期末本基金投资的股指期货交易情况说明</w:t>
      </w:r>
      <w:bookmarkEnd w:id="73"/>
    </w:p>
    <w:p>
      <w:pPr>
        <w:pStyle w:val="22"/>
        <w:rPr>
          <w:rFonts w:hint="eastAsia"/>
        </w:rPr>
      </w:pPr>
      <w:r>
        <w:rPr>
          <w:rFonts w:hint="eastAsia"/>
          <w:b/>
          <w:bCs/>
        </w:rPr>
        <w:t>8.10.1 报告期末本基金投资的股指期货持仓和损益明细</w:t>
      </w:r>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本基金转型前未持有股指期货。</w:t>
      </w:r>
    </w:p>
    <w:p>
      <w:pPr>
        <w:widowControl/>
        <w:jc w:val="left"/>
        <w:rPr>
          <w:rFonts w:hint="eastAsia" w:ascii="宋体" w:hAnsi="宋体" w:cs="宋体"/>
          <w:kern w:val="0"/>
          <w:sz w:val="24"/>
          <w:szCs w:val="24"/>
        </w:rPr>
      </w:pPr>
    </w:p>
    <w:p>
      <w:pPr>
        <w:pStyle w:val="21"/>
        <w:rPr>
          <w:rFonts w:hint="eastAsia"/>
        </w:rPr>
      </w:pPr>
      <w:bookmarkStart w:id="74" w:name="_Toc4677141"/>
      <w:r>
        <w:rPr>
          <w:rFonts w:hint="eastAsia"/>
          <w:b/>
          <w:bCs/>
        </w:rPr>
        <w:t>8.11 报告期末本基金投资的国债期货交易情况说明</w:t>
      </w:r>
      <w:bookmarkEnd w:id="74"/>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22"/>
        <w:rPr>
          <w:rFonts w:hint="eastAsia"/>
        </w:rPr>
      </w:pPr>
      <w:r>
        <w:rPr>
          <w:rFonts w:hint="eastAsia"/>
          <w:b/>
          <w:bCs/>
        </w:rPr>
        <w:t>8.11.2 报告期末本基金投资的国债期货持仓和损益明细</w:t>
      </w:r>
    </w:p>
    <w:tbl>
      <w:tblPr>
        <w:tblStyle w:val="14"/>
        <w:tblW w:w="0" w:type="auto"/>
        <w:tblInd w:w="108" w:type="dxa"/>
        <w:tblLayout w:type="autofit"/>
        <w:tblCellMar>
          <w:top w:w="0" w:type="dxa"/>
          <w:left w:w="108" w:type="dxa"/>
          <w:bottom w:w="0" w:type="dxa"/>
          <w:right w:w="108" w:type="dxa"/>
        </w:tblCellMar>
      </w:tblPr>
      <w:tblGrid>
        <w:gridCol w:w="222"/>
      </w:tblGrid>
      <w:tr>
        <w:trPr>
          <w:wBefore w:w="0" w:type="auto"/>
        </w:trPr>
        <w:tc>
          <w:tcPr>
            <w:tcW w:w="0" w:type="auto"/>
            <w:noWrap w:val="0"/>
            <w:vAlign w:val="center"/>
          </w:tcPr>
          <w:p>
            <w:pPr>
              <w:rPr>
                <w:rFonts w:hint="eastAsia"/>
              </w:rPr>
            </w:pPr>
          </w:p>
        </w:tc>
      </w:tr>
    </w:tbl>
    <w:p>
      <w:pPr>
        <w:pStyle w:val="27"/>
      </w:pPr>
      <w:r>
        <w:rPr>
          <w:rFonts w:hint="eastAsia"/>
        </w:rPr>
        <w:t>本基金转型前未持有国债期货。</w:t>
      </w:r>
    </w:p>
    <w:p>
      <w:pPr>
        <w:widowControl/>
        <w:jc w:val="left"/>
        <w:rPr>
          <w:rFonts w:hint="eastAsia" w:ascii="宋体" w:hAnsi="宋体" w:cs="宋体"/>
          <w:kern w:val="0"/>
          <w:sz w:val="24"/>
          <w:szCs w:val="24"/>
        </w:rPr>
      </w:pPr>
    </w:p>
    <w:p>
      <w:pPr>
        <w:pStyle w:val="21"/>
        <w:rPr>
          <w:rFonts w:hint="eastAsia"/>
        </w:rPr>
      </w:pPr>
      <w:bookmarkStart w:id="75" w:name="_Toc4677142"/>
      <w:r>
        <w:rPr>
          <w:rFonts w:hint="eastAsia" w:hAnsi="Calibri"/>
          <w:b/>
          <w:color w:val="000000"/>
        </w:rPr>
        <w:t>8.12 投资组合报告附注</w:t>
      </w:r>
      <w:bookmarkEnd w:id="75"/>
    </w:p>
    <w:p>
      <w:pPr>
        <w:pStyle w:val="22"/>
        <w:rPr>
          <w:rFonts w:hint="eastAsia"/>
        </w:rPr>
      </w:pPr>
      <w:r>
        <w:rPr>
          <w:rFonts w:hint="eastAsia"/>
          <w:b/>
          <w:bCs/>
        </w:rPr>
        <w:t>8.12.1 2018 年 7 月 13 日五粮液公司公告：公司从四川省纪委、监察委网站获悉宜宾市国有资产经营有限公司董事长张辉（其现任本公司第五届董事会董事）正接受纪律审查和监察调查。 2018 年 8 月 28 日五粮液公司公告：公司从四川省纪委、监察委网站获悉 本公司监事、监事会主席余铭书涉嫌严重违纪违法，目前正接受纪律审查和监察调查。 本基金投研人员分析认为，公司董事和监事是因为个人原因接受纪律审查和检查，与公司没有关系，且公司也不会因为一个董事和一个监事接受调查而影响到其正常运作。公司也已经在公告中申明：该事项不会对公司生产经营和长远发展产生影响。而从公司基本面出发，五粮液是中国高端白酒龙头，股价经过18年的充分大幅调整，公司持续维持高且稳定的ROE，目前估值处于历史底部，配置价值明显，所以维持持有评级。本基金基金经理依据基金合同和公司投资管理制度，在投资授权范围内，经正常投资决策程序对五粮液进行了投资。</w:t>
      </w:r>
    </w:p>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22"/>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127.98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127.98</w:t>
            </w:r>
          </w:p>
        </w:tc>
      </w:tr>
    </w:tbl>
    <w:p>
      <w:pPr>
        <w:widowControl/>
        <w:jc w:val="left"/>
        <w:rPr>
          <w:rFonts w:hint="eastAsia" w:ascii="宋体" w:hAnsi="宋体" w:cs="宋体"/>
          <w:kern w:val="0"/>
          <w:sz w:val="24"/>
          <w:szCs w:val="24"/>
        </w:rPr>
      </w:pPr>
    </w:p>
    <w:p>
      <w:pPr>
        <w:pStyle w:val="22"/>
        <w:rPr>
          <w:rFonts w:hint="eastAsia"/>
        </w:rPr>
      </w:pPr>
      <w:r>
        <w:rPr>
          <w:rFonts w:hint="eastAsia"/>
          <w:b/>
          <w:bCs/>
        </w:rPr>
        <w:t>8.12.4 期末持有的处于转股期的可转换债券明细</w:t>
      </w:r>
    </w:p>
    <w:p>
      <w:pPr>
        <w:pStyle w:val="27"/>
        <w:rPr>
          <w:rFonts w:hint="eastAsia"/>
        </w:rPr>
      </w:pPr>
      <w:r>
        <w:rPr>
          <w:rFonts w:hint="eastAsia"/>
        </w:rPr>
        <w:t>本基金转型前未持有处于转股期的可转换债券。</w:t>
      </w:r>
    </w:p>
    <w:p>
      <w:pPr>
        <w:widowControl/>
        <w:jc w:val="left"/>
        <w:rPr>
          <w:rFonts w:hint="eastAsia" w:ascii="宋体" w:hAnsi="宋体" w:cs="宋体"/>
          <w:kern w:val="0"/>
          <w:sz w:val="24"/>
          <w:szCs w:val="24"/>
        </w:rPr>
      </w:pPr>
    </w:p>
    <w:p>
      <w:pPr>
        <w:pStyle w:val="22"/>
        <w:rPr>
          <w:rFonts w:hint="eastAsia"/>
        </w:rPr>
      </w:pPr>
      <w:r>
        <w:rPr>
          <w:rFonts w:hint="eastAsia"/>
          <w:b/>
          <w:bCs/>
        </w:rPr>
        <w:t>8.12.5 期末前十名股票中存在流通受限情况的说明</w:t>
      </w:r>
    </w:p>
    <w:p>
      <w:pPr>
        <w:pStyle w:val="27"/>
        <w:rPr>
          <w:rFonts w:hint="eastAsia"/>
        </w:rPr>
      </w:pPr>
      <w:r>
        <w:rPr>
          <w:rFonts w:hint="eastAsia"/>
        </w:rPr>
        <w:t>本基金转型前未持有股票。</w:t>
      </w:r>
    </w:p>
    <w:p>
      <w:pPr>
        <w:widowControl/>
        <w:jc w:val="left"/>
        <w:rPr>
          <w:rFonts w:hint="eastAsia" w:ascii="宋体" w:hAnsi="宋体" w:cs="宋体"/>
          <w:kern w:val="0"/>
          <w:sz w:val="24"/>
          <w:szCs w:val="24"/>
        </w:rPr>
      </w:pPr>
    </w:p>
    <w:p>
      <w:pPr>
        <w:pStyle w:val="20"/>
        <w:rPr>
          <w:rFonts w:hint="eastAsia"/>
        </w:rPr>
      </w:pPr>
      <w:bookmarkStart w:id="76" w:name="_Toc4677143"/>
      <w:r>
        <w:rPr>
          <w:rFonts w:hint="eastAsia" w:hAnsi="Calibri"/>
          <w:b/>
          <w:color w:val="000000"/>
        </w:rPr>
        <w:t>§9  基金份额持有人信息(转型后)</w:t>
      </w:r>
      <w:bookmarkEnd w:id="76"/>
    </w:p>
    <w:p>
      <w:pPr>
        <w:widowControl/>
        <w:jc w:val="left"/>
        <w:rPr>
          <w:rFonts w:hint="eastAsia" w:ascii="宋体" w:hAnsi="宋体" w:cs="宋体"/>
          <w:kern w:val="0"/>
          <w:sz w:val="24"/>
          <w:szCs w:val="24"/>
        </w:rPr>
      </w:pPr>
    </w:p>
    <w:p>
      <w:pPr>
        <w:pStyle w:val="21"/>
        <w:rPr>
          <w:rFonts w:hint="eastAsia"/>
        </w:rPr>
      </w:pPr>
      <w:bookmarkStart w:id="77" w:name="_Toc4677144"/>
      <w:r>
        <w:rPr>
          <w:rFonts w:hint="eastAsia"/>
          <w:b/>
          <w:bCs/>
        </w:rPr>
        <w:t>9.1 期末基金份额持有人户数及持有人结构</w:t>
      </w:r>
      <w:bookmarkEnd w:id="77"/>
    </w:p>
    <w:p>
      <w:pPr>
        <w:pStyle w:val="26"/>
        <w:rPr>
          <w:rFonts w:hint="eastAsia"/>
        </w:rPr>
      </w:pPr>
      <w:r>
        <w:rPr>
          <w:rFonts w:hint="eastAsia" w:hAnsi="Calibri"/>
          <w:color w:val="000000"/>
        </w:rPr>
        <w:t>份额单位：份</w:t>
      </w:r>
    </w:p>
    <w:tbl>
      <w:tblPr>
        <w:tblStyle w:val="14"/>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创金合信消费主题股票A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6,042.68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949,475.39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138,206.17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创金合信消费主题股票C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6,371.23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183,871.04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20,008.23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6,239.42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1,133,346.43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158,214.40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12.25%</w:t>
            </w:r>
          </w:p>
        </w:tc>
      </w:tr>
    </w:tbl>
    <w:p>
      <w:pPr>
        <w:widowControl/>
        <w:jc w:val="left"/>
        <w:rPr>
          <w:rFonts w:hint="eastAsia" w:ascii="宋体" w:hAnsi="宋体" w:cs="宋体"/>
          <w:kern w:val="0"/>
          <w:sz w:val="24"/>
          <w:szCs w:val="24"/>
        </w:rPr>
      </w:pPr>
    </w:p>
    <w:p>
      <w:pPr>
        <w:pStyle w:val="21"/>
        <w:rPr>
          <w:rFonts w:hint="eastAsia"/>
        </w:rPr>
      </w:pPr>
      <w:bookmarkStart w:id="78" w:name="_Toc4677145"/>
      <w:r>
        <w:rPr>
          <w:rFonts w:hint="eastAsia" w:hAnsi="Calibri"/>
          <w:b/>
          <w:color w:val="000000"/>
        </w:rPr>
        <w:t>9.2 期末基金管理人的从业人员持有本基金的情况</w:t>
      </w:r>
      <w:bookmarkEnd w:id="78"/>
    </w:p>
    <w:tbl>
      <w:tblPr>
        <w:tblStyle w:val="14"/>
        <w:tblW w:w="9045" w:type="dxa"/>
        <w:tblInd w:w="108" w:type="dxa"/>
        <w:tblLayout w:type="autofit"/>
        <w:tblCellMar>
          <w:top w:w="0" w:type="dxa"/>
          <w:left w:w="108" w:type="dxa"/>
          <w:bottom w:w="0" w:type="dxa"/>
          <w:right w:w="108" w:type="dxa"/>
        </w:tblCellMar>
      </w:tblPr>
      <w:tblGrid>
        <w:gridCol w:w="3048"/>
        <w:gridCol w:w="2103"/>
        <w:gridCol w:w="1924"/>
        <w:gridCol w:w="1970"/>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创金合信消费主题股票A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26,837.17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2.47%</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创金合信消费主题股票C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1,131.60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0.56%</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27,968.77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2.17%</w:t>
            </w:r>
          </w:p>
        </w:tc>
      </w:tr>
    </w:tbl>
    <w:p>
      <w:pPr>
        <w:widowControl/>
        <w:jc w:val="left"/>
        <w:rPr>
          <w:rFonts w:hint="eastAsia" w:ascii="宋体" w:hAnsi="宋体" w:cs="宋体"/>
          <w:kern w:val="0"/>
          <w:sz w:val="24"/>
          <w:szCs w:val="24"/>
        </w:rPr>
      </w:pPr>
    </w:p>
    <w:p>
      <w:pPr>
        <w:pStyle w:val="21"/>
        <w:rPr>
          <w:rFonts w:hint="eastAsia"/>
        </w:rPr>
      </w:pPr>
      <w:bookmarkStart w:id="79" w:name="_Toc4677146"/>
      <w:r>
        <w:rPr>
          <w:rFonts w:hint="eastAsia"/>
          <w:b/>
          <w:bCs/>
        </w:rPr>
        <w:t>9.3 期末基金管理人的从业人员持有本开放式基金份额总量区间情况</w:t>
      </w:r>
      <w:bookmarkEnd w:id="79"/>
    </w:p>
    <w:tbl>
      <w:tblPr>
        <w:tblStyle w:val="14"/>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创金合信消费主题股票A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创金合信消费主题股票C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创金合信消费主题股票A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创金合信消费主题股票C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bl>
    <w:p>
      <w:pPr>
        <w:widowControl/>
        <w:jc w:val="left"/>
        <w:rPr>
          <w:rFonts w:hint="eastAsia" w:ascii="宋体" w:hAnsi="宋体" w:cs="宋体"/>
          <w:kern w:val="0"/>
          <w:sz w:val="24"/>
          <w:szCs w:val="24"/>
        </w:rPr>
      </w:pPr>
    </w:p>
    <w:p>
      <w:pPr>
        <w:pStyle w:val="20"/>
        <w:rPr>
          <w:rFonts w:hint="eastAsia"/>
        </w:rPr>
      </w:pPr>
      <w:bookmarkStart w:id="80" w:name="_Toc4677147"/>
      <w:r>
        <w:rPr>
          <w:rFonts w:hint="eastAsia" w:hAnsi="Calibri"/>
          <w:b/>
          <w:color w:val="000000"/>
        </w:rPr>
        <w:t>§9  基金份额持有人信息(转型前)</w:t>
      </w:r>
      <w:bookmarkEnd w:id="80"/>
    </w:p>
    <w:p>
      <w:pPr>
        <w:widowControl/>
        <w:jc w:val="left"/>
        <w:rPr>
          <w:rFonts w:hint="eastAsia" w:ascii="宋体" w:hAnsi="宋体" w:cs="宋体"/>
          <w:kern w:val="0"/>
          <w:sz w:val="24"/>
          <w:szCs w:val="24"/>
        </w:rPr>
      </w:pPr>
    </w:p>
    <w:p>
      <w:pPr>
        <w:pStyle w:val="21"/>
        <w:rPr>
          <w:rFonts w:hint="eastAsia"/>
        </w:rPr>
      </w:pPr>
      <w:bookmarkStart w:id="81" w:name="_Toc4677148"/>
      <w:r>
        <w:rPr>
          <w:rFonts w:hint="eastAsia"/>
          <w:b/>
          <w:bCs/>
        </w:rPr>
        <w:t>9.1 期末基金份额持有人户数及持有人结构</w:t>
      </w:r>
      <w:bookmarkEnd w:id="81"/>
    </w:p>
    <w:p>
      <w:pPr>
        <w:pStyle w:val="26"/>
        <w:rPr>
          <w:rFonts w:hint="eastAsia"/>
        </w:rPr>
      </w:pPr>
      <w:r>
        <w:rPr>
          <w:rFonts w:hint="eastAsia" w:hAnsi="Calibri"/>
          <w:color w:val="000000"/>
        </w:rPr>
        <w:t>份额单位：份</w:t>
      </w:r>
    </w:p>
    <w:tbl>
      <w:tblPr>
        <w:tblStyle w:val="14"/>
        <w:tblW w:w="9045" w:type="dxa"/>
        <w:tblInd w:w="108" w:type="dxa"/>
        <w:tblLayout w:type="autofit"/>
        <w:tblCellMar>
          <w:top w:w="0" w:type="dxa"/>
          <w:left w:w="108" w:type="dxa"/>
          <w:bottom w:w="0" w:type="dxa"/>
          <w:right w:w="108" w:type="dxa"/>
        </w:tblCellMar>
      </w:tblPr>
      <w:tblGrid>
        <w:gridCol w:w="904"/>
        <w:gridCol w:w="904"/>
        <w:gridCol w:w="1808"/>
        <w:gridCol w:w="905"/>
        <w:gridCol w:w="905"/>
        <w:gridCol w:w="905"/>
        <w:gridCol w:w="2714"/>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户均持有的基金份额</w:t>
            </w:r>
          </w:p>
        </w:tc>
        <w:tc>
          <w:tcPr>
            <w:tcW w:w="30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机构投资者</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占总份额比例</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创金合信鑫回报混合A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253.47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39,034.53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创金合信鑫回报混合C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6,723.93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194,741.97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13,699.96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创金合信鑫回报混合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1,374.87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194,741.97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78.69%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52,734.49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21.31%</w:t>
            </w:r>
          </w:p>
        </w:tc>
      </w:tr>
    </w:tbl>
    <w:p>
      <w:pPr>
        <w:widowControl/>
        <w:jc w:val="left"/>
        <w:rPr>
          <w:rFonts w:hint="eastAsia" w:ascii="宋体" w:hAnsi="宋体" w:cs="宋体"/>
          <w:kern w:val="0"/>
          <w:sz w:val="24"/>
          <w:szCs w:val="24"/>
        </w:rPr>
      </w:pPr>
    </w:p>
    <w:p>
      <w:pPr>
        <w:pStyle w:val="21"/>
        <w:rPr>
          <w:rFonts w:hint="eastAsia"/>
        </w:rPr>
      </w:pPr>
      <w:bookmarkStart w:id="82" w:name="_Toc4677149"/>
      <w:r>
        <w:rPr>
          <w:rFonts w:hint="eastAsia" w:hAnsi="Calibri"/>
          <w:b/>
          <w:color w:val="000000"/>
        </w:rPr>
        <w:t>9.2 期末基金管理人的从业人员持有本基金的情况</w:t>
      </w:r>
      <w:bookmarkEnd w:id="82"/>
    </w:p>
    <w:tbl>
      <w:tblPr>
        <w:tblStyle w:val="14"/>
        <w:tblW w:w="9045" w:type="dxa"/>
        <w:tblInd w:w="108" w:type="dxa"/>
        <w:tblLayout w:type="autofit"/>
        <w:tblCellMar>
          <w:top w:w="0" w:type="dxa"/>
          <w:left w:w="108" w:type="dxa"/>
          <w:bottom w:w="0" w:type="dxa"/>
          <w:right w:w="108" w:type="dxa"/>
        </w:tblCellMar>
      </w:tblPr>
      <w:tblGrid>
        <w:gridCol w:w="3081"/>
        <w:gridCol w:w="2037"/>
        <w:gridCol w:w="1937"/>
        <w:gridCol w:w="1990"/>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创金合信消费主题股票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28,420.21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72.81%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创金合信消费主题股票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1,398.49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0.67%</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29,818.70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12.05%</w:t>
            </w:r>
          </w:p>
        </w:tc>
      </w:tr>
    </w:tbl>
    <w:p>
      <w:pPr>
        <w:widowControl/>
        <w:jc w:val="left"/>
        <w:rPr>
          <w:rFonts w:hint="eastAsia" w:ascii="宋体" w:hAnsi="宋体" w:cs="宋体"/>
          <w:kern w:val="0"/>
          <w:sz w:val="24"/>
          <w:szCs w:val="24"/>
        </w:rPr>
      </w:pPr>
    </w:p>
    <w:p>
      <w:pPr>
        <w:pStyle w:val="21"/>
        <w:rPr>
          <w:rFonts w:hint="eastAsia"/>
        </w:rPr>
      </w:pPr>
      <w:bookmarkStart w:id="83" w:name="_Toc4677150"/>
      <w:r>
        <w:rPr>
          <w:rFonts w:hint="eastAsia"/>
          <w:b/>
          <w:bCs/>
        </w:rPr>
        <w:t>9.3 期末基金管理人的从业人员持有本开放式基金份额总量区间情况</w:t>
      </w:r>
      <w:bookmarkEnd w:id="83"/>
    </w:p>
    <w:tbl>
      <w:tblPr>
        <w:tblStyle w:val="14"/>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创金合信鑫回报混合A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创金合信鑫回报混合C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创金合信鑫回报混合A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创金合信鑫回报混合C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bl>
    <w:p>
      <w:pPr>
        <w:widowControl/>
        <w:jc w:val="left"/>
        <w:rPr>
          <w:rFonts w:hint="eastAsia" w:ascii="宋体" w:hAnsi="宋体" w:cs="宋体"/>
          <w:kern w:val="0"/>
          <w:sz w:val="24"/>
          <w:szCs w:val="24"/>
        </w:rPr>
      </w:pPr>
    </w:p>
    <w:p>
      <w:pPr>
        <w:pStyle w:val="20"/>
        <w:rPr>
          <w:rFonts w:hint="eastAsia"/>
        </w:rPr>
      </w:pPr>
      <w:bookmarkStart w:id="84" w:name="_Toc4677151"/>
      <w:r>
        <w:rPr>
          <w:rFonts w:hint="eastAsia" w:hAnsi="Calibri"/>
          <w:b/>
          <w:color w:val="000000"/>
        </w:rPr>
        <w:t>§10  开放式基金份额变动(转型后)</w:t>
      </w:r>
      <w:bookmarkEnd w:id="84"/>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14"/>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pPr>
            <w:r>
              <w:rPr>
                <w:rFonts w:hint="eastAsia" w:hAnsi="Calibri"/>
                <w:color w:val="000000"/>
              </w:rPr>
              <w:t>创金合信消费主题股票A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创金合信消费主题股票C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基金合同生效日(2018年10月11日)基金份额总额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39,034.53</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208,441.93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基金合同生效日起至报告期期末基金总申购份额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1,053,221.39</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7,659.06</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减：基金合同生效日起至报告期期末基金总赎回份额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2,689.79</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586.11</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基金合同生效日起至报告期期末基金拆分变动份额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-1,884.57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-11,635.61</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1,087,681.56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203,879.27</w:t>
            </w:r>
          </w:p>
        </w:tc>
      </w:tr>
    </w:tbl>
    <w:p>
      <w:pPr>
        <w:pStyle w:val="27"/>
        <w:rPr>
          <w:rFonts w:hint="eastAsia"/>
        </w:rPr>
      </w:pPr>
      <w:r>
        <w:rPr>
          <w:rFonts w:hint="eastAsia"/>
        </w:rPr>
        <w:t>注：（1）创金合信鑫回报灵活配置混合型证券投资基金于2018年10月11日将基金份额转换为创金合信消费主题股票型证券投资基金；并于同日进行基金份额的折算。</w:t>
      </w:r>
      <w:r>
        <w:rPr>
          <w:rFonts w:hint="eastAsia"/>
        </w:rPr>
        <w:br w:type="textWrapping"/>
      </w:r>
      <w:r>
        <w:rPr>
          <w:rFonts w:hint="eastAsia"/>
        </w:rPr>
        <w:t>（2）用于计算折算比例的基金份额净值四舍五入保留到小数点后第9位，创金合信鑫回报混合经折算后的份额数四舍五入保留到小数点后两位，折算及转换结果请查阅基金的相关公告。</w:t>
      </w:r>
    </w:p>
    <w:p>
      <w:pPr>
        <w:widowControl/>
        <w:jc w:val="left"/>
        <w:rPr>
          <w:rFonts w:hint="eastAsia" w:ascii="宋体" w:hAnsi="宋体" w:cs="宋体"/>
          <w:kern w:val="0"/>
          <w:sz w:val="24"/>
          <w:szCs w:val="24"/>
        </w:rPr>
      </w:pPr>
    </w:p>
    <w:p>
      <w:pPr>
        <w:pStyle w:val="20"/>
        <w:rPr>
          <w:rFonts w:hint="eastAsia"/>
        </w:rPr>
      </w:pPr>
      <w:bookmarkStart w:id="85" w:name="_Toc4677152"/>
      <w:r>
        <w:rPr>
          <w:rFonts w:hint="eastAsia"/>
          <w:b/>
          <w:bCs/>
        </w:rPr>
        <w:t>§10  开放式基金份额变动(转型前)</w:t>
      </w:r>
      <w:bookmarkEnd w:id="85"/>
    </w:p>
    <w:p>
      <w:pPr>
        <w:pStyle w:val="26"/>
        <w:rPr>
          <w:rFonts w:hint="eastAsia"/>
        </w:rPr>
      </w:pPr>
      <w:r>
        <w:rPr>
          <w:rFonts w:hint="eastAsia" w:hAnsi="Calibri"/>
          <w:color w:val="000000"/>
        </w:rPr>
        <w:t>单位：份</w:t>
      </w:r>
    </w:p>
    <w:tbl>
      <w:tblPr>
        <w:tblStyle w:val="14"/>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pPr>
            <w:r>
              <w:rPr>
                <w:rFonts w:hint="eastAsia" w:hAnsi="Calibri"/>
                <w:color w:val="000000"/>
              </w:rPr>
              <w:t>创金合信鑫回报混合A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创金合信鑫回报混合C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基金合同生效日(2016年08月22日)基金份额总额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500,349,524.01</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431,722.30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497,255,321.89</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70,586.54</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2,977.03</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196,836.31</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497,219,264.39</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58,980.92</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39,034.53</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208,441.93</w:t>
            </w:r>
          </w:p>
        </w:tc>
      </w:tr>
    </w:tbl>
    <w:p>
      <w:pPr>
        <w:widowControl/>
        <w:jc w:val="left"/>
        <w:rPr>
          <w:rFonts w:hint="eastAsia" w:ascii="宋体" w:hAnsi="宋体" w:cs="宋体"/>
          <w:kern w:val="0"/>
          <w:sz w:val="24"/>
          <w:szCs w:val="24"/>
        </w:rPr>
      </w:pPr>
    </w:p>
    <w:p>
      <w:pPr>
        <w:pStyle w:val="20"/>
        <w:rPr>
          <w:rFonts w:hint="eastAsia"/>
        </w:rPr>
      </w:pPr>
      <w:bookmarkStart w:id="86" w:name="_Toc4677153"/>
      <w:r>
        <w:rPr>
          <w:rFonts w:hint="eastAsia" w:hAnsi="Calibri"/>
          <w:b/>
          <w:color w:val="000000"/>
        </w:rPr>
        <w:t>§11  重大事件揭示</w:t>
      </w:r>
      <w:bookmarkEnd w:id="86"/>
    </w:p>
    <w:p>
      <w:pPr>
        <w:widowControl/>
        <w:jc w:val="left"/>
        <w:rPr>
          <w:rFonts w:hint="eastAsia" w:ascii="宋体" w:hAnsi="宋体" w:cs="宋体"/>
          <w:kern w:val="0"/>
          <w:sz w:val="24"/>
          <w:szCs w:val="24"/>
        </w:rPr>
      </w:pPr>
    </w:p>
    <w:p>
      <w:pPr>
        <w:pStyle w:val="21"/>
        <w:rPr>
          <w:rFonts w:hint="eastAsia"/>
        </w:rPr>
      </w:pPr>
      <w:bookmarkStart w:id="87" w:name="_Toc4677154"/>
      <w:r>
        <w:rPr>
          <w:rFonts w:hint="eastAsia"/>
          <w:b/>
          <w:bCs/>
        </w:rPr>
        <w:t>11.1 基金份额持有人大会决议</w:t>
      </w:r>
      <w:bookmarkEnd w:id="87"/>
    </w:p>
    <w:p>
      <w:pPr>
        <w:pStyle w:val="27"/>
        <w:spacing w:before="0"/>
        <w:ind w:left="0" w:firstLine="480"/>
        <w:rPr>
          <w:rFonts w:hint="eastAsia"/>
        </w:rPr>
      </w:pPr>
      <w:r>
        <w:rPr>
          <w:rFonts w:hint="eastAsia"/>
        </w:rPr>
        <w:t>报告期，本基金以通讯方式召开了基金份额持有人大会，并于2018年9月25日表决通过了《关于创金合信鑫回报灵活配置混合型证券投资基金转型有关事项的议案》，本次大会决议自该日起生效。</w:t>
      </w:r>
    </w:p>
    <w:p>
      <w:pPr>
        <w:widowControl/>
        <w:jc w:val="left"/>
        <w:rPr>
          <w:rFonts w:hint="eastAsia" w:ascii="宋体" w:hAnsi="宋体" w:cs="宋体"/>
          <w:kern w:val="0"/>
          <w:sz w:val="24"/>
          <w:szCs w:val="24"/>
        </w:rPr>
      </w:pPr>
    </w:p>
    <w:p>
      <w:pPr>
        <w:pStyle w:val="21"/>
        <w:rPr>
          <w:rFonts w:hint="eastAsia"/>
        </w:rPr>
      </w:pPr>
      <w:bookmarkStart w:id="88" w:name="_Toc4677155"/>
      <w:r>
        <w:rPr>
          <w:rFonts w:hint="eastAsia"/>
          <w:b/>
          <w:bCs/>
        </w:rPr>
        <w:t>11.2 基金管理人、基金托管人的专门基金托管部门的重大人事变动</w:t>
      </w:r>
      <w:bookmarkEnd w:id="88"/>
    </w:p>
    <w:p>
      <w:pPr>
        <w:pStyle w:val="27"/>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21"/>
        <w:rPr>
          <w:rFonts w:hint="eastAsia"/>
        </w:rPr>
      </w:pPr>
      <w:bookmarkStart w:id="89" w:name="_Toc4677156"/>
      <w:r>
        <w:rPr>
          <w:rFonts w:hint="eastAsia"/>
          <w:b/>
          <w:bCs/>
        </w:rPr>
        <w:t>11.3 涉及基金管理人、基金财产、基金托管业务的诉讼</w:t>
      </w:r>
      <w:bookmarkEnd w:id="89"/>
    </w:p>
    <w:p>
      <w:pPr>
        <w:pStyle w:val="27"/>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21"/>
        <w:rPr>
          <w:rFonts w:hint="eastAsia"/>
        </w:rPr>
      </w:pPr>
      <w:bookmarkStart w:id="90" w:name="_Toc4677157"/>
      <w:r>
        <w:rPr>
          <w:rFonts w:hint="eastAsia"/>
          <w:b/>
          <w:bCs/>
        </w:rPr>
        <w:t>11.4 基金投资策略的改变</w:t>
      </w:r>
      <w:bookmarkEnd w:id="90"/>
    </w:p>
    <w:p>
      <w:pPr>
        <w:pStyle w:val="27"/>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21"/>
        <w:rPr>
          <w:rFonts w:hint="eastAsia"/>
        </w:rPr>
      </w:pPr>
      <w:bookmarkStart w:id="91" w:name="_Toc4677158"/>
      <w:r>
        <w:rPr>
          <w:rFonts w:hint="eastAsia"/>
          <w:b/>
          <w:bCs/>
        </w:rPr>
        <w:t>11.5 为基金进行审计的会计师事务所情况</w:t>
      </w:r>
      <w:bookmarkEnd w:id="91"/>
    </w:p>
    <w:p>
      <w:pPr>
        <w:pStyle w:val="27"/>
        <w:spacing w:before="0"/>
        <w:ind w:left="0" w:firstLine="480"/>
        <w:rPr>
          <w:rFonts w:hint="eastAsia"/>
        </w:rPr>
      </w:pPr>
      <w:r>
        <w:rPr>
          <w:rFonts w:hint="eastAsia"/>
        </w:rPr>
        <w:t>本报告期内本基金未更换会计师事务所,本年度支付给普华永道中天会计师事务所(特殊普通合伙)审计费用31,232.20元,该审计机构连续提供审计服务的年限为3年（含转型前）。</w:t>
      </w:r>
    </w:p>
    <w:p>
      <w:pPr>
        <w:widowControl/>
        <w:jc w:val="left"/>
        <w:rPr>
          <w:rFonts w:hint="eastAsia" w:ascii="宋体" w:hAnsi="宋体" w:cs="宋体"/>
          <w:kern w:val="0"/>
          <w:sz w:val="24"/>
          <w:szCs w:val="24"/>
        </w:rPr>
      </w:pPr>
    </w:p>
    <w:p>
      <w:pPr>
        <w:pStyle w:val="21"/>
        <w:rPr>
          <w:rFonts w:hint="eastAsia"/>
        </w:rPr>
      </w:pPr>
      <w:bookmarkStart w:id="92" w:name="_Toc4677159"/>
      <w:r>
        <w:rPr>
          <w:rFonts w:hint="eastAsia"/>
          <w:b/>
          <w:bCs/>
        </w:rPr>
        <w:t>11.6 管理人、托管人及其高级管理人员受稽查或处罚等情况</w:t>
      </w:r>
      <w:bookmarkEnd w:id="92"/>
    </w:p>
    <w:p>
      <w:pPr>
        <w:pStyle w:val="27"/>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21"/>
        <w:rPr>
          <w:rFonts w:hint="eastAsia"/>
        </w:rPr>
      </w:pPr>
      <w:bookmarkStart w:id="93" w:name="_Toc4677160"/>
      <w:r>
        <w:rPr>
          <w:rFonts w:hint="eastAsia"/>
          <w:b/>
          <w:bCs/>
        </w:rPr>
        <w:t>转型后</w:t>
      </w:r>
      <w:bookmarkEnd w:id="93"/>
    </w:p>
    <w:p>
      <w:pPr>
        <w:pStyle w:val="22"/>
        <w:rPr>
          <w:rFonts w:hint="eastAsia"/>
        </w:rPr>
      </w:pPr>
      <w:r>
        <w:rPr>
          <w:rFonts w:hint="eastAsia"/>
          <w:b/>
          <w:bCs/>
        </w:rPr>
        <w:t>报告期2018年10月11日（基金合同生效日） - 2018年12月31日</w:t>
      </w:r>
    </w:p>
    <w:p>
      <w:pPr>
        <w:pStyle w:val="21"/>
        <w:rPr>
          <w:rFonts w:hint="eastAsia"/>
        </w:rPr>
      </w:pPr>
      <w:bookmarkStart w:id="94" w:name="_Toc4677161"/>
      <w:r>
        <w:rPr>
          <w:rFonts w:hint="eastAsia"/>
          <w:b/>
          <w:bCs/>
        </w:rPr>
        <w:t>11.7 基金租用证券公司交易单元的有关情况</w:t>
      </w:r>
      <w:bookmarkEnd w:id="94"/>
    </w:p>
    <w:p>
      <w:pPr>
        <w:pStyle w:val="22"/>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14"/>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1,417,654.64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bl>
    <w:p>
      <w:pPr>
        <w:pStyle w:val="27"/>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本基金在报告期内成立，交易单元均于本期内新增。</w:t>
      </w:r>
    </w:p>
    <w:p>
      <w:pPr>
        <w:widowControl/>
        <w:jc w:val="left"/>
        <w:rPr>
          <w:rFonts w:hint="eastAsia" w:ascii="宋体" w:hAnsi="宋体" w:cs="宋体"/>
          <w:kern w:val="0"/>
          <w:sz w:val="24"/>
          <w:szCs w:val="24"/>
        </w:rPr>
      </w:pPr>
    </w:p>
    <w:p>
      <w:pPr>
        <w:pStyle w:val="22"/>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14"/>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16,046.80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2,900,000.00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21"/>
        <w:rPr>
          <w:rFonts w:hint="eastAsia"/>
        </w:rPr>
      </w:pPr>
      <w:bookmarkStart w:id="95" w:name="_Toc4677162"/>
      <w:r>
        <w:rPr>
          <w:rFonts w:hint="eastAsia"/>
          <w:b/>
          <w:bCs/>
        </w:rPr>
        <w:t>转型前</w:t>
      </w:r>
      <w:bookmarkEnd w:id="95"/>
    </w:p>
    <w:p>
      <w:pPr>
        <w:pStyle w:val="22"/>
        <w:rPr>
          <w:rFonts w:hint="eastAsia"/>
        </w:rPr>
      </w:pPr>
      <w:r>
        <w:rPr>
          <w:rFonts w:hint="eastAsia"/>
          <w:b/>
          <w:bCs/>
        </w:rPr>
        <w:t>报告期2018年01月01日 - 2018年10月10日</w:t>
      </w:r>
    </w:p>
    <w:p>
      <w:pPr>
        <w:pStyle w:val="21"/>
        <w:rPr>
          <w:rFonts w:hint="eastAsia"/>
        </w:rPr>
      </w:pPr>
      <w:bookmarkStart w:id="96" w:name="_Toc4677163"/>
      <w:r>
        <w:rPr>
          <w:rFonts w:hint="eastAsia"/>
          <w:b/>
          <w:bCs/>
        </w:rPr>
        <w:t>11.7 基金租用证券公司交易单元的有关情况</w:t>
      </w:r>
      <w:bookmarkEnd w:id="96"/>
    </w:p>
    <w:p>
      <w:pPr>
        <w:pStyle w:val="22"/>
        <w:rPr>
          <w:rFonts w:hint="eastAsia"/>
        </w:rPr>
      </w:pPr>
      <w:r>
        <w:rPr>
          <w:rFonts w:hint="eastAsia"/>
          <w:b/>
          <w:bCs/>
        </w:rPr>
        <w:t>11.7.1 基金租用证券公司交易单元进行股票投资及佣金支付情况</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414,852,239.91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303,377.26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bl>
    <w:p>
      <w:pPr>
        <w:pStyle w:val="27"/>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本基金报告期内新增招商证券，广发证券，中信建投证券，英大证券，安信证券，中泰证券、长江证券7家券商的13个交易单元。</w:t>
      </w:r>
    </w:p>
    <w:p>
      <w:pPr>
        <w:widowControl/>
        <w:jc w:val="left"/>
        <w:rPr>
          <w:rFonts w:hint="eastAsia" w:ascii="宋体" w:hAnsi="宋体" w:cs="宋体"/>
          <w:kern w:val="0"/>
          <w:sz w:val="24"/>
          <w:szCs w:val="24"/>
        </w:rPr>
      </w:pPr>
    </w:p>
    <w:p>
      <w:pPr>
        <w:pStyle w:val="22"/>
        <w:rPr>
          <w:rFonts w:hint="eastAsia"/>
        </w:rPr>
      </w:pPr>
      <w:r>
        <w:rPr>
          <w:rFonts w:hint="eastAsia"/>
          <w:b/>
          <w:bCs/>
        </w:rPr>
        <w:t>11.7.2 基金租用证券公司交易单元进行其他证券投资的情况</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1499"/>
        <w:gridCol w:w="889"/>
        <w:gridCol w:w="1050"/>
        <w:gridCol w:w="819"/>
        <w:gridCol w:w="1050"/>
        <w:gridCol w:w="819"/>
        <w:gridCol w:w="1050"/>
        <w:gridCol w:w="819"/>
        <w:gridCol w:w="1050"/>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55,234.90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21"/>
        <w:rPr>
          <w:rFonts w:hint="eastAsia"/>
        </w:rPr>
      </w:pPr>
      <w:bookmarkStart w:id="97" w:name="_Toc4677164"/>
      <w:r>
        <w:rPr>
          <w:rFonts w:hint="eastAsia"/>
          <w:b/>
          <w:bCs/>
        </w:rPr>
        <w:t>11.8 其他重大事件</w:t>
      </w:r>
      <w:bookmarkEnd w:id="97"/>
    </w:p>
    <w:tbl>
      <w:tblPr>
        <w:tblStyle w:val="14"/>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创金合信鑫回报灵活配置混合型证券投资基金2017年第4季度报告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创金合信基金管理有限公司关于创金合信鑫回报灵活配置混合型证券投资基金修订基金合同、托管协议部分条款及调整赎回费相关规则的公告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创金合信鑫回报灵活配置混合型证券投资基金（2017年第2号）招募说明书（更新）（2018年3月修订）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创金合信鑫回报灵活配置混合型证券投资基金（2017年第2号）招募说明书（摘要）（2018年3月修订）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创金合信鑫回报灵活配置混合型证券投资基金基金合同（2018年3月修订）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创金合信鑫回报灵活配置混合型证券投资基金托管协议（2018年3月修订）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创金合信鑫回报灵活配置混合型证券投资基金2017年年度报告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创金合信鑫回报灵活配置混合型证券投资基金2017年年度报告摘要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创金合信鑫回报灵活配置混合型证券投资基金（2018年第1号）招募说明书（更新）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2018-04-04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创金合信鑫回报灵活配置混合型证券投资基金招募说明书（更新）摘要（2018年第1号）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2018-04-04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创金合信鑫回报灵活配置混合型证券投资基金2018年第1季度报告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创金合信鑫回报灵活配置混合型证券投资基金2018年第2季度报告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创金合信基金管理有限公司关于以通讯方式召开创金合信鑫回报灵活配置混合型证券投资基金基金份额持有人大会的公告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2018-08-22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创金合信基金管理有限公司关于以通讯方式召开创金合信鑫回报灵活配置混合型证券投资基金基金份额持有人大会的第一次提示性公告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2018-08-23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创金合信基金管理有限公司关于以通讯方式召开创金合信鑫回报灵活配置混合型证券投资基金基金份额持有人大会的第二次提示性公告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2018-08-24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创金合信鑫回报灵活配置混合型证券投资基金2018年半年度报告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创金合信鑫回报灵活配置混合型证券投资基金基金经理变更公告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2018-09-01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创金合信鑫回报灵活配置混合型证券投资基金暂停申购、定期定额投资业务的公告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2018-09-26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创金合信鑫回报灵活配置混合型证券投资基金基金份额持有人大会表决结果暨决议生效公告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2018-09-27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创金合信消费主题股票型证券投资基金基金合同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2018-09-28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创金合信消费主题股票型证券投资基金基金合同内容摘要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2018-09-28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创金合信消费主题股票型证券投资基金托管协议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2018-09-28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创金合信消费主题股票型证券投资基金招募说明书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2018-09-28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创金合信鑫回报灵活配置混合型证券投资基金（2018年第2号）招募说明书（更新）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2018-09-28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创金合信鑫回报灵活配置混合型证券投资基金招募说明书（更新）摘要（2018年第2号）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2018-09-28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关于创金合信鑫回报灵活配置混合型证券投资基金转型为创金合信消费主题股票型证券投资基金的提示性公告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创金合信消费主题股票型证券投资基金开放日常申购、赎回、转换及定期定额投资业务的公告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关于创金合信鑫回报灵活配置混合型证券投资基金转型为创金合信消费主题股票型证券投资基金基金份额转换及折算结果的公告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创金合信鑫回报灵活配置混合型证券投资基金2018年第3季度报告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2018-11-08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创金合信基金管理有限公司关于旗下部分开放式基金增加中银国际证券为代销机构的公告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2018-11-29</w:t>
            </w:r>
          </w:p>
        </w:tc>
      </w:tr>
    </w:tbl>
    <w:p>
      <w:pPr>
        <w:widowControl/>
        <w:jc w:val="left"/>
        <w:rPr>
          <w:rFonts w:hint="eastAsia" w:ascii="宋体" w:hAnsi="宋体" w:cs="宋体"/>
          <w:kern w:val="0"/>
          <w:sz w:val="24"/>
          <w:szCs w:val="24"/>
        </w:rPr>
      </w:pPr>
    </w:p>
    <w:p>
      <w:pPr>
        <w:pStyle w:val="20"/>
        <w:rPr>
          <w:rFonts w:hint="eastAsia"/>
        </w:rPr>
      </w:pPr>
      <w:bookmarkStart w:id="98" w:name="_Toc4677165"/>
      <w:r>
        <w:rPr>
          <w:rFonts w:hint="eastAsia" w:hAnsi="Calibri"/>
          <w:b/>
          <w:color w:val="000000"/>
        </w:rPr>
        <w:t>§12  影响投资者决策的其他重要信息</w:t>
      </w:r>
      <w:bookmarkEnd w:id="98"/>
    </w:p>
    <w:p>
      <w:pPr>
        <w:widowControl/>
        <w:jc w:val="left"/>
        <w:rPr>
          <w:rFonts w:hint="eastAsia" w:ascii="宋体" w:hAnsi="宋体" w:cs="宋体"/>
          <w:kern w:val="0"/>
          <w:sz w:val="24"/>
          <w:szCs w:val="24"/>
        </w:rPr>
      </w:pPr>
    </w:p>
    <w:p>
      <w:pPr>
        <w:pStyle w:val="21"/>
        <w:rPr>
          <w:rFonts w:hint="eastAsia"/>
        </w:rPr>
      </w:pPr>
      <w:bookmarkStart w:id="99" w:name="_Toc4677166"/>
      <w:r>
        <w:rPr>
          <w:rFonts w:hint="eastAsia"/>
          <w:b/>
          <w:bCs/>
        </w:rPr>
        <w:t>12.1 报告期内单一投资者持有基金份额比例达到或超过20%的情况</w:t>
      </w:r>
      <w:bookmarkEnd w:id="99"/>
    </w:p>
    <w:tbl>
      <w:tblPr>
        <w:tblStyle w:val="14"/>
        <w:tblW w:w="10200" w:type="dxa"/>
        <w:tblInd w:w="108" w:type="dxa"/>
        <w:tblLayout w:type="autofit"/>
        <w:tblCellMar>
          <w:top w:w="0" w:type="dxa"/>
          <w:left w:w="108" w:type="dxa"/>
          <w:bottom w:w="0" w:type="dxa"/>
          <w:right w:w="108" w:type="dxa"/>
        </w:tblCellMar>
      </w:tblPr>
      <w:tblGrid>
        <w:gridCol w:w="510"/>
        <w:gridCol w:w="510"/>
        <w:gridCol w:w="1020"/>
        <w:gridCol w:w="1734"/>
        <w:gridCol w:w="1734"/>
        <w:gridCol w:w="1734"/>
        <w:gridCol w:w="1530"/>
        <w:gridCol w:w="1428"/>
      </w:tblGrid>
      <w:tr>
        <w:tblPrEx>
          <w:tblCellMar>
            <w:top w:w="0" w:type="dxa"/>
            <w:left w:w="108" w:type="dxa"/>
            <w:bottom w:w="0" w:type="dxa"/>
            <w:right w:w="108" w:type="dxa"/>
          </w:tblCellMar>
        </w:tblPrEx>
        <w:trPr>
          <w:wBefore w:w="0" w:type="auto"/>
        </w:trPr>
        <w:tc>
          <w:tcPr>
            <w:tcW w:w="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b/>
                <w:color w:val="000000"/>
              </w:rPr>
              <w:t>投资者类别</w:t>
            </w:r>
          </w:p>
        </w:tc>
        <w:tc>
          <w:tcPr>
            <w:tcW w:w="325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报告期内持有基金份额变化情况</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持有基金份额比例达到或者超过20%的时间区间</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期初份额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申购份额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赎回份额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20180101 - 20180710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497,212,925.04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497,212,925.04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rPr>
            </w:pPr>
            <w:r>
              <w:rPr>
                <w:rFonts w:hint="eastAsia"/>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20180711 - 20181231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1,144,217.36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10,870.93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1,133,346.43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87.75%</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rPr>
            </w:pPr>
            <w:r>
              <w:rPr>
                <w:rFonts w:hint="eastAsia"/>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3"/>
              <w:wordWrap w:val="0"/>
              <w:spacing w:before="0" w:beforeAutospacing="0" w:after="0" w:afterAutospacing="0"/>
              <w:ind w:firstLine="480"/>
              <w:rPr>
                <w:rFonts w:hint="eastAsia"/>
              </w:rPr>
            </w:pPr>
            <w:r>
              <w:rPr>
                <w:rFonts w:hint="eastAsia"/>
              </w:rPr>
              <w:t>本基金在报告期内，存在报告期间单一投资者持有基金份额达到或超过20%的情形，可能会存在以下风险：</w:t>
            </w:r>
          </w:p>
          <w:p>
            <w:pPr>
              <w:pStyle w:val="27"/>
              <w:wordWrap w:val="0"/>
              <w:spacing w:before="0"/>
              <w:ind w:left="0" w:firstLine="480"/>
              <w:rPr>
                <w:rFonts w:hint="eastAsia"/>
              </w:rPr>
            </w:pPr>
            <w:r>
              <w:rPr>
                <w:rFonts w:hint="eastAsia"/>
              </w:rPr>
              <w:t>1、大额申购风险</w:t>
            </w:r>
          </w:p>
          <w:p>
            <w:pPr>
              <w:pStyle w:val="27"/>
              <w:wordWrap w:val="0"/>
              <w:spacing w:before="0"/>
              <w:ind w:left="0" w:firstLine="480"/>
              <w:rPr>
                <w:rFonts w:hint="eastAsia"/>
              </w:rPr>
            </w:pPr>
            <w:r>
              <w:rPr>
                <w:rFonts w:hint="eastAsia"/>
              </w:rPr>
              <w:t>在发生投资者大额申购时，若本基金所投资的标的资产未及时准备，则可能降低基金净值涨幅。</w:t>
            </w:r>
          </w:p>
          <w:p>
            <w:pPr>
              <w:pStyle w:val="27"/>
              <w:wordWrap w:val="0"/>
              <w:spacing w:before="0"/>
              <w:ind w:left="0" w:firstLine="480"/>
              <w:rPr>
                <w:rFonts w:hint="eastAsia"/>
              </w:rPr>
            </w:pPr>
            <w:r>
              <w:rPr>
                <w:rFonts w:hint="eastAsia"/>
              </w:rPr>
              <w:t>2、大额赎回风险</w:t>
            </w:r>
          </w:p>
          <w:p>
            <w:pPr>
              <w:pStyle w:val="27"/>
              <w:wordWrap w:val="0"/>
              <w:spacing w:before="0"/>
              <w:ind w:left="0" w:firstLine="480"/>
              <w:rPr>
                <w:rFonts w:hint="eastAsia"/>
              </w:rPr>
            </w:pPr>
            <w:r>
              <w:rPr>
                <w:rFonts w:hint="eastAsia"/>
              </w:rPr>
              <w:t>（1）若本基金在短时间内难以变现足够的资产予以应对，可能导致流动性风险；</w:t>
            </w:r>
          </w:p>
          <w:p>
            <w:pPr>
              <w:pStyle w:val="27"/>
              <w:wordWrap w:val="0"/>
              <w:spacing w:before="0"/>
              <w:ind w:left="0" w:firstLine="480"/>
              <w:rPr>
                <w:rFonts w:hint="eastAsia"/>
              </w:rPr>
            </w:pPr>
            <w:r>
              <w:rPr>
                <w:rFonts w:hint="eastAsia"/>
              </w:rPr>
              <w:t>（2）若持有基金份额比例达到或超过基金份额总额20%的单一投资者大额赎回引发巨额赎回，将可能对基金管理人的管理造成影响；</w:t>
            </w:r>
          </w:p>
          <w:p>
            <w:pPr>
              <w:pStyle w:val="27"/>
              <w:wordWrap w:val="0"/>
              <w:spacing w:before="0"/>
              <w:ind w:left="0" w:firstLine="480"/>
              <w:rPr>
                <w:rFonts w:hint="eastAsia"/>
              </w:rPr>
            </w:pPr>
            <w:r>
              <w:rPr>
                <w:rFonts w:hint="eastAsia"/>
              </w:rPr>
              <w:t>（3）基金管理人被迫大量卖出基金投资标的以赎回现金，可能使基金资产净值受到不利影响，影响基金的投资运作；</w:t>
            </w:r>
          </w:p>
          <w:p>
            <w:pPr>
              <w:pStyle w:val="27"/>
              <w:wordWrap w:val="0"/>
              <w:spacing w:before="0"/>
              <w:ind w:left="0" w:firstLine="480"/>
              <w:rPr>
                <w:rFonts w:hint="eastAsia"/>
              </w:rPr>
            </w:pPr>
            <w:r>
              <w:rPr>
                <w:rFonts w:hint="eastAsia"/>
              </w:rPr>
              <w:t>（4）因基金净值精度计算问题，可能因赎回费归入基金资产，导致基金净值有较大波动；</w:t>
            </w:r>
          </w:p>
          <w:p>
            <w:pPr>
              <w:pStyle w:val="27"/>
              <w:wordWrap w:val="0"/>
              <w:spacing w:before="0"/>
              <w:ind w:left="0" w:firstLine="480"/>
              <w:rPr>
                <w:rFonts w:hint="eastAsia"/>
              </w:rPr>
            </w:pPr>
            <w:r>
              <w:rPr>
                <w:rFonts w:hint="eastAsia"/>
              </w:rPr>
              <w:t>（5）大额赎回导致基金资产规模过小，不能满足存续条件，可能导致基金合同终止、清算等风险。</w:t>
            </w:r>
          </w:p>
          <w:p>
            <w:pPr>
              <w:pStyle w:val="27"/>
              <w:wordWrap w:val="0"/>
              <w:spacing w:before="0"/>
              <w:ind w:left="0" w:firstLine="480"/>
              <w:rPr>
                <w:rFonts w:hint="eastAsia"/>
              </w:rPr>
            </w:pPr>
            <w:r>
              <w:rPr>
                <w:rFonts w:hint="eastAsia"/>
              </w:rPr>
              <w:t>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p>
    <w:p>
      <w:pPr>
        <w:pStyle w:val="21"/>
        <w:rPr>
          <w:rFonts w:hint="eastAsia"/>
        </w:rPr>
      </w:pPr>
      <w:bookmarkStart w:id="100" w:name="_Toc4677167"/>
      <w:r>
        <w:rPr>
          <w:rFonts w:hint="eastAsia"/>
          <w:b/>
          <w:bCs/>
        </w:rPr>
        <w:t>12.2 影响投资者决策的其他重要信息</w:t>
      </w:r>
      <w:bookmarkEnd w:id="100"/>
    </w:p>
    <w:p>
      <w:pPr>
        <w:pStyle w:val="24"/>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20"/>
        <w:rPr>
          <w:rFonts w:hint="eastAsia"/>
        </w:rPr>
      </w:pPr>
      <w:bookmarkStart w:id="101" w:name="_Toc4677168"/>
      <w:r>
        <w:rPr>
          <w:rFonts w:hint="eastAsia" w:hAnsi="Calibri"/>
          <w:b/>
          <w:color w:val="000000"/>
        </w:rPr>
        <w:t>§13  备查文件目录</w:t>
      </w:r>
      <w:bookmarkEnd w:id="101"/>
    </w:p>
    <w:p>
      <w:pPr>
        <w:widowControl/>
        <w:jc w:val="left"/>
        <w:rPr>
          <w:rFonts w:hint="eastAsia" w:ascii="宋体" w:hAnsi="宋体" w:cs="宋体"/>
          <w:kern w:val="0"/>
          <w:sz w:val="24"/>
          <w:szCs w:val="24"/>
        </w:rPr>
      </w:pPr>
    </w:p>
    <w:p>
      <w:pPr>
        <w:pStyle w:val="21"/>
        <w:rPr>
          <w:rFonts w:hint="eastAsia"/>
        </w:rPr>
      </w:pPr>
      <w:bookmarkStart w:id="102" w:name="_Toc4677169"/>
      <w:r>
        <w:rPr>
          <w:rFonts w:hint="eastAsia"/>
          <w:b/>
          <w:bCs/>
        </w:rPr>
        <w:t>13.1 备查文件目录</w:t>
      </w:r>
      <w:bookmarkEnd w:id="102"/>
    </w:p>
    <w:p>
      <w:pPr>
        <w:pStyle w:val="27"/>
        <w:spacing w:before="0"/>
        <w:ind w:left="0" w:firstLine="480"/>
        <w:rPr>
          <w:rFonts w:hint="eastAsia"/>
        </w:rPr>
      </w:pPr>
      <w:r>
        <w:rPr>
          <w:rFonts w:hint="eastAsia"/>
        </w:rPr>
        <w:t>1、《创金合信消费主题股票型证券投资基金基金合同》、《创金合信鑫回报灵活配置混合型证券投资基金基金合同》；</w:t>
      </w:r>
    </w:p>
    <w:p>
      <w:pPr>
        <w:pStyle w:val="27"/>
        <w:spacing w:before="0"/>
        <w:ind w:left="0" w:firstLine="480"/>
        <w:rPr>
          <w:rFonts w:hint="eastAsia"/>
        </w:rPr>
      </w:pPr>
      <w:r>
        <w:rPr>
          <w:rFonts w:hint="eastAsia"/>
        </w:rPr>
        <w:t>2、《创金合信消费主题股票型证券投资基金托管协议》、《创金合信鑫回报灵活配置混合型证券投资基金托管协议》；</w:t>
      </w:r>
    </w:p>
    <w:p>
      <w:pPr>
        <w:pStyle w:val="27"/>
        <w:spacing w:before="0"/>
        <w:ind w:left="0" w:firstLine="480"/>
        <w:rPr>
          <w:rFonts w:hint="eastAsia"/>
        </w:rPr>
      </w:pPr>
      <w:r>
        <w:rPr>
          <w:rFonts w:hint="eastAsia"/>
        </w:rPr>
        <w:t>3、创金合信消费主题股票型证券投资基金2018年年度报告。</w:t>
      </w:r>
    </w:p>
    <w:p>
      <w:pPr>
        <w:widowControl/>
        <w:jc w:val="left"/>
        <w:rPr>
          <w:rFonts w:hint="eastAsia" w:ascii="宋体" w:hAnsi="宋体" w:cs="宋体"/>
          <w:kern w:val="0"/>
          <w:sz w:val="24"/>
          <w:szCs w:val="24"/>
        </w:rPr>
      </w:pPr>
    </w:p>
    <w:p>
      <w:pPr>
        <w:pStyle w:val="21"/>
        <w:rPr>
          <w:rFonts w:hint="eastAsia"/>
        </w:rPr>
      </w:pPr>
      <w:bookmarkStart w:id="103" w:name="_Toc4677170"/>
      <w:r>
        <w:rPr>
          <w:rFonts w:hint="eastAsia"/>
          <w:b/>
          <w:bCs/>
        </w:rPr>
        <w:t>13.2 存放地点</w:t>
      </w:r>
      <w:bookmarkEnd w:id="103"/>
    </w:p>
    <w:p>
      <w:pPr>
        <w:pStyle w:val="27"/>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21"/>
        <w:rPr>
          <w:rFonts w:hint="eastAsia"/>
        </w:rPr>
      </w:pPr>
      <w:bookmarkStart w:id="104" w:name="_Toc4677171"/>
      <w:r>
        <w:rPr>
          <w:rFonts w:hint="eastAsia"/>
          <w:b/>
          <w:bCs/>
        </w:rPr>
        <w:t>13.3 查阅方式</w:t>
      </w:r>
      <w:bookmarkEnd w:id="104"/>
    </w:p>
    <w:p>
      <w:pPr>
        <w:pStyle w:val="27"/>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26"/>
        <w:rPr>
          <w:rFonts w:hint="eastAsia"/>
        </w:rPr>
      </w:pPr>
      <w:r>
        <w:rPr>
          <w:rFonts w:hint="eastAsia" w:hAnsi="Calibri"/>
          <w:b/>
          <w:bCs/>
          <w:color w:val="000000"/>
        </w:rPr>
        <w:t>创金合信基金管理有限公司</w:t>
      </w:r>
    </w:p>
    <w:p>
      <w:pPr>
        <w:pStyle w:val="26"/>
        <w:rPr>
          <w:rFonts w:hint="eastAsia"/>
        </w:rPr>
      </w:pPr>
      <w:r>
        <w:rPr>
          <w:rFonts w:hint="eastAsia" w:hAnsi="Calibri"/>
          <w:b/>
          <w:bCs/>
          <w:color w:val="000000"/>
        </w:rPr>
        <w:t>二〇一九年三月二十九日</w:t>
      </w:r>
    </w:p>
    <w:p>
      <w:pPr>
        <w:pStyle w:val="31"/>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7"/>
      </w:rPr>
    </w:pPr>
    <w:r>
      <w:rPr>
        <w:rStyle w:val="17"/>
      </w:rPr>
      <w:fldChar w:fldCharType="begin"/>
    </w:r>
    <w:r>
      <w:rPr>
        <w:rStyle w:val="17"/>
      </w:rPr>
      <w:instrText xml:space="preserve">PAGE  </w:instrText>
    </w:r>
    <w:r>
      <w:rPr>
        <w:rStyle w:val="17"/>
      </w:rPr>
      <w:fldChar w:fldCharType="separate"/>
    </w:r>
    <w:r>
      <w:rPr>
        <w:rStyle w:val="17"/>
        <w:lang/>
      </w:rPr>
      <w:t>100</w:t>
    </w:r>
    <w:r>
      <w:rPr>
        <w:rStyle w:val="17"/>
      </w:rPr>
      <w:fldChar w:fldCharType="end"/>
    </w:r>
  </w:p>
  <w:p>
    <w:pPr>
      <w:pStyle w:val="6"/>
      <w:jc w:val="center"/>
    </w:pPr>
    <w:r>
      <w:rPr>
        <w:rFonts w:hint="eastAsia"/>
      </w:rPr>
      <w:t xml:space="preserve">                   第       页，共120页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7"/>
      </w:rPr>
    </w:pPr>
    <w:r>
      <w:rPr>
        <w:rStyle w:val="17"/>
      </w:rPr>
      <w:fldChar w:fldCharType="begin"/>
    </w:r>
    <w:r>
      <w:rPr>
        <w:rStyle w:val="17"/>
      </w:rPr>
      <w:instrText xml:space="preserve">PAGE  </w:instrText>
    </w:r>
    <w:r>
      <w:rPr>
        <w:rStyle w:val="17"/>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hint="eastAsia"/>
      </w:rPr>
    </w:pPr>
    <w:r>
      <w:rPr>
        <w:rFonts w:hint="eastAsia"/>
      </w:rPr>
      <w:t>创金合信消费主题股票型证券投资基金（原创金合信鑫回报灵活配置混合</w:t>
    </w:r>
  </w:p>
  <w:p>
    <w:pPr>
      <w:pStyle w:val="7"/>
      <w:jc w:val="right"/>
    </w:pPr>
    <w:r>
      <w:rPr>
        <w:rFonts w:hint="eastAsia"/>
      </w:rPr>
      <w:t>型证券投资基金转型）2018年年度报告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67DB6"/>
    <w:rsid w:val="00167DB6"/>
    <w:rsid w:val="001C1EDE"/>
    <w:rsid w:val="001E6793"/>
    <w:rsid w:val="00284017"/>
    <w:rsid w:val="003A124E"/>
    <w:rsid w:val="00527D33"/>
    <w:rsid w:val="00801DDC"/>
    <w:rsid w:val="008B790F"/>
    <w:rsid w:val="00B472CE"/>
    <w:rsid w:val="00B533CA"/>
    <w:rsid w:val="00C54200"/>
    <w:rsid w:val="00D25101"/>
    <w:rsid w:val="00E62A4B"/>
    <w:rsid w:val="00EF39E4"/>
    <w:rsid w:val="3D424AC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15">
    <w:name w:val="Default Paragraph Font"/>
    <w:semiHidden/>
    <w:unhideWhenUsed/>
    <w:uiPriority w:val="1"/>
  </w:style>
  <w:style w:type="table" w:default="1" w:styleId="14">
    <w:name w:val="Normal Table"/>
    <w:semiHidden/>
    <w:unhideWhenUsed/>
    <w:uiPriority w:val="99"/>
    <w:tblPr>
      <w:tblStyle w:val="14"/>
      <w:tblCellMar>
        <w:top w:w="0" w:type="dxa"/>
        <w:left w:w="108" w:type="dxa"/>
        <w:bottom w:w="0" w:type="dxa"/>
        <w:right w:w="108" w:type="dxa"/>
      </w:tblCellMar>
    </w:tblPr>
    <w:trPr>
      <w:wBefore w:w="0" w:type="dxa"/>
    </w:trPr>
  </w:style>
  <w:style w:type="paragraph" w:styleId="2">
    <w:name w:val="toc 7"/>
    <w:basedOn w:val="1"/>
    <w:next w:val="1"/>
    <w:unhideWhenUsed/>
    <w:uiPriority w:val="39"/>
    <w:pPr>
      <w:ind w:left="2520" w:leftChars="1200"/>
    </w:pPr>
    <w:rPr>
      <w:rFonts w:cs="Times New Roman"/>
    </w:rPr>
  </w:style>
  <w:style w:type="paragraph" w:styleId="3">
    <w:name w:val="toc 5"/>
    <w:basedOn w:val="1"/>
    <w:next w:val="1"/>
    <w:unhideWhenUsed/>
    <w:uiPriority w:val="39"/>
    <w:pPr>
      <w:ind w:left="1680" w:leftChars="800"/>
    </w:pPr>
    <w:rPr>
      <w:rFonts w:cs="Times New Roman"/>
    </w:rPr>
  </w:style>
  <w:style w:type="paragraph" w:styleId="4">
    <w:name w:val="toc 3"/>
    <w:basedOn w:val="1"/>
    <w:next w:val="1"/>
    <w:unhideWhenUsed/>
    <w:uiPriority w:val="39"/>
    <w:pPr>
      <w:ind w:left="840" w:leftChars="400"/>
    </w:pPr>
    <w:rPr>
      <w:rFonts w:cs="Times New Roman"/>
    </w:rPr>
  </w:style>
  <w:style w:type="paragraph" w:styleId="5">
    <w:name w:val="toc 8"/>
    <w:basedOn w:val="1"/>
    <w:next w:val="1"/>
    <w:unhideWhenUsed/>
    <w:uiPriority w:val="39"/>
    <w:pPr>
      <w:ind w:left="2940" w:leftChars="1400"/>
    </w:pPr>
    <w:rPr>
      <w:rFonts w:cs="Times New Roman"/>
    </w:rPr>
  </w:style>
  <w:style w:type="paragraph" w:styleId="6">
    <w:name w:val="footer"/>
    <w:basedOn w:val="1"/>
    <w:link w:val="33"/>
    <w:unhideWhenUsed/>
    <w:uiPriority w:val="99"/>
    <w:pPr>
      <w:tabs>
        <w:tab w:val="center" w:pos="4153"/>
        <w:tab w:val="right" w:pos="8306"/>
      </w:tabs>
      <w:snapToGrid w:val="0"/>
      <w:jc w:val="left"/>
    </w:pPr>
    <w:rPr>
      <w:sz w:val="18"/>
      <w:szCs w:val="18"/>
    </w:rPr>
  </w:style>
  <w:style w:type="paragraph" w:styleId="7">
    <w:name w:val="header"/>
    <w:basedOn w:val="1"/>
    <w:link w:val="32"/>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4"/>
    <w:basedOn w:val="1"/>
    <w:next w:val="1"/>
    <w:unhideWhenUsed/>
    <w:uiPriority w:val="39"/>
    <w:pPr>
      <w:ind w:left="1260" w:leftChars="600"/>
    </w:pPr>
    <w:rPr>
      <w:rFonts w:cs="Times New Roman"/>
    </w:rPr>
  </w:style>
  <w:style w:type="paragraph" w:styleId="10">
    <w:name w:val="toc 6"/>
    <w:basedOn w:val="1"/>
    <w:next w:val="1"/>
    <w:unhideWhenUsed/>
    <w:uiPriority w:val="39"/>
    <w:pPr>
      <w:ind w:left="2100" w:leftChars="1000"/>
    </w:pPr>
    <w:rPr>
      <w:rFonts w:cs="Times New Roman"/>
    </w:rPr>
  </w:style>
  <w:style w:type="paragraph" w:styleId="11">
    <w:name w:val="toc 2"/>
    <w:basedOn w:val="1"/>
    <w:next w:val="1"/>
    <w:unhideWhenUsed/>
    <w:uiPriority w:val="39"/>
    <w:pPr>
      <w:ind w:left="420" w:leftChars="200"/>
    </w:pPr>
  </w:style>
  <w:style w:type="paragraph" w:styleId="12">
    <w:name w:val="toc 9"/>
    <w:basedOn w:val="1"/>
    <w:next w:val="1"/>
    <w:unhideWhenUsed/>
    <w:uiPriority w:val="39"/>
    <w:pPr>
      <w:ind w:left="3360" w:leftChars="1600"/>
    </w:pPr>
    <w:rPr>
      <w:rFonts w:cs="Times New Roman"/>
    </w:rPr>
  </w:style>
  <w:style w:type="paragraph" w:styleId="13">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6">
    <w:name w:val="Strong"/>
    <w:qFormat/>
    <w:uiPriority w:val="22"/>
    <w:rPr>
      <w:b/>
      <w:bCs/>
    </w:rPr>
  </w:style>
  <w:style w:type="character" w:styleId="17">
    <w:name w:val="page number"/>
    <w:semiHidden/>
    <w:unhideWhenUsed/>
    <w:uiPriority w:val="99"/>
  </w:style>
  <w:style w:type="character" w:styleId="18">
    <w:name w:val="Hyperlink"/>
    <w:unhideWhenUsed/>
    <w:uiPriority w:val="99"/>
    <w:rPr>
      <w:color w:val="0563C1"/>
      <w:u w:val="single"/>
    </w:rPr>
  </w:style>
  <w:style w:type="paragraph" w:customStyle="1" w:styleId="19">
    <w:name w:val="msonormal1"/>
    <w:qFormat/>
    <w:uiPriority w:val="0"/>
    <w:pPr>
      <w:widowControl w:val="0"/>
      <w:jc w:val="both"/>
    </w:pPr>
    <w:rPr>
      <w:kern w:val="2"/>
      <w:sz w:val="21"/>
      <w:szCs w:val="22"/>
      <w:lang w:val="en-US" w:eastAsia="zh-CN" w:bidi="ar-SA"/>
    </w:rPr>
  </w:style>
  <w:style w:type="paragraph" w:customStyle="1" w:styleId="20">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21">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22">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3">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24">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5">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6">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7">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8">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9">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0">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31">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2">
    <w:name w:val="页眉 Char"/>
    <w:link w:val="7"/>
    <w:locked/>
    <w:uiPriority w:val="99"/>
    <w:rPr>
      <w:rFonts w:hint="default" w:ascii="Times New Roman" w:hAnsi="Times New Roman" w:cs="Times New Roman"/>
      <w:sz w:val="18"/>
      <w:szCs w:val="18"/>
    </w:rPr>
  </w:style>
  <w:style w:type="character" w:customStyle="1" w:styleId="33">
    <w:name w:val="页脚 Char"/>
    <w:link w:val="6"/>
    <w:locked/>
    <w:uiPriority w:val="99"/>
    <w:rPr>
      <w:rFonts w:hint="default" w:ascii="Times New Roman" w:hAnsi="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117</Pages>
  <Words>12944</Words>
  <Characters>73781</Characters>
  <Lines>614</Lines>
  <Paragraphs>173</Paragraphs>
  <TotalTime>0</TotalTime>
  <ScaleCrop>false</ScaleCrop>
  <LinksUpToDate>false</LinksUpToDate>
  <CharactersWithSpaces>86552</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2019-03-28T07:10:00Z</dcterms:created>
  <dc:creator>石怡翔</dc:creator>
  <cp:lastModifiedBy>Administrator</cp:lastModifiedBy>
  <dcterms:modified xsi:type="dcterms:W3CDTF">2019-12-26T14:06:42Z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