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创金合信鑫回报灵活配置混合型证券投资基金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397"/>
      <w:r>
        <w:rPr>
          <w:rFonts w:hint="eastAsia" w:hAnsi="Calibri"/>
          <w:b/>
          <w:color w:val="000000"/>
        </w:rPr>
        <w:t>§1  重要提示及目录</w:t>
      </w:r>
      <w:bookmarkEnd w:id="0"/>
      <w:r>
        <w:rPr>
          <w:rFonts w:hint="eastAsia"/>
        </w:rPr>
        <w:t xml:space="preserve"> </w:t>
      </w:r>
    </w:p>
    <w:p>
      <w:pPr>
        <w:pStyle w:val="14"/>
        <w:rPr>
          <w:rFonts w:hint="eastAsia"/>
        </w:rPr>
      </w:pPr>
      <w:bookmarkStart w:id="1" w:name="_Toc510107398"/>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399"/>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"_Toc510107397"</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_Toc510107397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"_Toc510107398"</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_Toc510107398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"_Toc510107399"</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_Toc510107399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"_Toc510107400"</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_Toc510107400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"_Toc510107401"</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_Toc510107401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"_Toc510107402"</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_Toc510107402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"_Toc510107403"</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_Toc510107403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"_Toc510107404"</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_Toc510107404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"_Toc510107405"</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_Toc510107405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"_Toc510107406"</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_Toc510107406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"_Toc510107407"</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_Toc510107407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"_Toc510107408"</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_Toc510107408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"_Toc510107409"</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_Toc510107409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"_Toc510107410"</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_Toc510107410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"_Toc510107411"</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_Toc510107411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"_Toc510107412"</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_Toc510107412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"_Toc510107413"</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_Toc510107413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"_Toc510107414"</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_Toc510107414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"_Toc510107415"</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_Toc510107415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"_Toc510107416"</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_Toc510107416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"_Toc510107417"</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_Toc510107417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"_Toc510107418"</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_Toc510107418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"_Toc510107419"</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_Toc510107419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"_Toc510107420"</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_Toc510107420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"_Toc510107421"</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_Toc510107421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"_Toc510107422"</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_Toc510107422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"_Toc510107423"</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_Toc510107423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"_Toc510107424"</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_Toc510107424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"_Toc510107425"</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_Toc510107425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"_Toc510107426"</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_Toc510107426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"_Toc510107427"</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_Toc510107427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"_Toc510107428"</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_Toc510107428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"_Toc510107429"</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_Toc510107429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"_Toc510107430"</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_Toc510107430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"_Toc510107431"</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_Toc510107431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"_Toc510107432"</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_Toc510107432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"_Toc510107433"</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_Toc510107433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"_Toc510107434"</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_Toc510107434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"_Toc510107435"</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_Toc510107435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"_Toc510107436"</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_Toc510107436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"_Toc510107437"</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_Toc510107437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"_Toc510107438"</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_Toc510107438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"_Toc510107439"</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_Toc510107439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"_Toc510107440"</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_Toc510107440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"_Toc510107441"</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_Toc510107441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"_Toc510107442"</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_Toc510107442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"_Toc510107443"</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_Toc510107443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"_Toc510107444"</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_Toc510107444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"_Toc510107445"</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_Toc510107445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"_Toc510107446"</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_Toc510107446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"_Toc510107447"</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_Toc510107447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"_Toc510107448"</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_Toc510107448 \h </w:instrText>
      </w:r>
      <w:r>
        <w:rPr>
          <w:lang/>
        </w:rPr>
        <w:fldChar w:fldCharType="separate"/>
      </w:r>
      <w:r>
        <w:rPr>
          <w:lang/>
        </w:rPr>
        <w:t>62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"_Toc510107449"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_Toc510107449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"_Toc510107450"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_Toc510107450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_Toc510107451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_Toc510107452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_Toc510107453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_Toc510107454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_Toc510107455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_Toc510107456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_Toc510107457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"_Toc510107458"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_Toc510107458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"_Toc510107459"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_Toc510107459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_Toc510107460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_Toc510107461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"_Toc510107462"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_Toc510107462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_Toc510107463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_Toc510107464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"_Toc510107465"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_Toc510107465 \h </w:instrText>
      </w:r>
      <w:r>
        <w:rPr>
          <w:lang/>
        </w:rPr>
        <w:fldChar w:fldCharType="separate"/>
      </w:r>
      <w:r>
        <w:rPr>
          <w:lang/>
        </w:rPr>
        <w:t>68</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400"/>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401"/>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003190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2016年08月22日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497,325,908.43份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003191</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497,255,321.89份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70,586.54份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402"/>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403"/>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404"/>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405"/>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406"/>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407"/>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01"/>
        <w:gridCol w:w="1576"/>
        <w:gridCol w:w="1576"/>
        <w:gridCol w:w="1774"/>
        <w:gridCol w:w="1774"/>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2016年8月22日（基金合同生效日）-2016年12月31日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创金合信鑫回报混合C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15,722,450.95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14,083,869.70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6,280.88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6,704,345.70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1,042,510.61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196.12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8,546,331.41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1,841,339.02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-511.21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-0.0031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505,801,653.30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71,181.43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499,337,664.85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164,313.12</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4.本基金合同生效日为2016年8月22日，上年度可比期间的相关数据和指标按实际存续期计算。</w:t>
      </w:r>
    </w:p>
    <w:p>
      <w:pPr>
        <w:pStyle w:val="14"/>
        <w:rPr>
          <w:rFonts w:hint="eastAsia"/>
        </w:rPr>
      </w:pPr>
      <w:bookmarkStart w:id="11" w:name="_Toc510107408"/>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创金合信鑫回报混合A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7"/>
        <w:rPr>
          <w:rFonts w:hint="eastAsia"/>
        </w:rPr>
      </w:pPr>
      <w:r>
        <w:rPr>
          <w:rFonts w:hint="eastAsia" w:hAnsi="Calibri"/>
          <w:color w:val="000000"/>
        </w:rPr>
        <w:t>创金合信鑫回报混合C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190_FB010010_20180002_2.jpg" type="#_x0000_t75" style="height:286.2pt;width:441pt;" filled="f" stroked="f" coordsize="21600,21600">
            <v:path/>
            <v:fill on="f" focussize="0,0"/>
            <v:stroke on="f"/>
            <v:imagedata r:id="rId10" grayscale="f" bilevel="f" o:title="CN_50990000_003190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190_FB010010_20180002_3.jpg" type="#_x0000_t75" style="height:286.2pt;width:441pt;" filled="f" stroked="f" coordsize="21600,21600">
            <v:path/>
            <v:fill on="f" focussize="0,0"/>
            <v:stroke on="f"/>
            <v:imagedata r:id="rId11" grayscale="f" bilevel="f" o:title="CN_50990000_003190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190_FB010010_20180002_4.jpg" type="#_x0000_t75" style="height:285.95pt;width:440.6pt;" filled="f" stroked="f" coordsize="21600,21600">
            <v:path/>
            <v:fill on="f" focussize="0,0"/>
            <v:stroke on="f"/>
            <v:imagedata r:id="rId12" grayscale="f" bilevel="f" o:title="CN_50990000_003190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190_FB010010_20180002_5.jpg" type="#_x0000_t75" style="height:285.95pt;width:440.6pt;" filled="f" stroked="f" coordsize="21600,21600">
            <v:path/>
            <v:fill on="f" focussize="0,0"/>
            <v:stroke on="f"/>
            <v:imagedata r:id="rId13" grayscale="f" bilevel="f" o:title="CN_50990000_003190_FB010010_20180002_5"/>
            <o:lock v:ext="edit" grouping="f" rotation="f" aspectratio="t"/>
            <w10:wrap type="none"/>
            <w10:anchorlock/>
          </v:shape>
        </w:pict>
      </w:r>
    </w:p>
    <w:p>
      <w:pPr>
        <w:pStyle w:val="14"/>
        <w:rPr>
          <w:rFonts w:hint="eastAsia"/>
        </w:rPr>
      </w:pPr>
      <w:bookmarkStart w:id="12" w:name="_Toc510107409"/>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本基金自基金合同生效日（2016年8月22日）至本报告期末未发生利润分配。</w:t>
      </w:r>
    </w:p>
    <w:p>
      <w:pPr>
        <w:pStyle w:val="13"/>
        <w:rPr>
          <w:rFonts w:hint="eastAsia"/>
        </w:rPr>
      </w:pPr>
      <w:bookmarkStart w:id="13" w:name="_Toc510107410"/>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411"/>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412"/>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413"/>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9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414"/>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r>
        <w:rPr>
          <w:rFonts w:hint="eastAsia"/>
        </w:rPr>
        <w:br w:type="textWrapping"/>
      </w: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回报混合A基金份额净值为1.017元;本报告期内，基金份额净值增长率为1.29%，同期业绩比较基准收益率为7.32%;截至报告期末创金合信鑫回报混合C基金份额净值为1.008元;本报告期内，基金份额净值增长率为1.1%，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7415"/>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r>
        <w:rPr>
          <w:rFonts w:hint="eastAsia"/>
        </w:rPr>
        <w:br w:type="textWrapping"/>
      </w: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r>
        <w:rPr>
          <w:rFonts w:hint="eastAsia"/>
        </w:rPr>
        <w:br w:type="textWrapping"/>
      </w: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7416"/>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417"/>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418"/>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419"/>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7420"/>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421"/>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422"/>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423"/>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424"/>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425"/>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普华永道中天审字(2018)第21825号</w:t>
            </w:r>
          </w:p>
        </w:tc>
      </w:tr>
    </w:tbl>
    <w:p>
      <w:pPr>
        <w:widowControl/>
        <w:jc w:val="left"/>
        <w:rPr>
          <w:rFonts w:hint="eastAsia" w:ascii="宋体" w:hAnsi="宋体" w:cs="宋体"/>
          <w:kern w:val="0"/>
          <w:sz w:val="24"/>
          <w:szCs w:val="24"/>
        </w:rPr>
      </w:pPr>
    </w:p>
    <w:p>
      <w:pPr>
        <w:pStyle w:val="14"/>
        <w:rPr>
          <w:rFonts w:hint="eastAsia"/>
        </w:rPr>
      </w:pPr>
      <w:bookmarkStart w:id="29" w:name="_Toc510107426"/>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我们审计了创金合信鑫回报灵活配置混合型证券投资基金(以下简称"创金合信鑫回报混合基金")的财务报表，包括2017年12月31日的资产负债表，2017年度的利润表和所有者权益(基金净值)变动表以及财务报表附注。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回报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按照中国注册会计师职业道德守则，我们独立于创金合信鑫回报混合基金，并履行了职业道德方面的其他责任。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回报混合基金的持续经营能力，披露与持续经营相关的事项(如适用)，并运用持续经营假设，除非基金管理人管理层计划清算创金合信鑫回报混合基金、终止运营或别无其他现实的选择。 基金管理人治理层负责监督创金合信鑫回报混合基金的财务报告过程。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回报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回报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427"/>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428"/>
      <w:r>
        <w:rPr>
          <w:rFonts w:hint="eastAsia"/>
          <w:b/>
          <w:bCs/>
        </w:rPr>
        <w:t>7.1 资产负债表</w:t>
      </w:r>
      <w:bookmarkEnd w:id="31"/>
    </w:p>
    <w:p>
      <w:pPr>
        <w:pStyle w:val="17"/>
        <w:rPr>
          <w:rFonts w:hint="eastAsia"/>
        </w:rPr>
      </w:pPr>
      <w:r>
        <w:rPr>
          <w:rFonts w:hint="eastAsia"/>
        </w:rPr>
        <w:t>会计主体：创金合信鑫回报灵活配置混合型证券投资基金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476,334.39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336,381.80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479,296,710.91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512,832,279.32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66,865,279.32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105,866.23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530,150,284.43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257,379.91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253,423.70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84,474.59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29,097.06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728,687.44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30,648,306.46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497,325,908.43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497,661,150.16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8,546,926.30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1,840,827.81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505,872,834.73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530,150,284.43</w:t>
            </w:r>
          </w:p>
        </w:tc>
      </w:tr>
    </w:tbl>
    <w:p>
      <w:pPr>
        <w:pStyle w:val="20"/>
        <w:rPr>
          <w:rFonts w:hint="eastAsia"/>
        </w:rPr>
      </w:pPr>
      <w:r>
        <w:rPr>
          <w:rFonts w:hint="eastAsia"/>
        </w:rPr>
        <w:t>注：1.报告截止日2017年12月31日，基金份额总额497,325,908.43份，其中A类基金份额的份额总额为497,255,321.89份，份额净值1.017元；C类基金份额的份额总额为70,586.54份，份额净值1.008元。</w:t>
      </w:r>
      <w:r>
        <w:rPr>
          <w:rFonts w:hint="eastAsia"/>
        </w:rPr>
        <w:br w:type="textWrapping"/>
      </w:r>
      <w:r>
        <w:rPr>
          <w:rFonts w:hint="eastAsia"/>
        </w:rPr>
        <w:t>2.本基金合同生效日为2016年8月22日，上年度可比期间为2016年8月22日至2016年12月31日。</w:t>
      </w:r>
    </w:p>
    <w:p>
      <w:pPr>
        <w:pStyle w:val="14"/>
        <w:rPr>
          <w:rFonts w:hint="eastAsia"/>
        </w:rPr>
      </w:pPr>
      <w:bookmarkStart w:id="32" w:name="_Toc510107429"/>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会计主体：创金合信鑫回报灵活配置混合型证券投资基金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2016年08月22日（基金合同生效日）至2016年12月31日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13,268,475.85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3,266,273.31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21,869,551.78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7,000,941.01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160,704.48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21,647,320.84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6,603,710.89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236,525.64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418,218.44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6,670,978.08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6,665,106.08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9,942.00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-9,019,656.44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2,641,798.07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6,563,255.39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2,223,566.58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3,007,040.50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1,007,482.63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1,002,346.93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335,827.58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1,507,841.40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386,442.18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384,303.22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840,079.85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384,303.22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205,756.06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r>
    </w:tbl>
    <w:p>
      <w:pPr>
        <w:pStyle w:val="20"/>
        <w:rPr>
          <w:rFonts w:hint="eastAsia"/>
        </w:rPr>
      </w:pPr>
      <w:r>
        <w:rPr>
          <w:rFonts w:hint="eastAsia"/>
        </w:rPr>
        <w:t>注：本基金合同生效日为2016年8月22日，上年度可比期间为2016年8月22日至2016年12月31日。</w:t>
      </w:r>
    </w:p>
    <w:p>
      <w:pPr>
        <w:pStyle w:val="14"/>
        <w:rPr>
          <w:rFonts w:hint="eastAsia"/>
        </w:rPr>
      </w:pPr>
      <w:bookmarkStart w:id="33" w:name="_Toc510107430"/>
      <w:r>
        <w:rPr>
          <w:rFonts w:hint="eastAsia"/>
          <w:b/>
          <w:bCs/>
        </w:rPr>
        <w:t>7.3 所有者权益（基金净值）变动表</w:t>
      </w:r>
      <w:bookmarkEnd w:id="33"/>
    </w:p>
    <w:p>
      <w:pPr>
        <w:pStyle w:val="17"/>
        <w:rPr>
          <w:rFonts w:hint="eastAsia"/>
        </w:rPr>
      </w:pPr>
      <w:r>
        <w:rPr>
          <w:rFonts w:hint="eastAsia"/>
        </w:rPr>
        <w:t>会计主体：创金合信鑫回报灵活配置混合型证券投资基金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497,661,150.16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6,705,220.46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-335,241.73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-334,363.70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14,757.29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14,873.82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-349,999.02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-349,237.52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497,325,908.43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8,546,926.30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2016年08月22日（基金合同生效日）至2016年12月31日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500,781,246.31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500,781,246.31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1,042,706.73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-3,120,096.15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798,121.08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-2,321,975.07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497,392,445.44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2,785,591.16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500,178,036.60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-500,512,541.59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-1,987,470.08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-502,500,011.67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497,661,150.16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bl>
    <w:p>
      <w:pPr>
        <w:pStyle w:val="20"/>
        <w:rPr>
          <w:rFonts w:hint="eastAsia"/>
        </w:rPr>
      </w:pPr>
      <w:r>
        <w:rPr>
          <w:rFonts w:hint="eastAsia"/>
        </w:rPr>
        <w:t>注：本基金合同生效日为2016年8月22日，上年度可比期间为2016年8月22日至2016年12月31日。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431"/>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创金合信鑫回报灵活配置混合型证券投资基金(以下简称"本基金")经中国证券监督管理委员会(以下简称"中国证监会")证监许可 [2015]1644号《关于准予创金合信鑫回报灵活配置混合型证券投资基金注册的批复》和中国证监会机构部函[2016]1425号《关于创金合信鑫回报灵活配置混合型证券投资基金延期募集备案的回函》核准，由创金合信基金管理有限公司依照《中华人民共和国证券投资基金法》和《创金合信鑫回报灵活配置混合型证券投资基金基金合同》负责公开募集。本基金为契约型开放式，存续期限不定，首次设立募集不包括认购资金利息共募集人民币500,713,694.31元，业经普华永道中天会计师事务所(特殊普通合伙)普华永道中天验字(2016)第1108号验资报告予以验证。经向中国证监会备案，《创金合信鑫回报灵活配置混合型证券投资基金基金合同》于2016年8月22日正式生效，基金合同生效日的基金份额总额为500,781,246.31份基金份额，其中认购资金利息折合67,552.00份基金份额。本基金的基金管理人为创金合信基金管理有限公司，基金托管人为招商银行股份有限公司(以下简称"招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鑫回报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回报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71,228,042.00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-1,460,331.09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430,081,769.20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409,475,000.00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430,135,769.20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-20,606,769.20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501,363,811.20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479,296,710.91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-22,067,100.29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68,530,636.81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66,865,279.32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-1,665,357.49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457,349,086.36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-11,382,086.36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457,349,086.36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-11,382,086.36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525,879,723.17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512,832,279.32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12,610,138.92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9,247,352.48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9,350,335.32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204,053.81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创金合信鑫回报混合A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497,496,325.83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497,496,325.83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6,966.65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6,966.65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-247,970.59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-247,970.59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497,255,321.89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497,255,321.89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创金合信鑫回报混合C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164,824.33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164,824.33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7,790.64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7,790.64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-102,028.43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-102,028.43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70,586.54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70,586.54</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创金合信鑫回报混合A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15,024,806.86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-13,183,467.84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1,841,339.02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15,722,450.95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-9,018,105.25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6,704,345.70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9,060.84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30,739,069.53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-22,192,738.12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8,546,331.41</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创金合信鑫回报混合C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(创金合信鑫回报混合C)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-4,344.41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-1,551.19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874.76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3,025.01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3,723.49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-3,128.60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594.89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79,099.29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155,847.62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87,731.78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160,704.48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547,663,878.14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114,630,212.40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547,863,658.00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107,965,106.32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-199,779.86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6,665,106.08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113,280,567.86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10,143,979.73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110,852,357.16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10,006,910.00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3,334,323.95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141,139.73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-906,113.25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9,942.00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-9,019,656.44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-1,665,357.49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-9,224,682.84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-11,382,086.36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-9,019,656.44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-13,047,443.85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2,641,798.07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2,641,798.07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1,506,741.40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381,929.68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1,507,841.40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386,442.18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205,756.06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109,288.91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1274"/>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774,818,267.61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125,506,630.74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43.35%</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565,092.75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150,662.11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69.87%</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90,631.43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53,071.05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990"/>
        <w:gridCol w:w="1820"/>
        <w:gridCol w:w="912"/>
        <w:gridCol w:w="221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3,040,408.10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1150"/>
        <w:gridCol w:w="192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3,007,040.50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1,007,482.63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609.03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1,002,346.93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335,827.58</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796"/>
        <w:gridCol w:w="2796"/>
        <w:gridCol w:w="926"/>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1955"/>
        <w:gridCol w:w="195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2016年08月22日（基金合同生效日）至2016年12月31日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79,099.29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155,847.62</w:t>
            </w:r>
          </w:p>
        </w:tc>
      </w:tr>
    </w:tbl>
    <w:p>
      <w:pPr>
        <w:pStyle w:val="20"/>
        <w:rPr>
          <w:rFonts w:hint="eastAsia"/>
        </w:rPr>
      </w:pPr>
      <w:r>
        <w:rPr>
          <w:rFonts w:hint="eastAsia"/>
        </w:rPr>
        <w:t>注：本基金的银行存款由基金托管人招商银行保管,按银行同业存款利率计息。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截至本报告期末2017年12月31日止,本基金从事银行间市场债券正回购交易形成的卖出回购证券款余额为0.00,无抵押债券。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截至本报告期末2017年12月31日止,本基金从事交易所债券正回购交易形成的卖出回购证券款余额为0.00,无抵押债券。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本基金本报告期末未持有按短期信用评级列示的债券。</w:t>
      </w:r>
      <w:r>
        <w:rPr>
          <w:rFonts w:hint="eastAsia"/>
        </w:rPr>
        <w:br w:type="textWrapping"/>
      </w: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270,577,000.00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298,633,000.00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98,922,000.00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107,246,000.00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40,088,000.00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445,967,000.00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505184495.33元，超过经确认的当日净赎回金额。于2017年12月31日，本基金持有的流动性受限资产的估值占基金资产净值的比例为0.18%，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65"/>
        <w:gridCol w:w="1428"/>
        <w:gridCol w:w="1428"/>
        <w:gridCol w:w="1348"/>
        <w:gridCol w:w="1348"/>
        <w:gridCol w:w="1428"/>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4,944,521.02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476,334.39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476,334.39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180,044,000.00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219,470,000.00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10,015,000.00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479,296,710.91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79,038,033.86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257,379.91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85,793.29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85,793.29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216,502.15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728,687.44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728,687.44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198,078,488.31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78,309,346.42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505,872,834.73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7,501,057.65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336,381.80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336,381.80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22,215.16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60,286,000.00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385,681,000.00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66,865,279.32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512,832,279.32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105,866.23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105,866.23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9,352,484.27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68,145,654.61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385,681,000.00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76,323,629.82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530,150,284.43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253,423.70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253,423.70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84,474.59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84,474.59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207,564.72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29,097.06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29,999,715.00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648,591.46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30,648,306.46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38,145,939.61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385,681,000.00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75,675,038.36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499,501,977.97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-1,248,143.13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-2,142,662.39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1,256,364.09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2,160,919.16</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69,767,710.91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66,865,279.32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69,767,710.91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66,865,279.32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13.39</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于2017年12月31日，本基金持有的交易性权益类投资公允价值占基金资产净值的比例为13.79%(2016 年12月31日：13.39%)，因此除市场利率和外汇汇率以外的市场价格因素的变动对于本基金资产净值无重大影响(2016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于2017年12月31日，本基金持有的以公允价值计量且其变动计入当期损益的金融资产中属于第一层次的余额为68,907,490.96 元，属于第二层次的余额为410,389,219.95 元，无属于第三层次的余额(2016年12月31日：第一层次64,804,727.38元，第二层次448,027,551.94元，无第三层次)。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7432"/>
      <w:r>
        <w:rPr>
          <w:rFonts w:hint="eastAsia" w:hAnsi="Calibri"/>
          <w:b/>
          <w:color w:val="000000"/>
        </w:rPr>
        <w:t>§8 投资组合报告</w:t>
      </w:r>
      <w:bookmarkEnd w:id="35"/>
    </w:p>
    <w:p>
      <w:pPr>
        <w:pStyle w:val="14"/>
        <w:rPr>
          <w:rFonts w:hint="eastAsia"/>
        </w:rPr>
      </w:pPr>
      <w:bookmarkStart w:id="36" w:name="_Toc510107433"/>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12,610,138.92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5,420,855.41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9,273,816.93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506,601,522.17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434"/>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654,336.00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32,155,664.30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4,871,921.45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10,253,412.70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7,447,868.76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683,298.00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5,337,242.00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2,105,416.30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660,564.00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834,432.00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2,709,890.40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69,767,710.91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7435"/>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758,437.50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博敏电子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732,636.25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华联综超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曲美家居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中衡设计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699,493.25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696,508.50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九牧王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694,471.50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691,251.60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江苏舜天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金陵饭店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683,280.28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679,497.70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677,871.36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中国汽研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675,976.90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北部湾旅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重庆港九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657,319.20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653,394.80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鲁北化工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南京熊猫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07436"/>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4,782,925.00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4,754,330.00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4,739,598.55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4,738,042.00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4,611,038.80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4,083,842.70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4,082,332.35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4,076,626.00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4,070,339.04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4,067,636.00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4,051,681.00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4,013,906.00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2,639,674.04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2,616,959.30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5,564,380.88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5,071,483.00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5,069,056.00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4,788,111.36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4,697,213.00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4,592,444.00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4,537,254.76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4,211,606.00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4,162,577.46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4,144,934.00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4,091,463.00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3,881,230.62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2,518,800.20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星宇股份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2,405,598.04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2,289,143.77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550,561,063.19</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547,663,878.14</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437"/>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69,365,000.00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40,030,000.00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18,237,000.00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321,873,000.00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409,529,000.00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80.95</w:t>
            </w:r>
          </w:p>
        </w:tc>
      </w:tr>
    </w:tbl>
    <w:p>
      <w:pPr>
        <w:pStyle w:val="14"/>
        <w:rPr>
          <w:rFonts w:hint="eastAsia"/>
        </w:rPr>
      </w:pPr>
      <w:bookmarkStart w:id="41" w:name="_Toc510107438"/>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8"/>
        <w:gridCol w:w="1563"/>
        <w:gridCol w:w="1917"/>
        <w:gridCol w:w="1748"/>
        <w:gridCol w:w="1563"/>
        <w:gridCol w:w="1609"/>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101460001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14闽电信MTN001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1382243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13粤城建MTN1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101575004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15金融街MTN002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101465008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14苏交通MTN001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101575002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15沪城控MTN001(3年期)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bl>
    <w:p>
      <w:pPr>
        <w:pStyle w:val="14"/>
        <w:rPr>
          <w:rFonts w:hint="eastAsia"/>
        </w:rPr>
      </w:pPr>
      <w:bookmarkStart w:id="42" w:name="_Toc510107439"/>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440"/>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441"/>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442"/>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443"/>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444"/>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9,270,322.95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9,273,816.93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象屿股份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151,687.50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7445"/>
      <w:r>
        <w:rPr>
          <w:rFonts w:hint="eastAsia" w:hAnsi="Calibri"/>
          <w:b/>
          <w:color w:val="000000"/>
        </w:rPr>
        <w:t>§9  基金份额持有人信息</w:t>
      </w:r>
      <w:bookmarkEnd w:id="48"/>
    </w:p>
    <w:p>
      <w:pPr>
        <w:pStyle w:val="14"/>
        <w:rPr>
          <w:rFonts w:hint="eastAsia"/>
        </w:rPr>
      </w:pPr>
      <w:bookmarkStart w:id="49" w:name="_Toc510107446"/>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3,069,477.30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42,396.85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70,586.54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2,474,258.25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112,983.39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4"/>
        <w:rPr>
          <w:rFonts w:hint="eastAsia"/>
        </w:rPr>
      </w:pPr>
      <w:bookmarkStart w:id="50" w:name="_Toc510107447"/>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29,733.64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31,632.19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4"/>
        <w:rPr>
          <w:rFonts w:hint="eastAsia"/>
        </w:rPr>
      </w:pPr>
      <w:bookmarkStart w:id="51" w:name="_Toc510107448"/>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创金合信鑫回报混合C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7449"/>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创金合信鑫回报混合A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创金合信鑫回报混合C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基金合同生效日(2016年08月22日)基金份额总额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500,349,524.01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431,722.30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497,496,325.83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164,824.33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6,966.65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7,790.64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247,970.59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102,028.43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497,255,321.89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70,586.54</w:t>
            </w:r>
          </w:p>
        </w:tc>
      </w:tr>
    </w:tbl>
    <w:p>
      <w:pPr>
        <w:pStyle w:val="13"/>
        <w:rPr>
          <w:rFonts w:hint="eastAsia"/>
        </w:rPr>
      </w:pPr>
      <w:bookmarkStart w:id="53" w:name="_Toc510107450"/>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7451"/>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7452"/>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7453"/>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7454"/>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7455"/>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本报告期内本基金未更换会计师事务所,本年度支付给普华永道中天会计师事务所(特殊普通合伙)审计费用60,000.00元,该审计机构连续提供审计服务的年限为2年。</w:t>
      </w:r>
    </w:p>
    <w:p>
      <w:pPr>
        <w:pStyle w:val="14"/>
        <w:rPr>
          <w:rFonts w:hint="eastAsia"/>
        </w:rPr>
      </w:pPr>
      <w:bookmarkStart w:id="59" w:name="_Toc510107456"/>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7457"/>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85"/>
        <w:gridCol w:w="1050"/>
        <w:gridCol w:w="1471"/>
        <w:gridCol w:w="1050"/>
        <w:gridCol w:w="73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319,767,160.49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296,809.97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774,818,267.61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565,092.75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50"/>
        <w:gridCol w:w="1050"/>
        <w:gridCol w:w="926"/>
        <w:gridCol w:w="1050"/>
        <w:gridCol w:w="699"/>
        <w:gridCol w:w="1050"/>
        <w:gridCol w:w="69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734,931.26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3,040,408.10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199,300,000.00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7458"/>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创金合信鑫回报灵活配置混合型证券投资基金2017年第3季度报告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7459"/>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460"/>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497,212,925.04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7461"/>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7462"/>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7463"/>
      <w:r>
        <w:rPr>
          <w:rFonts w:hint="eastAsia"/>
          <w:b/>
          <w:bCs/>
        </w:rPr>
        <w:t>13.1 备查文件目录</w:t>
      </w:r>
      <w:r>
        <w:rPr>
          <w:rFonts w:hint="eastAsia"/>
        </w:rPr>
        <w:t>.</w:t>
      </w:r>
      <w:bookmarkEnd w:id="66"/>
    </w:p>
    <w:p>
      <w:pPr>
        <w:pStyle w:val="20"/>
        <w:rPr>
          <w:rFonts w:hint="eastAsia"/>
        </w:rPr>
      </w:pPr>
      <w:r>
        <w:rPr>
          <w:rFonts w:hint="eastAsia"/>
        </w:rPr>
        <w:t>  1、《创金合信鑫回报灵活配置混合型证券投资基金基金合同》;</w:t>
      </w:r>
      <w:r>
        <w:rPr>
          <w:rFonts w:hint="eastAsia"/>
        </w:rPr>
        <w:br w:type="textWrapping"/>
      </w:r>
      <w:r>
        <w:rPr>
          <w:rFonts w:hint="eastAsia"/>
        </w:rPr>
        <w:t>  2、《创金合信鑫回报灵活配置混合型证券投资基金托管协议》;</w:t>
      </w:r>
      <w:r>
        <w:rPr>
          <w:rFonts w:hint="eastAsia"/>
        </w:rPr>
        <w:br w:type="textWrapping"/>
      </w:r>
      <w:r>
        <w:rPr>
          <w:rFonts w:hint="eastAsia"/>
        </w:rPr>
        <w:t>  3、创金合信鑫回报灵活配置混合型证券投资基金2017年年度报告</w:t>
      </w:r>
    </w:p>
    <w:p>
      <w:pPr>
        <w:pStyle w:val="14"/>
        <w:rPr>
          <w:rFonts w:hint="eastAsia"/>
        </w:rPr>
      </w:pPr>
      <w:bookmarkStart w:id="67" w:name="_Toc510107464"/>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7465"/>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10</w:t>
    </w:r>
    <w:r>
      <w:rPr>
        <w:rStyle w:val="10"/>
      </w:rPr>
      <w:fldChar w:fldCharType="end"/>
    </w:r>
  </w:p>
  <w:p>
    <w:pPr>
      <w:pStyle w:val="2"/>
      <w:jc w:val="center"/>
    </w:pPr>
    <w:r>
      <w:rPr>
        <w:rFonts w:hint="eastAsia"/>
      </w:rPr>
      <w:t xml:space="preserve">                   第       页，共69页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创金合信鑫回报灵活配置混合型证券投资基金2017年年度报告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5CEA"/>
    <w:rsid w:val="00482722"/>
    <w:rsid w:val="004C0446"/>
    <w:rsid w:val="00855E8F"/>
    <w:rsid w:val="00B05CEA"/>
    <w:rsid w:val="5F9E599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68</Pages>
  <Words>8283</Words>
  <Characters>47215</Characters>
  <Lines>393</Lines>
  <Paragraphs>110</Paragraphs>
  <TotalTime>0</TotalTime>
  <ScaleCrop>false</ScaleCrop>
  <LinksUpToDate>false</LinksUpToDate>
  <CharactersWithSpaces>55388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2018-03-29T09:20:00Z</dcterms:created>
  <dc:creator>贺祎琪</dc:creator>
  <cp:lastModifiedBy>Administrator</cp:lastModifiedBy>
  <dcterms:modified xsi:type="dcterms:W3CDTF">2019-12-26T14:06:48Z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