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创金合信医疗保健行业股票型证券投资基金</w:t>
      </w:r>
    </w:p>
    <w:p>
      <w:pPr>
        <w:widowControl/>
        <w:spacing w:before="240" w:after="120"/>
        <w:jc w:val="center"/>
        <w:rPr>
          <w:rFonts w:ascii="宋体" w:hAnsi="宋体"/>
          <w:b/>
          <w:color w:val="000000"/>
          <w:sz w:val="36"/>
        </w:rPr>
      </w:pPr>
      <w:r>
        <w:rPr>
          <w:rFonts w:ascii="宋体" w:hAnsi="宋体"/>
          <w:b/>
          <w:color w:val="000000"/>
          <w:sz w:val="36"/>
        </w:rPr>
        <w:t>（原创金合信鑫动力灵活配置混合型证券投资基金转型）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hint="eastAsia" w:ascii="宋体" w:hAnsi="宋体"/>
          <w:b/>
          <w:color w:val="000000"/>
          <w:sz w:val="24"/>
        </w:rPr>
        <w:t>2</w:t>
      </w:r>
      <w:r>
        <w:rPr>
          <w:rFonts w:ascii="宋体" w:hAnsi="宋体"/>
          <w:b/>
          <w:color w:val="000000"/>
          <w:sz w:val="24"/>
        </w:rPr>
        <w:t>018年</w:t>
      </w:r>
      <w:r>
        <w:rPr>
          <w:rFonts w:hint="eastAsia" w:ascii="宋体" w:hAnsi="宋体"/>
          <w:b/>
          <w:color w:val="000000"/>
          <w:sz w:val="24"/>
        </w:rPr>
        <w:t>12月31</w:t>
      </w:r>
      <w:r>
        <w:rPr>
          <w:rFonts w:ascii="宋体" w:hAnsi="宋体"/>
          <w:b/>
          <w:color w:val="000000"/>
          <w:sz w:val="24"/>
        </w:rPr>
        <w:t>日</w:t>
      </w:r>
    </w:p>
    <w:p>
      <w:pPr>
        <w:widowControl/>
        <w:spacing w:before="240" w:after="120"/>
        <w:rPr>
          <w:rFonts w:hint="eastAsia"/>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12735"/>
      <w:r>
        <w:rPr>
          <w:rFonts w:hint="eastAsia" w:hAnsi="Calibri"/>
          <w:b/>
          <w:color w:val="000000"/>
        </w:rPr>
        <w:t>§1  重要提示及目录</w:t>
      </w:r>
      <w:bookmarkEnd w:id="0"/>
      <w:r>
        <w:rPr>
          <w:rFonts w:hint="eastAsia"/>
        </w:rPr>
        <w:t xml:space="preserve"> </w:t>
      </w:r>
    </w:p>
    <w:p>
      <w:pPr>
        <w:pStyle w:val="21"/>
        <w:rPr>
          <w:rFonts w:hint="eastAsia"/>
        </w:rPr>
      </w:pPr>
      <w:bookmarkStart w:id="1" w:name="_Toc4612736"/>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中国邮政储蓄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10月31日起，创金合信鑫动力灵活配置混合型证券投资基金正式变更为创金合信医疗保健行业股票型证券投资基金，原创金合信鑫动力灵活配置混合型证券投资基金报告期自2018年01月01日起至2018年10月30日止，创金合信医疗保健行业股票型证券投资基金报告期自2018年10月31日起至2018年12月31日止。</w:t>
            </w:r>
          </w:p>
        </w:tc>
      </w:tr>
    </w:tbl>
    <w:p>
      <w:pPr>
        <w:pStyle w:val="21"/>
        <w:rPr>
          <w:rFonts w:hint="eastAsia"/>
        </w:rPr>
      </w:pPr>
      <w:r>
        <w:rPr>
          <w:rFonts w:ascii="Times New Roman" w:hAnsi="Times New Roman"/>
        </w:rPr>
        <w:br w:type="page"/>
      </w:r>
      <w:bookmarkStart w:id="2" w:name="_Toc4612737"/>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"_Toc4612735"</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_Toc4612735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"_Toc4612736"</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_Toc4612736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"_Toc4612737"</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_Toc4612737 \h </w:instrText>
      </w:r>
      <w:r>
        <w:rPr>
          <w:lang/>
        </w:rPr>
        <w:fldChar w:fldCharType="separate"/>
      </w:r>
      <w:r>
        <w:rPr>
          <w:lang/>
        </w:rPr>
        <w:t>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"_Toc4612738"</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_Toc4612738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"_Toc4612739"</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_Toc4612739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"_Toc4612740"</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_Toc4612740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"_Toc4612741"</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_Toc4612741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"_Toc4612742"</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_Toc4612742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"_Toc4612743"</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_Toc4612743 \h </w:instrText>
      </w:r>
      <w:r>
        <w:rPr>
          <w:lang/>
        </w:rPr>
        <w:fldChar w:fldCharType="separate"/>
      </w:r>
      <w:r>
        <w:rPr>
          <w:lang/>
        </w:rPr>
        <w:t>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"_Toc4612744"</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_Toc4612744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"_Toc4612745"</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_Toc4612745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"_Toc4612746"</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_Toc4612746 \h </w:instrText>
      </w:r>
      <w:r>
        <w:rPr>
          <w:lang/>
        </w:rPr>
        <w:fldChar w:fldCharType="separate"/>
      </w:r>
      <w:r>
        <w:rPr>
          <w:lang/>
        </w:rPr>
        <w:t>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"_Toc4612747"</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_Toc4612747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"_Toc4612748"</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_Toc4612748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"_Toc4612749"</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_Toc4612749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"_Toc4612750"</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_Toc4612750 \h </w:instrText>
      </w:r>
      <w:r>
        <w:rPr>
          <w:lang/>
        </w:rPr>
        <w:fldChar w:fldCharType="separate"/>
      </w:r>
      <w:r>
        <w:rPr>
          <w:lang/>
        </w:rPr>
        <w:t>13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"_Toc4612751"</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_Toc4612751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"_Toc4612752"</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_Toc4612752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"_Toc4612753"</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_Toc4612753 \h </w:instrText>
      </w:r>
      <w:r>
        <w:rPr>
          <w:lang/>
        </w:rPr>
        <w:fldChar w:fldCharType="separate"/>
      </w:r>
      <w:r>
        <w:rPr>
          <w:lang/>
        </w:rPr>
        <w:t>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"_Toc4612754"</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_Toc4612754 \h </w:instrText>
      </w:r>
      <w:r>
        <w:rPr>
          <w:lang/>
        </w:rPr>
        <w:fldChar w:fldCharType="separate"/>
      </w:r>
      <w:r>
        <w:rPr>
          <w:lang/>
        </w:rPr>
        <w:t>18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"_Toc4612755"</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_Toc4612755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"_Toc4612756"</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_Toc4612756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"_Toc4612757"</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_Toc4612757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"_Toc4612758"</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_Toc4612758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"_Toc4612759"</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_Toc4612759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"_Toc4612760"</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_Toc4612760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"_Toc4612761"</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_Toc4612761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"_Toc4612762"</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_Toc4612762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"_Toc4612763"</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_Toc4612763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"_Toc4612764"</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_Toc4612764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"_Toc4612765"</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_Toc4612765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"_Toc4612766"</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_Toc4612766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"_Toc4612767"</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_Toc4612767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"_Toc4612768"</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_Toc4612768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"_Toc4612769"</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_Toc4612769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"_Toc4612770"</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_Toc4612770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"_Toc4612771"</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_Toc4612771 \h </w:instrText>
      </w:r>
      <w:r>
        <w:rPr>
          <w:lang/>
        </w:rPr>
        <w:fldChar w:fldCharType="separate"/>
      </w:r>
      <w:r>
        <w:rPr>
          <w:lang/>
        </w:rPr>
        <w:t>24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"_Toc4612772"</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_Toc4612772 \h </w:instrText>
      </w:r>
      <w:r>
        <w:rPr>
          <w:lang/>
        </w:rPr>
        <w:fldChar w:fldCharType="separate"/>
      </w:r>
      <w:r>
        <w:rPr>
          <w:lang/>
        </w:rPr>
        <w:t>27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"_Toc4612773"</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_Toc4612773 \h </w:instrText>
      </w:r>
      <w:r>
        <w:rPr>
          <w:lang/>
        </w:rPr>
        <w:fldChar w:fldCharType="separate"/>
      </w:r>
      <w:r>
        <w:rPr>
          <w:lang/>
        </w:rPr>
        <w:t>27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"_Toc4612774"</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_Toc4612774 \h </w:instrText>
      </w:r>
      <w:r>
        <w:rPr>
          <w:lang/>
        </w:rPr>
        <w:fldChar w:fldCharType="separate"/>
      </w:r>
      <w:r>
        <w:rPr>
          <w:lang/>
        </w:rPr>
        <w:t>27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"_Toc4612775"</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_Toc4612775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"_Toc4612776"</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_Toc4612776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"_Toc4612777"</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_Toc4612777 \h </w:instrText>
      </w:r>
      <w:r>
        <w:rPr>
          <w:lang/>
        </w:rPr>
        <w:fldChar w:fldCharType="separate"/>
      </w:r>
      <w:r>
        <w:rPr>
          <w:lang/>
        </w:rPr>
        <w:t>31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"_Toc4612778"</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_Toc4612778 \h </w:instrText>
      </w:r>
      <w:r>
        <w:rPr>
          <w:lang/>
        </w:rPr>
        <w:fldChar w:fldCharType="separate"/>
      </w:r>
      <w:r>
        <w:rPr>
          <w:lang/>
        </w:rPr>
        <w:t>33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"_Toc4612779"</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_Toc4612779 \h </w:instrText>
      </w:r>
      <w:r>
        <w:rPr>
          <w:lang/>
        </w:rPr>
        <w:fldChar w:fldCharType="separate"/>
      </w:r>
      <w:r>
        <w:rPr>
          <w:lang/>
        </w:rPr>
        <w:t>34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"_Toc4612780"</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_Toc4612780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"_Toc4612781"</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_Toc4612781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"_Toc4612782"</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_Toc4612782 \h </w:instrText>
      </w:r>
      <w:r>
        <w:rPr>
          <w:lang/>
        </w:rPr>
        <w:fldChar w:fldCharType="separate"/>
      </w:r>
      <w:r>
        <w:rPr>
          <w:lang/>
        </w:rPr>
        <w:t>62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"_Toc4612783"</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_Toc4612783 \h </w:instrText>
      </w:r>
      <w:r>
        <w:rPr>
          <w:lang/>
        </w:rPr>
        <w:fldChar w:fldCharType="separate"/>
      </w:r>
      <w:r>
        <w:rPr>
          <w:lang/>
        </w:rPr>
        <w:t>64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"_Toc4612784"</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_Toc4612784 \h </w:instrText>
      </w:r>
      <w:r>
        <w:rPr>
          <w:lang/>
        </w:rPr>
        <w:fldChar w:fldCharType="separate"/>
      </w:r>
      <w:r>
        <w:rPr>
          <w:lang/>
        </w:rPr>
        <w:t>65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"_Toc4612785"</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_Toc4612785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"_Toc4612786"</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_Toc4612786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"_Toc4612787"</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_Toc4612787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"_Toc4612788"</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_Toc4612788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"_Toc4612789"</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_Toc4612789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"_Toc4612790"</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_Toc4612790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"_Toc4612791"</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_Toc4612791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"_Toc4612792"</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_Toc4612792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"_Toc4612793"</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_Toc4612793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"_Toc4612794"</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_Toc4612794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"_Toc4612795"</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_Toc4612795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"_Toc4612796"</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_Toc4612796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"_Toc4612797"</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_Toc4612797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"_Toc4612798"</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_Toc4612798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"_Toc4612799"</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_Toc4612799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"_Toc4612800"</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_Toc4612800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"_Toc4612801"</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_Toc4612801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"_Toc4612802"</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_Toc4612802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"_Toc4612803"</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_Toc4612803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"_Toc4612804"</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_Toc4612804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"_Toc4612805"</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_Toc4612805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"_Toc4612806"</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_Toc4612806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"_Toc4612807"</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_Toc4612807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"_Toc4612808"</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_Toc4612808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"_Toc4612809"</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_Toc4612809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"_Toc4612810"</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_Toc4612810 \h </w:instrText>
      </w:r>
      <w:r>
        <w:rPr>
          <w:lang/>
        </w:rPr>
        <w:fldChar w:fldCharType="separate"/>
      </w:r>
      <w:r>
        <w:rPr>
          <w:lang/>
        </w:rPr>
        <w:t>102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"_Toc4612811"</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_Toc4612811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"_Toc4612812"</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_Toc4612812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"_Toc4612813"</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_Toc4612813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"_Toc4612814"</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_Toc4612814 \h </w:instrText>
      </w:r>
      <w:r>
        <w:rPr>
          <w:lang/>
        </w:rPr>
        <w:fldChar w:fldCharType="separate"/>
      </w:r>
      <w:r>
        <w:rPr>
          <w:lang/>
        </w:rPr>
        <w:t>104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"_Toc4612815"</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_Toc4612815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"_Toc4612816"</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_Toc4612816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"_Toc4612817"</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_Toc4612817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"_Toc4612818"</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_Toc4612818 \h </w:instrText>
      </w:r>
      <w:r>
        <w:rPr>
          <w:lang/>
        </w:rPr>
        <w:fldChar w:fldCharType="separate"/>
      </w:r>
      <w:r>
        <w:rPr>
          <w:lang/>
        </w:rPr>
        <w:t>105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"_Toc4612819"</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_Toc4612819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"_Toc4612820"</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_Toc4612820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"_Toc4612821"</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_Toc4612821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"_Toc4612822"</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_Toc4612822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"_Toc4612823"</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_Toc4612823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"_Toc4612824"</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_Toc4612824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"_Toc4612825"</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_Toc4612825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"_Toc4612826"</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_Toc4612826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"_Toc4612827"</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_Toc4612827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"_Toc4612828"</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_Toc4612828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"_Toc4612829"</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_Toc4612829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"_Toc4612830"</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_Toc4612830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"_Toc4612831"</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_Toc4612831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"_Toc4612832"</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_Toc4612832 \h </w:instrText>
      </w:r>
      <w:r>
        <w:rPr>
          <w:lang/>
        </w:rPr>
        <w:fldChar w:fldCharType="separate"/>
      </w:r>
      <w:r>
        <w:rPr>
          <w:lang/>
        </w:rPr>
        <w:t>109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"_Toc4612833"</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_Toc4612833 \h </w:instrText>
      </w:r>
      <w:r>
        <w:rPr>
          <w:lang/>
        </w:rPr>
        <w:fldChar w:fldCharType="separate"/>
      </w:r>
      <w:r>
        <w:rPr>
          <w:lang/>
        </w:rPr>
        <w:t>113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"_Toc4612834"</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_Toc4612834 \h </w:instrText>
      </w:r>
      <w:r>
        <w:rPr>
          <w:lang/>
        </w:rPr>
        <w:fldChar w:fldCharType="separate"/>
      </w:r>
      <w:r>
        <w:rPr>
          <w:lang/>
        </w:rPr>
        <w:t>113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"_Toc4612835"</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_Toc4612835 \h </w:instrText>
      </w:r>
      <w:r>
        <w:rPr>
          <w:lang/>
        </w:rPr>
        <w:fldChar w:fldCharType="separate"/>
      </w:r>
      <w:r>
        <w:rPr>
          <w:lang/>
        </w:rPr>
        <w:t>114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"_Toc4612836"</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_Toc4612836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"_Toc4612837"</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_Toc4612837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"_Toc4612838"</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_Toc4612838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"_Toc4612839"</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_Toc4612839 \h </w:instrText>
      </w:r>
      <w:r>
        <w:rPr>
          <w:lang/>
        </w:rPr>
        <w:fldChar w:fldCharType="separate"/>
      </w:r>
      <w:r>
        <w:rPr>
          <w:lang/>
        </w:rPr>
        <w:t>114</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12738"/>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12739"/>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创金合信医疗保健行业股票型证券投资基金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2018年10月31日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4,820,017.02份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2,785,780.44份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2,034,236.58份</w:t>
            </w:r>
          </w:p>
        </w:tc>
      </w:tr>
    </w:tbl>
    <w:p>
      <w:pPr>
        <w:widowControl/>
        <w:jc w:val="left"/>
        <w:rPr>
          <w:rFonts w:hint="eastAsia" w:ascii="宋体" w:hAnsi="宋体" w:cs="宋体"/>
          <w:kern w:val="0"/>
          <w:sz w:val="24"/>
          <w:szCs w:val="24"/>
        </w:rPr>
      </w:pPr>
    </w:p>
    <w:p>
      <w:pPr>
        <w:pStyle w:val="21"/>
        <w:rPr>
          <w:rFonts w:hint="eastAsia"/>
        </w:rPr>
      </w:pPr>
      <w:bookmarkStart w:id="5" w:name="_Toc4612740"/>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本基金通过对医疗保健行业进行研究和分析，精选成长性良好、估值合理的优质上市公司，力争取得超越业绩比较基准的收益。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采取自上而下的资产配置思路，根据宏观经济发展趋势、政策方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中证医药卫生指数收益率×90%+人民币活期存款利率（税后）×10%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1"/>
        <w:rPr>
          <w:rFonts w:hint="eastAsia"/>
        </w:rPr>
      </w:pPr>
      <w:bookmarkStart w:id="6" w:name="_Toc4612741"/>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张学文</w:t>
            </w:r>
          </w:p>
        </w:tc>
      </w:tr>
    </w:tbl>
    <w:p>
      <w:pPr>
        <w:widowControl/>
        <w:jc w:val="left"/>
        <w:rPr>
          <w:rFonts w:hint="eastAsia" w:ascii="宋体" w:hAnsi="宋体" w:cs="宋体"/>
          <w:kern w:val="0"/>
          <w:sz w:val="24"/>
          <w:szCs w:val="24"/>
        </w:rPr>
      </w:pPr>
    </w:p>
    <w:p>
      <w:pPr>
        <w:pStyle w:val="21"/>
        <w:rPr>
          <w:rFonts w:hint="eastAsia"/>
        </w:rPr>
      </w:pPr>
      <w:bookmarkStart w:id="7" w:name="_Toc4612742"/>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pStyle w:val="27"/>
        <w:rPr>
          <w:rFonts w:hint="eastAsia"/>
        </w:rPr>
      </w:pPr>
      <w:r>
        <w:rPr>
          <w:rFonts w:hint="eastAsia"/>
        </w:rPr>
        <w:t>注：本基金自2019年1月19日起信息披露报纸由《证券时报》变更为《上海证券报》。</w:t>
      </w:r>
    </w:p>
    <w:p>
      <w:pPr>
        <w:widowControl/>
        <w:jc w:val="left"/>
        <w:rPr>
          <w:rFonts w:hint="eastAsia" w:ascii="宋体" w:hAnsi="宋体" w:cs="宋体"/>
          <w:kern w:val="0"/>
          <w:sz w:val="24"/>
          <w:szCs w:val="24"/>
        </w:rPr>
      </w:pPr>
    </w:p>
    <w:p>
      <w:pPr>
        <w:pStyle w:val="21"/>
        <w:rPr>
          <w:rFonts w:hint="eastAsia"/>
        </w:rPr>
      </w:pPr>
      <w:bookmarkStart w:id="8" w:name="_Toc4612743"/>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12744"/>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12745"/>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2016年08月30日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4,506,555.26份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003231</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4,364,507.53份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142,047.73份</w:t>
            </w:r>
          </w:p>
        </w:tc>
      </w:tr>
    </w:tbl>
    <w:p>
      <w:pPr>
        <w:widowControl/>
        <w:jc w:val="left"/>
        <w:rPr>
          <w:rFonts w:hint="eastAsia" w:ascii="宋体" w:hAnsi="宋体" w:cs="宋体"/>
          <w:kern w:val="0"/>
          <w:sz w:val="24"/>
          <w:szCs w:val="24"/>
        </w:rPr>
      </w:pPr>
    </w:p>
    <w:p>
      <w:pPr>
        <w:pStyle w:val="21"/>
        <w:rPr>
          <w:rFonts w:hint="eastAsia"/>
        </w:rPr>
      </w:pPr>
      <w:bookmarkStart w:id="11" w:name="_Toc4612746"/>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0"/>
        <w:rPr>
          <w:rFonts w:hint="eastAsia"/>
        </w:rPr>
      </w:pPr>
      <w:bookmarkStart w:id="12" w:name="_Toc4612747"/>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12748"/>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3033"/>
        <w:gridCol w:w="3006"/>
        <w:gridCol w:w="300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2018年10月31日（基金合同生效日）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-359,794.05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-103,201.10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-693,051.35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-204,641.63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-382,180.77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-406,863.02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2,495,842.96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1,820,303.22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-10.58%</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4.本基金由创金合信鑫动力灵活配置混合型证券投资基金转型而来，基金转型生效日为2018年10月31日，截至报告期末，本基金成立不满一年。合同生效当期的相关数据和指标按实际存续期计算。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21"/>
        <w:rPr>
          <w:rFonts w:hint="eastAsia"/>
        </w:rPr>
      </w:pPr>
      <w:bookmarkStart w:id="14" w:name="_Toc4612749"/>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创金合信医疗保健股票A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0.17%</w:t>
            </w:r>
          </w:p>
        </w:tc>
      </w:tr>
    </w:tbl>
    <w:p>
      <w:pPr>
        <w:pStyle w:val="24"/>
        <w:rPr>
          <w:rFonts w:hint="eastAsia"/>
        </w:rPr>
      </w:pPr>
      <w:r>
        <w:rPr>
          <w:rFonts w:hint="eastAsia" w:hAnsi="Calibri"/>
          <w:color w:val="000000"/>
        </w:rPr>
        <w:t>创金合信医疗保健股票C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0.17%</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3230_FB010010_20190002_5.jpg" type="#_x0000_t75" style="height:286.5pt;width:441pt;" filled="f" stroked="f" coordsize="21600,21600">
            <v:path/>
            <v:fill on="f" focussize="0,0"/>
            <v:stroke on="f"/>
            <v:imagedata r:id="rId7" grayscale="f" bilevel="f" o:title="CN_50990000_003230_FB010010_20190002_5"/>
            <o:lock v:ext="edit" grouping="f" rotation="f" aspectratio="t"/>
            <w10:wrap type="none"/>
            <w10:anchorlock/>
          </v:shape>
        </w:pict>
      </w:r>
    </w:p>
    <w:p>
      <w:pPr>
        <w:pStyle w:val="24"/>
        <w:rPr>
          <w:rFonts w:hint="eastAsia"/>
        </w:rPr>
      </w:pPr>
      <w:r>
        <w:rPr>
          <w:rFonts w:hAnsi="Calibri"/>
          <w:color w:val="000000"/>
          <w:lang/>
        </w:rPr>
        <w:pict>
          <v:shape id="_x0000_i1026" o:spt="75" alt="E:\Bin-0326新客户端\MOD\TMP\CN_50990000_003230_FB010010_20190002_6.jpg" type="#_x0000_t75" style="height:286.5pt;width:441pt;" filled="f" stroked="f" coordsize="21600,21600">
            <v:path/>
            <v:fill on="f" focussize="0,0"/>
            <v:stroke on="f"/>
            <v:imagedata r:id="rId8" grayscale="f" bilevel="f" o:title="CN_50990000_003230_FB010010_20190002_6"/>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注：1、本基金于2018年10月31日由创金合信鑫动力灵活配置混合型证券投资基金转型而来。截至报告期末，本基金转型不满一年。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3230_FB010010_20190002_12.jpg" type="#_x0000_t75" style="height:286.5pt;width:441pt;" filled="f" stroked="f" coordsize="21600,21600">
            <v:path/>
            <v:fill on="f" focussize="0,0"/>
            <v:stroke on="f"/>
            <v:imagedata r:id="rId9" grayscale="f" bilevel="f" o:title="CN_50990000_003230_FB010010_20190002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3230_FB010010_20190002_13.jpg" type="#_x0000_t75" style="height:286.5pt;width:441pt;" filled="f" stroked="f" coordsize="21600,21600">
            <v:path/>
            <v:fill on="f" focussize="0,0"/>
            <v:stroke on="f"/>
            <v:imagedata r:id="rId10" grayscale="f" bilevel="f" o:title="CN_50990000_003230_FB010010_20190002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12750"/>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本基金自基金合同生效日（2018年10月31日）至本报告期末未发生利润分配。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12751"/>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12752"/>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462"/>
        <w:gridCol w:w="1236"/>
        <w:gridCol w:w="1236"/>
        <w:gridCol w:w="1236"/>
        <w:gridCol w:w="1236"/>
        <w:gridCol w:w="1396"/>
        <w:gridCol w:w="139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2016年08月30日（基金合同生效日）-2016年12月31日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-11,760,523.02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4,062,826.05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-479,676.70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-12,845.14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-2,237,719.22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2,449.52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-5,556,653.19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-138,609.02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-12,267.38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358,522.15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-5,557,406.60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4,225,898.51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129,780.35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4,458,734.53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62,444.64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794,545,603.50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93,544.49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12753"/>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创金合信鑫动力混合A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0.22%</w:t>
            </w:r>
          </w:p>
        </w:tc>
      </w:tr>
    </w:tbl>
    <w:p>
      <w:pPr>
        <w:pStyle w:val="24"/>
        <w:rPr>
          <w:rFonts w:hint="eastAsia"/>
        </w:rPr>
      </w:pPr>
      <w:r>
        <w:rPr>
          <w:rFonts w:hint="eastAsia" w:hAnsi="Calibri"/>
          <w:color w:val="000000"/>
        </w:rPr>
        <w:t>创金合信鑫动力混合C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0.14%</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3230_FB010010_20190002_2.jpg" type="#_x0000_t75" style="height:286.5pt;width:441pt;" filled="f" stroked="f" coordsize="21600,21600">
            <v:path/>
            <v:fill on="f" focussize="0,0"/>
            <v:stroke on="f"/>
            <v:imagedata r:id="rId11" grayscale="f" bilevel="f" o:title="CN_50990000_003230_FB010010_20190002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3230_FB010010_20190002_3.jpg" type="#_x0000_t75" style="height:286.5pt;width:441pt;" filled="f" stroked="f" coordsize="21600,21600">
            <v:path/>
            <v:fill on="f" focussize="0,0"/>
            <v:stroke on="f"/>
            <v:imagedata r:id="rId12" grayscale="f" bilevel="f" o:title="CN_50990000_003230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3230_FB010010_20190002_9.jpg" type="#_x0000_t75" style="height:286.5pt;width:441pt;" filled="f" stroked="f" coordsize="21600,21600">
            <v:path/>
            <v:fill on="f" focussize="0,0"/>
            <v:stroke on="f"/>
            <v:imagedata r:id="rId13" grayscale="f" bilevel="f" o:title="CN_50990000_003230_FB010010_20190002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3230_FB010010_20190002_10.jpg" type="#_x0000_t75" style="height:286.5pt;width:441pt;" filled="f" stroked="f" coordsize="21600,21600">
            <v:path/>
            <v:fill on="f" focussize="0,0"/>
            <v:stroke on="f"/>
            <v:imagedata r:id="rId14" grayscale="f" bilevel="f" o:title="CN_50990000_003230_FB010010_20190002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12754"/>
      <w:r>
        <w:rPr>
          <w:rFonts w:hint="eastAsia" w:hAnsi="Calibri"/>
          <w:b/>
          <w:color w:val="000000"/>
        </w:rPr>
        <w:t>3.3 过去三年基金的利润分配情况</w:t>
      </w:r>
      <w:bookmarkEnd w:id="19"/>
    </w:p>
    <w:p>
      <w:pPr>
        <w:pStyle w:val="27"/>
        <w:rPr>
          <w:rFonts w:hint="eastAsia"/>
        </w:rPr>
      </w:pPr>
      <w:r>
        <w:rPr>
          <w:rFonts w:hint="eastAsia"/>
        </w:rPr>
        <w:t>本基金自基金合同生效日（2016年8月30日）至本报告期末未发生利润分配。</w:t>
      </w:r>
    </w:p>
    <w:p>
      <w:pPr>
        <w:widowControl/>
        <w:jc w:val="left"/>
        <w:rPr>
          <w:rFonts w:hint="eastAsia" w:ascii="宋体" w:hAnsi="宋体" w:cs="宋体"/>
          <w:kern w:val="0"/>
          <w:sz w:val="24"/>
          <w:szCs w:val="24"/>
        </w:rPr>
      </w:pPr>
    </w:p>
    <w:p>
      <w:pPr>
        <w:pStyle w:val="20"/>
        <w:rPr>
          <w:rFonts w:hint="eastAsia"/>
        </w:rPr>
      </w:pPr>
      <w:bookmarkStart w:id="20" w:name="_Toc4612755"/>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12756"/>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皮劲松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皮劲松先生，中国国籍，中国药科大学硕士，2009年9月至2012年4月先后任职于中药固体制剂国家工程中心、上海药明康德新药开发有限公司从事技术开发工作，2012年4月加入东莞证券研究所任研究员，2014年8月加入创金合信基金管理有限公司，历任研究员、投资经理，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3、2018年10月31日创金合信鑫动力灵活配置混合型证券投资基金转型为创金合信医疗保健行业股票型证券投资基金，基金经理由李晗、张荣、闫一帆变更为皮劲松。</w:t>
      </w:r>
    </w:p>
    <w:p>
      <w:pPr>
        <w:widowControl/>
        <w:jc w:val="left"/>
        <w:rPr>
          <w:rFonts w:hint="eastAsia" w:ascii="宋体" w:hAnsi="宋体" w:cs="宋体"/>
          <w:kern w:val="0"/>
          <w:sz w:val="24"/>
          <w:szCs w:val="24"/>
        </w:rPr>
      </w:pPr>
    </w:p>
    <w:p>
      <w:pPr>
        <w:pStyle w:val="21"/>
        <w:rPr>
          <w:rFonts w:hint="eastAsia"/>
        </w:rPr>
      </w:pPr>
      <w:bookmarkStart w:id="22" w:name="_Toc4612757"/>
      <w:r>
        <w:rPr>
          <w:rFonts w:hint="eastAsia" w:hAnsi="Calibri"/>
          <w:b/>
          <w:color w:val="000000"/>
        </w:rPr>
        <w:t>4.2 管理人对报告期内本基金运作遵规守信情况的说明</w:t>
      </w:r>
      <w:bookmarkEnd w:id="22"/>
    </w:p>
    <w:p>
      <w:pPr>
        <w:pStyle w:val="27"/>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因证券市场波动、上市公司合并、基金规模变动等基金管理人之外的因素致使基金投资不符合《公开募集证券投资基金运作管理办法》第三十二条规定的比例或者基金合同约定的投资比例的，基金管理人会在十个交易日内进行调整。</w:t>
      </w:r>
    </w:p>
    <w:p>
      <w:pPr>
        <w:widowControl/>
        <w:jc w:val="left"/>
        <w:rPr>
          <w:rFonts w:hint="eastAsia" w:ascii="宋体" w:hAnsi="宋体" w:cs="宋体"/>
          <w:kern w:val="0"/>
          <w:sz w:val="24"/>
          <w:szCs w:val="24"/>
        </w:rPr>
      </w:pPr>
    </w:p>
    <w:p>
      <w:pPr>
        <w:pStyle w:val="21"/>
        <w:rPr>
          <w:rFonts w:hint="eastAsia"/>
        </w:rPr>
      </w:pPr>
      <w:bookmarkStart w:id="23" w:name="_Toc4612758"/>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12759"/>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rPr>
      </w:pPr>
      <w:r>
        <w:rPr>
          <w:rFonts w:hint="eastAsia" w:hAnsi="Calibri"/>
          <w:color w:val="000000"/>
        </w:rPr>
        <w:t>本基金2018年10月31日完成转型，成立后较高仓位运作，重视精选个股。2018年医药行业受疫苗事件、药品带量采购等负面因素冲击，全年申万医药指数下跌27.7%，28个申万一级行业排名第7。2018年是医药改革深化年，国家医保局成立、药品带量采购、国家版辅助用药目录、一致性评价和鼓励创新推进等政策将深刻影响行业发展路径，总体看，鼓励药品和器械创新，限制辅助用药，让仿制药回归合理利润的方向已经明确。投资策略上，本基金关注符合产业发展趋势的细分领域，包括医疗器械、医疗服务、创新药、消费升级等，重点持有资产质量扎实、研发投入大、业绩稳定增长个股。</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截至2018年10月30日，创金合信鑫动力混合A基金份额净值为0.9680元；自2018年1月1日至2018年10月30日本基金份额净值增长率为-10.95%，同期业绩比较基准收益率为-6.29%。</w:t>
      </w:r>
    </w:p>
    <w:p>
      <w:pPr>
        <w:pStyle w:val="27"/>
        <w:spacing w:before="0"/>
        <w:ind w:left="0" w:firstLine="480"/>
        <w:rPr>
          <w:rFonts w:hint="eastAsia" w:hAnsi="Calibri"/>
          <w:color w:val="000000"/>
        </w:rPr>
      </w:pPr>
      <w:r>
        <w:rPr>
          <w:rFonts w:hint="eastAsia" w:hAnsi="Calibri"/>
          <w:color w:val="000000"/>
        </w:rPr>
        <w:t>截至2018年10月30日，创金合信鑫动力混合C基金份额净值为0.9140元；自2018年1月1日至2018年10月30日本基金份额净值增长率为-11.00%，同期业绩比较基准收益率为-6.29%。</w:t>
      </w:r>
    </w:p>
    <w:p>
      <w:pPr>
        <w:pStyle w:val="27"/>
        <w:spacing w:before="0"/>
        <w:ind w:left="0" w:firstLine="480"/>
        <w:rPr>
          <w:rFonts w:hint="eastAsia" w:hAnsi="Calibri"/>
          <w:color w:val="000000"/>
        </w:rPr>
      </w:pPr>
      <w:r>
        <w:rPr>
          <w:rFonts w:hint="eastAsia" w:hAnsi="Calibri"/>
          <w:color w:val="000000"/>
        </w:rPr>
        <w:t>截至2018年12月31日，创金合信医疗保健股票A基金份额净值为0.8959元；自2018年10月31日至2018年12月31日本基金份额净值增长率为-10.41%，同期业绩比较基准收益率为-5.34%。</w:t>
      </w:r>
    </w:p>
    <w:p>
      <w:pPr>
        <w:pStyle w:val="27"/>
        <w:spacing w:before="0"/>
        <w:ind w:left="0" w:firstLine="480"/>
        <w:rPr>
          <w:rFonts w:hint="eastAsia"/>
        </w:rPr>
      </w:pPr>
      <w:r>
        <w:rPr>
          <w:rFonts w:hint="eastAsia" w:hAnsi="Calibri"/>
          <w:color w:val="000000"/>
        </w:rPr>
        <w:t>截至2018年12月31日，创金合信医疗保健股票C基金份额净值为0.8948元；自2018年10月31日至2018年12月31日本基金份额净值增长率为-10.58%，同期业绩比较基准收益率为-5.34%。</w:t>
      </w:r>
    </w:p>
    <w:p>
      <w:pPr>
        <w:widowControl/>
        <w:jc w:val="left"/>
        <w:rPr>
          <w:rFonts w:hint="eastAsia" w:ascii="宋体" w:hAnsi="宋体" w:cs="宋体"/>
          <w:kern w:val="0"/>
          <w:sz w:val="24"/>
          <w:szCs w:val="24"/>
        </w:rPr>
      </w:pPr>
    </w:p>
    <w:p>
      <w:pPr>
        <w:pStyle w:val="21"/>
        <w:rPr>
          <w:rFonts w:hint="eastAsia"/>
        </w:rPr>
      </w:pPr>
      <w:bookmarkStart w:id="25" w:name="_Toc4612760"/>
      <w:r>
        <w:rPr>
          <w:rFonts w:hint="eastAsia" w:hAnsi="Calibri"/>
          <w:b/>
          <w:color w:val="000000"/>
        </w:rPr>
        <w:t>4.5 管理人对宏观经济、证券市场及行业走势的简要展望</w:t>
      </w:r>
      <w:bookmarkEnd w:id="25"/>
    </w:p>
    <w:p>
      <w:pPr>
        <w:pStyle w:val="27"/>
        <w:spacing w:before="0"/>
        <w:ind w:left="0" w:firstLine="480"/>
        <w:rPr>
          <w:rFonts w:hint="eastAsia"/>
        </w:rPr>
      </w:pPr>
      <w:r>
        <w:rPr>
          <w:rFonts w:hint="eastAsia" w:hAnsi="Calibri"/>
          <w:color w:val="000000"/>
        </w:rPr>
        <w:t>传统基建地产增长引擎减弱，2019年国内宏观经济下行压力依旧较大，经济由中高速向高质量转变，高质量增长的关键是微观企业创新升级。经济下行期，部分领域竞争格局改善，集中度提升，存在结构性机会。医药属于弱经济、强政策周期行业，医保支出稳定增长，行业持续扩容，切蛋糕过程中，优势企业有望抢占更多份额，重点是寻找具有持续竞争优势的企业。</w:t>
      </w:r>
    </w:p>
    <w:p>
      <w:pPr>
        <w:widowControl/>
        <w:jc w:val="left"/>
        <w:rPr>
          <w:rFonts w:hint="eastAsia" w:ascii="宋体" w:hAnsi="宋体" w:cs="宋体"/>
          <w:kern w:val="0"/>
          <w:sz w:val="24"/>
          <w:szCs w:val="24"/>
        </w:rPr>
      </w:pPr>
    </w:p>
    <w:p>
      <w:pPr>
        <w:pStyle w:val="21"/>
        <w:rPr>
          <w:rFonts w:hint="eastAsia"/>
        </w:rPr>
      </w:pPr>
      <w:bookmarkStart w:id="26" w:name="_Toc4612761"/>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12762"/>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12763"/>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12764"/>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创金合信鑫动力灵活配置混合型证券投资基金自2018年10月31日起，正式变更为创金合信医疗保健行业股票型证券投资基金。</w:t>
      </w:r>
    </w:p>
    <w:p>
      <w:pPr>
        <w:pStyle w:val="27"/>
        <w:spacing w:before="0"/>
        <w:ind w:left="0" w:firstLine="480"/>
        <w:rPr>
          <w:rFonts w:hint="eastAsia"/>
        </w:rPr>
      </w:pPr>
      <w:r>
        <w:rPr>
          <w:rFonts w:hint="eastAsia"/>
        </w:rPr>
        <w:t>本基金转型前，已连续60个工作日基金资产净值低于五千万元，连续20个工作日基金份额持有人不满二百人，根据《公开募集证券投资基金运作管理办法》的有关规定，本基金管理人已向中国证监会报告并提出解决方案。</w:t>
      </w:r>
    </w:p>
    <w:p>
      <w:pPr>
        <w:pStyle w:val="27"/>
        <w:spacing w:before="0"/>
        <w:ind w:left="0" w:firstLine="480"/>
        <w:rPr>
          <w:rFonts w:hint="eastAsia"/>
        </w:rPr>
      </w:pPr>
      <w:r>
        <w:rPr>
          <w:rFonts w:hint="eastAsia"/>
        </w:rPr>
        <w:t>本基金转型后，已出现连续20个工作日基金资产净值低于五千万元的情形，该情形发生的时间范围为2018年10月31日起，并延续至报告期末。</w:t>
      </w:r>
    </w:p>
    <w:p>
      <w:pPr>
        <w:widowControl/>
        <w:jc w:val="left"/>
        <w:rPr>
          <w:rFonts w:hint="eastAsia" w:ascii="宋体" w:hAnsi="宋体" w:cs="宋体"/>
          <w:kern w:val="0"/>
          <w:sz w:val="24"/>
          <w:szCs w:val="24"/>
        </w:rPr>
      </w:pPr>
    </w:p>
    <w:p>
      <w:pPr>
        <w:pStyle w:val="20"/>
        <w:rPr>
          <w:rFonts w:hint="eastAsia"/>
        </w:rPr>
      </w:pPr>
      <w:bookmarkStart w:id="30" w:name="_Toc4612765"/>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12766"/>
      <w:r>
        <w:rPr>
          <w:rFonts w:hint="eastAsia"/>
          <w:b/>
          <w:bCs/>
        </w:rPr>
        <w:t>5.1 报告期内本基金托管人遵规守信情况声明</w:t>
      </w:r>
      <w:bookmarkEnd w:id="31"/>
    </w:p>
    <w:p>
      <w:pPr>
        <w:pStyle w:val="27"/>
        <w:spacing w:before="0"/>
        <w:ind w:left="0" w:firstLine="480"/>
        <w:rPr>
          <w:rFonts w:hint="eastAsia"/>
        </w:rPr>
      </w:pPr>
      <w:r>
        <w:rPr>
          <w:rFonts w:hint="eastAsia"/>
        </w:rPr>
        <w:t>本报告期内，中国邮政储蓄银行股份有限公司（以下称"本托管人"）在创金合信医疗保健行业股票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21"/>
        <w:rPr>
          <w:rFonts w:hint="eastAsia"/>
        </w:rPr>
      </w:pPr>
      <w:bookmarkStart w:id="32" w:name="_Toc4612767"/>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pStyle w:val="27"/>
        <w:spacing w:before="0"/>
        <w:ind w:left="0" w:firstLine="480"/>
        <w:rPr>
          <w:rFonts w:hint="eastAsia"/>
        </w:rPr>
      </w:pPr>
      <w:r>
        <w:rPr>
          <w:rFonts w:hint="eastAsia"/>
        </w:rPr>
        <w:t>报告期内，本基金未实施利润分配。</w:t>
      </w:r>
    </w:p>
    <w:p>
      <w:pPr>
        <w:widowControl/>
        <w:jc w:val="left"/>
        <w:rPr>
          <w:rFonts w:hint="eastAsia" w:ascii="宋体" w:hAnsi="宋体" w:cs="宋体"/>
          <w:kern w:val="0"/>
          <w:sz w:val="24"/>
          <w:szCs w:val="24"/>
        </w:rPr>
      </w:pPr>
    </w:p>
    <w:p>
      <w:pPr>
        <w:pStyle w:val="21"/>
        <w:rPr>
          <w:rFonts w:hint="eastAsia"/>
        </w:rPr>
      </w:pPr>
      <w:bookmarkStart w:id="33" w:name="_Toc4612768"/>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本报告中的财务指标、净值表现、收益分配情况、财务会计报告、投资组合报告等数据真实、准确和完整。</w:t>
      </w:r>
    </w:p>
    <w:p>
      <w:pPr>
        <w:widowControl/>
        <w:jc w:val="left"/>
        <w:rPr>
          <w:rFonts w:hint="eastAsia" w:ascii="宋体" w:hAnsi="宋体" w:cs="宋体"/>
          <w:kern w:val="0"/>
          <w:sz w:val="24"/>
          <w:szCs w:val="24"/>
        </w:rPr>
      </w:pPr>
    </w:p>
    <w:p>
      <w:pPr>
        <w:pStyle w:val="20"/>
        <w:rPr>
          <w:rFonts w:hint="eastAsia"/>
        </w:rPr>
      </w:pPr>
      <w:bookmarkStart w:id="34" w:name="_Toc4612769"/>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12770"/>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普华永道中天审字(2019)第24780号</w:t>
            </w:r>
          </w:p>
        </w:tc>
      </w:tr>
    </w:tbl>
    <w:p>
      <w:pPr>
        <w:widowControl/>
        <w:jc w:val="left"/>
        <w:rPr>
          <w:rFonts w:hint="eastAsia" w:ascii="宋体" w:hAnsi="宋体" w:cs="宋体"/>
          <w:kern w:val="0"/>
          <w:sz w:val="24"/>
          <w:szCs w:val="24"/>
        </w:rPr>
      </w:pPr>
    </w:p>
    <w:p>
      <w:pPr>
        <w:pStyle w:val="21"/>
        <w:rPr>
          <w:rFonts w:hint="eastAsia"/>
        </w:rPr>
      </w:pPr>
      <w:bookmarkStart w:id="36" w:name="_Toc4612771"/>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创金合信医疗保健行业股票型证券投资基金(原创金合信鑫动力灵活配置混合型证券投资基金)全体基金份额持有人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医疗保健行业股票型证券投资基金(原创金合信鑫动力灵活配置混合型证券投资基金，以下简称“创金合信医疗保健股票基金”)的财务报表，包括2018年12月31日的资产负债表，2018年10月31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医疗保健股票基金2018年12月31日的财务状况以及2018年10月31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按照中国注册会计师职业道德守则，我们独立于创金合信医疗保健股票基金，并履行了职业道德方面的其他责任。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医疗保健股票基金的持续经营能力，披露与持续经营相关的事项(如适用)，并运用持续经营假设，除非基金管理人管理层计划清算创金合信医疗保健股票基金 、终止运营或别无其他现实的选择。 基金管理人治理层负责监督创金合信医疗保健股票基金的财务报告过程。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医疗保健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医疗保健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12772"/>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12773"/>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普华永道中天审字(2019)第24810号</w:t>
            </w:r>
          </w:p>
        </w:tc>
      </w:tr>
    </w:tbl>
    <w:p>
      <w:pPr>
        <w:widowControl/>
        <w:jc w:val="left"/>
        <w:rPr>
          <w:rFonts w:hint="eastAsia" w:ascii="宋体" w:hAnsi="宋体" w:cs="宋体"/>
          <w:kern w:val="0"/>
          <w:sz w:val="24"/>
          <w:szCs w:val="24"/>
        </w:rPr>
      </w:pPr>
    </w:p>
    <w:p>
      <w:pPr>
        <w:pStyle w:val="21"/>
        <w:rPr>
          <w:rFonts w:hint="eastAsia"/>
        </w:rPr>
      </w:pPr>
      <w:bookmarkStart w:id="39" w:name="_Toc4612774"/>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我们审计了创金合信鑫动力灵活配置混合型证券投资基金 (以下简称“创金合信鑫动力混合基金”)的财务报表，包括2018年10月30日(基金合同失效前日)的资产负债表，2018年1月1日至2018年10月30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动力混合基金2018年10月30日(基金合同失效前日)的财务状况以及 2018年1月1日至2018年10月30日(基金合同失效前日)止期间的经营成果和基金净值变动情况。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按照中国注册会计师职业道德守则，我们独立于创金合信鑫动力混合基金，并履行了职业道德方面的其他责任。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动力混合基金的持续经营能力，披露与持续经营相关的事项(如适用)，并运用持续经营假设，除非基金管理人管理层计划清算创金合信鑫动力混合基金、终止运营或别无其他现实的选择。 基金管理人治理层负责监督创金合信鑫动力混合基金的财务报告过程。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动力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动力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12775"/>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12776"/>
      <w:r>
        <w:rPr>
          <w:rFonts w:hint="eastAsia"/>
          <w:b/>
          <w:bCs/>
        </w:rPr>
        <w:t>7.1 资产负债表</w:t>
      </w:r>
      <w:bookmarkEnd w:id="41"/>
    </w:p>
    <w:p>
      <w:pPr>
        <w:pStyle w:val="24"/>
        <w:rPr>
          <w:rFonts w:hint="eastAsia"/>
        </w:rPr>
      </w:pPr>
      <w:r>
        <w:rPr>
          <w:rFonts w:hint="eastAsia"/>
        </w:rPr>
        <w:t>会计主体：创金合信医疗保健行业股票型证券投资基金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105,887.03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7,334.26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4,078,582.07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432,816.17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3,294.18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7,741,905.35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3,371,077.02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9,950.79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1,326.76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1,108.07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22,297.23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3,425,759.17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5,105,189.97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-789,043.79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4,316,146.18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7,741,905.35</w:t>
            </w:r>
          </w:p>
        </w:tc>
      </w:tr>
    </w:tbl>
    <w:p>
      <w:pPr>
        <w:pStyle w:val="27"/>
        <w:rPr>
          <w:rFonts w:hint="eastAsia"/>
        </w:rPr>
      </w:pPr>
      <w:r>
        <w:rPr>
          <w:rFonts w:hint="eastAsia"/>
        </w:rPr>
        <w:t>注：1.报告截止日2018年12月31日，基金份额总额4,820,017.02份，其中A类基金份额的份额总额为2,785,780.44份，份额净值0.8959元；C类基金份额的份额总额为2,034,236.58份，份额净值0.8948元。</w:t>
      </w:r>
      <w:r>
        <w:rPr>
          <w:rFonts w:hint="eastAsia"/>
        </w:rPr>
        <w:br w:type="textWrapping"/>
      </w:r>
      <w:r>
        <w:rPr>
          <w:rFonts w:hint="eastAsia"/>
        </w:rPr>
        <w:t>2.本基金由创金合信鑫动力灵活配置混合型证券投资基金转型而来，基金转型生效日为2018年10月31日，2018年度实际报告期间为2018年10月31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12777"/>
      <w:r>
        <w:rPr>
          <w:rFonts w:hint="eastAsia"/>
          <w:b/>
          <w:bCs/>
        </w:rPr>
        <w:t>7.2 利润表</w:t>
      </w:r>
      <w:bookmarkEnd w:id="42"/>
    </w:p>
    <w:p>
      <w:pPr>
        <w:pStyle w:val="24"/>
        <w:rPr>
          <w:rFonts w:hint="eastAsia"/>
        </w:rPr>
      </w:pPr>
      <w:r>
        <w:rPr>
          <w:rFonts w:hint="eastAsia"/>
        </w:rPr>
        <w:t>会计主体：创金合信医疗保健行业股票型证券投资基金</w:t>
      </w:r>
    </w:p>
    <w:p>
      <w:pPr>
        <w:pStyle w:val="24"/>
        <w:rPr>
          <w:rFonts w:hint="eastAsia"/>
        </w:rPr>
      </w:pPr>
      <w:r>
        <w:rPr>
          <w:rFonts w:hint="eastAsia"/>
        </w:rPr>
        <w:t>本报告期：2018年10月31日（基金合同生效日）至2018年12月31日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-828,805.51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2,550.34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1,859.90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-397,159.81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-360,019.81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-434,697.83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68,887.47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19,278.28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2,570.43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1,978.93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38,395.80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6,664.03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r>
    </w:tbl>
    <w:p>
      <w:pPr>
        <w:pStyle w:val="27"/>
        <w:rPr>
          <w:rFonts w:hint="eastAsia"/>
        </w:rPr>
      </w:pPr>
      <w:r>
        <w:rPr>
          <w:rFonts w:hint="eastAsia"/>
        </w:rPr>
        <w:t>注：本基金由创金合信鑫动力灵活配置混合型证券投资基金转型而来，基金转型生效日为2018年10月31日，2018年度实际报告期间为2018年10月31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12778"/>
      <w:r>
        <w:rPr>
          <w:rFonts w:hint="eastAsia"/>
          <w:b/>
          <w:bCs/>
        </w:rPr>
        <w:t>7.3 所有者权益（基金净值）变动表</w:t>
      </w:r>
      <w:bookmarkEnd w:id="43"/>
    </w:p>
    <w:p>
      <w:pPr>
        <w:pStyle w:val="24"/>
        <w:rPr>
          <w:rFonts w:hint="eastAsia"/>
        </w:rPr>
      </w:pPr>
      <w:r>
        <w:rPr>
          <w:rFonts w:hint="eastAsia"/>
        </w:rPr>
        <w:t>会计主体：创金合信医疗保健行业股票型证券投资基金</w:t>
      </w:r>
    </w:p>
    <w:p>
      <w:pPr>
        <w:pStyle w:val="24"/>
        <w:rPr>
          <w:rFonts w:hint="eastAsia"/>
        </w:rPr>
      </w:pPr>
      <w:r>
        <w:rPr>
          <w:rFonts w:hint="eastAsia"/>
        </w:rPr>
        <w:t>本报告期：2018年10月31日（基金合同生效日）至2018年12月31日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4,506,555.26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-150,876.40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4,355,678.86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598,634.71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259,525.59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858,160.30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4,665,026.22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-274,005.24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4,391,020.98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-4,066,391.51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533,530.83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-3,532,860.68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5,105,189.97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-789,043.79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4,316,146.18</w:t>
            </w:r>
          </w:p>
        </w:tc>
      </w:tr>
    </w:tbl>
    <w:p>
      <w:pPr>
        <w:pStyle w:val="27"/>
        <w:rPr>
          <w:rFonts w:hint="eastAsia"/>
        </w:rPr>
      </w:pPr>
      <w:r>
        <w:rPr>
          <w:rFonts w:hint="eastAsia"/>
        </w:rPr>
        <w:t>注：本基金由创金合信鑫动力灵活配置混合型证券投资基金转型而来，基金转型生效日为2018年10月31日，2018年度实际报告期间为2018年10月31日(基金转型生效日)至2018年12月31日。截止报告期末本基金转型未满一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12779"/>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医疗保健行业股票型证券投资基金是由原创金合信鑫动力灵活配置混合型证券投资基金(以下简称"创金合信鑫动力混合基金")转型而来。根据原创金合信鑫动力混合基金基金份额持有人大会以通讯方式审议通过的《关于创金合信鑫动力灵活配置混合型证券投资基金转型有关事项的议案》，创金合信鑫动力混合基金的基金管理人创金合信基金管理有限公司于2018年10月24日发布了《创金合信鑫动力灵活配置混合型证券投资基金基金份额持有人大会表决结果暨决议生效公告》。根据《关于创金合信鑫动力灵活配置混合型证券投资基金转型有关事项的议案》以及相关法律法规的规定，经与基金托管人中国邮政储蓄银行股份有限公司(以下简称"中国邮政储蓄银行")协商一致，自2018年10月31日起，原创金合信鑫动力混合基金名称变更为创金合信医疗保健行业股票型证券投资基金(以下简称"本基金"），《创金合信医疗保健行业股票型证券投资基金基金合同》于同日生效。本基金为契约型开放式，存续期限不定。本基金的基金管理人为创金合信基金管理有限公司，基金托管人为中国邮政储蓄银行。</w:t>
      </w:r>
    </w:p>
    <w:p>
      <w:pPr>
        <w:pStyle w:val="27"/>
        <w:spacing w:before="0"/>
        <w:ind w:left="0" w:firstLine="480"/>
        <w:rPr>
          <w:rFonts w:hint="eastAsia"/>
        </w:rPr>
      </w:pPr>
      <w:r>
        <w:rPr>
          <w:rFonts w:hint="eastAsia"/>
        </w:rPr>
        <w:t>根据《创金合信医疗保健行业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医疗保健行业股票型证券投资基金基金合同》的有关规定，本基金的投资范围包括国内依法发行上市的股票(包括主板、中小板、创业板以及其他中国证监会允许基金投资的股票)、债券(包括国债、央行票据、地方政府债、金融债、企业债、公司债、公开发行的次级债、中期票据、短期融资券、超短期融资券、可转换债券、可交换债券等)、资产支持证券、货币市场工具(含同业存单等)、金融衍生品(包括权证、股指期货等)及法律法规或中国证监会允许基金投资的其他金融工具。本基金的业绩比较基准为：中证医药卫生指数收益率×90%+人民币活期存款利率(税后)×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医疗保健行业股票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10月31日(基金合同生效日)至2018年12月31日止期间的财务报表符合企业会计准则的要求，真实、完整地反映了本基金2018年12月31日的财务状况以及2018年10月31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本基金会计年度为公历1月1日起至12月31日止。本期财务报表的实际编制期间为2018年10月31日(基金合同生效日)至2018年12月31日。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本基金持有的股票投资、债券投资、资产支持证券投资和衍生工具按如下原则确定公允价值并进行估值：</w:t>
      </w:r>
    </w:p>
    <w:p>
      <w:pPr>
        <w:pStyle w:val="27"/>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5,029,381.69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-1,051,239.62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5,129,811.69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4,078,582.07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-1,051,229.62</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3,294.18</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579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22,297.23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22,297.23</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19,999.30</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创金合信医疗保健股票A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-139,789.82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4,224,717.71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2,385,643.38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2,464,508.49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-3,824,580.65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-3,950,992.29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2,785,780.44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2,878,023.73</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创金合信医疗保健股票C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-12,306.04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129,741.69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2,009,895.01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2,200,517.73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-105,400.12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-115,399.22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2,034,236.58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2,227,166.24</w:t>
            </w:r>
          </w:p>
        </w:tc>
      </w:tr>
    </w:tbl>
    <w:p>
      <w:pPr>
        <w:pStyle w:val="27"/>
        <w:rPr>
          <w:rFonts w:hint="eastAsia"/>
        </w:rPr>
      </w:pPr>
      <w:r>
        <w:rPr>
          <w:rFonts w:hint="eastAsia"/>
        </w:rPr>
        <w:t>注：1.申购含红利再投、转换入份（金）额，赎回含转换出份（金）额。</w:t>
      </w:r>
      <w:r>
        <w:rPr>
          <w:rFonts w:hint="eastAsia"/>
        </w:rPr>
        <w:br w:type="textWrapping"/>
      </w:r>
      <w:r>
        <w:rPr>
          <w:rFonts w:hint="eastAsia"/>
        </w:rPr>
        <w:t>2.根据《关于创金合信鑫动力灵活配置混合型证券投资基金转型为创金合信医疗保健行业股票型证券投资基金基金份额转换及折算结果的公告》，本基金由创金合信鑫动力灵活配置混合型证券投资基金转型而来。转型方案实施后，基金份额持有人持有的创金合信鑫动力灵活配置混合型证券投资基金份额转为创金合信医疗保健行业股票型证券投资基金份额。</w:t>
      </w:r>
      <w:r>
        <w:rPr>
          <w:rFonts w:hint="eastAsia"/>
        </w:rPr>
        <w:br w:type="textWrapping"/>
      </w:r>
      <w:r>
        <w:rPr>
          <w:rFonts w:hint="eastAsia"/>
        </w:rPr>
        <w:t>3. 根据《创金合信医疗保健行业股票型证券投资基金基金合同》、《创金合信医疗保健行业股票型证券投资基金招募说明书》和《创金合信医疗保健行业股票型证券投资基金开放日常申购、赎回、转换及定投业务的公告》，本基金于2018年10月31日(基金合同生效日)至2018年11月5日止期间暂不向投资人开放基金交易。申购、赎回及转换业务自2018年11月6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创金合信医疗保健股票A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507,338.13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-645,947.15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-138,609.02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-359,794.05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-333,257.30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-693,051.35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433,519.60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449,479.60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-333,611.45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-76,505.05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-241,146.40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767,131.05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525,984.65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163,504.08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-545,684.85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-382,180.77</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创金合信医疗保健股票C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7,587.21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-19,854.59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-12,267.38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-103,201.10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-101,440.53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-204,641.63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87,385.27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-277,339.28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-189,954.01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91,740.33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-289,240.52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-197,500.19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11,901.24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7,546.18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-8,228.62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-398,634.40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-406,863.02</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1,859.90</w:t>
            </w:r>
          </w:p>
        </w:tc>
      </w:tr>
    </w:tbl>
    <w:p>
      <w:pPr>
        <w:widowControl/>
        <w:jc w:val="left"/>
        <w:rPr>
          <w:rFonts w:hint="eastAsia" w:ascii="宋体" w:hAnsi="宋体" w:cs="宋体"/>
          <w:kern w:val="0"/>
          <w:sz w:val="24"/>
          <w:szCs w:val="24"/>
        </w:rPr>
      </w:pPr>
    </w:p>
    <w:p>
      <w:pPr>
        <w:pStyle w:val="22"/>
        <w:rPr>
          <w:rFonts w:hint="eastAsia"/>
        </w:rPr>
      </w:pPr>
      <w:r>
        <w:rPr>
          <w:rFonts w:hint="eastAsia"/>
          <w:b/>
          <w:bCs/>
        </w:rPr>
        <w:t>7.4.7.12 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13,339,371.92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13,699,391.73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-360,019.81</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2,740,972.00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2,652,480.00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125,632.00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7"/>
        <w:rPr>
          <w:rFonts w:hint="eastAsia"/>
        </w:rPr>
      </w:pPr>
      <w:r>
        <w:rPr>
          <w:rFonts w:hint="eastAsia"/>
        </w:rPr>
        <w:t>本基金本报告期内无股利收益。</w:t>
      </w:r>
    </w:p>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-434,697.83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-470,547.83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-434,697.83</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501.79</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38,395.80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3,398.63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6,664.03</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2018年10月31日至2018年12月31日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31,076,345.34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2,715,770.00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2018年10月31日至2018年12月31日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19,278.28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652.84</w:t>
            </w:r>
          </w:p>
        </w:tc>
      </w:tr>
    </w:tbl>
    <w:p>
      <w:pPr>
        <w:pStyle w:val="27"/>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基金管理人发送的划款指令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2,570.43</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基金管理人发送的划款指令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r>
    </w:tbl>
    <w:p>
      <w:pPr>
        <w:pStyle w:val="27"/>
        <w:rPr>
          <w:rFonts w:hint="eastAsia"/>
        </w:rPr>
      </w:pPr>
      <w:r>
        <w:rPr>
          <w:rFonts w:hint="eastAsia"/>
        </w:rPr>
        <w:t>注：本基金A类基金份额不收取销售服务费，仅就C类基金份额收取销售服务费。C类基金份额销售服务费按前一日C类基金份额基金资产净值的0.70%的年费率计提。销售服务费的计算方法如下：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基金管理人发送的划款指令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创金合信医疗保健股票A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1,849,158.11</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1,849,158.11</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66.38%</w:t>
            </w:r>
          </w:p>
        </w:tc>
      </w:tr>
    </w:tbl>
    <w:p>
      <w:pPr>
        <w:pStyle w:val="24"/>
        <w:rPr>
          <w:rFonts w:hint="eastAsia"/>
        </w:rPr>
      </w:pPr>
      <w:r>
        <w:rPr>
          <w:rFonts w:hint="eastAsia" w:hAnsi="Calibri"/>
          <w:color w:val="000000"/>
        </w:rPr>
        <w:t>创金合信医疗保健股票C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1,849,342.37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1,849,342.37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90.91%</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1,716.11</w:t>
            </w:r>
          </w:p>
        </w:tc>
      </w:tr>
    </w:tbl>
    <w:p>
      <w:pPr>
        <w:pStyle w:val="27"/>
        <w:rPr>
          <w:rFonts w:hint="eastAsia"/>
        </w:rPr>
      </w:pPr>
      <w:r>
        <w:rPr>
          <w:rFonts w:hint="eastAsia"/>
        </w:rPr>
        <w:t>注：本基金的银行存款由基金托管人中国邮政储蓄银行保管，按银行同业存款利率计息。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3.07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203,237.07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4.71%。</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 7,424,948.97元，超过经确认的当日净赎回金额。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1989"/>
        <w:gridCol w:w="1606"/>
        <w:gridCol w:w="1606"/>
        <w:gridCol w:w="1989"/>
        <w:gridCol w:w="198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3,105,672.20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3,105,672.20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105,887.03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105,887.03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7,334.26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7,334.26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100,440.00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3,978,142.07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4,078,582.07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432,816.17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432,816.17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3,294.18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3,294.18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8,319.44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8,319.44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3,319,333.49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4,422,571.86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7,741,905.35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3,371,077.02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3,371,077.02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9,950.79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9,950.79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1,326.76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1,108.07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22,297.23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3,425,759.17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3,425,759.17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3,319,333.49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996,812.69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4,316,146.18</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93"/>
        <w:gridCol w:w="2919"/>
        <w:gridCol w:w="5108"/>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-68.49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68.70</w:t>
            </w:r>
          </w:p>
        </w:tc>
      </w:tr>
    </w:tbl>
    <w:p>
      <w:pPr>
        <w:pStyle w:val="27"/>
        <w:rPr>
          <w:rFonts w:hint="eastAsia"/>
        </w:rPr>
      </w:pPr>
      <w:r>
        <w:rPr>
          <w:rFonts w:hint="eastAsia"/>
        </w:rPr>
        <w:t> 于 2018 年12月31日，本基金持有的交易性债券投资公允价值占基金资产净值的比例为2.33%，因此市场利率的变动对于本基金资产净值无重大影响。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9"/>
        <w:jc w:val="right"/>
        <w:rPr>
          <w:rFonts w:hint="eastAsia"/>
        </w:rPr>
      </w:pPr>
      <w:r>
        <w:rPr>
          <w:rFonts w:hint="eastAsia"/>
        </w:rPr>
        <w:t>金额单位：人民币元</w:t>
      </w:r>
    </w:p>
    <w:tbl>
      <w:tblPr>
        <w:tblStyle w:val="14"/>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3,978,142.07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92.17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3,978,142.07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92.17</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135"/>
        <w:gridCol w:w="2759"/>
        <w:gridCol w:w="530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239,283.68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-239,283.68</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于2018年12月31日，本基金持有的以公允价值计量且其变动计入当期损益的金融资产中属于第一层次的余额为3,774,905.00元，属于第二层次的余额为100,440.00元，属于第三层次的余额为203,237.07元。</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本基金于2018年10月31日(基金合同生效日)属于第三层次的金融工具公允价值为411,108.21元，本期计入损益的利得或损失为-207,871.14元，截至2018年12月31日属于第三层次的金融工具公允价值为203,237.07元。</w:t>
      </w:r>
    </w:p>
    <w:p>
      <w:pPr>
        <w:pStyle w:val="27"/>
        <w:spacing w:before="0"/>
        <w:ind w:left="0" w:firstLine="480"/>
        <w:rPr>
          <w:rFonts w:hint="eastAsia"/>
        </w:rPr>
      </w:pPr>
      <w:r>
        <w:rPr>
          <w:rFonts w:hint="eastAsia"/>
        </w:rPr>
        <w:t>计入损益的利得或损失分别计入利润表中的公允价值变动损益、投资收益等项目。</w:t>
      </w:r>
    </w:p>
    <w:p>
      <w:pPr>
        <w:pStyle w:val="27"/>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12780"/>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12781"/>
      <w:r>
        <w:rPr>
          <w:rFonts w:hint="eastAsia"/>
          <w:b/>
          <w:bCs/>
        </w:rPr>
        <w:t>7.1 资产负债表</w:t>
      </w:r>
      <w:bookmarkEnd w:id="46"/>
    </w:p>
    <w:p>
      <w:pPr>
        <w:pStyle w:val="24"/>
        <w:rPr>
          <w:rFonts w:hint="eastAsia"/>
        </w:rPr>
      </w:pPr>
      <w:r>
        <w:rPr>
          <w:rFonts w:hint="eastAsia"/>
        </w:rPr>
        <w:t>会计主体：创金合信鑫动力灵活配置混合型证券投资基金</w:t>
      </w:r>
    </w:p>
    <w:p>
      <w:pPr>
        <w:pStyle w:val="24"/>
        <w:rPr>
          <w:rFonts w:hint="eastAsia"/>
        </w:rPr>
      </w:pPr>
      <w:r>
        <w:rPr>
          <w:rFonts w:hint="eastAsia"/>
        </w:rPr>
        <w:t>报告截止日：2018年10月30日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2018年10月30日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26,818.18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3,027,748.21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3,795,600.00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2,881,890.00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1,095.89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156,992.70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4,408,073.77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4,600,730.70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2018年10月30日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887.57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2,306.68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768.89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75,576.23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52,394.91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79,551.53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4,506,555.26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4,161,012.40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-150,876.40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360,166.77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4,355,678.86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4,408,073.77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4,600,730.70</w:t>
            </w:r>
          </w:p>
        </w:tc>
      </w:tr>
    </w:tbl>
    <w:p>
      <w:pPr>
        <w:pStyle w:val="27"/>
        <w:rPr>
          <w:rFonts w:hint="eastAsia"/>
        </w:rPr>
      </w:pPr>
      <w:r>
        <w:rPr>
          <w:rFonts w:hint="eastAsia"/>
        </w:rPr>
        <w:t>注：1.报告截止日2018年10月30日(基金合同失效前日)，基金份额总额4,506,555.26份，其中A类基金份额的份额总额为4,364,507.53份，份额净值0.968元；C类基金份额的份额总额为142,047.73份，份额净值0.914元。</w:t>
      </w:r>
      <w:r>
        <w:rPr>
          <w:rFonts w:hint="eastAsia"/>
        </w:rPr>
        <w:br w:type="textWrapping"/>
      </w:r>
      <w:r>
        <w:rPr>
          <w:rFonts w:hint="eastAsia"/>
        </w:rPr>
        <w:t>2.本基金于2018年10月31日转型为创金合信医疗保健行业股票型证券投资基金，2018年度实际报告期间为2018年1月1日至2018年10月30日。</w:t>
      </w:r>
    </w:p>
    <w:p>
      <w:pPr>
        <w:widowControl/>
        <w:jc w:val="left"/>
        <w:rPr>
          <w:rFonts w:hint="eastAsia" w:ascii="宋体" w:hAnsi="宋体" w:cs="宋体"/>
          <w:kern w:val="0"/>
          <w:sz w:val="24"/>
          <w:szCs w:val="24"/>
        </w:rPr>
      </w:pPr>
    </w:p>
    <w:p>
      <w:pPr>
        <w:pStyle w:val="21"/>
        <w:rPr>
          <w:rFonts w:hint="eastAsia"/>
        </w:rPr>
      </w:pPr>
      <w:bookmarkStart w:id="47" w:name="_Toc4612782"/>
      <w:r>
        <w:rPr>
          <w:rFonts w:hint="eastAsia"/>
          <w:b/>
          <w:bCs/>
        </w:rPr>
        <w:t>7.2 利润表</w:t>
      </w:r>
      <w:bookmarkEnd w:id="47"/>
    </w:p>
    <w:p>
      <w:pPr>
        <w:pStyle w:val="24"/>
        <w:rPr>
          <w:rFonts w:hint="eastAsia"/>
        </w:rPr>
      </w:pPr>
      <w:r>
        <w:rPr>
          <w:rFonts w:hint="eastAsia"/>
        </w:rPr>
        <w:t>会计主体：创金合信鑫动力灵活配置混合型证券投资基金</w:t>
      </w:r>
    </w:p>
    <w:p>
      <w:pPr>
        <w:pStyle w:val="24"/>
        <w:rPr>
          <w:rFonts w:hint="eastAsia"/>
        </w:rPr>
      </w:pPr>
      <w:r>
        <w:rPr>
          <w:rFonts w:hint="eastAsia"/>
        </w:rPr>
        <w:t>本报告期：2018年01月01日至2018年10月30日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-376,162.39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1,750,356.29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140,615.89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10,490,612.93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103,317.29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126,790.60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9,331,359.49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1,055,936.15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-18,269,435.81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-849,068.31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11,706.60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-518,306.79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9,522,533.04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6,646.13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116,359.45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3,985,625.99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21,356.11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1,491,607.66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497,202.54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448,749.41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1,444,126.03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1,444,126.03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103,775.25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r>
    </w:tbl>
    <w:p>
      <w:pPr>
        <w:pStyle w:val="27"/>
        <w:rPr>
          <w:rFonts w:hint="eastAsia"/>
        </w:rPr>
      </w:pPr>
      <w:r>
        <w:rPr>
          <w:rFonts w:hint="eastAsia"/>
        </w:rPr>
        <w:t>注：本基金于2018年10月31日转型为创金合信医疗保健行业股票型证券投资基金，2018年度实际报告期间为2018年1月1日至2018年10月30日。</w:t>
      </w:r>
    </w:p>
    <w:p>
      <w:pPr>
        <w:widowControl/>
        <w:jc w:val="left"/>
        <w:rPr>
          <w:rFonts w:hint="eastAsia" w:ascii="宋体" w:hAnsi="宋体" w:cs="宋体"/>
          <w:kern w:val="0"/>
          <w:sz w:val="24"/>
          <w:szCs w:val="24"/>
        </w:rPr>
      </w:pPr>
    </w:p>
    <w:p>
      <w:pPr>
        <w:pStyle w:val="21"/>
        <w:rPr>
          <w:rFonts w:hint="eastAsia"/>
        </w:rPr>
      </w:pPr>
      <w:bookmarkStart w:id="48" w:name="_Toc4612783"/>
      <w:r>
        <w:rPr>
          <w:rFonts w:hint="eastAsia"/>
          <w:b/>
          <w:bCs/>
        </w:rPr>
        <w:t>7.3 所有者权益（基金净值）变动表</w:t>
      </w:r>
      <w:bookmarkEnd w:id="48"/>
    </w:p>
    <w:p>
      <w:pPr>
        <w:pStyle w:val="24"/>
        <w:rPr>
          <w:rFonts w:hint="eastAsia"/>
        </w:rPr>
      </w:pPr>
      <w:r>
        <w:rPr>
          <w:rFonts w:hint="eastAsia"/>
        </w:rPr>
        <w:t>会计主体：创金合信鑫动力灵活配置混合型证券投资基金</w:t>
      </w:r>
    </w:p>
    <w:p>
      <w:pPr>
        <w:pStyle w:val="24"/>
        <w:rPr>
          <w:rFonts w:hint="eastAsia"/>
        </w:rPr>
      </w:pPr>
      <w:r>
        <w:rPr>
          <w:rFonts w:hint="eastAsia"/>
        </w:rPr>
        <w:t>本报告期：2018年01月01日至2018年10月30日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4,161,012.40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360,166.77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345,542.86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-18,521.33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327,021.53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692,713.10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-8,703.05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684,010.05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-347,170.24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-9,818.28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-356,988.52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4,506,555.26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-150,876.40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4,355,678.86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800,197,271.53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-796,036,259.13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8,153,560.01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-787,882,699.12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1,415,325.05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97,917.45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1,513,242.50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-797,451,584.18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8,055,642.56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-789,395,941.62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4,161,012.40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360,166.77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4,521,179.17</w:t>
            </w:r>
          </w:p>
        </w:tc>
      </w:tr>
    </w:tbl>
    <w:p>
      <w:pPr>
        <w:pStyle w:val="27"/>
        <w:rPr>
          <w:rFonts w:hint="eastAsia" w:hAnsi="Calibri"/>
          <w:color w:val="000000"/>
        </w:rPr>
      </w:pPr>
      <w:r>
        <w:rPr>
          <w:rFonts w:hint="eastAsia" w:hAnsi="Calibri"/>
          <w:color w:val="000000"/>
        </w:rPr>
        <w:t>注：本基金于2018年10月31日转型为创金合信医疗保健行业股票型证券投资基金，2018年度实际报告期间为2018年1月1日至2018年10月30日。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12784"/>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创金合信鑫动力灵活配置混合型证券投资基金(以下简称"本基金")经中国证券监督管理委员会(以下简称"中国证监会") 证监许可[2015]2099号《关于准予创金合信鑫动力灵活配置混合型证券投资基金注册的批复》和中国证监会机构部函[2016]1427号《关于创金合信鑫动力灵活配置混合型证券投资基金延期募集备案的回函》核准，由创金合信基金管理有限公司依照《中华人民共和国证券投资基金法》和《创金合信鑫动力灵活配置混合型证券投资基金基金合同》负责公开募集。本基金为契约型开放式，存续期限不定，首次设立募集不包括认购资金利息共募集人民币800,214,719.75元，业经普华永道中天会计师事务所(特殊普通合伙)普华永道中天验字(2016)第1131号验资报告予以验证。经向中国证监会备案，《创金合信鑫动力灵活配置混合型证券投资基金基金合同》于2016年8月30日正式生效，基金合同生效日的基金份额总额为800,228,053.21份基金份额，其中认购资金利息折合13,333.46份基金份额。本基金的基金管理人为创金合信基金管理有限公司，基金托管人为中国邮政储蓄银行股份有限公司(以下简称"中国邮政储蓄银行")。</w:t>
      </w:r>
    </w:p>
    <w:p>
      <w:pPr>
        <w:pStyle w:val="27"/>
        <w:spacing w:before="0"/>
        <w:ind w:left="0" w:firstLine="480"/>
        <w:rPr>
          <w:rFonts w:hint="eastAsia"/>
        </w:rPr>
      </w:pPr>
      <w:r>
        <w:rPr>
          <w:rFonts w:hint="eastAsia"/>
        </w:rPr>
        <w:t>根据《创金合信鑫动力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动力灵活配置混合型证券投资基金转型有关事项的议案》，本基金的基金管理人创金合信基金管理有限公司于2018年10月24日发布了《创金合信鑫动力灵活配置混合型证券投资基金基金份额持有人大会表决结果暨决议生效公告》。根据《关于创金合信鑫动力灵活配置混合型证券投资基金转型有关事项的议案》以及相关法律法规的规定，经与基金托管人中国邮政储蓄银行协商一致，本基金的基金管理人创金合信基金管理有限公司将《创金合信鑫动力灵活配置混合型证券投资基金基金合同》、《创金合信鑫动力灵活配置混合型证券投资基金托管协议》分别修订为《创金合信医疗保健行业股票型证券投资基金基金合同》、《创金合信医疗保健行业股票型证券投资基金托管协议》，并已经中国证监会变更注册。《创金合信医疗保健行业股票型证券投资基金基金合同》、《创金合信医疗保健行业股票型证券投资基金托管协议》自2018年10月31日起生效，《创金合信鑫动力灵活配置混合型证券投资基金基金合同》、《创金合信鑫动力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动力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动力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经中国证监会批准，本基金基金管理人创金合信基金管理有限公司将本基金于基金合同失效日转型为创金合信医疗保健行业股票型证券投资基金，存续期限不定，因此本基金财务报表仍以持续经营为基础编制。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10月30日(基金合同失效前日)止期间的财务报表符合企业会计准则的要求，真实、完整地反映了本基金2018年10月30日(基金合同失效前日)的财务状况以及2018年1月1日至2018年10月30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本基金会计年度为公历1月1日起至12月31日止。本财务报表的实际编制期间为2018年1月1日至2018年10月30日(基金合同失效前日)。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3414"/>
        <w:gridCol w:w="2556"/>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本期末2018年10月30日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-580,691.79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-35,840.00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-35,840.00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3,644,280.00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3,027,748.21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-616,531.79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3,893,825.00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3,795,600.00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-98,225.00</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2685"/>
        <w:gridCol w:w="44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本期末2018年10月30日</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311"/>
        <w:gridCol w:w="2479"/>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157,215.40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156,992.70</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3571"/>
        <w:gridCol w:w="222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bl>
    <w:p>
      <w:pPr>
        <w:pStyle w:val="27"/>
        <w:rPr>
          <w:rFonts w:hint="eastAsia"/>
        </w:rPr>
      </w:pPr>
      <w:r>
        <w:rPr>
          <w:rFonts w:hint="eastAsia"/>
        </w:rPr>
        <w:t>注：本基金本报告期末及上年度末无应付交易费用。</w:t>
      </w:r>
    </w:p>
    <w:p>
      <w:pPr>
        <w:widowControl/>
        <w:jc w:val="left"/>
        <w:rPr>
          <w:rFonts w:hint="eastAsia" w:ascii="宋体" w:hAnsi="宋体" w:cs="宋体"/>
          <w:kern w:val="0"/>
          <w:sz w:val="24"/>
          <w:szCs w:val="24"/>
        </w:rPr>
      </w:pPr>
    </w:p>
    <w:p>
      <w:pPr>
        <w:pStyle w:val="22"/>
        <w:rPr>
          <w:rFonts w:hint="eastAsia"/>
        </w:rPr>
      </w:pPr>
      <w:r>
        <w:rPr>
          <w:rFonts w:hint="eastAsia"/>
          <w:b/>
          <w:bCs/>
        </w:rPr>
        <w:t>7.4.7.7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434"/>
        <w:gridCol w:w="2356"/>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75,575.25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75,576.23</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实收基金</w:t>
      </w:r>
    </w:p>
    <w:p>
      <w:pPr>
        <w:pStyle w:val="22"/>
        <w:rPr>
          <w:rFonts w:hint="eastAsia"/>
        </w:rPr>
      </w:pPr>
      <w:r>
        <w:rPr>
          <w:rFonts w:hint="eastAsia" w:hAnsi="Calibri"/>
          <w:b/>
          <w:color w:val="000000"/>
        </w:rPr>
        <w:t>7.4.7.8.1 创金合信鑫动力混合A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(创金合信鑫动力混合A)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524,959.41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524,959.41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-260,664.26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-260,664.26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7.4.7.8.2 创金合信鑫动力混合C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(创金合信鑫动力混合C)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167,753.69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167,753.69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-86,505.98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-86,505.98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r>
    </w:tbl>
    <w:p>
      <w:pPr>
        <w:pStyle w:val="27"/>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22"/>
        <w:rPr>
          <w:rFonts w:hint="eastAsia"/>
        </w:rPr>
      </w:pPr>
      <w:r>
        <w:rPr>
          <w:rFonts w:hint="eastAsia"/>
          <w:b/>
          <w:bCs/>
        </w:rPr>
        <w:t>7.4.7.9 未分配利润</w:t>
      </w:r>
    </w:p>
    <w:p>
      <w:pPr>
        <w:pStyle w:val="22"/>
        <w:rPr>
          <w:rFonts w:hint="eastAsia"/>
        </w:rPr>
      </w:pPr>
      <w:r>
        <w:rPr>
          <w:rFonts w:hint="eastAsia" w:hAnsi="Calibri"/>
          <w:b/>
          <w:color w:val="000000"/>
        </w:rPr>
        <w:t>7.4.7.9.1 创金合信鑫动力混合A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447,176.75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-88,654.60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358,522.15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25,743.91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-505,420.61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-479,676.70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34,417.47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-51,871.94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-17,454.47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64,346.16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-70,795.52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-6,449.36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-29,928.69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18,923.58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-11,005.11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507,338.13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-645,947.15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-138,609.02</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创金合信鑫动力混合C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-12,886.18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-12,845.14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4,655.97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-5,722.83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-1,066.86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9,532.67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-2,253.69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6,063.53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7,587.21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-19,854.59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-12,267.38</w:t>
            </w:r>
          </w:p>
        </w:tc>
      </w:tr>
    </w:tbl>
    <w:p>
      <w:pPr>
        <w:widowControl/>
        <w:jc w:val="left"/>
        <w:rPr>
          <w:rFonts w:hint="eastAsia" w:ascii="宋体" w:hAnsi="宋体" w:cs="宋体"/>
          <w:kern w:val="0"/>
          <w:sz w:val="24"/>
          <w:szCs w:val="24"/>
        </w:rPr>
      </w:pPr>
    </w:p>
    <w:p>
      <w:pPr>
        <w:pStyle w:val="22"/>
        <w:rPr>
          <w:rFonts w:hint="eastAsia"/>
        </w:rPr>
      </w:pPr>
      <w:r>
        <w:rPr>
          <w:rFonts w:hint="eastAsia"/>
          <w:b/>
          <w:bCs/>
        </w:rPr>
        <w:t>7.4.7.10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703"/>
        <w:gridCol w:w="208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92,475.88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8,527.44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2,313.97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103,317.29</w:t>
            </w:r>
          </w:p>
        </w:tc>
      </w:tr>
    </w:tbl>
    <w:p>
      <w:pPr>
        <w:widowControl/>
        <w:jc w:val="left"/>
        <w:rPr>
          <w:rFonts w:hint="eastAsia" w:ascii="宋体" w:hAnsi="宋体" w:cs="宋体"/>
          <w:kern w:val="0"/>
          <w:sz w:val="24"/>
          <w:szCs w:val="24"/>
        </w:rPr>
      </w:pPr>
    </w:p>
    <w:p>
      <w:pPr>
        <w:pStyle w:val="22"/>
        <w:rPr>
          <w:rFonts w:hint="eastAsia"/>
        </w:rPr>
      </w:pPr>
      <w:r>
        <w:rPr>
          <w:rFonts w:hint="eastAsia"/>
          <w:b/>
          <w:bCs/>
        </w:rPr>
        <w:t>7.4.7.11股票投资收益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178,090,423.75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178,939,492.06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-849,068.31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7.4.7.12 债券投资收益</w:t>
      </w:r>
    </w:p>
    <w:p>
      <w:pPr>
        <w:pStyle w:val="22"/>
        <w:rPr>
          <w:rFonts w:hint="eastAsia"/>
        </w:rPr>
      </w:pPr>
      <w:r>
        <w:rPr>
          <w:rFonts w:hint="eastAsia"/>
          <w:b/>
          <w:bCs/>
        </w:rPr>
        <w:t>7.4.7.12.1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bl>
    <w:p>
      <w:pPr>
        <w:widowControl/>
        <w:jc w:val="left"/>
        <w:rPr>
          <w:rFonts w:hint="eastAsia" w:ascii="宋体" w:hAnsi="宋体" w:cs="宋体"/>
          <w:kern w:val="0"/>
          <w:sz w:val="24"/>
          <w:szCs w:val="24"/>
        </w:rPr>
      </w:pPr>
    </w:p>
    <w:p>
      <w:pPr>
        <w:pStyle w:val="22"/>
        <w:rPr>
          <w:rFonts w:hint="eastAsia"/>
        </w:rPr>
      </w:pPr>
      <w:r>
        <w:rPr>
          <w:rFonts w:hint="eastAsia"/>
          <w:b/>
          <w:bCs/>
        </w:rPr>
        <w:t>7.4.7.12.2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1,767,827,350.57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1,754,360,131.21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30,899,293.46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衍生工具收益</w:t>
      </w:r>
    </w:p>
    <w:p>
      <w:pPr>
        <w:pStyle w:val="27"/>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7.4.7.14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11,706.60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11,706.60</w:t>
            </w:r>
          </w:p>
        </w:tc>
      </w:tr>
    </w:tbl>
    <w:p>
      <w:pPr>
        <w:widowControl/>
        <w:jc w:val="left"/>
        <w:rPr>
          <w:rFonts w:hint="eastAsia" w:ascii="宋体" w:hAnsi="宋体" w:cs="宋体"/>
          <w:kern w:val="0"/>
          <w:sz w:val="24"/>
          <w:szCs w:val="24"/>
        </w:rPr>
      </w:pPr>
    </w:p>
    <w:p>
      <w:pPr>
        <w:pStyle w:val="22"/>
        <w:rPr>
          <w:rFonts w:hint="eastAsia"/>
        </w:rPr>
      </w:pPr>
      <w:r>
        <w:rPr>
          <w:rFonts w:hint="eastAsia"/>
          <w:b/>
          <w:bCs/>
        </w:rPr>
        <w:t>7.4.7.15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4225"/>
        <w:gridCol w:w="2107"/>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-518,306.79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9,522,533.04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-502,601.79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3,259,469.85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6,263,063.19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-518,306.79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9,522,533.04</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6,646.13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6,646.13</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430,574.41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18,175.00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448,749.41</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29,589.30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36,985.95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29,934.60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103,775.25</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10月24日发布的《创金合信鑫动力灵活配置混合型证券投资基金基金份额持有人大会表决结果暨决议生效公告》，《创金合信鑫动力灵活配置混合型证券投资基金基金合同》、《创金合信鑫动力灵活配置混合型证券投资基金托管协议》于2018年10月31日失效。《创金合信医疗保健行业股票型证券投资基金基金合同》、《创金合信医疗保健行业股票型证券投资基金托管协议》于同日生效，本基金名称变更为创金合信医疗保健行业股票型证券投资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63"/>
        <w:gridCol w:w="1908"/>
        <w:gridCol w:w="1255"/>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308,967,282.55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23"/>
        <w:gridCol w:w="1997"/>
        <w:gridCol w:w="1117"/>
        <w:gridCol w:w="1997"/>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51,018,396.45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065"/>
        <w:gridCol w:w="1875"/>
        <w:gridCol w:w="1119"/>
        <w:gridCol w:w="18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225,026.34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3461"/>
        <w:gridCol w:w="175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21,356.11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1,491,607.66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1,019.51</w:t>
            </w:r>
          </w:p>
        </w:tc>
      </w:tr>
    </w:tbl>
    <w:p>
      <w:pPr>
        <w:pStyle w:val="27"/>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3629"/>
        <w:gridCol w:w="1825"/>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-至-</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497,202.54</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3.03</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3.65</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795"/>
        <w:gridCol w:w="209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92,475.88</w:t>
            </w:r>
          </w:p>
        </w:tc>
      </w:tr>
    </w:tbl>
    <w:p>
      <w:pPr>
        <w:pStyle w:val="27"/>
        <w:rPr>
          <w:rFonts w:hint="eastAsia"/>
        </w:rPr>
      </w:pPr>
      <w:r>
        <w:rPr>
          <w:rFonts w:hint="eastAsia"/>
        </w:rPr>
        <w:t>注：本基金的银行存款由基金托管人中国邮政储蓄银行保管，按银行同业存款利率计息。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期末（2018年10月30日）本基金持有的流通受限证券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6.21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411,108.21</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截至本报告期末2018年10月30日止，本基金从事银行间市场债券正回购交易形成的卖出回购证券款余额为0，无抵押债券。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截至本报告期末2018年10月30日止，本基金从事交易所债券正回购交易形成的卖出回购证券款余额为0，无抵押债券。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邮储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3"/>
        <w:gridCol w:w="2893"/>
        <w:gridCol w:w="289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249,650.00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249,650.00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7.4.13.2.2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2,632,240.00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2,632,240.00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于2018年10月30日，本基金所承担的全部金融负债的合约约定到期日均为一个月以内且不计息，可赎回基金份额净值(所有者权益)无固定到期日且不计息，因此账面余额约为未折现的合约到期现金流量。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10月30日，本基金持有的流动性受限资产的估值占基金资产净值的比例为9.44%。</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10月30日，本基金组合资产中7个工作日可变现资产的账面价值为 3,991,964.40元，超过经确认的当日净赎回金额。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19"/>
        <w:gridCol w:w="1909"/>
        <w:gridCol w:w="1910"/>
        <w:gridCol w:w="1542"/>
        <w:gridCol w:w="1910"/>
        <w:gridCol w:w="1910"/>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本期末2018年10月30日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1,250,108.40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1,250,108.40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4,210.53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4,210.53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2,616,640.00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3,027,748.21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126,006.63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3,870,958.93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537,114.84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4,408,073.77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2,127.91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709.30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49,535.27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52,394.91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52,394.91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3,870,958.93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484,719.93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4,355,678.86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119,806.16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119,806.16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26,818.18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26,818.18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417.77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249,650.00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2,632,240.00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3,795,600.00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1,095.89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1,095.89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156,992.70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1,071,798.59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4,600,730.70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887.57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2,306.68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768.89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768.89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75,576.23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79,551.53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79,551.53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992,247.06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4,521,179.17</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2"/>
        <w:gridCol w:w="2889"/>
        <w:gridCol w:w="3054"/>
        <w:gridCol w:w="209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-6,439.50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6,470.42</w:t>
            </w:r>
          </w:p>
        </w:tc>
      </w:tr>
    </w:tbl>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411,108.21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411,108.21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20.21</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082"/>
        <w:gridCol w:w="2759"/>
        <w:gridCol w:w="3064"/>
        <w:gridCol w:w="2293"/>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20,555.41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-20,555.41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10月30日(基金合同失效前日)，本基金持有的以公允价值计量且其变动计入当期损益的金融资产中属于第二层次的余额为2,616,640.00元，属于第三层次的余额为411,108.21元，无属于第一层次的余额(2017年12月31日：第二层次3,795,600.00元，无第一或第三层次)。</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12785"/>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12786"/>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3,211,559.23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451,764.05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7,741,905.35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12787"/>
      <w:r>
        <w:rPr>
          <w:rFonts w:hint="eastAsia"/>
          <w:b/>
          <w:bCs/>
        </w:rPr>
        <w:t>8.2 报告期末按行业分类的股票投资组合</w:t>
      </w:r>
      <w:bookmarkEnd w:id="52"/>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3,148,086.07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496,856.00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92.17</w:t>
            </w:r>
          </w:p>
        </w:tc>
      </w:tr>
    </w:tbl>
    <w:p>
      <w:pPr>
        <w:widowControl/>
        <w:jc w:val="left"/>
        <w:rPr>
          <w:rFonts w:hint="eastAsia" w:ascii="宋体" w:hAnsi="宋体" w:cs="宋体"/>
          <w:kern w:val="0"/>
          <w:sz w:val="24"/>
          <w:szCs w:val="24"/>
        </w:rPr>
      </w:pPr>
    </w:p>
    <w:p>
      <w:pPr>
        <w:pStyle w:val="21"/>
        <w:rPr>
          <w:rFonts w:hint="eastAsia"/>
        </w:rPr>
      </w:pPr>
      <w:bookmarkStart w:id="53" w:name="_Toc4612788"/>
      <w:r>
        <w:rPr>
          <w:rFonts w:hint="eastAsia"/>
          <w:b/>
          <w:bCs/>
        </w:rPr>
        <w:t>8.3 期末按公允价值占基金资产净值比例大小排序的所有股票投资明细</w:t>
      </w:r>
      <w:bookmarkEnd w:id="53"/>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凯莱英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366,390.00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开立医疗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351,019.00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昭衍新药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迈瑞医疗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271,050.00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225,806.00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203,237.07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安科生物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安图生物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0.57</w:t>
            </w:r>
          </w:p>
        </w:tc>
      </w:tr>
    </w:tbl>
    <w:p>
      <w:pPr>
        <w:widowControl/>
        <w:jc w:val="left"/>
        <w:rPr>
          <w:rFonts w:hint="eastAsia" w:ascii="宋体" w:hAnsi="宋体" w:cs="宋体"/>
          <w:kern w:val="0"/>
          <w:sz w:val="24"/>
          <w:szCs w:val="24"/>
        </w:rPr>
      </w:pPr>
    </w:p>
    <w:p>
      <w:pPr>
        <w:pStyle w:val="21"/>
        <w:rPr>
          <w:rFonts w:hint="eastAsia"/>
        </w:rPr>
      </w:pPr>
      <w:bookmarkStart w:id="54" w:name="_Toc4612789"/>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1,543,557.00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昭衍新药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1,483,729.80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1,251,128.00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山东药玻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1,239,744.00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迈瑞医疗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1,185,358.00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1,129,659.20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1,104,078.00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1,034,561.00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乐普医疗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1,011,865.00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929,599.00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开立医疗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923,679.00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华兰生物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854,339.00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569,811.58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503,465.20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414,461.00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普利制药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189,564.64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药明康德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176,947.00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贝达药业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老百姓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2.41</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1,190,675.00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昭衍新药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山东药玻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937,177.88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乐普医疗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904,593.00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迈瑞医疗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892,644.30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862,850.48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816,413.00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794,064.00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689,285.00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646,251.90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开立医疗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550,755.00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华兰生物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529,054.00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515,259.36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315,449.00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普利制药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216,106.00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197,857.00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186,882.00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药明康德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贝达药业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老百姓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2.32</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17,736,973.42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13,339,371.92</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55" w:name="_Toc4612790"/>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w:t>
            </w:r>
          </w:p>
        </w:tc>
      </w:tr>
    </w:tbl>
    <w:p>
      <w:pPr>
        <w:widowControl/>
        <w:jc w:val="left"/>
        <w:rPr>
          <w:rFonts w:hint="eastAsia" w:ascii="宋体" w:hAnsi="宋体" w:cs="宋体"/>
          <w:kern w:val="0"/>
          <w:sz w:val="24"/>
          <w:szCs w:val="24"/>
        </w:rPr>
      </w:pPr>
    </w:p>
    <w:p>
      <w:pPr>
        <w:pStyle w:val="21"/>
        <w:rPr>
          <w:rFonts w:hint="eastAsia"/>
        </w:rPr>
      </w:pPr>
      <w:bookmarkStart w:id="56" w:name="_Toc4612791"/>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2.33</w:t>
            </w:r>
          </w:p>
        </w:tc>
      </w:tr>
    </w:tbl>
    <w:p>
      <w:pPr>
        <w:widowControl/>
        <w:jc w:val="left"/>
        <w:rPr>
          <w:rFonts w:hint="eastAsia" w:ascii="宋体" w:hAnsi="宋体" w:cs="宋体"/>
          <w:kern w:val="0"/>
          <w:sz w:val="24"/>
          <w:szCs w:val="24"/>
        </w:rPr>
      </w:pPr>
    </w:p>
    <w:p>
      <w:pPr>
        <w:pStyle w:val="21"/>
        <w:rPr>
          <w:rFonts w:hint="eastAsia"/>
        </w:rPr>
      </w:pPr>
      <w:bookmarkStart w:id="57" w:name="_Toc4612792"/>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12793"/>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12794"/>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12795"/>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12796"/>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12797"/>
      <w:r>
        <w:rPr>
          <w:rFonts w:hint="eastAsia"/>
          <w:b/>
          <w:bCs/>
        </w:rPr>
        <w:t>8.12 投资组合报告附注</w:t>
      </w:r>
      <w:bookmarkEnd w:id="62"/>
    </w:p>
    <w:p>
      <w:pPr>
        <w:pStyle w:val="22"/>
        <w:rPr>
          <w:rFonts w:hint="eastAsia"/>
        </w:rPr>
      </w:pPr>
      <w:r>
        <w:rPr>
          <w:rFonts w:hint="eastAsia"/>
          <w:b/>
          <w:bCs/>
        </w:rPr>
        <w:t>8.12.1 2018年8月4日，江苏鱼跃医疗设备股份有限公司（下称"鱼跃医疗"，股票代码：002223）公告收到实际控制人，董事长吴光明先生的通知，其于2018年8月2日收到中国证监会《行政处罚决定书》，认定吴光明内幕交易"花王股份"及短线交易"鱼跃医疗""万东医疗"，对吴光明给予警告，没收违法所得919万元，并处以2777万元罚款。 本基金投研人员分析认为，本次行政处罚仅针对吴光明先生个人，与公司无关，且吴光明已按处罚决定书所规定时间交纳相关款项，公司生产经营正常，不受影响。公司作为国内家用医疗器械龙头，业绩稳定增长，估值较低，维持买入评级。本基金经理依据基金合同和公司投资管理制度，在投资授权范围内，经正常投资决策程序对鱼跃医疗进行了投资</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7,334.26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432,816.17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3,294.18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451,764.05</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20"/>
        <w:rPr>
          <w:rFonts w:hint="eastAsia"/>
        </w:rPr>
      </w:pPr>
      <w:bookmarkStart w:id="63" w:name="_Toc4612798"/>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12799"/>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1,254,318.93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4,408,073.77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12800"/>
      <w:r>
        <w:rPr>
          <w:rFonts w:hint="eastAsia"/>
          <w:b/>
          <w:bCs/>
        </w:rPr>
        <w:t>8.2 报告期末按行业分类的股票投资组合</w:t>
      </w:r>
      <w:bookmarkEnd w:id="65"/>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9.44</w:t>
            </w:r>
          </w:p>
        </w:tc>
      </w:tr>
    </w:tbl>
    <w:p>
      <w:pPr>
        <w:widowControl/>
        <w:jc w:val="left"/>
        <w:rPr>
          <w:rFonts w:hint="eastAsia" w:ascii="宋体" w:hAnsi="宋体" w:cs="宋体"/>
          <w:kern w:val="0"/>
          <w:sz w:val="24"/>
          <w:szCs w:val="24"/>
        </w:rPr>
      </w:pPr>
    </w:p>
    <w:p>
      <w:pPr>
        <w:pStyle w:val="21"/>
        <w:rPr>
          <w:rFonts w:hint="eastAsia"/>
        </w:rPr>
      </w:pPr>
      <w:bookmarkStart w:id="66" w:name="_Toc4612801"/>
      <w:r>
        <w:rPr>
          <w:rFonts w:hint="eastAsia"/>
          <w:b/>
          <w:bCs/>
        </w:rPr>
        <w:t>8.3 期末按公允价值占基金资产净值比例大小排序的所有股票投资明细</w:t>
      </w:r>
      <w:bookmarkEnd w:id="6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1"/>
        <w:rPr>
          <w:rFonts w:hint="eastAsia"/>
        </w:rPr>
      </w:pPr>
      <w:bookmarkStart w:id="67" w:name="_Toc4612802"/>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7"/>
        <w:rPr>
          <w:rFonts w:hint="eastAsia"/>
        </w:rPr>
      </w:pPr>
      <w:r>
        <w:rPr>
          <w:rFonts w:hint="eastAsia"/>
        </w:rPr>
        <w:t>本基金本报告期未买入股票。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7"/>
        <w:rPr>
          <w:rFonts w:hint="eastAsia"/>
        </w:rPr>
      </w:pPr>
      <w:r>
        <w:rPr>
          <w:rFonts w:hint="eastAsia"/>
        </w:rPr>
        <w:t>本基金本报告期未卖出股票。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7"/>
        <w:rPr>
          <w:rFonts w:hint="eastAsia"/>
        </w:rPr>
      </w:pPr>
      <w:r>
        <w:rPr>
          <w:rFonts w:hint="eastAsia"/>
        </w:rPr>
        <w:t>本基金本报告期未买卖股票。</w:t>
      </w:r>
    </w:p>
    <w:p>
      <w:pPr>
        <w:widowControl/>
        <w:jc w:val="left"/>
        <w:rPr>
          <w:rFonts w:hint="eastAsia" w:ascii="宋体" w:hAnsi="宋体" w:cs="宋体"/>
          <w:kern w:val="0"/>
          <w:sz w:val="24"/>
          <w:szCs w:val="24"/>
        </w:rPr>
      </w:pPr>
    </w:p>
    <w:p>
      <w:pPr>
        <w:pStyle w:val="21"/>
        <w:rPr>
          <w:rFonts w:hint="eastAsia"/>
        </w:rPr>
      </w:pPr>
      <w:bookmarkStart w:id="68" w:name="_Toc4612803"/>
      <w:r>
        <w:rPr>
          <w:rFonts w:hint="eastAsia"/>
          <w:b/>
          <w:bCs/>
        </w:rPr>
        <w:t>8.5 期末按债券品种分类的债券投资组合</w:t>
      </w:r>
      <w:bookmarkEnd w:id="68"/>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60.07</w:t>
            </w:r>
          </w:p>
        </w:tc>
      </w:tr>
    </w:tbl>
    <w:p>
      <w:pPr>
        <w:widowControl/>
        <w:jc w:val="left"/>
        <w:rPr>
          <w:rFonts w:hint="eastAsia" w:ascii="宋体" w:hAnsi="宋体" w:cs="宋体"/>
          <w:kern w:val="0"/>
          <w:sz w:val="24"/>
          <w:szCs w:val="24"/>
        </w:rPr>
      </w:pPr>
    </w:p>
    <w:p>
      <w:pPr>
        <w:pStyle w:val="21"/>
        <w:rPr>
          <w:rFonts w:hint="eastAsia"/>
        </w:rPr>
      </w:pPr>
      <w:bookmarkStart w:id="69" w:name="_Toc4612804"/>
      <w:r>
        <w:rPr>
          <w:rFonts w:hint="eastAsia"/>
          <w:b/>
          <w:bCs/>
        </w:rPr>
        <w:t>8.6 期末按公允价值占基金资产净值比例大小排序的前五名债券投资明细</w:t>
      </w:r>
      <w:bookmarkEnd w:id="69"/>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国开1302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60.07</w:t>
            </w:r>
          </w:p>
        </w:tc>
      </w:tr>
    </w:tbl>
    <w:p>
      <w:pPr>
        <w:widowControl/>
        <w:jc w:val="left"/>
        <w:rPr>
          <w:rFonts w:hint="eastAsia" w:ascii="宋体" w:hAnsi="宋体" w:cs="宋体"/>
          <w:kern w:val="0"/>
          <w:sz w:val="24"/>
          <w:szCs w:val="24"/>
        </w:rPr>
      </w:pPr>
    </w:p>
    <w:p>
      <w:pPr>
        <w:pStyle w:val="21"/>
        <w:rPr>
          <w:rFonts w:hint="eastAsia"/>
        </w:rPr>
      </w:pPr>
      <w:bookmarkStart w:id="70" w:name="_Toc4612805"/>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71" w:name="_Toc4612806"/>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72" w:name="_Toc4612807"/>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73" w:name="_Toc4612808"/>
      <w:r>
        <w:rPr>
          <w:rFonts w:hint="eastAsia"/>
          <w:b/>
          <w:bCs/>
        </w:rPr>
        <w:t>8.10 报告期末本基金投资的股指期货交易情况说明</w:t>
      </w:r>
      <w:bookmarkEnd w:id="73"/>
    </w:p>
    <w:p>
      <w:pPr>
        <w:pStyle w:val="22"/>
        <w:rPr>
          <w:rFonts w:hint="eastAsia"/>
        </w:rPr>
      </w:pPr>
      <w:r>
        <w:rPr>
          <w:rFonts w:hint="eastAsia"/>
          <w:b/>
          <w:bCs/>
        </w:rPr>
        <w:t>8.10.1 报告期末本基金投资的股指期货持仓和损益明细</w:t>
      </w:r>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74" w:name="_Toc4612809"/>
      <w:r>
        <w:rPr>
          <w:rFonts w:hint="eastAsia"/>
          <w:b/>
          <w:bCs/>
        </w:rPr>
        <w:t>8.11 报告期末本基金投资的国债期货交易情况说明</w:t>
      </w:r>
      <w:bookmarkEnd w:id="74"/>
    </w:p>
    <w:tbl>
      <w:tblPr>
        <w:tblStyle w:val="14"/>
        <w:tblW w:w="0" w:type="auto"/>
        <w:tblInd w:w="108" w:type="dxa"/>
        <w:tblLayout w:type="autofit"/>
        <w:tblCellMar>
          <w:top w:w="0" w:type="dxa"/>
          <w:left w:w="108" w:type="dxa"/>
          <w:bottom w:w="0" w:type="dxa"/>
          <w:right w:w="108" w:type="dxa"/>
        </w:tblCellMar>
      </w:tblPr>
      <w:tblGrid>
        <w:gridCol w:w="222"/>
      </w:tblGrid>
      <w:tr>
        <w:trPr>
          <w:wBefore w:w="0" w:type="auto"/>
        </w:trPr>
        <w:tc>
          <w:tcPr>
            <w:tcW w:w="0" w:type="auto"/>
            <w:noWrap w:val="0"/>
            <w:vAlign w:val="center"/>
          </w:tcPr>
          <w:p>
            <w:pPr>
              <w:rPr>
                <w:rFonts w:hint="eastAsia"/>
              </w:rPr>
            </w:pPr>
          </w:p>
        </w:tc>
      </w:tr>
    </w:tbl>
    <w:p>
      <w:pPr>
        <w:pStyle w:val="27"/>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75" w:name="_Toc4612810"/>
      <w:r>
        <w:rPr>
          <w:rFonts w:hint="eastAsia" w:hAnsi="Calibri"/>
          <w:b/>
          <w:color w:val="000000"/>
        </w:rPr>
        <w:t>8.12 投资组合报告附注</w:t>
      </w:r>
      <w:bookmarkEnd w:id="75"/>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0"/>
        <w:rPr>
          <w:rFonts w:hint="eastAsia"/>
        </w:rPr>
      </w:pPr>
      <w:bookmarkStart w:id="76" w:name="_Toc4612811"/>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12812"/>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13,140.47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2,240,762.33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545,018.11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1,849,342.37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184,894.21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4,090,104.70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729,912.32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w:t>
            </w:r>
          </w:p>
        </w:tc>
      </w:tr>
    </w:tbl>
    <w:p>
      <w:pPr>
        <w:widowControl/>
        <w:jc w:val="left"/>
        <w:rPr>
          <w:rFonts w:hint="eastAsia" w:ascii="宋体" w:hAnsi="宋体" w:cs="宋体"/>
          <w:kern w:val="0"/>
          <w:sz w:val="24"/>
          <w:szCs w:val="24"/>
        </w:rPr>
      </w:pPr>
    </w:p>
    <w:p>
      <w:pPr>
        <w:pStyle w:val="21"/>
        <w:rPr>
          <w:rFonts w:hint="eastAsia"/>
        </w:rPr>
      </w:pPr>
      <w:bookmarkStart w:id="78" w:name="_Toc4612813"/>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409,810.75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410,815.49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8.52%</w:t>
            </w:r>
          </w:p>
        </w:tc>
      </w:tr>
    </w:tbl>
    <w:p>
      <w:pPr>
        <w:widowControl/>
        <w:jc w:val="left"/>
        <w:rPr>
          <w:rFonts w:hint="eastAsia" w:ascii="宋体" w:hAnsi="宋体" w:cs="宋体"/>
          <w:kern w:val="0"/>
          <w:sz w:val="24"/>
          <w:szCs w:val="24"/>
        </w:rPr>
      </w:pPr>
    </w:p>
    <w:p>
      <w:pPr>
        <w:pStyle w:val="21"/>
        <w:rPr>
          <w:rFonts w:hint="eastAsia"/>
        </w:rPr>
      </w:pPr>
      <w:bookmarkStart w:id="79" w:name="_Toc4612814"/>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10~50</w:t>
            </w:r>
          </w:p>
        </w:tc>
      </w:tr>
    </w:tbl>
    <w:p>
      <w:pPr>
        <w:widowControl/>
        <w:jc w:val="left"/>
        <w:rPr>
          <w:rFonts w:hint="eastAsia" w:ascii="宋体" w:hAnsi="宋体" w:cs="宋体"/>
          <w:kern w:val="0"/>
          <w:sz w:val="24"/>
          <w:szCs w:val="24"/>
        </w:rPr>
      </w:pPr>
    </w:p>
    <w:p>
      <w:pPr>
        <w:pStyle w:val="20"/>
        <w:rPr>
          <w:rFonts w:hint="eastAsia"/>
        </w:rPr>
      </w:pPr>
      <w:bookmarkStart w:id="80" w:name="_Toc4612815"/>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12816"/>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4,292,374.17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72,133.36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23,718.71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4,292,374.17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214,181.09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4.75%</w:t>
            </w:r>
          </w:p>
        </w:tc>
      </w:tr>
    </w:tbl>
    <w:p>
      <w:pPr>
        <w:widowControl/>
        <w:jc w:val="left"/>
        <w:rPr>
          <w:rFonts w:hint="eastAsia" w:ascii="宋体" w:hAnsi="宋体" w:cs="宋体"/>
          <w:kern w:val="0"/>
          <w:sz w:val="24"/>
          <w:szCs w:val="24"/>
        </w:rPr>
      </w:pPr>
    </w:p>
    <w:p>
      <w:pPr>
        <w:pStyle w:val="21"/>
        <w:rPr>
          <w:rFonts w:hint="eastAsia"/>
        </w:rPr>
      </w:pPr>
      <w:bookmarkStart w:id="82" w:name="_Toc4612817"/>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0.20%</w:t>
            </w:r>
          </w:p>
        </w:tc>
      </w:tr>
    </w:tbl>
    <w:p>
      <w:pPr>
        <w:widowControl/>
        <w:jc w:val="left"/>
        <w:rPr>
          <w:rFonts w:hint="eastAsia" w:ascii="宋体" w:hAnsi="宋体" w:cs="宋体"/>
          <w:kern w:val="0"/>
          <w:sz w:val="24"/>
          <w:szCs w:val="24"/>
        </w:rPr>
      </w:pPr>
    </w:p>
    <w:p>
      <w:pPr>
        <w:pStyle w:val="21"/>
        <w:rPr>
          <w:rFonts w:hint="eastAsia"/>
        </w:rPr>
      </w:pPr>
      <w:bookmarkStart w:id="83" w:name="_Toc4612818"/>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20"/>
        <w:rPr>
          <w:rFonts w:hint="eastAsia"/>
        </w:rPr>
      </w:pPr>
      <w:bookmarkStart w:id="84" w:name="_Toc4612819"/>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基金合同生效日(2018年10月31日)基金份额总额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4,364,507.53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142,047.73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2,385,643.38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2,009,895.01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3,824,580.65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105,400.12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-139,789.82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-12,306.04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2,785,780.44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2,034,236.58</w:t>
            </w:r>
          </w:p>
        </w:tc>
      </w:tr>
    </w:tbl>
    <w:p>
      <w:pPr>
        <w:pStyle w:val="27"/>
        <w:rPr>
          <w:rFonts w:hint="eastAsia"/>
        </w:rPr>
      </w:pPr>
      <w:r>
        <w:rPr>
          <w:rFonts w:hint="eastAsia"/>
        </w:rPr>
        <w:t>注：（1）创金合信鑫动力灵活配置混合型证券投资基金的基金份额于2018年10月31日转换为创金合信医疗保健行业股票型证券投资基金的基金份额，并将转换后的基金份额进行折算。</w:t>
      </w:r>
      <w:r>
        <w:rPr>
          <w:rFonts w:hint="eastAsia"/>
        </w:rPr>
        <w:br w:type="textWrapping"/>
      </w:r>
      <w:r>
        <w:rPr>
          <w:rFonts w:hint="eastAsia"/>
        </w:rPr>
        <w:t>（2）用于计算折算比例的基金份额净值四舍五入保留到小数点后第9位，创金合信医疗保健股票经折算后的份额数四舍五入保留到小数点后两位，转换及折算结果请查阅基金的相关公告。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12820"/>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创金合信鑫动力混合C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800,103,491.18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124,562.03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4,100,212.38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60,800.02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524,959.41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167,753.69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260,664.26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86,505.98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4,364,507.53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142,047.73</w:t>
            </w:r>
          </w:p>
        </w:tc>
      </w:tr>
    </w:tbl>
    <w:p>
      <w:pPr>
        <w:widowControl/>
        <w:jc w:val="left"/>
        <w:rPr>
          <w:rFonts w:hint="eastAsia" w:ascii="宋体" w:hAnsi="宋体" w:cs="宋体"/>
          <w:kern w:val="0"/>
          <w:sz w:val="24"/>
          <w:szCs w:val="24"/>
        </w:rPr>
      </w:pPr>
    </w:p>
    <w:p>
      <w:pPr>
        <w:pStyle w:val="20"/>
        <w:rPr>
          <w:rFonts w:hint="eastAsia"/>
        </w:rPr>
      </w:pPr>
      <w:bookmarkStart w:id="86" w:name="_Toc4612821"/>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12822"/>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报告期，本基金以通讯方式召开了基金份额持有人大会，并于2018年10月22日表决通过了《关于创金合信鑫动力灵活配置混合型证券投资基金转型有关事项的议案》，本次大会决议自该日起生效。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12823"/>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12824"/>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12825"/>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12826"/>
      <w:r>
        <w:rPr>
          <w:rFonts w:hint="eastAsia"/>
          <w:b/>
          <w:bCs/>
        </w:rPr>
        <w:t>11.5 为基金进行审计的会计师事务所情况</w:t>
      </w:r>
      <w:bookmarkEnd w:id="91"/>
    </w:p>
    <w:p>
      <w:pPr>
        <w:pStyle w:val="27"/>
        <w:spacing w:before="0"/>
        <w:ind w:left="0" w:firstLine="480"/>
        <w:rPr>
          <w:rFonts w:hint="eastAsia"/>
        </w:rPr>
      </w:pPr>
      <w:r>
        <w:rPr>
          <w:rFonts w:hint="eastAsia"/>
        </w:rPr>
        <w:t xml:space="preserve">本报告期内本基金未更换会计师事务所,本年度支付给普华永道中天会计师事务所(特殊普通合伙)审计费用20,000.00元,该审计机构连续提供审计服务的年限为3年（含转型前）。 </w:t>
      </w:r>
    </w:p>
    <w:p>
      <w:pPr>
        <w:widowControl/>
        <w:jc w:val="left"/>
        <w:rPr>
          <w:rFonts w:hint="eastAsia" w:ascii="宋体" w:hAnsi="宋体" w:cs="宋体"/>
          <w:kern w:val="0"/>
          <w:sz w:val="24"/>
          <w:szCs w:val="24"/>
        </w:rPr>
      </w:pPr>
    </w:p>
    <w:p>
      <w:pPr>
        <w:pStyle w:val="21"/>
        <w:rPr>
          <w:rFonts w:hint="eastAsia"/>
        </w:rPr>
      </w:pPr>
      <w:bookmarkStart w:id="92" w:name="_Toc4612827"/>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12828"/>
      <w:r>
        <w:rPr>
          <w:rFonts w:hint="eastAsia"/>
          <w:b/>
          <w:bCs/>
        </w:rPr>
        <w:t>转型后</w:t>
      </w:r>
      <w:bookmarkEnd w:id="93"/>
    </w:p>
    <w:p>
      <w:pPr>
        <w:pStyle w:val="22"/>
        <w:rPr>
          <w:rFonts w:hint="eastAsia"/>
        </w:rPr>
      </w:pPr>
      <w:r>
        <w:rPr>
          <w:rFonts w:hint="eastAsia"/>
          <w:b/>
          <w:bCs/>
        </w:rPr>
        <w:t>报告期2018年10月31日（基金合同生效日） - 2018年12月31日</w:t>
      </w:r>
    </w:p>
    <w:p>
      <w:pPr>
        <w:pStyle w:val="21"/>
        <w:rPr>
          <w:rFonts w:hint="eastAsia"/>
        </w:rPr>
      </w:pPr>
      <w:bookmarkStart w:id="94" w:name="_Toc4612829"/>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31,076,345.34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2,715,770.00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12830"/>
      <w:r>
        <w:rPr>
          <w:rFonts w:hint="eastAsia"/>
          <w:b/>
          <w:bCs/>
        </w:rPr>
        <w:t>转型前</w:t>
      </w:r>
      <w:bookmarkEnd w:id="95"/>
    </w:p>
    <w:p>
      <w:pPr>
        <w:pStyle w:val="22"/>
        <w:rPr>
          <w:rFonts w:hint="eastAsia"/>
        </w:rPr>
      </w:pPr>
      <w:r>
        <w:rPr>
          <w:rFonts w:hint="eastAsia"/>
          <w:b/>
          <w:bCs/>
        </w:rPr>
        <w:t>报告期2018年01月01日 - 2018年10月30日</w:t>
      </w:r>
    </w:p>
    <w:p>
      <w:pPr>
        <w:pStyle w:val="21"/>
        <w:rPr>
          <w:rFonts w:hint="eastAsia"/>
        </w:rPr>
      </w:pPr>
      <w:bookmarkStart w:id="96" w:name="_Toc4612831"/>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501"/>
        <w:gridCol w:w="760"/>
        <w:gridCol w:w="1050"/>
        <w:gridCol w:w="1064"/>
        <w:gridCol w:w="1050"/>
        <w:gridCol w:w="760"/>
        <w:gridCol w:w="1050"/>
        <w:gridCol w:w="760"/>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12832"/>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创金合信基金管理有限公司关于创金合信鑫动力灵活配置混合型证券投资基金修订基金合同、托管协议部分条款及调整赎回费相关规则的公告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创金合信基金管理有限公司关于以通讯方式召开创金合信鑫动力灵活配置混合型证券投资基金基金份额持有人大会的公告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创金合信基金管理有限公司关于以通讯方式召开创金合信鑫动力灵活配置混合型证券投资基金基金份额持有人大会的第一次提示性公告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创金合信基金管理有限公司关于以通讯方式召开创金合信鑫动力灵活配置混合型证券投资基金基金份额持有人大会的第二次提示性公告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关于创金合信鑫动力灵活配置混合型证券投资基金转型为创金合信医疗保健行业股票型证券投资基金的提示性公告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关于创金合信鑫动力灵活配置混合型证券投资基金转型为创金合信医疗保健行业股票型证券投资基金基金份额转换及折算结果的公告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2018-12-15</w:t>
            </w:r>
          </w:p>
        </w:tc>
      </w:tr>
    </w:tbl>
    <w:p>
      <w:pPr>
        <w:widowControl/>
        <w:jc w:val="left"/>
        <w:rPr>
          <w:rFonts w:hint="eastAsia" w:ascii="宋体" w:hAnsi="宋体" w:cs="宋体"/>
          <w:kern w:val="0"/>
          <w:sz w:val="24"/>
          <w:szCs w:val="24"/>
        </w:rPr>
      </w:pPr>
    </w:p>
    <w:p>
      <w:pPr>
        <w:pStyle w:val="20"/>
        <w:rPr>
          <w:rFonts w:hint="eastAsia"/>
        </w:rPr>
      </w:pPr>
      <w:bookmarkStart w:id="98" w:name="_Toc4612833"/>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12834"/>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3,698,500.48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3,698,500.48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76.73%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12835"/>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12836"/>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12837"/>
      <w:r>
        <w:rPr>
          <w:rFonts w:hint="eastAsia"/>
          <w:b/>
          <w:bCs/>
        </w:rPr>
        <w:t>13.1 备查文件目录</w:t>
      </w:r>
      <w:bookmarkEnd w:id="102"/>
    </w:p>
    <w:p>
      <w:pPr>
        <w:pStyle w:val="27"/>
        <w:spacing w:before="0"/>
        <w:ind w:left="0" w:firstLine="480"/>
        <w:rPr>
          <w:rFonts w:hint="eastAsia"/>
        </w:rPr>
      </w:pPr>
      <w:r>
        <w:rPr>
          <w:rFonts w:hint="eastAsia"/>
        </w:rPr>
        <w:t>1、《创金合信医疗保健行业股票型证券投资基金基金合同》、《创金合信鑫动力灵活配置混合型证券投资基金基金合同》；</w:t>
      </w:r>
    </w:p>
    <w:p>
      <w:pPr>
        <w:pStyle w:val="27"/>
        <w:spacing w:before="0"/>
        <w:ind w:left="0" w:firstLine="480"/>
        <w:rPr>
          <w:rFonts w:hint="eastAsia"/>
        </w:rPr>
      </w:pPr>
      <w:r>
        <w:rPr>
          <w:rFonts w:hint="eastAsia"/>
        </w:rPr>
        <w:t>2、《创金合信医疗保健行业股票型证券投资基金托管协议》、《创金合信鑫动力灵活配置混合型证券投资基金托管协议》；</w:t>
      </w:r>
    </w:p>
    <w:p>
      <w:pPr>
        <w:pStyle w:val="27"/>
        <w:spacing w:before="0"/>
        <w:ind w:left="0" w:firstLine="480"/>
        <w:rPr>
          <w:rFonts w:hint="eastAsia"/>
        </w:rPr>
      </w:pPr>
      <w:r>
        <w:rPr>
          <w:rFonts w:hint="eastAsia"/>
        </w:rPr>
        <w:t>3、创金合信医疗保健行业股票型证券投资基金2018年年度报告。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12838"/>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12839"/>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21</w:t>
    </w:r>
    <w:r>
      <w:rPr>
        <w:rStyle w:val="17"/>
      </w:rPr>
      <w:fldChar w:fldCharType="end"/>
    </w:r>
  </w:p>
  <w:p>
    <w:pPr>
      <w:pStyle w:val="6"/>
      <w:jc w:val="center"/>
    </w:pPr>
    <w:r>
      <w:rPr>
        <w:rFonts w:hint="eastAsia"/>
      </w:rPr>
      <w:t xml:space="preserve">                   第       页，共118页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创金合信医疗保健行业股票型证券投资基金（原创金合信鑫动力灵活配置混合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0E49"/>
    <w:rsid w:val="00050E49"/>
    <w:rsid w:val="00081CD0"/>
    <w:rsid w:val="00181994"/>
    <w:rsid w:val="003461B5"/>
    <w:rsid w:val="00973622"/>
    <w:rsid w:val="009905B1"/>
    <w:rsid w:val="00C659AC"/>
    <w:rsid w:val="00E61721"/>
    <w:rsid w:val="00F522D6"/>
    <w:rsid w:val="00F67C53"/>
    <w:rsid w:val="00F707EE"/>
    <w:rsid w:val="00F73F86"/>
    <w:rsid w:val="499B5079"/>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115</Pages>
  <Words>12651</Words>
  <Characters>72111</Characters>
  <Lines>600</Lines>
  <Paragraphs>169</Paragraphs>
  <TotalTime>0</TotalTime>
  <ScaleCrop>false</ScaleCrop>
  <LinksUpToDate>false</LinksUpToDate>
  <CharactersWithSpaces>84593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2019-03-27T12:58:00Z</dcterms:created>
  <dc:creator>石怡翔</dc:creator>
  <cp:lastModifiedBy>Administrator</cp:lastModifiedBy>
  <dcterms:modified xsi:type="dcterms:W3CDTF">2019-12-26T14:07:23Z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