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1" w:name="_GoBack"/>
      <w:bookmarkEnd w:id="61"/>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创金合信鑫动力灵活配置混合型证券投资基金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基金托管人：中国邮政储蓄银行股份有限公司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570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5709"/>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10"/>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基金托管人中国邮政储蓄银行股份有限公司根据本基金合同规定，于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5710"/>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7"/>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2"/>
          <w:lang/>
        </w:rPr>
        <w:fldChar w:fldCharType="begin"/>
      </w:r>
      <w:r>
        <w:rPr>
          <w:rStyle w:val="12"/>
          <w:lang/>
        </w:rPr>
        <w:instrText xml:space="preserve"> </w:instrText>
      </w:r>
      <w:r>
        <w:rPr>
          <w:lang/>
        </w:rPr>
        <w:instrText xml:space="preserve">HYPERLINK \l "_Toc477955708"</w:instrText>
      </w:r>
      <w:r>
        <w:rPr>
          <w:rStyle w:val="12"/>
          <w:lang/>
        </w:rPr>
        <w:instrText xml:space="preserve"> </w:instrText>
      </w:r>
      <w:r>
        <w:rPr>
          <w:rStyle w:val="12"/>
          <w:lang/>
        </w:rPr>
        <w:fldChar w:fldCharType="separate"/>
      </w:r>
      <w:r>
        <w:rPr>
          <w:rStyle w:val="12"/>
          <w:rFonts w:ascii="Times New Roman" w:hAnsi="Times New Roman"/>
          <w:b/>
          <w:kern w:val="0"/>
          <w:lang/>
        </w:rPr>
        <w:t xml:space="preserve">§1  </w:t>
      </w:r>
      <w:r>
        <w:rPr>
          <w:rStyle w:val="12"/>
          <w:rFonts w:hint="eastAsia" w:ascii="Times New Roman" w:hAnsi="Times New Roman"/>
          <w:b/>
          <w:kern w:val="0"/>
          <w:lang/>
        </w:rPr>
        <w:t>重要提示及目录</w:t>
      </w:r>
      <w:r>
        <w:rPr>
          <w:lang/>
        </w:rPr>
        <w:tab/>
      </w:r>
      <w:r>
        <w:rPr>
          <w:lang/>
        </w:rPr>
        <w:fldChar w:fldCharType="begin"/>
      </w:r>
      <w:r>
        <w:rPr>
          <w:lang/>
        </w:rPr>
        <w:instrText xml:space="preserve"> PAGEREF _Toc477955708 \h </w:instrText>
      </w:r>
      <w:r>
        <w:rPr>
          <w:lang/>
        </w:rPr>
        <w:fldChar w:fldCharType="separate"/>
      </w:r>
      <w:r>
        <w:rPr>
          <w:lang/>
        </w:rPr>
        <w:t>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"_Toc477955709"</w:instrText>
      </w:r>
      <w:r>
        <w:rPr>
          <w:rStyle w:val="12"/>
          <w:lang/>
        </w:rPr>
        <w:instrText xml:space="preserve"> </w:instrText>
      </w:r>
      <w:r>
        <w:rPr>
          <w:rStyle w:val="12"/>
          <w:lang/>
        </w:rPr>
        <w:fldChar w:fldCharType="separate"/>
      </w:r>
      <w:r>
        <w:rPr>
          <w:rStyle w:val="12"/>
          <w:rFonts w:ascii="Times New Roman" w:hAnsi="Times New Roman"/>
          <w:b/>
          <w:kern w:val="0"/>
          <w:lang/>
        </w:rPr>
        <w:t xml:space="preserve">1.1 </w:t>
      </w:r>
      <w:r>
        <w:rPr>
          <w:rStyle w:val="12"/>
          <w:rFonts w:hint="eastAsia" w:ascii="Times New Roman" w:hAnsi="Times New Roman"/>
          <w:b/>
          <w:kern w:val="0"/>
          <w:lang/>
        </w:rPr>
        <w:t>重要提示</w:t>
      </w:r>
      <w:r>
        <w:rPr>
          <w:lang/>
        </w:rPr>
        <w:tab/>
      </w:r>
      <w:r>
        <w:rPr>
          <w:lang/>
        </w:rPr>
        <w:fldChar w:fldCharType="begin"/>
      </w:r>
      <w:r>
        <w:rPr>
          <w:lang/>
        </w:rPr>
        <w:instrText xml:space="preserve"> PAGEREF _Toc477955709 \h </w:instrText>
      </w:r>
      <w:r>
        <w:rPr>
          <w:lang/>
        </w:rPr>
        <w:fldChar w:fldCharType="separate"/>
      </w:r>
      <w:r>
        <w:rPr>
          <w:lang/>
        </w:rPr>
        <w:t>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"_Toc477955710"</w:instrText>
      </w:r>
      <w:r>
        <w:rPr>
          <w:rStyle w:val="12"/>
          <w:lang/>
        </w:rPr>
        <w:instrText xml:space="preserve"> </w:instrText>
      </w:r>
      <w:r>
        <w:rPr>
          <w:rStyle w:val="12"/>
          <w:lang/>
        </w:rPr>
        <w:fldChar w:fldCharType="separate"/>
      </w:r>
      <w:r>
        <w:rPr>
          <w:rStyle w:val="12"/>
          <w:rFonts w:ascii="Times New Roman" w:hAnsi="Times New Roman"/>
          <w:b/>
          <w:kern w:val="0"/>
          <w:lang/>
        </w:rPr>
        <w:t xml:space="preserve">1.2  </w:t>
      </w:r>
      <w:r>
        <w:rPr>
          <w:rStyle w:val="12"/>
          <w:rFonts w:hint="eastAsia" w:ascii="Times New Roman" w:hAnsi="Times New Roman"/>
          <w:b/>
          <w:kern w:val="0"/>
          <w:lang/>
        </w:rPr>
        <w:t>目录</w:t>
      </w:r>
      <w:r>
        <w:rPr>
          <w:lang/>
        </w:rPr>
        <w:tab/>
      </w:r>
      <w:r>
        <w:rPr>
          <w:lang/>
        </w:rPr>
        <w:fldChar w:fldCharType="begin"/>
      </w:r>
      <w:r>
        <w:rPr>
          <w:lang/>
        </w:rPr>
        <w:instrText xml:space="preserve"> PAGEREF _Toc477955710 \h </w:instrText>
      </w:r>
      <w:r>
        <w:rPr>
          <w:lang/>
        </w:rPr>
        <w:fldChar w:fldCharType="separate"/>
      </w:r>
      <w:r>
        <w:rPr>
          <w:lang/>
        </w:rPr>
        <w:t>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"_Toc477955711"</w:instrText>
      </w:r>
      <w:r>
        <w:rPr>
          <w:rStyle w:val="12"/>
          <w:lang/>
        </w:rPr>
        <w:instrText xml:space="preserve"> </w:instrText>
      </w:r>
      <w:r>
        <w:rPr>
          <w:rStyle w:val="12"/>
          <w:lang/>
        </w:rPr>
        <w:fldChar w:fldCharType="separate"/>
      </w:r>
      <w:r>
        <w:rPr>
          <w:rStyle w:val="12"/>
          <w:rFonts w:ascii="Times New Roman" w:hAnsi="Times New Roman"/>
          <w:b/>
          <w:kern w:val="0"/>
          <w:lang/>
        </w:rPr>
        <w:t xml:space="preserve">§2  </w:t>
      </w:r>
      <w:r>
        <w:rPr>
          <w:rStyle w:val="12"/>
          <w:rFonts w:hint="eastAsia" w:ascii="Times New Roman" w:hAnsi="Times New Roman"/>
          <w:b/>
          <w:kern w:val="0"/>
          <w:lang/>
        </w:rPr>
        <w:t>基金简介</w:t>
      </w:r>
      <w:r>
        <w:rPr>
          <w:lang/>
        </w:rPr>
        <w:tab/>
      </w:r>
      <w:r>
        <w:rPr>
          <w:lang/>
        </w:rPr>
        <w:fldChar w:fldCharType="begin"/>
      </w:r>
      <w:r>
        <w:rPr>
          <w:lang/>
        </w:rPr>
        <w:instrText xml:space="preserve"> PAGEREF _Toc477955711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"_Toc477955712"</w:instrText>
      </w:r>
      <w:r>
        <w:rPr>
          <w:rStyle w:val="12"/>
          <w:lang/>
        </w:rPr>
        <w:instrText xml:space="preserve"> </w:instrText>
      </w:r>
      <w:r>
        <w:rPr>
          <w:rStyle w:val="12"/>
          <w:lang/>
        </w:rPr>
        <w:fldChar w:fldCharType="separate"/>
      </w:r>
      <w:r>
        <w:rPr>
          <w:rStyle w:val="12"/>
          <w:rFonts w:ascii="Times New Roman" w:hAnsi="Times New Roman"/>
          <w:b/>
          <w:kern w:val="0"/>
          <w:lang/>
        </w:rPr>
        <w:t xml:space="preserve">2.1 </w:t>
      </w:r>
      <w:r>
        <w:rPr>
          <w:rStyle w:val="12"/>
          <w:rFonts w:hint="eastAsia" w:ascii="Times New Roman" w:hAnsi="Times New Roman"/>
          <w:b/>
          <w:kern w:val="0"/>
          <w:lang/>
        </w:rPr>
        <w:t>基金基本情况</w:t>
      </w:r>
      <w:r>
        <w:rPr>
          <w:lang/>
        </w:rPr>
        <w:tab/>
      </w:r>
      <w:r>
        <w:rPr>
          <w:lang/>
        </w:rPr>
        <w:fldChar w:fldCharType="begin"/>
      </w:r>
      <w:r>
        <w:rPr>
          <w:lang/>
        </w:rPr>
        <w:instrText xml:space="preserve"> PAGEREF _Toc477955712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"_Toc477955713"</w:instrText>
      </w:r>
      <w:r>
        <w:rPr>
          <w:rStyle w:val="12"/>
          <w:lang/>
        </w:rPr>
        <w:instrText xml:space="preserve"> </w:instrText>
      </w:r>
      <w:r>
        <w:rPr>
          <w:rStyle w:val="12"/>
          <w:lang/>
        </w:rPr>
        <w:fldChar w:fldCharType="separate"/>
      </w:r>
      <w:r>
        <w:rPr>
          <w:rStyle w:val="12"/>
          <w:rFonts w:ascii="Times New Roman" w:hAnsi="Times New Roman"/>
          <w:b/>
          <w:kern w:val="0"/>
          <w:lang/>
        </w:rPr>
        <w:t xml:space="preserve">2.2 </w:t>
      </w:r>
      <w:r>
        <w:rPr>
          <w:rStyle w:val="12"/>
          <w:rFonts w:hint="eastAsia" w:ascii="Times New Roman" w:hAnsi="Times New Roman"/>
          <w:b/>
          <w:kern w:val="0"/>
          <w:lang/>
        </w:rPr>
        <w:t>基金产品说明</w:t>
      </w:r>
      <w:r>
        <w:rPr>
          <w:lang/>
        </w:rPr>
        <w:tab/>
      </w:r>
      <w:r>
        <w:rPr>
          <w:lang/>
        </w:rPr>
        <w:fldChar w:fldCharType="begin"/>
      </w:r>
      <w:r>
        <w:rPr>
          <w:lang/>
        </w:rPr>
        <w:instrText xml:space="preserve"> PAGEREF _Toc477955713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"_Toc477955714"</w:instrText>
      </w:r>
      <w:r>
        <w:rPr>
          <w:rStyle w:val="12"/>
          <w:lang/>
        </w:rPr>
        <w:instrText xml:space="preserve"> </w:instrText>
      </w:r>
      <w:r>
        <w:rPr>
          <w:rStyle w:val="12"/>
          <w:lang/>
        </w:rPr>
        <w:fldChar w:fldCharType="separate"/>
      </w:r>
      <w:r>
        <w:rPr>
          <w:rStyle w:val="12"/>
          <w:rFonts w:ascii="Times New Roman" w:hAnsi="Times New Roman"/>
          <w:b/>
          <w:kern w:val="0"/>
          <w:lang/>
        </w:rPr>
        <w:t xml:space="preserve">2.3 </w:t>
      </w:r>
      <w:r>
        <w:rPr>
          <w:rStyle w:val="12"/>
          <w:rFonts w:hint="eastAsia" w:ascii="Times New Roman" w:hAnsi="Times New Roman"/>
          <w:b/>
          <w:kern w:val="0"/>
          <w:lang/>
        </w:rPr>
        <w:t>基金管理人和基金托管人</w:t>
      </w:r>
      <w:r>
        <w:rPr>
          <w:lang/>
        </w:rPr>
        <w:tab/>
      </w:r>
      <w:r>
        <w:rPr>
          <w:lang/>
        </w:rPr>
        <w:fldChar w:fldCharType="begin"/>
      </w:r>
      <w:r>
        <w:rPr>
          <w:lang/>
        </w:rPr>
        <w:instrText xml:space="preserve"> PAGEREF _Toc477955714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"_Toc477955715"</w:instrText>
      </w:r>
      <w:r>
        <w:rPr>
          <w:rStyle w:val="12"/>
          <w:lang/>
        </w:rPr>
        <w:instrText xml:space="preserve"> </w:instrText>
      </w:r>
      <w:r>
        <w:rPr>
          <w:rStyle w:val="12"/>
          <w:lang/>
        </w:rPr>
        <w:fldChar w:fldCharType="separate"/>
      </w:r>
      <w:r>
        <w:rPr>
          <w:rStyle w:val="12"/>
          <w:rFonts w:ascii="Times New Roman" w:hAnsi="Times New Roman"/>
          <w:b/>
          <w:kern w:val="0"/>
          <w:lang/>
        </w:rPr>
        <w:t xml:space="preserve">2.4 </w:t>
      </w:r>
      <w:r>
        <w:rPr>
          <w:rStyle w:val="12"/>
          <w:rFonts w:hint="eastAsia" w:ascii="Times New Roman" w:hAnsi="Times New Roman"/>
          <w:b/>
          <w:kern w:val="0"/>
          <w:lang/>
        </w:rPr>
        <w:t>信息披露方式</w:t>
      </w:r>
      <w:r>
        <w:rPr>
          <w:lang/>
        </w:rPr>
        <w:tab/>
      </w:r>
      <w:r>
        <w:rPr>
          <w:lang/>
        </w:rPr>
        <w:fldChar w:fldCharType="begin"/>
      </w:r>
      <w:r>
        <w:rPr>
          <w:lang/>
        </w:rPr>
        <w:instrText xml:space="preserve"> PAGEREF _Toc477955715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"_Toc477955716"</w:instrText>
      </w:r>
      <w:r>
        <w:rPr>
          <w:rStyle w:val="12"/>
          <w:lang/>
        </w:rPr>
        <w:instrText xml:space="preserve"> </w:instrText>
      </w:r>
      <w:r>
        <w:rPr>
          <w:rStyle w:val="12"/>
          <w:lang/>
        </w:rPr>
        <w:fldChar w:fldCharType="separate"/>
      </w:r>
      <w:r>
        <w:rPr>
          <w:rStyle w:val="12"/>
          <w:rFonts w:ascii="Times New Roman" w:hAnsi="Times New Roman"/>
          <w:b/>
          <w:kern w:val="0"/>
          <w:lang/>
        </w:rPr>
        <w:t xml:space="preserve">2.5 </w:t>
      </w:r>
      <w:r>
        <w:rPr>
          <w:rStyle w:val="12"/>
          <w:rFonts w:hint="eastAsia" w:ascii="Times New Roman" w:hAnsi="Times New Roman"/>
          <w:b/>
          <w:kern w:val="0"/>
          <w:lang/>
        </w:rPr>
        <w:t>其他相关资料</w:t>
      </w:r>
      <w:r>
        <w:rPr>
          <w:lang/>
        </w:rPr>
        <w:tab/>
      </w:r>
      <w:r>
        <w:rPr>
          <w:lang/>
        </w:rPr>
        <w:fldChar w:fldCharType="begin"/>
      </w:r>
      <w:r>
        <w:rPr>
          <w:lang/>
        </w:rPr>
        <w:instrText xml:space="preserve"> PAGEREF _Toc477955716 \h </w:instrText>
      </w:r>
      <w:r>
        <w:rPr>
          <w:lang/>
        </w:rPr>
        <w:fldChar w:fldCharType="separate"/>
      </w:r>
      <w:r>
        <w:rPr>
          <w:lang/>
        </w:rPr>
        <w:t>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"_Toc477955717"</w:instrText>
      </w:r>
      <w:r>
        <w:rPr>
          <w:rStyle w:val="12"/>
          <w:lang/>
        </w:rPr>
        <w:instrText xml:space="preserve"> </w:instrText>
      </w:r>
      <w:r>
        <w:rPr>
          <w:rStyle w:val="12"/>
          <w:lang/>
        </w:rPr>
        <w:fldChar w:fldCharType="separate"/>
      </w:r>
      <w:r>
        <w:rPr>
          <w:rStyle w:val="12"/>
          <w:rFonts w:ascii="Times New Roman" w:hAnsi="Times New Roman"/>
          <w:b/>
          <w:kern w:val="0"/>
          <w:lang/>
        </w:rPr>
        <w:t xml:space="preserve">§3  </w:t>
      </w:r>
      <w:r>
        <w:rPr>
          <w:rStyle w:val="12"/>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_Toc477955717 \h </w:instrText>
      </w:r>
      <w:r>
        <w:rPr>
          <w:lang/>
        </w:rPr>
        <w:fldChar w:fldCharType="separate"/>
      </w:r>
      <w:r>
        <w:rPr>
          <w:lang/>
        </w:rPr>
        <w:t>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"_Toc477955718"</w:instrText>
      </w:r>
      <w:r>
        <w:rPr>
          <w:rStyle w:val="12"/>
          <w:lang/>
        </w:rPr>
        <w:instrText xml:space="preserve"> </w:instrText>
      </w:r>
      <w:r>
        <w:rPr>
          <w:rStyle w:val="12"/>
          <w:lang/>
        </w:rPr>
        <w:fldChar w:fldCharType="separate"/>
      </w:r>
      <w:r>
        <w:rPr>
          <w:rStyle w:val="12"/>
          <w:rFonts w:ascii="Times New Roman" w:hAnsi="Times New Roman"/>
          <w:b/>
          <w:kern w:val="0"/>
          <w:lang/>
        </w:rPr>
        <w:t xml:space="preserve">3.1 </w:t>
      </w:r>
      <w:r>
        <w:rPr>
          <w:rStyle w:val="12"/>
          <w:rFonts w:hint="eastAsia" w:ascii="Times New Roman" w:hAnsi="Times New Roman"/>
          <w:b/>
          <w:kern w:val="0"/>
          <w:lang/>
        </w:rPr>
        <w:t>主要会计数据和财务指标</w:t>
      </w:r>
      <w:r>
        <w:rPr>
          <w:lang/>
        </w:rPr>
        <w:tab/>
      </w:r>
      <w:r>
        <w:rPr>
          <w:lang/>
        </w:rPr>
        <w:fldChar w:fldCharType="begin"/>
      </w:r>
      <w:r>
        <w:rPr>
          <w:lang/>
        </w:rPr>
        <w:instrText xml:space="preserve"> PAGEREF _Toc477955718 \h </w:instrText>
      </w:r>
      <w:r>
        <w:rPr>
          <w:lang/>
        </w:rPr>
        <w:fldChar w:fldCharType="separate"/>
      </w:r>
      <w:r>
        <w:rPr>
          <w:lang/>
        </w:rPr>
        <w:t>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"_Toc477955719"</w:instrText>
      </w:r>
      <w:r>
        <w:rPr>
          <w:rStyle w:val="12"/>
          <w:lang/>
        </w:rPr>
        <w:instrText xml:space="preserve"> </w:instrText>
      </w:r>
      <w:r>
        <w:rPr>
          <w:rStyle w:val="12"/>
          <w:lang/>
        </w:rPr>
        <w:fldChar w:fldCharType="separate"/>
      </w:r>
      <w:r>
        <w:rPr>
          <w:rStyle w:val="12"/>
          <w:rFonts w:ascii="Times New Roman" w:hAnsi="Times New Roman"/>
          <w:b/>
          <w:kern w:val="0"/>
          <w:lang/>
        </w:rPr>
        <w:t xml:space="preserve">3.2 </w:t>
      </w:r>
      <w:r>
        <w:rPr>
          <w:rStyle w:val="12"/>
          <w:rFonts w:hint="eastAsia" w:ascii="Times New Roman" w:hAnsi="Times New Roman"/>
          <w:b/>
          <w:kern w:val="0"/>
          <w:lang/>
        </w:rPr>
        <w:t>基金净值表现</w:t>
      </w:r>
      <w:r>
        <w:rPr>
          <w:lang/>
        </w:rPr>
        <w:tab/>
      </w:r>
      <w:r>
        <w:rPr>
          <w:lang/>
        </w:rPr>
        <w:fldChar w:fldCharType="begin"/>
      </w:r>
      <w:r>
        <w:rPr>
          <w:lang/>
        </w:rPr>
        <w:instrText xml:space="preserve"> PAGEREF _Toc477955719 \h </w:instrText>
      </w:r>
      <w:r>
        <w:rPr>
          <w:lang/>
        </w:rPr>
        <w:fldChar w:fldCharType="separate"/>
      </w:r>
      <w:r>
        <w:rPr>
          <w:lang/>
        </w:rPr>
        <w:t>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"_Toc477955720"</w:instrText>
      </w:r>
      <w:r>
        <w:rPr>
          <w:rStyle w:val="12"/>
          <w:lang/>
        </w:rPr>
        <w:instrText xml:space="preserve"> </w:instrText>
      </w:r>
      <w:r>
        <w:rPr>
          <w:rStyle w:val="12"/>
          <w:lang/>
        </w:rPr>
        <w:fldChar w:fldCharType="separate"/>
      </w:r>
      <w:r>
        <w:rPr>
          <w:rStyle w:val="12"/>
          <w:rFonts w:ascii="Times New Roman" w:hAnsi="Times New Roman"/>
          <w:b/>
          <w:kern w:val="0"/>
          <w:lang/>
        </w:rPr>
        <w:t xml:space="preserve">§4  </w:t>
      </w:r>
      <w:r>
        <w:rPr>
          <w:rStyle w:val="12"/>
          <w:rFonts w:hint="eastAsia" w:ascii="Times New Roman" w:hAnsi="Times New Roman"/>
          <w:b/>
          <w:kern w:val="0"/>
          <w:lang/>
        </w:rPr>
        <w:t>管理人报告</w:t>
      </w:r>
      <w:r>
        <w:rPr>
          <w:lang/>
        </w:rPr>
        <w:tab/>
      </w:r>
      <w:r>
        <w:rPr>
          <w:lang/>
        </w:rPr>
        <w:fldChar w:fldCharType="begin"/>
      </w:r>
      <w:r>
        <w:rPr>
          <w:lang/>
        </w:rPr>
        <w:instrText xml:space="preserve"> PAGEREF _Toc477955720 \h </w:instrText>
      </w:r>
      <w:r>
        <w:rPr>
          <w:lang/>
        </w:rPr>
        <w:fldChar w:fldCharType="separate"/>
      </w:r>
      <w:r>
        <w:rPr>
          <w:lang/>
        </w:rPr>
        <w:t>10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"_Toc477955721"</w:instrText>
      </w:r>
      <w:r>
        <w:rPr>
          <w:rStyle w:val="12"/>
          <w:lang/>
        </w:rPr>
        <w:instrText xml:space="preserve"> </w:instrText>
      </w:r>
      <w:r>
        <w:rPr>
          <w:rStyle w:val="12"/>
          <w:lang/>
        </w:rPr>
        <w:fldChar w:fldCharType="separate"/>
      </w:r>
      <w:r>
        <w:rPr>
          <w:rStyle w:val="12"/>
          <w:rFonts w:ascii="Times New Roman" w:hAnsi="Times New Roman"/>
          <w:b/>
          <w:kern w:val="0"/>
          <w:lang/>
        </w:rPr>
        <w:t xml:space="preserve">4.1 </w:t>
      </w:r>
      <w:r>
        <w:rPr>
          <w:rStyle w:val="12"/>
          <w:rFonts w:hint="eastAsia" w:ascii="Times New Roman" w:hAnsi="Times New Roman"/>
          <w:b/>
          <w:kern w:val="0"/>
          <w:lang/>
        </w:rPr>
        <w:t>基金管理人及基金经理情况</w:t>
      </w:r>
      <w:r>
        <w:rPr>
          <w:lang/>
        </w:rPr>
        <w:tab/>
      </w:r>
      <w:r>
        <w:rPr>
          <w:lang/>
        </w:rPr>
        <w:fldChar w:fldCharType="begin"/>
      </w:r>
      <w:r>
        <w:rPr>
          <w:lang/>
        </w:rPr>
        <w:instrText xml:space="preserve"> PAGEREF _Toc477955721 \h </w:instrText>
      </w:r>
      <w:r>
        <w:rPr>
          <w:lang/>
        </w:rPr>
        <w:fldChar w:fldCharType="separate"/>
      </w:r>
      <w:r>
        <w:rPr>
          <w:lang/>
        </w:rPr>
        <w:t>10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"_Toc477955722"</w:instrText>
      </w:r>
      <w:r>
        <w:rPr>
          <w:rStyle w:val="12"/>
          <w:lang/>
        </w:rPr>
        <w:instrText xml:space="preserve"> </w:instrText>
      </w:r>
      <w:r>
        <w:rPr>
          <w:rStyle w:val="12"/>
          <w:lang/>
        </w:rPr>
        <w:fldChar w:fldCharType="separate"/>
      </w:r>
      <w:r>
        <w:rPr>
          <w:rStyle w:val="12"/>
          <w:rFonts w:ascii="Times New Roman" w:hAnsi="Times New Roman"/>
          <w:b/>
          <w:kern w:val="0"/>
          <w:lang/>
        </w:rPr>
        <w:t xml:space="preserve">4.2 </w:t>
      </w:r>
      <w:r>
        <w:rPr>
          <w:rStyle w:val="12"/>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_Toc477955722 \h </w:instrText>
      </w:r>
      <w:r>
        <w:rPr>
          <w:lang/>
        </w:rPr>
        <w:fldChar w:fldCharType="separate"/>
      </w:r>
      <w:r>
        <w:rPr>
          <w:lang/>
        </w:rPr>
        <w:t>12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"_Toc477955723"</w:instrText>
      </w:r>
      <w:r>
        <w:rPr>
          <w:rStyle w:val="12"/>
          <w:lang/>
        </w:rPr>
        <w:instrText xml:space="preserve"> </w:instrText>
      </w:r>
      <w:r>
        <w:rPr>
          <w:rStyle w:val="12"/>
          <w:lang/>
        </w:rPr>
        <w:fldChar w:fldCharType="separate"/>
      </w:r>
      <w:r>
        <w:rPr>
          <w:rStyle w:val="12"/>
          <w:rFonts w:ascii="Times New Roman" w:hAnsi="Times New Roman"/>
          <w:b/>
          <w:kern w:val="0"/>
          <w:lang/>
        </w:rPr>
        <w:t xml:space="preserve">4.3 </w:t>
      </w:r>
      <w:r>
        <w:rPr>
          <w:rStyle w:val="12"/>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_Toc477955723 \h </w:instrText>
      </w:r>
      <w:r>
        <w:rPr>
          <w:lang/>
        </w:rPr>
        <w:fldChar w:fldCharType="separate"/>
      </w:r>
      <w:r>
        <w:rPr>
          <w:lang/>
        </w:rPr>
        <w:t>12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"_Toc477955724"</w:instrText>
      </w:r>
      <w:r>
        <w:rPr>
          <w:rStyle w:val="12"/>
          <w:lang/>
        </w:rPr>
        <w:instrText xml:space="preserve"> </w:instrText>
      </w:r>
      <w:r>
        <w:rPr>
          <w:rStyle w:val="12"/>
          <w:lang/>
        </w:rPr>
        <w:fldChar w:fldCharType="separate"/>
      </w:r>
      <w:r>
        <w:rPr>
          <w:rStyle w:val="12"/>
          <w:rFonts w:ascii="Times New Roman" w:hAnsi="Times New Roman"/>
          <w:b/>
          <w:kern w:val="0"/>
          <w:lang/>
        </w:rPr>
        <w:t xml:space="preserve">4.4 </w:t>
      </w:r>
      <w:r>
        <w:rPr>
          <w:rStyle w:val="12"/>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_Toc477955724 \h </w:instrText>
      </w:r>
      <w:r>
        <w:rPr>
          <w:lang/>
        </w:rPr>
        <w:fldChar w:fldCharType="separate"/>
      </w:r>
      <w:r>
        <w:rPr>
          <w:lang/>
        </w:rPr>
        <w:t>14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"_Toc477955725"</w:instrText>
      </w:r>
      <w:r>
        <w:rPr>
          <w:rStyle w:val="12"/>
          <w:lang/>
        </w:rPr>
        <w:instrText xml:space="preserve"> </w:instrText>
      </w:r>
      <w:r>
        <w:rPr>
          <w:rStyle w:val="12"/>
          <w:lang/>
        </w:rPr>
        <w:fldChar w:fldCharType="separate"/>
      </w:r>
      <w:r>
        <w:rPr>
          <w:rStyle w:val="12"/>
          <w:rFonts w:ascii="Times New Roman" w:hAnsi="Times New Roman"/>
          <w:b/>
          <w:kern w:val="0"/>
          <w:lang/>
        </w:rPr>
        <w:t xml:space="preserve">4.5 </w:t>
      </w:r>
      <w:r>
        <w:rPr>
          <w:rStyle w:val="12"/>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_Toc477955725 \h </w:instrText>
      </w:r>
      <w:r>
        <w:rPr>
          <w:lang/>
        </w:rPr>
        <w:fldChar w:fldCharType="separate"/>
      </w:r>
      <w:r>
        <w:rPr>
          <w:lang/>
        </w:rPr>
        <w:t>14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"_Toc477955726"</w:instrText>
      </w:r>
      <w:r>
        <w:rPr>
          <w:rStyle w:val="12"/>
          <w:lang/>
        </w:rPr>
        <w:instrText xml:space="preserve"> </w:instrText>
      </w:r>
      <w:r>
        <w:rPr>
          <w:rStyle w:val="12"/>
          <w:lang/>
        </w:rPr>
        <w:fldChar w:fldCharType="separate"/>
      </w:r>
      <w:r>
        <w:rPr>
          <w:rStyle w:val="12"/>
          <w:rFonts w:ascii="Times New Roman" w:hAnsi="Times New Roman"/>
          <w:b/>
          <w:kern w:val="0"/>
          <w:lang/>
        </w:rPr>
        <w:t xml:space="preserve">4.6 </w:t>
      </w:r>
      <w:r>
        <w:rPr>
          <w:rStyle w:val="12"/>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_Toc477955726 \h </w:instrText>
      </w:r>
      <w:r>
        <w:rPr>
          <w:lang/>
        </w:rPr>
        <w:fldChar w:fldCharType="separate"/>
      </w:r>
      <w:r>
        <w:rPr>
          <w:lang/>
        </w:rPr>
        <w:t>15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"_Toc477955727"</w:instrText>
      </w:r>
      <w:r>
        <w:rPr>
          <w:rStyle w:val="12"/>
          <w:lang/>
        </w:rPr>
        <w:instrText xml:space="preserve"> </w:instrText>
      </w:r>
      <w:r>
        <w:rPr>
          <w:rStyle w:val="12"/>
          <w:lang/>
        </w:rPr>
        <w:fldChar w:fldCharType="separate"/>
      </w:r>
      <w:r>
        <w:rPr>
          <w:rStyle w:val="12"/>
          <w:rFonts w:ascii="Times New Roman" w:hAnsi="Times New Roman"/>
          <w:b/>
          <w:kern w:val="0"/>
          <w:lang/>
        </w:rPr>
        <w:t xml:space="preserve">4.7 </w:t>
      </w:r>
      <w:r>
        <w:rPr>
          <w:rStyle w:val="12"/>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_Toc477955727 \h </w:instrText>
      </w:r>
      <w:r>
        <w:rPr>
          <w:lang/>
        </w:rPr>
        <w:fldChar w:fldCharType="separate"/>
      </w:r>
      <w:r>
        <w:rPr>
          <w:lang/>
        </w:rPr>
        <w:t>15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"_Toc477955728"</w:instrText>
      </w:r>
      <w:r>
        <w:rPr>
          <w:rStyle w:val="12"/>
          <w:lang/>
        </w:rPr>
        <w:instrText xml:space="preserve"> </w:instrText>
      </w:r>
      <w:r>
        <w:rPr>
          <w:rStyle w:val="12"/>
          <w:lang/>
        </w:rPr>
        <w:fldChar w:fldCharType="separate"/>
      </w:r>
      <w:r>
        <w:rPr>
          <w:rStyle w:val="12"/>
          <w:rFonts w:ascii="Times New Roman" w:hAnsi="Times New Roman"/>
          <w:b/>
          <w:kern w:val="0"/>
          <w:lang/>
        </w:rPr>
        <w:t xml:space="preserve">4.8 </w:t>
      </w:r>
      <w:r>
        <w:rPr>
          <w:rStyle w:val="12"/>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_Toc477955728 \h </w:instrText>
      </w:r>
      <w:r>
        <w:rPr>
          <w:lang/>
        </w:rPr>
        <w:fldChar w:fldCharType="separate"/>
      </w:r>
      <w:r>
        <w:rPr>
          <w:lang/>
        </w:rPr>
        <w:t>16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"_Toc477955729"</w:instrText>
      </w:r>
      <w:r>
        <w:rPr>
          <w:rStyle w:val="12"/>
          <w:lang/>
        </w:rPr>
        <w:instrText xml:space="preserve"> </w:instrText>
      </w:r>
      <w:r>
        <w:rPr>
          <w:rStyle w:val="12"/>
          <w:lang/>
        </w:rPr>
        <w:fldChar w:fldCharType="separate"/>
      </w:r>
      <w:r>
        <w:rPr>
          <w:rStyle w:val="12"/>
          <w:rFonts w:ascii="Times New Roman" w:hAnsi="Times New Roman"/>
          <w:b/>
          <w:kern w:val="0"/>
          <w:lang/>
        </w:rPr>
        <w:t xml:space="preserve">§5  </w:t>
      </w:r>
      <w:r>
        <w:rPr>
          <w:rStyle w:val="12"/>
          <w:rFonts w:hint="eastAsia" w:ascii="Times New Roman" w:hAnsi="Times New Roman"/>
          <w:b/>
          <w:kern w:val="0"/>
          <w:lang/>
        </w:rPr>
        <w:t>托管人报告</w:t>
      </w:r>
      <w:r>
        <w:rPr>
          <w:lang/>
        </w:rPr>
        <w:tab/>
      </w:r>
      <w:r>
        <w:rPr>
          <w:lang/>
        </w:rPr>
        <w:fldChar w:fldCharType="begin"/>
      </w:r>
      <w:r>
        <w:rPr>
          <w:lang/>
        </w:rPr>
        <w:instrText xml:space="preserve"> PAGEREF _Toc477955729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"_Toc477955730"</w:instrText>
      </w:r>
      <w:r>
        <w:rPr>
          <w:rStyle w:val="12"/>
          <w:lang/>
        </w:rPr>
        <w:instrText xml:space="preserve"> </w:instrText>
      </w:r>
      <w:r>
        <w:rPr>
          <w:rStyle w:val="12"/>
          <w:lang/>
        </w:rPr>
        <w:fldChar w:fldCharType="separate"/>
      </w:r>
      <w:r>
        <w:rPr>
          <w:rStyle w:val="12"/>
          <w:rFonts w:ascii="Times New Roman" w:hAnsi="Times New Roman"/>
          <w:b/>
          <w:kern w:val="0"/>
          <w:lang/>
        </w:rPr>
        <w:t xml:space="preserve">5.1 </w:t>
      </w:r>
      <w:r>
        <w:rPr>
          <w:rStyle w:val="12"/>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_Toc477955730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"_Toc477955731"</w:instrText>
      </w:r>
      <w:r>
        <w:rPr>
          <w:rStyle w:val="12"/>
          <w:lang/>
        </w:rPr>
        <w:instrText xml:space="preserve"> </w:instrText>
      </w:r>
      <w:r>
        <w:rPr>
          <w:rStyle w:val="12"/>
          <w:lang/>
        </w:rPr>
        <w:fldChar w:fldCharType="separate"/>
      </w:r>
      <w:r>
        <w:rPr>
          <w:rStyle w:val="12"/>
          <w:rFonts w:ascii="Times New Roman" w:hAnsi="Times New Roman"/>
          <w:b/>
          <w:kern w:val="0"/>
          <w:lang/>
        </w:rPr>
        <w:t xml:space="preserve">5.2 </w:t>
      </w:r>
      <w:r>
        <w:rPr>
          <w:rStyle w:val="12"/>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_Toc477955731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"_Toc477955732"</w:instrText>
      </w:r>
      <w:r>
        <w:rPr>
          <w:rStyle w:val="12"/>
          <w:lang/>
        </w:rPr>
        <w:instrText xml:space="preserve"> </w:instrText>
      </w:r>
      <w:r>
        <w:rPr>
          <w:rStyle w:val="12"/>
          <w:lang/>
        </w:rPr>
        <w:fldChar w:fldCharType="separate"/>
      </w:r>
      <w:r>
        <w:rPr>
          <w:rStyle w:val="12"/>
          <w:rFonts w:ascii="Times New Roman" w:hAnsi="Times New Roman"/>
          <w:b/>
          <w:kern w:val="0"/>
          <w:lang/>
        </w:rPr>
        <w:t xml:space="preserve">5.3 </w:t>
      </w:r>
      <w:r>
        <w:rPr>
          <w:rStyle w:val="12"/>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_Toc477955732 \h </w:instrText>
      </w:r>
      <w:r>
        <w:rPr>
          <w:lang/>
        </w:rPr>
        <w:fldChar w:fldCharType="separate"/>
      </w:r>
      <w:r>
        <w:rPr>
          <w:lang/>
        </w:rPr>
        <w:t>16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"_Toc477955733"</w:instrText>
      </w:r>
      <w:r>
        <w:rPr>
          <w:rStyle w:val="12"/>
          <w:lang/>
        </w:rPr>
        <w:instrText xml:space="preserve"> </w:instrText>
      </w:r>
      <w:r>
        <w:rPr>
          <w:rStyle w:val="12"/>
          <w:lang/>
        </w:rPr>
        <w:fldChar w:fldCharType="separate"/>
      </w:r>
      <w:r>
        <w:rPr>
          <w:rStyle w:val="12"/>
          <w:rFonts w:ascii="Times New Roman" w:hAnsi="Times New Roman"/>
          <w:b/>
          <w:kern w:val="0"/>
          <w:lang/>
        </w:rPr>
        <w:t xml:space="preserve">§6 </w:t>
      </w:r>
      <w:r>
        <w:rPr>
          <w:rStyle w:val="12"/>
          <w:rFonts w:hint="eastAsia" w:ascii="Times New Roman" w:hAnsi="Times New Roman"/>
          <w:b/>
          <w:kern w:val="0"/>
          <w:lang/>
        </w:rPr>
        <w:t>审计报告</w:t>
      </w:r>
      <w:r>
        <w:rPr>
          <w:lang/>
        </w:rPr>
        <w:tab/>
      </w:r>
      <w:r>
        <w:rPr>
          <w:lang/>
        </w:rPr>
        <w:fldChar w:fldCharType="begin"/>
      </w:r>
      <w:r>
        <w:rPr>
          <w:lang/>
        </w:rPr>
        <w:instrText xml:space="preserve"> PAGEREF _Toc477955733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"_Toc477955734"</w:instrText>
      </w:r>
      <w:r>
        <w:rPr>
          <w:rStyle w:val="12"/>
          <w:lang/>
        </w:rPr>
        <w:instrText xml:space="preserve"> </w:instrText>
      </w:r>
      <w:r>
        <w:rPr>
          <w:rStyle w:val="12"/>
          <w:lang/>
        </w:rPr>
        <w:fldChar w:fldCharType="separate"/>
      </w:r>
      <w:r>
        <w:rPr>
          <w:rStyle w:val="12"/>
          <w:rFonts w:ascii="Times New Roman" w:hAnsi="Times New Roman"/>
          <w:b/>
          <w:kern w:val="0"/>
          <w:lang/>
        </w:rPr>
        <w:t xml:space="preserve">6.1 </w:t>
      </w:r>
      <w:r>
        <w:rPr>
          <w:rStyle w:val="12"/>
          <w:rFonts w:hint="eastAsia" w:ascii="Times New Roman" w:hAnsi="Times New Roman"/>
          <w:b/>
          <w:kern w:val="0"/>
          <w:lang/>
        </w:rPr>
        <w:t>审计报告基本信息</w:t>
      </w:r>
      <w:r>
        <w:rPr>
          <w:lang/>
        </w:rPr>
        <w:tab/>
      </w:r>
      <w:r>
        <w:rPr>
          <w:lang/>
        </w:rPr>
        <w:fldChar w:fldCharType="begin"/>
      </w:r>
      <w:r>
        <w:rPr>
          <w:lang/>
        </w:rPr>
        <w:instrText xml:space="preserve"> PAGEREF _Toc477955734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"_Toc477955735"</w:instrText>
      </w:r>
      <w:r>
        <w:rPr>
          <w:rStyle w:val="12"/>
          <w:lang/>
        </w:rPr>
        <w:instrText xml:space="preserve"> </w:instrText>
      </w:r>
      <w:r>
        <w:rPr>
          <w:rStyle w:val="12"/>
          <w:lang/>
        </w:rPr>
        <w:fldChar w:fldCharType="separate"/>
      </w:r>
      <w:r>
        <w:rPr>
          <w:rStyle w:val="12"/>
          <w:rFonts w:ascii="Times New Roman" w:hAnsi="Times New Roman"/>
          <w:b/>
          <w:kern w:val="0"/>
          <w:lang/>
        </w:rPr>
        <w:t xml:space="preserve">6.2 </w:t>
      </w:r>
      <w:r>
        <w:rPr>
          <w:rStyle w:val="12"/>
          <w:rFonts w:hint="eastAsia" w:ascii="Times New Roman" w:hAnsi="Times New Roman"/>
          <w:b/>
          <w:kern w:val="0"/>
          <w:lang/>
        </w:rPr>
        <w:t>审计报告的基本内容</w:t>
      </w:r>
      <w:r>
        <w:rPr>
          <w:lang/>
        </w:rPr>
        <w:tab/>
      </w:r>
      <w:r>
        <w:rPr>
          <w:lang/>
        </w:rPr>
        <w:fldChar w:fldCharType="begin"/>
      </w:r>
      <w:r>
        <w:rPr>
          <w:lang/>
        </w:rPr>
        <w:instrText xml:space="preserve"> PAGEREF _Toc477955735 \h </w:instrText>
      </w:r>
      <w:r>
        <w:rPr>
          <w:lang/>
        </w:rPr>
        <w:fldChar w:fldCharType="separate"/>
      </w:r>
      <w:r>
        <w:rPr>
          <w:lang/>
        </w:rPr>
        <w:t>17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"_Toc477955736"</w:instrText>
      </w:r>
      <w:r>
        <w:rPr>
          <w:rStyle w:val="12"/>
          <w:lang/>
        </w:rPr>
        <w:instrText xml:space="preserve"> </w:instrText>
      </w:r>
      <w:r>
        <w:rPr>
          <w:rStyle w:val="12"/>
          <w:lang/>
        </w:rPr>
        <w:fldChar w:fldCharType="separate"/>
      </w:r>
      <w:r>
        <w:rPr>
          <w:rStyle w:val="12"/>
          <w:rFonts w:ascii="Times New Roman" w:hAnsi="Times New Roman"/>
          <w:b/>
          <w:kern w:val="0"/>
          <w:lang/>
        </w:rPr>
        <w:t xml:space="preserve">§7 </w:t>
      </w:r>
      <w:r>
        <w:rPr>
          <w:rStyle w:val="12"/>
          <w:rFonts w:hint="eastAsia" w:ascii="Times New Roman" w:hAnsi="Times New Roman"/>
          <w:b/>
          <w:kern w:val="0"/>
          <w:lang/>
        </w:rPr>
        <w:t>年度财务报表</w:t>
      </w:r>
      <w:r>
        <w:rPr>
          <w:lang/>
        </w:rPr>
        <w:tab/>
      </w:r>
      <w:r>
        <w:rPr>
          <w:lang/>
        </w:rPr>
        <w:fldChar w:fldCharType="begin"/>
      </w:r>
      <w:r>
        <w:rPr>
          <w:lang/>
        </w:rPr>
        <w:instrText xml:space="preserve"> PAGEREF _Toc477955736 \h </w:instrText>
      </w:r>
      <w:r>
        <w:rPr>
          <w:lang/>
        </w:rPr>
        <w:fldChar w:fldCharType="separate"/>
      </w:r>
      <w:r>
        <w:rPr>
          <w:lang/>
        </w:rPr>
        <w:t>18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"_Toc477955737"</w:instrText>
      </w:r>
      <w:r>
        <w:rPr>
          <w:rStyle w:val="12"/>
          <w:lang/>
        </w:rPr>
        <w:instrText xml:space="preserve"> </w:instrText>
      </w:r>
      <w:r>
        <w:rPr>
          <w:rStyle w:val="12"/>
          <w:lang/>
        </w:rPr>
        <w:fldChar w:fldCharType="separate"/>
      </w:r>
      <w:r>
        <w:rPr>
          <w:rStyle w:val="12"/>
          <w:rFonts w:ascii="Times New Roman" w:hAnsi="Times New Roman"/>
          <w:b/>
          <w:kern w:val="0"/>
          <w:lang/>
        </w:rPr>
        <w:t xml:space="preserve">7.1 </w:t>
      </w:r>
      <w:r>
        <w:rPr>
          <w:rStyle w:val="12"/>
          <w:rFonts w:hint="eastAsia" w:ascii="Times New Roman" w:hAnsi="Times New Roman"/>
          <w:b/>
          <w:kern w:val="0"/>
          <w:lang/>
        </w:rPr>
        <w:t>资产负债表</w:t>
      </w:r>
      <w:r>
        <w:rPr>
          <w:lang/>
        </w:rPr>
        <w:tab/>
      </w:r>
      <w:r>
        <w:rPr>
          <w:lang/>
        </w:rPr>
        <w:fldChar w:fldCharType="begin"/>
      </w:r>
      <w:r>
        <w:rPr>
          <w:lang/>
        </w:rPr>
        <w:instrText xml:space="preserve"> PAGEREF _Toc477955737 \h </w:instrText>
      </w:r>
      <w:r>
        <w:rPr>
          <w:lang/>
        </w:rPr>
        <w:fldChar w:fldCharType="separate"/>
      </w:r>
      <w:r>
        <w:rPr>
          <w:lang/>
        </w:rPr>
        <w:t>18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"_Toc477955738"</w:instrText>
      </w:r>
      <w:r>
        <w:rPr>
          <w:rStyle w:val="12"/>
          <w:lang/>
        </w:rPr>
        <w:instrText xml:space="preserve"> </w:instrText>
      </w:r>
      <w:r>
        <w:rPr>
          <w:rStyle w:val="12"/>
          <w:lang/>
        </w:rPr>
        <w:fldChar w:fldCharType="separate"/>
      </w:r>
      <w:r>
        <w:rPr>
          <w:rStyle w:val="12"/>
          <w:rFonts w:ascii="Times New Roman" w:hAnsi="Times New Roman"/>
          <w:b/>
          <w:kern w:val="0"/>
          <w:lang/>
        </w:rPr>
        <w:t xml:space="preserve">7.2 </w:t>
      </w:r>
      <w:r>
        <w:rPr>
          <w:rStyle w:val="12"/>
          <w:rFonts w:hint="eastAsia" w:ascii="Times New Roman" w:hAnsi="Times New Roman"/>
          <w:b/>
          <w:kern w:val="0"/>
          <w:lang/>
        </w:rPr>
        <w:t>利润表</w:t>
      </w:r>
      <w:r>
        <w:rPr>
          <w:lang/>
        </w:rPr>
        <w:tab/>
      </w:r>
      <w:r>
        <w:rPr>
          <w:lang/>
        </w:rPr>
        <w:fldChar w:fldCharType="begin"/>
      </w:r>
      <w:r>
        <w:rPr>
          <w:lang/>
        </w:rPr>
        <w:instrText xml:space="preserve"> PAGEREF _Toc477955738 \h </w:instrText>
      </w:r>
      <w:r>
        <w:rPr>
          <w:lang/>
        </w:rPr>
        <w:fldChar w:fldCharType="separate"/>
      </w:r>
      <w:r>
        <w:rPr>
          <w:lang/>
        </w:rPr>
        <w:t>20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"_Toc477955739"</w:instrText>
      </w:r>
      <w:r>
        <w:rPr>
          <w:rStyle w:val="12"/>
          <w:lang/>
        </w:rPr>
        <w:instrText xml:space="preserve"> </w:instrText>
      </w:r>
      <w:r>
        <w:rPr>
          <w:rStyle w:val="12"/>
          <w:lang/>
        </w:rPr>
        <w:fldChar w:fldCharType="separate"/>
      </w:r>
      <w:r>
        <w:rPr>
          <w:rStyle w:val="12"/>
          <w:rFonts w:ascii="Times New Roman" w:hAnsi="Times New Roman"/>
          <w:b/>
          <w:kern w:val="0"/>
          <w:lang/>
        </w:rPr>
        <w:t xml:space="preserve">7.3 </w:t>
      </w:r>
      <w:r>
        <w:rPr>
          <w:rStyle w:val="12"/>
          <w:rFonts w:hint="eastAsia" w:ascii="Times New Roman" w:hAnsi="Times New Roman"/>
          <w:b/>
          <w:kern w:val="0"/>
          <w:lang/>
        </w:rPr>
        <w:t>所有者权益（基金净值）变动表</w:t>
      </w:r>
      <w:r>
        <w:rPr>
          <w:lang/>
        </w:rPr>
        <w:tab/>
      </w:r>
      <w:r>
        <w:rPr>
          <w:lang/>
        </w:rPr>
        <w:fldChar w:fldCharType="begin"/>
      </w:r>
      <w:r>
        <w:rPr>
          <w:lang/>
        </w:rPr>
        <w:instrText xml:space="preserve"> PAGEREF _Toc477955739 \h </w:instrText>
      </w:r>
      <w:r>
        <w:rPr>
          <w:lang/>
        </w:rPr>
        <w:fldChar w:fldCharType="separate"/>
      </w:r>
      <w:r>
        <w:rPr>
          <w:lang/>
        </w:rPr>
        <w:t>21</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"_Toc477955740"</w:instrText>
      </w:r>
      <w:r>
        <w:rPr>
          <w:rStyle w:val="12"/>
          <w:lang/>
        </w:rPr>
        <w:instrText xml:space="preserve"> </w:instrText>
      </w:r>
      <w:r>
        <w:rPr>
          <w:rStyle w:val="12"/>
          <w:lang/>
        </w:rPr>
        <w:fldChar w:fldCharType="separate"/>
      </w:r>
      <w:r>
        <w:rPr>
          <w:rStyle w:val="12"/>
          <w:rFonts w:ascii="Times New Roman" w:hAnsi="Times New Roman"/>
          <w:b/>
          <w:kern w:val="0"/>
          <w:lang/>
        </w:rPr>
        <w:t xml:space="preserve">7.4 </w:t>
      </w:r>
      <w:r>
        <w:rPr>
          <w:rStyle w:val="12"/>
          <w:rFonts w:hint="eastAsia" w:ascii="Times New Roman" w:hAnsi="Times New Roman"/>
          <w:b/>
          <w:kern w:val="0"/>
          <w:lang/>
        </w:rPr>
        <w:t>报表附注</w:t>
      </w:r>
      <w:r>
        <w:rPr>
          <w:lang/>
        </w:rPr>
        <w:tab/>
      </w:r>
      <w:r>
        <w:rPr>
          <w:lang/>
        </w:rPr>
        <w:fldChar w:fldCharType="begin"/>
      </w:r>
      <w:r>
        <w:rPr>
          <w:lang/>
        </w:rPr>
        <w:instrText xml:space="preserve"> PAGEREF _Toc477955740 \h </w:instrText>
      </w:r>
      <w:r>
        <w:rPr>
          <w:lang/>
        </w:rPr>
        <w:fldChar w:fldCharType="separate"/>
      </w:r>
      <w:r>
        <w:rPr>
          <w:lang/>
        </w:rPr>
        <w:t>22</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"_Toc477955741"</w:instrText>
      </w:r>
      <w:r>
        <w:rPr>
          <w:rStyle w:val="12"/>
          <w:lang/>
        </w:rPr>
        <w:instrText xml:space="preserve"> </w:instrText>
      </w:r>
      <w:r>
        <w:rPr>
          <w:rStyle w:val="12"/>
          <w:lang/>
        </w:rPr>
        <w:fldChar w:fldCharType="separate"/>
      </w:r>
      <w:r>
        <w:rPr>
          <w:rStyle w:val="12"/>
          <w:rFonts w:ascii="Times New Roman" w:hAnsi="Times New Roman"/>
          <w:b/>
          <w:kern w:val="0"/>
          <w:lang/>
        </w:rPr>
        <w:t xml:space="preserve">§8  </w:t>
      </w:r>
      <w:r>
        <w:rPr>
          <w:rStyle w:val="12"/>
          <w:rFonts w:hint="eastAsia" w:ascii="Times New Roman" w:hAnsi="Times New Roman"/>
          <w:b/>
          <w:kern w:val="0"/>
          <w:lang/>
        </w:rPr>
        <w:t>投资组合报告</w:t>
      </w:r>
      <w:r>
        <w:rPr>
          <w:lang/>
        </w:rPr>
        <w:tab/>
      </w:r>
      <w:r>
        <w:rPr>
          <w:lang/>
        </w:rPr>
        <w:fldChar w:fldCharType="begin"/>
      </w:r>
      <w:r>
        <w:rPr>
          <w:lang/>
        </w:rPr>
        <w:instrText xml:space="preserve"> PAGEREF _Toc477955741 \h </w:instrText>
      </w:r>
      <w:r>
        <w:rPr>
          <w:lang/>
        </w:rPr>
        <w:fldChar w:fldCharType="separate"/>
      </w:r>
      <w:r>
        <w:rPr>
          <w:lang/>
        </w:rPr>
        <w:t>47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"_Toc477955742"</w:instrText>
      </w:r>
      <w:r>
        <w:rPr>
          <w:rStyle w:val="12"/>
          <w:lang/>
        </w:rPr>
        <w:instrText xml:space="preserve"> </w:instrText>
      </w:r>
      <w:r>
        <w:rPr>
          <w:rStyle w:val="12"/>
          <w:lang/>
        </w:rPr>
        <w:fldChar w:fldCharType="separate"/>
      </w:r>
      <w:r>
        <w:rPr>
          <w:rStyle w:val="12"/>
          <w:rFonts w:ascii="Times New Roman" w:hAnsi="Times New Roman"/>
          <w:b/>
          <w:kern w:val="0"/>
          <w:lang/>
        </w:rPr>
        <w:t xml:space="preserve">8.1 </w:t>
      </w:r>
      <w:r>
        <w:rPr>
          <w:rStyle w:val="12"/>
          <w:rFonts w:hint="eastAsia" w:ascii="Times New Roman" w:hAnsi="Times New Roman"/>
          <w:b/>
          <w:kern w:val="0"/>
          <w:lang/>
        </w:rPr>
        <w:t>期末基金资产组合情况</w:t>
      </w:r>
      <w:r>
        <w:rPr>
          <w:lang/>
        </w:rPr>
        <w:tab/>
      </w:r>
      <w:r>
        <w:rPr>
          <w:lang/>
        </w:rPr>
        <w:fldChar w:fldCharType="begin"/>
      </w:r>
      <w:r>
        <w:rPr>
          <w:lang/>
        </w:rPr>
        <w:instrText xml:space="preserve"> PAGEREF _Toc477955742 \h </w:instrText>
      </w:r>
      <w:r>
        <w:rPr>
          <w:lang/>
        </w:rPr>
        <w:fldChar w:fldCharType="separate"/>
      </w:r>
      <w:r>
        <w:rPr>
          <w:lang/>
        </w:rPr>
        <w:t>47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"_Toc477955743"</w:instrText>
      </w:r>
      <w:r>
        <w:rPr>
          <w:rStyle w:val="12"/>
          <w:lang/>
        </w:rPr>
        <w:instrText xml:space="preserve"> </w:instrText>
      </w:r>
      <w:r>
        <w:rPr>
          <w:rStyle w:val="12"/>
          <w:lang/>
        </w:rPr>
        <w:fldChar w:fldCharType="separate"/>
      </w:r>
      <w:r>
        <w:rPr>
          <w:rStyle w:val="12"/>
          <w:rFonts w:ascii="Times New Roman" w:hAnsi="Times New Roman"/>
          <w:b/>
          <w:kern w:val="0"/>
          <w:lang/>
        </w:rPr>
        <w:t xml:space="preserve">8.3 </w:t>
      </w:r>
      <w:r>
        <w:rPr>
          <w:rStyle w:val="12"/>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_Toc477955743 \h </w:instrText>
      </w:r>
      <w:r>
        <w:rPr>
          <w:lang/>
        </w:rPr>
        <w:fldChar w:fldCharType="separate"/>
      </w:r>
      <w:r>
        <w:rPr>
          <w:lang/>
        </w:rPr>
        <w:t>48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"_Toc477955744"</w:instrText>
      </w:r>
      <w:r>
        <w:rPr>
          <w:rStyle w:val="12"/>
          <w:lang/>
        </w:rPr>
        <w:instrText xml:space="preserve"> </w:instrText>
      </w:r>
      <w:r>
        <w:rPr>
          <w:rStyle w:val="12"/>
          <w:lang/>
        </w:rPr>
        <w:fldChar w:fldCharType="separate"/>
      </w:r>
      <w:r>
        <w:rPr>
          <w:rStyle w:val="12"/>
          <w:rFonts w:ascii="Times New Roman" w:hAnsi="Times New Roman"/>
          <w:b/>
          <w:kern w:val="0"/>
          <w:lang/>
        </w:rPr>
        <w:t xml:space="preserve">8.4 </w:t>
      </w:r>
      <w:r>
        <w:rPr>
          <w:rStyle w:val="12"/>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_Toc477955744 \h </w:instrText>
      </w:r>
      <w:r>
        <w:rPr>
          <w:lang/>
        </w:rPr>
        <w:fldChar w:fldCharType="separate"/>
      </w:r>
      <w:r>
        <w:rPr>
          <w:lang/>
        </w:rPr>
        <w:t>50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"_Toc477955745"</w:instrText>
      </w:r>
      <w:r>
        <w:rPr>
          <w:rStyle w:val="12"/>
          <w:lang/>
        </w:rPr>
        <w:instrText xml:space="preserve"> </w:instrText>
      </w:r>
      <w:r>
        <w:rPr>
          <w:rStyle w:val="12"/>
          <w:lang/>
        </w:rPr>
        <w:fldChar w:fldCharType="separate"/>
      </w:r>
      <w:r>
        <w:rPr>
          <w:rStyle w:val="12"/>
          <w:rFonts w:ascii="Times New Roman" w:hAnsi="Times New Roman"/>
          <w:b/>
          <w:kern w:val="0"/>
          <w:lang/>
        </w:rPr>
        <w:t xml:space="preserve">8.5 </w:t>
      </w:r>
      <w:r>
        <w:rPr>
          <w:rStyle w:val="12"/>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_Toc477955745 \h </w:instrText>
      </w:r>
      <w:r>
        <w:rPr>
          <w:lang/>
        </w:rPr>
        <w:fldChar w:fldCharType="separate"/>
      </w:r>
      <w:r>
        <w:rPr>
          <w:lang/>
        </w:rPr>
        <w:t>52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"_Toc477955746"</w:instrText>
      </w:r>
      <w:r>
        <w:rPr>
          <w:rStyle w:val="12"/>
          <w:lang/>
        </w:rPr>
        <w:instrText xml:space="preserve"> </w:instrText>
      </w:r>
      <w:r>
        <w:rPr>
          <w:rStyle w:val="12"/>
          <w:lang/>
        </w:rPr>
        <w:fldChar w:fldCharType="separate"/>
      </w:r>
      <w:r>
        <w:rPr>
          <w:rStyle w:val="12"/>
          <w:rFonts w:ascii="Times New Roman" w:hAnsi="Times New Roman"/>
          <w:b/>
          <w:kern w:val="0"/>
          <w:lang/>
        </w:rPr>
        <w:t xml:space="preserve">8.6 </w:t>
      </w:r>
      <w:r>
        <w:rPr>
          <w:rStyle w:val="12"/>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_Toc477955746 \h </w:instrText>
      </w:r>
      <w:r>
        <w:rPr>
          <w:lang/>
        </w:rPr>
        <w:fldChar w:fldCharType="separate"/>
      </w:r>
      <w:r>
        <w:rPr>
          <w:lang/>
        </w:rPr>
        <w:t>52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"_Toc477955747"</w:instrText>
      </w:r>
      <w:r>
        <w:rPr>
          <w:rStyle w:val="12"/>
          <w:lang/>
        </w:rPr>
        <w:instrText xml:space="preserve"> </w:instrText>
      </w:r>
      <w:r>
        <w:rPr>
          <w:rStyle w:val="12"/>
          <w:lang/>
        </w:rPr>
        <w:fldChar w:fldCharType="separate"/>
      </w:r>
      <w:r>
        <w:rPr>
          <w:rStyle w:val="12"/>
          <w:rFonts w:ascii="Times New Roman" w:hAnsi="Times New Roman"/>
          <w:b/>
          <w:kern w:val="0"/>
          <w:lang/>
        </w:rPr>
        <w:t xml:space="preserve">8.7 </w:t>
      </w:r>
      <w:r>
        <w:rPr>
          <w:rStyle w:val="12"/>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_Toc477955747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"_Toc477955748"</w:instrText>
      </w:r>
      <w:r>
        <w:rPr>
          <w:rStyle w:val="12"/>
          <w:lang/>
        </w:rPr>
        <w:instrText xml:space="preserve"> </w:instrText>
      </w:r>
      <w:r>
        <w:rPr>
          <w:rStyle w:val="12"/>
          <w:lang/>
        </w:rPr>
        <w:fldChar w:fldCharType="separate"/>
      </w:r>
      <w:r>
        <w:rPr>
          <w:rStyle w:val="12"/>
          <w:rFonts w:ascii="Times New Roman" w:hAnsi="Times New Roman"/>
          <w:b/>
          <w:kern w:val="0"/>
          <w:lang/>
        </w:rPr>
        <w:t xml:space="preserve">8.8 </w:t>
      </w:r>
      <w:r>
        <w:rPr>
          <w:rStyle w:val="12"/>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_Toc477955748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"_Toc477955749"</w:instrText>
      </w:r>
      <w:r>
        <w:rPr>
          <w:rStyle w:val="12"/>
          <w:lang/>
        </w:rPr>
        <w:instrText xml:space="preserve"> </w:instrText>
      </w:r>
      <w:r>
        <w:rPr>
          <w:rStyle w:val="12"/>
          <w:lang/>
        </w:rPr>
        <w:fldChar w:fldCharType="separate"/>
      </w:r>
      <w:r>
        <w:rPr>
          <w:rStyle w:val="12"/>
          <w:rFonts w:ascii="Times New Roman" w:hAnsi="Times New Roman"/>
          <w:b/>
          <w:kern w:val="0"/>
          <w:lang/>
        </w:rPr>
        <w:t xml:space="preserve">8.9 </w:t>
      </w:r>
      <w:r>
        <w:rPr>
          <w:rStyle w:val="12"/>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_Toc477955749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"_Toc477955750"</w:instrText>
      </w:r>
      <w:r>
        <w:rPr>
          <w:rStyle w:val="12"/>
          <w:lang/>
        </w:rPr>
        <w:instrText xml:space="preserve"> </w:instrText>
      </w:r>
      <w:r>
        <w:rPr>
          <w:rStyle w:val="12"/>
          <w:lang/>
        </w:rPr>
        <w:fldChar w:fldCharType="separate"/>
      </w:r>
      <w:r>
        <w:rPr>
          <w:rStyle w:val="12"/>
          <w:rFonts w:ascii="Times New Roman" w:hAnsi="Times New Roman"/>
          <w:b/>
          <w:kern w:val="0"/>
          <w:lang/>
        </w:rPr>
        <w:t xml:space="preserve">8.10 </w:t>
      </w:r>
      <w:r>
        <w:rPr>
          <w:rStyle w:val="12"/>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_Toc477955750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"_Toc477955751"</w:instrText>
      </w:r>
      <w:r>
        <w:rPr>
          <w:rStyle w:val="12"/>
          <w:lang/>
        </w:rPr>
        <w:instrText xml:space="preserve"> </w:instrText>
      </w:r>
      <w:r>
        <w:rPr>
          <w:rStyle w:val="12"/>
          <w:lang/>
        </w:rPr>
        <w:fldChar w:fldCharType="separate"/>
      </w:r>
      <w:r>
        <w:rPr>
          <w:rStyle w:val="12"/>
          <w:rFonts w:ascii="Times New Roman" w:hAnsi="Times New Roman"/>
          <w:b/>
          <w:kern w:val="0"/>
          <w:lang/>
        </w:rPr>
        <w:t xml:space="preserve">8.11 </w:t>
      </w:r>
      <w:r>
        <w:rPr>
          <w:rStyle w:val="12"/>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_Toc477955751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"_Toc477955752"</w:instrText>
      </w:r>
      <w:r>
        <w:rPr>
          <w:rStyle w:val="12"/>
          <w:lang/>
        </w:rPr>
        <w:instrText xml:space="preserve"> </w:instrText>
      </w:r>
      <w:r>
        <w:rPr>
          <w:rStyle w:val="12"/>
          <w:lang/>
        </w:rPr>
        <w:fldChar w:fldCharType="separate"/>
      </w:r>
      <w:r>
        <w:rPr>
          <w:rStyle w:val="12"/>
          <w:rFonts w:ascii="Times New Roman" w:hAnsi="Times New Roman"/>
          <w:b/>
          <w:kern w:val="0"/>
          <w:lang/>
        </w:rPr>
        <w:t xml:space="preserve">8.12 </w:t>
      </w:r>
      <w:r>
        <w:rPr>
          <w:rStyle w:val="12"/>
          <w:rFonts w:hint="eastAsia" w:ascii="Times New Roman" w:hAnsi="Times New Roman"/>
          <w:b/>
          <w:kern w:val="0"/>
          <w:lang/>
        </w:rPr>
        <w:t>投资组合报告附注</w:t>
      </w:r>
      <w:r>
        <w:rPr>
          <w:lang/>
        </w:rPr>
        <w:tab/>
      </w:r>
      <w:r>
        <w:rPr>
          <w:lang/>
        </w:rPr>
        <w:fldChar w:fldCharType="begin"/>
      </w:r>
      <w:r>
        <w:rPr>
          <w:lang/>
        </w:rPr>
        <w:instrText xml:space="preserve"> PAGEREF _Toc477955752 \h </w:instrText>
      </w:r>
      <w:r>
        <w:rPr>
          <w:lang/>
        </w:rPr>
        <w:fldChar w:fldCharType="separate"/>
      </w:r>
      <w:r>
        <w:rPr>
          <w:lang/>
        </w:rPr>
        <w:t>53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"_Toc477955753"</w:instrText>
      </w:r>
      <w:r>
        <w:rPr>
          <w:rStyle w:val="12"/>
          <w:lang/>
        </w:rPr>
        <w:instrText xml:space="preserve"> </w:instrText>
      </w:r>
      <w:r>
        <w:rPr>
          <w:rStyle w:val="12"/>
          <w:lang/>
        </w:rPr>
        <w:fldChar w:fldCharType="separate"/>
      </w:r>
      <w:r>
        <w:rPr>
          <w:rStyle w:val="12"/>
          <w:rFonts w:ascii="Times New Roman" w:hAnsi="Times New Roman"/>
          <w:b/>
          <w:kern w:val="0"/>
          <w:lang/>
        </w:rPr>
        <w:t xml:space="preserve">§9 </w:t>
      </w:r>
      <w:r>
        <w:rPr>
          <w:rStyle w:val="12"/>
          <w:rFonts w:hint="eastAsia" w:ascii="Times New Roman" w:hAnsi="Times New Roman"/>
          <w:b/>
          <w:kern w:val="0"/>
          <w:lang/>
        </w:rPr>
        <w:t>基金份额持有人信息</w:t>
      </w:r>
      <w:r>
        <w:rPr>
          <w:lang/>
        </w:rPr>
        <w:tab/>
      </w:r>
      <w:r>
        <w:rPr>
          <w:lang/>
        </w:rPr>
        <w:fldChar w:fldCharType="begin"/>
      </w:r>
      <w:r>
        <w:rPr>
          <w:lang/>
        </w:rPr>
        <w:instrText xml:space="preserve"> PAGEREF _Toc477955753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"_Toc477955754"</w:instrText>
      </w:r>
      <w:r>
        <w:rPr>
          <w:rStyle w:val="12"/>
          <w:lang/>
        </w:rPr>
        <w:instrText xml:space="preserve"> </w:instrText>
      </w:r>
      <w:r>
        <w:rPr>
          <w:rStyle w:val="12"/>
          <w:lang/>
        </w:rPr>
        <w:fldChar w:fldCharType="separate"/>
      </w:r>
      <w:r>
        <w:rPr>
          <w:rStyle w:val="12"/>
          <w:rFonts w:ascii="Times New Roman" w:hAnsi="Times New Roman"/>
          <w:b/>
          <w:kern w:val="0"/>
          <w:lang/>
        </w:rPr>
        <w:t xml:space="preserve">9.1 </w:t>
      </w:r>
      <w:r>
        <w:rPr>
          <w:rStyle w:val="12"/>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_Toc477955754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"_Toc477955755"</w:instrText>
      </w:r>
      <w:r>
        <w:rPr>
          <w:rStyle w:val="12"/>
          <w:lang/>
        </w:rPr>
        <w:instrText xml:space="preserve"> </w:instrText>
      </w:r>
      <w:r>
        <w:rPr>
          <w:rStyle w:val="12"/>
          <w:lang/>
        </w:rPr>
        <w:fldChar w:fldCharType="separate"/>
      </w:r>
      <w:r>
        <w:rPr>
          <w:rStyle w:val="12"/>
          <w:rFonts w:ascii="Times New Roman" w:hAnsi="Times New Roman"/>
          <w:b/>
          <w:kern w:val="0"/>
          <w:lang/>
        </w:rPr>
        <w:t xml:space="preserve">9.2 </w:t>
      </w:r>
      <w:r>
        <w:rPr>
          <w:rStyle w:val="12"/>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_Toc477955755 \h </w:instrText>
      </w:r>
      <w:r>
        <w:rPr>
          <w:lang/>
        </w:rPr>
        <w:fldChar w:fldCharType="separate"/>
      </w:r>
      <w:r>
        <w:rPr>
          <w:lang/>
        </w:rPr>
        <w:t>55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"_Toc477955756"</w:instrText>
      </w:r>
      <w:r>
        <w:rPr>
          <w:rStyle w:val="12"/>
          <w:lang/>
        </w:rPr>
        <w:instrText xml:space="preserve"> </w:instrText>
      </w:r>
      <w:r>
        <w:rPr>
          <w:rStyle w:val="12"/>
          <w:lang/>
        </w:rPr>
        <w:fldChar w:fldCharType="separate"/>
      </w:r>
      <w:r>
        <w:rPr>
          <w:rStyle w:val="12"/>
          <w:rFonts w:ascii="Times New Roman" w:hAnsi="Times New Roman"/>
          <w:b/>
          <w:kern w:val="0"/>
          <w:lang/>
        </w:rPr>
        <w:t xml:space="preserve">9.3 </w:t>
      </w:r>
      <w:r>
        <w:rPr>
          <w:rStyle w:val="12"/>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_Toc477955756 \h </w:instrText>
      </w:r>
      <w:r>
        <w:rPr>
          <w:lang/>
        </w:rPr>
        <w:fldChar w:fldCharType="separate"/>
      </w:r>
      <w:r>
        <w:rPr>
          <w:lang/>
        </w:rPr>
        <w:t>55</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"_Toc477955757"</w:instrText>
      </w:r>
      <w:r>
        <w:rPr>
          <w:rStyle w:val="12"/>
          <w:lang/>
        </w:rPr>
        <w:instrText xml:space="preserve"> </w:instrText>
      </w:r>
      <w:r>
        <w:rPr>
          <w:rStyle w:val="12"/>
          <w:lang/>
        </w:rPr>
        <w:fldChar w:fldCharType="separate"/>
      </w:r>
      <w:r>
        <w:rPr>
          <w:rStyle w:val="12"/>
          <w:rFonts w:ascii="Times New Roman" w:hAnsi="Times New Roman"/>
          <w:b/>
          <w:kern w:val="0"/>
          <w:lang/>
        </w:rPr>
        <w:t xml:space="preserve">§10 </w:t>
      </w:r>
      <w:r>
        <w:rPr>
          <w:rStyle w:val="12"/>
          <w:rFonts w:hint="eastAsia" w:ascii="Times New Roman" w:hAnsi="Times New Roman"/>
          <w:b/>
          <w:kern w:val="0"/>
          <w:lang/>
        </w:rPr>
        <w:t>开放式基金份额变动</w:t>
      </w:r>
      <w:r>
        <w:rPr>
          <w:lang/>
        </w:rPr>
        <w:tab/>
      </w:r>
      <w:r>
        <w:rPr>
          <w:lang/>
        </w:rPr>
        <w:fldChar w:fldCharType="begin"/>
      </w:r>
      <w:r>
        <w:rPr>
          <w:lang/>
        </w:rPr>
        <w:instrText xml:space="preserve"> PAGEREF _Toc477955757 \h </w:instrText>
      </w:r>
      <w:r>
        <w:rPr>
          <w:lang/>
        </w:rPr>
        <w:fldChar w:fldCharType="separate"/>
      </w:r>
      <w:r>
        <w:rPr>
          <w:lang/>
        </w:rPr>
        <w:t>55</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"_Toc477955758"</w:instrText>
      </w:r>
      <w:r>
        <w:rPr>
          <w:rStyle w:val="12"/>
          <w:lang/>
        </w:rPr>
        <w:instrText xml:space="preserve"> </w:instrText>
      </w:r>
      <w:r>
        <w:rPr>
          <w:rStyle w:val="12"/>
          <w:lang/>
        </w:rPr>
        <w:fldChar w:fldCharType="separate"/>
      </w:r>
      <w:r>
        <w:rPr>
          <w:rStyle w:val="12"/>
          <w:rFonts w:ascii="Times New Roman" w:hAnsi="Times New Roman"/>
          <w:b/>
          <w:kern w:val="0"/>
          <w:lang/>
        </w:rPr>
        <w:t xml:space="preserve">§11 </w:t>
      </w:r>
      <w:r>
        <w:rPr>
          <w:rStyle w:val="12"/>
          <w:rFonts w:hint="eastAsia" w:ascii="Times New Roman" w:hAnsi="Times New Roman"/>
          <w:b/>
          <w:kern w:val="0"/>
          <w:lang/>
        </w:rPr>
        <w:t>重大事件揭示</w:t>
      </w:r>
      <w:r>
        <w:rPr>
          <w:lang/>
        </w:rPr>
        <w:tab/>
      </w:r>
      <w:r>
        <w:rPr>
          <w:lang/>
        </w:rPr>
        <w:fldChar w:fldCharType="begin"/>
      </w:r>
      <w:r>
        <w:rPr>
          <w:lang/>
        </w:rPr>
        <w:instrText xml:space="preserve"> PAGEREF _Toc477955758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"_Toc477955759"</w:instrText>
      </w:r>
      <w:r>
        <w:rPr>
          <w:rStyle w:val="12"/>
          <w:lang/>
        </w:rPr>
        <w:instrText xml:space="preserve"> </w:instrText>
      </w:r>
      <w:r>
        <w:rPr>
          <w:rStyle w:val="12"/>
          <w:lang/>
        </w:rPr>
        <w:fldChar w:fldCharType="separate"/>
      </w:r>
      <w:r>
        <w:rPr>
          <w:rStyle w:val="12"/>
          <w:rFonts w:ascii="Times New Roman" w:hAnsi="Times New Roman"/>
          <w:b/>
          <w:kern w:val="0"/>
          <w:lang/>
        </w:rPr>
        <w:t xml:space="preserve">11.1 </w:t>
      </w:r>
      <w:r>
        <w:rPr>
          <w:rStyle w:val="12"/>
          <w:rFonts w:hint="eastAsia" w:ascii="Times New Roman" w:hAnsi="Times New Roman"/>
          <w:b/>
          <w:kern w:val="0"/>
          <w:lang/>
        </w:rPr>
        <w:t>基金份额持有人大会决议</w:t>
      </w:r>
      <w:r>
        <w:rPr>
          <w:lang/>
        </w:rPr>
        <w:tab/>
      </w:r>
      <w:r>
        <w:rPr>
          <w:lang/>
        </w:rPr>
        <w:fldChar w:fldCharType="begin"/>
      </w:r>
      <w:r>
        <w:rPr>
          <w:lang/>
        </w:rPr>
        <w:instrText xml:space="preserve"> PAGEREF _Toc477955759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"_Toc477955760"</w:instrText>
      </w:r>
      <w:r>
        <w:rPr>
          <w:rStyle w:val="12"/>
          <w:lang/>
        </w:rPr>
        <w:instrText xml:space="preserve"> </w:instrText>
      </w:r>
      <w:r>
        <w:rPr>
          <w:rStyle w:val="12"/>
          <w:lang/>
        </w:rPr>
        <w:fldChar w:fldCharType="separate"/>
      </w:r>
      <w:r>
        <w:rPr>
          <w:rStyle w:val="12"/>
          <w:rFonts w:ascii="Times New Roman" w:hAnsi="Times New Roman"/>
          <w:b/>
          <w:kern w:val="0"/>
          <w:lang/>
        </w:rPr>
        <w:t xml:space="preserve">11.2 </w:t>
      </w:r>
      <w:r>
        <w:rPr>
          <w:rStyle w:val="12"/>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_Toc477955760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"_Toc477955761"</w:instrText>
      </w:r>
      <w:r>
        <w:rPr>
          <w:rStyle w:val="12"/>
          <w:lang/>
        </w:rPr>
        <w:instrText xml:space="preserve"> </w:instrText>
      </w:r>
      <w:r>
        <w:rPr>
          <w:rStyle w:val="12"/>
          <w:lang/>
        </w:rPr>
        <w:fldChar w:fldCharType="separate"/>
      </w:r>
      <w:r>
        <w:rPr>
          <w:rStyle w:val="12"/>
          <w:rFonts w:ascii="Times New Roman" w:hAnsi="Times New Roman"/>
          <w:b/>
          <w:kern w:val="0"/>
          <w:lang/>
        </w:rPr>
        <w:t xml:space="preserve">11.3 </w:t>
      </w:r>
      <w:r>
        <w:rPr>
          <w:rStyle w:val="12"/>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_Toc477955761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"_Toc477955762"</w:instrText>
      </w:r>
      <w:r>
        <w:rPr>
          <w:rStyle w:val="12"/>
          <w:lang/>
        </w:rPr>
        <w:instrText xml:space="preserve"> </w:instrText>
      </w:r>
      <w:r>
        <w:rPr>
          <w:rStyle w:val="12"/>
          <w:lang/>
        </w:rPr>
        <w:fldChar w:fldCharType="separate"/>
      </w:r>
      <w:r>
        <w:rPr>
          <w:rStyle w:val="12"/>
          <w:rFonts w:ascii="Times New Roman" w:hAnsi="Times New Roman"/>
          <w:b/>
          <w:kern w:val="0"/>
          <w:lang/>
        </w:rPr>
        <w:t xml:space="preserve">11.4 </w:t>
      </w:r>
      <w:r>
        <w:rPr>
          <w:rStyle w:val="12"/>
          <w:rFonts w:hint="eastAsia" w:ascii="Times New Roman" w:hAnsi="Times New Roman"/>
          <w:b/>
          <w:kern w:val="0"/>
          <w:lang/>
        </w:rPr>
        <w:t>基金投资策略的改变</w:t>
      </w:r>
      <w:r>
        <w:rPr>
          <w:lang/>
        </w:rPr>
        <w:tab/>
      </w:r>
      <w:r>
        <w:rPr>
          <w:lang/>
        </w:rPr>
        <w:fldChar w:fldCharType="begin"/>
      </w:r>
      <w:r>
        <w:rPr>
          <w:lang/>
        </w:rPr>
        <w:instrText xml:space="preserve"> PAGEREF _Toc477955762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"_Toc477955763"</w:instrText>
      </w:r>
      <w:r>
        <w:rPr>
          <w:rStyle w:val="12"/>
          <w:lang/>
        </w:rPr>
        <w:instrText xml:space="preserve"> </w:instrText>
      </w:r>
      <w:r>
        <w:rPr>
          <w:rStyle w:val="12"/>
          <w:lang/>
        </w:rPr>
        <w:fldChar w:fldCharType="separate"/>
      </w:r>
      <w:r>
        <w:rPr>
          <w:rStyle w:val="12"/>
          <w:rFonts w:ascii="Times New Roman" w:hAnsi="Times New Roman"/>
          <w:b/>
          <w:kern w:val="0"/>
          <w:lang/>
        </w:rPr>
        <w:t xml:space="preserve">11.5 </w:t>
      </w:r>
      <w:r>
        <w:rPr>
          <w:rStyle w:val="12"/>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_Toc477955763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"_Toc477955764"</w:instrText>
      </w:r>
      <w:r>
        <w:rPr>
          <w:rStyle w:val="12"/>
          <w:lang/>
        </w:rPr>
        <w:instrText xml:space="preserve"> </w:instrText>
      </w:r>
      <w:r>
        <w:rPr>
          <w:rStyle w:val="12"/>
          <w:lang/>
        </w:rPr>
        <w:fldChar w:fldCharType="separate"/>
      </w:r>
      <w:r>
        <w:rPr>
          <w:rStyle w:val="12"/>
          <w:rFonts w:ascii="Times New Roman" w:hAnsi="Times New Roman"/>
          <w:b/>
          <w:kern w:val="0"/>
          <w:lang/>
        </w:rPr>
        <w:t xml:space="preserve">11.6 </w:t>
      </w:r>
      <w:r>
        <w:rPr>
          <w:rStyle w:val="12"/>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_Toc477955764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"_Toc477955765"</w:instrText>
      </w:r>
      <w:r>
        <w:rPr>
          <w:rStyle w:val="12"/>
          <w:lang/>
        </w:rPr>
        <w:instrText xml:space="preserve"> </w:instrText>
      </w:r>
      <w:r>
        <w:rPr>
          <w:rStyle w:val="12"/>
          <w:lang/>
        </w:rPr>
        <w:fldChar w:fldCharType="separate"/>
      </w:r>
      <w:r>
        <w:rPr>
          <w:rStyle w:val="12"/>
          <w:rFonts w:ascii="Times New Roman" w:hAnsi="Times New Roman"/>
          <w:b/>
          <w:kern w:val="0"/>
          <w:lang/>
        </w:rPr>
        <w:t xml:space="preserve">11.7 </w:t>
      </w:r>
      <w:r>
        <w:rPr>
          <w:rStyle w:val="12"/>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_Toc477955765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"_Toc477955766"</w:instrText>
      </w:r>
      <w:r>
        <w:rPr>
          <w:rStyle w:val="12"/>
          <w:lang/>
        </w:rPr>
        <w:instrText xml:space="preserve"> </w:instrText>
      </w:r>
      <w:r>
        <w:rPr>
          <w:rStyle w:val="12"/>
          <w:lang/>
        </w:rPr>
        <w:fldChar w:fldCharType="separate"/>
      </w:r>
      <w:r>
        <w:rPr>
          <w:rStyle w:val="12"/>
          <w:rFonts w:ascii="Times New Roman" w:hAnsi="Times New Roman"/>
          <w:b/>
          <w:kern w:val="0"/>
          <w:lang/>
        </w:rPr>
        <w:t xml:space="preserve">11.8 </w:t>
      </w:r>
      <w:r>
        <w:rPr>
          <w:rStyle w:val="12"/>
          <w:rFonts w:hint="eastAsia" w:ascii="Times New Roman" w:hAnsi="Times New Roman"/>
          <w:b/>
          <w:kern w:val="0"/>
          <w:lang/>
        </w:rPr>
        <w:t>其他重大事件</w:t>
      </w:r>
      <w:r>
        <w:rPr>
          <w:lang/>
        </w:rPr>
        <w:tab/>
      </w:r>
      <w:r>
        <w:rPr>
          <w:lang/>
        </w:rPr>
        <w:fldChar w:fldCharType="begin"/>
      </w:r>
      <w:r>
        <w:rPr>
          <w:lang/>
        </w:rPr>
        <w:instrText xml:space="preserve"> PAGEREF _Toc477955766 \h </w:instrText>
      </w:r>
      <w:r>
        <w:rPr>
          <w:lang/>
        </w:rPr>
        <w:fldChar w:fldCharType="separate"/>
      </w:r>
      <w:r>
        <w:rPr>
          <w:lang/>
        </w:rPr>
        <w:t>57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"_Toc477955767"</w:instrText>
      </w:r>
      <w:r>
        <w:rPr>
          <w:rStyle w:val="12"/>
          <w:lang/>
        </w:rPr>
        <w:instrText xml:space="preserve"> </w:instrText>
      </w:r>
      <w:r>
        <w:rPr>
          <w:rStyle w:val="12"/>
          <w:lang/>
        </w:rPr>
        <w:fldChar w:fldCharType="separate"/>
      </w:r>
      <w:r>
        <w:rPr>
          <w:rStyle w:val="12"/>
          <w:rFonts w:ascii="Times New Roman" w:hAnsi="Times New Roman"/>
          <w:b/>
          <w:kern w:val="0"/>
          <w:lang/>
        </w:rPr>
        <w:t xml:space="preserve">§12 </w:t>
      </w:r>
      <w:r>
        <w:rPr>
          <w:rStyle w:val="12"/>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_Toc477955767 \h </w:instrText>
      </w:r>
      <w:r>
        <w:rPr>
          <w:lang/>
        </w:rPr>
        <w:fldChar w:fldCharType="separate"/>
      </w:r>
      <w:r>
        <w:rPr>
          <w:lang/>
        </w:rPr>
        <w:t>58</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"_Toc477955768"</w:instrText>
      </w:r>
      <w:r>
        <w:rPr>
          <w:rStyle w:val="12"/>
          <w:lang/>
        </w:rPr>
        <w:instrText xml:space="preserve"> </w:instrText>
      </w:r>
      <w:r>
        <w:rPr>
          <w:rStyle w:val="12"/>
          <w:lang/>
        </w:rPr>
        <w:fldChar w:fldCharType="separate"/>
      </w:r>
      <w:r>
        <w:rPr>
          <w:rStyle w:val="12"/>
          <w:rFonts w:ascii="Times New Roman" w:hAnsi="Times New Roman"/>
          <w:b/>
          <w:kern w:val="0"/>
          <w:lang/>
        </w:rPr>
        <w:t xml:space="preserve">§13 </w:t>
      </w:r>
      <w:r>
        <w:rPr>
          <w:rStyle w:val="12"/>
          <w:rFonts w:hint="eastAsia" w:ascii="Times New Roman" w:hAnsi="Times New Roman"/>
          <w:b/>
          <w:kern w:val="0"/>
          <w:lang/>
        </w:rPr>
        <w:t>备查文件目录</w:t>
      </w:r>
      <w:r>
        <w:rPr>
          <w:lang/>
        </w:rPr>
        <w:tab/>
      </w:r>
      <w:r>
        <w:rPr>
          <w:lang/>
        </w:rPr>
        <w:fldChar w:fldCharType="begin"/>
      </w:r>
      <w:r>
        <w:rPr>
          <w:lang/>
        </w:rPr>
        <w:instrText xml:space="preserve"> PAGEREF _Toc477955768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"_Toc477955769"</w:instrText>
      </w:r>
      <w:r>
        <w:rPr>
          <w:rStyle w:val="12"/>
          <w:lang/>
        </w:rPr>
        <w:instrText xml:space="preserve"> </w:instrText>
      </w:r>
      <w:r>
        <w:rPr>
          <w:rStyle w:val="12"/>
          <w:lang/>
        </w:rPr>
        <w:fldChar w:fldCharType="separate"/>
      </w:r>
      <w:r>
        <w:rPr>
          <w:rStyle w:val="12"/>
          <w:rFonts w:ascii="Times New Roman" w:hAnsi="Times New Roman"/>
          <w:b/>
          <w:kern w:val="0"/>
          <w:lang/>
        </w:rPr>
        <w:t xml:space="preserve">13.1 </w:t>
      </w:r>
      <w:r>
        <w:rPr>
          <w:rStyle w:val="12"/>
          <w:rFonts w:hint="eastAsia" w:ascii="Times New Roman" w:hAnsi="Times New Roman"/>
          <w:b/>
          <w:kern w:val="0"/>
          <w:lang/>
        </w:rPr>
        <w:t>备查文件目录</w:t>
      </w:r>
      <w:r>
        <w:rPr>
          <w:lang/>
        </w:rPr>
        <w:tab/>
      </w:r>
      <w:r>
        <w:rPr>
          <w:lang/>
        </w:rPr>
        <w:fldChar w:fldCharType="begin"/>
      </w:r>
      <w:r>
        <w:rPr>
          <w:lang/>
        </w:rPr>
        <w:instrText xml:space="preserve"> PAGEREF _Toc477955769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"_Toc477955770"</w:instrText>
      </w:r>
      <w:r>
        <w:rPr>
          <w:rStyle w:val="12"/>
          <w:lang/>
        </w:rPr>
        <w:instrText xml:space="preserve"> </w:instrText>
      </w:r>
      <w:r>
        <w:rPr>
          <w:rStyle w:val="12"/>
          <w:lang/>
        </w:rPr>
        <w:fldChar w:fldCharType="separate"/>
      </w:r>
      <w:r>
        <w:rPr>
          <w:rStyle w:val="12"/>
          <w:rFonts w:ascii="Times New Roman" w:hAnsi="Times New Roman"/>
          <w:b/>
          <w:kern w:val="0"/>
          <w:lang/>
        </w:rPr>
        <w:t xml:space="preserve">13.2 </w:t>
      </w:r>
      <w:r>
        <w:rPr>
          <w:rStyle w:val="12"/>
          <w:rFonts w:hint="eastAsia" w:ascii="Times New Roman" w:hAnsi="Times New Roman"/>
          <w:b/>
          <w:kern w:val="0"/>
          <w:lang/>
        </w:rPr>
        <w:t>存放地点</w:t>
      </w:r>
      <w:r>
        <w:rPr>
          <w:lang/>
        </w:rPr>
        <w:tab/>
      </w:r>
      <w:r>
        <w:rPr>
          <w:lang/>
        </w:rPr>
        <w:fldChar w:fldCharType="begin"/>
      </w:r>
      <w:r>
        <w:rPr>
          <w:lang/>
        </w:rPr>
        <w:instrText xml:space="preserve"> PAGEREF _Toc477955770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"_Toc477955771"</w:instrText>
      </w:r>
      <w:r>
        <w:rPr>
          <w:rStyle w:val="12"/>
          <w:lang/>
        </w:rPr>
        <w:instrText xml:space="preserve"> </w:instrText>
      </w:r>
      <w:r>
        <w:rPr>
          <w:rStyle w:val="12"/>
          <w:lang/>
        </w:rPr>
        <w:fldChar w:fldCharType="separate"/>
      </w:r>
      <w:r>
        <w:rPr>
          <w:rStyle w:val="12"/>
          <w:rFonts w:ascii="Times New Roman" w:hAnsi="Times New Roman"/>
          <w:b/>
          <w:kern w:val="0"/>
          <w:lang/>
        </w:rPr>
        <w:t xml:space="preserve">13.3 </w:t>
      </w:r>
      <w:r>
        <w:rPr>
          <w:rStyle w:val="12"/>
          <w:rFonts w:hint="eastAsia" w:ascii="Times New Roman" w:hAnsi="Times New Roman"/>
          <w:b/>
          <w:kern w:val="0"/>
          <w:lang/>
        </w:rPr>
        <w:t>查阅方式</w:t>
      </w:r>
      <w:r>
        <w:rPr>
          <w:lang/>
        </w:rPr>
        <w:tab/>
      </w:r>
      <w:r>
        <w:rPr>
          <w:lang/>
        </w:rPr>
        <w:fldChar w:fldCharType="begin"/>
      </w:r>
      <w:r>
        <w:rPr>
          <w:lang/>
        </w:rPr>
        <w:instrText xml:space="preserve"> PAGEREF _Toc477955771 \h </w:instrText>
      </w:r>
      <w:r>
        <w:rPr>
          <w:lang/>
        </w:rPr>
        <w:fldChar w:fldCharType="separate"/>
      </w:r>
      <w:r>
        <w:rPr>
          <w:lang/>
        </w:rPr>
        <w:t>58</w:t>
      </w:r>
      <w:r>
        <w:rPr>
          <w:lang/>
        </w:rPr>
        <w:fldChar w:fldCharType="end"/>
      </w:r>
      <w:r>
        <w:rPr>
          <w:rStyle w:val="12"/>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571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5712"/>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800,197,271.53</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800,103,010.10</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94,261.43</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5713"/>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在严格控制风险的前提下，追求基金资产的稳健增值。</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、资产配置策略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本基金在资产配置过程中采取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、股票投资策略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本基金将采取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的行业策略与</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的公司研究相结合的方式，构建股票组合。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70%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5714"/>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10"/>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田东辉</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010-68858113</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tiandonghui@psbc.com</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95580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010-68858120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北京市西城区金融大街</w:t>
            </w:r>
            <w:r>
              <w:rPr>
                <w:rFonts w:ascii="Times New Roman" w:hAnsi="Times New Roman"/>
                <w:color w:val="000000"/>
                <w:kern w:val="0"/>
                <w:sz w:val="24"/>
                <w:szCs w:val="24"/>
              </w:rPr>
              <w:t>3</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北京市西城区金融大街3号A座</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100808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李国华</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5715"/>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10"/>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证券时报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5716"/>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10"/>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571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5718"/>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4,062,826.05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597.46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-5,556,653.19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-681.34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-0.0059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-5,557,406.60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-716.94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794,545,603.50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93,544.49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5719"/>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10"/>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10"/>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至本报告期末未发生利润分配。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572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5721"/>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10"/>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李晗</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李晗先生，中国国籍，中南财经政法大学硕士，金融风险管理师（</w:t>
            </w:r>
            <w:r>
              <w:rPr>
                <w:rFonts w:ascii="Times New Roman" w:hAnsi="Times New Roman"/>
                <w:color w:val="000000"/>
                <w:kern w:val="0"/>
                <w:sz w:val="24"/>
                <w:szCs w:val="24"/>
              </w:rPr>
              <w:t>FRM</w:t>
            </w:r>
            <w:r>
              <w:rPr>
                <w:rFonts w:hint="eastAsia" w:ascii="Times New Roman" w:hAnsi="Times New Roman"/>
                <w:color w:val="000000"/>
                <w:kern w:val="0"/>
                <w:sz w:val="24"/>
                <w:szCs w:val="24"/>
              </w:rPr>
              <w:t>），权益投资基金经理。</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投资中注重基本面研究，寻找行业和企业发展的拐点，擅长挖掘估值合理的持续成长股，与优质企业共同成长中获取丰厚回报。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曾任职于海航集团从事并购整合业务。此后任职于鹏华基金，从事专户业务、企业年金业务的研究工作。</w:t>
            </w:r>
            <w:r>
              <w:rPr>
                <w:rFonts w:ascii="Times New Roman" w:hAnsi="Times New Roman"/>
                <w:color w:val="000000"/>
                <w:kern w:val="0"/>
                <w:sz w:val="24"/>
                <w:szCs w:val="24"/>
              </w:rPr>
              <w:t xml:space="preserve"> 2009</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月加盟第一创业证券资产管理部，曾担任多个集合理财产品投资主办，投资经验丰富。</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张荣</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05</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张荣先生，中国国籍，北京大学金融学硕士，权益投资基金经理。投资中注重宏观研究，自上而下，把握行业趋势；</w:t>
            </w:r>
            <w:r>
              <w:rPr>
                <w:rFonts w:ascii="Times New Roman" w:hAnsi="Times New Roman"/>
                <w:color w:val="000000"/>
                <w:kern w:val="0"/>
                <w:sz w:val="24"/>
                <w:szCs w:val="24"/>
              </w:rPr>
              <w:t>2004</w:t>
            </w:r>
            <w:r>
              <w:rPr>
                <w:rFonts w:hint="eastAsia" w:ascii="Times New Roman" w:hAnsi="Times New Roman"/>
                <w:color w:val="000000"/>
                <w:kern w:val="0"/>
                <w:sz w:val="24"/>
                <w:szCs w:val="24"/>
              </w:rPr>
              <w:t>年就职于深圳银监局从事银行监管工作，历任多家银行监管员。</w:t>
            </w:r>
            <w:r>
              <w:rPr>
                <w:rFonts w:ascii="Times New Roman" w:hAnsi="Times New Roman"/>
                <w:color w:val="000000"/>
                <w:kern w:val="0"/>
                <w:sz w:val="24"/>
                <w:szCs w:val="24"/>
              </w:rPr>
              <w:t>2010</w:t>
            </w:r>
            <w:r>
              <w:rPr>
                <w:rFonts w:hint="eastAsia" w:ascii="Times New Roman" w:hAnsi="Times New Roman"/>
                <w:color w:val="000000"/>
                <w:kern w:val="0"/>
                <w:sz w:val="24"/>
                <w:szCs w:val="24"/>
              </w:rPr>
              <w:t>年加入第一创业证券资产管理部，历任金融行业研究主管、投资主办等职务。</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月加入创金合信基金管理有限公司担任高级研究员</w:t>
            </w:r>
            <w:r>
              <w:rPr>
                <w:rFonts w:ascii="Times New Roman" w:hAnsi="Times New Roman"/>
                <w:color w:val="000000"/>
                <w:kern w:val="0"/>
                <w:sz w:val="24"/>
                <w:szCs w:val="24"/>
              </w:rPr>
              <w:t>,</w:t>
            </w:r>
            <w:r>
              <w:rPr>
                <w:rFonts w:hint="eastAsia" w:ascii="Times New Roman" w:hAnsi="Times New Roman"/>
                <w:color w:val="000000"/>
                <w:kern w:val="0"/>
                <w:sz w:val="24"/>
                <w:szCs w:val="24"/>
              </w:rPr>
              <w:t>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闫一帆</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20</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闫一帆先生，中国国籍，新加坡南洋理工大学金融学硕士。</w:t>
            </w:r>
            <w:r>
              <w:rPr>
                <w:rFonts w:ascii="Times New Roman" w:hAnsi="Times New Roman"/>
                <w:color w:val="000000"/>
                <w:kern w:val="0"/>
                <w:sz w:val="24"/>
                <w:szCs w:val="24"/>
              </w:rPr>
              <w:t>2008</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月就职于国泰君安证券股份有限公司。</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月加入永安财产保险股份有限公司投资管理中心任固定收益研究员，</w:t>
            </w:r>
            <w:r>
              <w:rPr>
                <w:rFonts w:ascii="Times New Roman" w:hAnsi="Times New Roman"/>
                <w:color w:val="000000"/>
                <w:kern w:val="0"/>
                <w:sz w:val="24"/>
                <w:szCs w:val="24"/>
              </w:rPr>
              <w:t>2012</w:t>
            </w:r>
            <w:r>
              <w:rPr>
                <w:rFonts w:hint="eastAsia" w:ascii="Times New Roman" w:hAnsi="Times New Roman"/>
                <w:color w:val="000000"/>
                <w:kern w:val="0"/>
                <w:sz w:val="24"/>
                <w:szCs w:val="24"/>
              </w:rPr>
              <w:t>年</w:t>
            </w:r>
            <w:r>
              <w:rPr>
                <w:rFonts w:ascii="Times New Roman" w:hAnsi="Times New Roman"/>
                <w:color w:val="000000"/>
                <w:kern w:val="0"/>
                <w:sz w:val="24"/>
                <w:szCs w:val="24"/>
              </w:rPr>
              <w:t>10</w:t>
            </w:r>
            <w:r>
              <w:rPr>
                <w:rFonts w:hint="eastAsia" w:ascii="Times New Roman" w:hAnsi="Times New Roman"/>
                <w:color w:val="000000"/>
                <w:kern w:val="0"/>
                <w:sz w:val="24"/>
                <w:szCs w:val="24"/>
              </w:rPr>
              <w:t>月加入第一创业证券股份有限公司资产管理部任固定收益研究员，负责债券类组合的债券信用研究、组合投资管理等工作。</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月加入创金合信基金管理有限公司，历任信用研究主管、投资经理，负责固定收益研究、债券组合管理等工作，现任基金经理。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5722"/>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鑫动力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5723"/>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5724"/>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年，自基金合同生效日起至报告期末，本基金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-0.70%</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-0.80%</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0.42%</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5725"/>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5726"/>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5727"/>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5728"/>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572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中国邮政储蓄银行股份有限公司（以下称“本托管人”）在创金合信鑫动力灵活配置混合型证券投资基金（以下称“本基金”）的托管过程中，严格遵守《证券投资基金法》及其他有关法律法规、基金合同和托管协议的有关规定，不存在损害基金份额持有人利益的行为，完全尽职尽责地履行了应尽的义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报告期内，本基金未实施利润分配。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本报告中的财务指标、净值表现、收益分配情况、财务会计报告、投资组合报告等数据真实、准确和完整。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2" w:name="_Toc47795573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2"/>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5734"/>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3"/>
    </w:p>
    <w:tbl>
      <w:tblPr>
        <w:tblStyle w:val="10"/>
        <w:tblW w:w="0" w:type="auto"/>
        <w:tblInd w:w="108" w:type="dxa"/>
        <w:tblLayout w:type="fixed"/>
        <w:tblCellMar>
          <w:top w:w="0" w:type="dxa"/>
          <w:left w:w="108" w:type="dxa"/>
          <w:bottom w:w="0" w:type="dxa"/>
          <w:right w:w="108" w:type="dxa"/>
        </w:tblCellMar>
      </w:tblPr>
      <w:tblGrid>
        <w:gridCol w:w="3552"/>
        <w:gridCol w:w="5418"/>
      </w:tblGrid>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22099</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5735"/>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4"/>
    </w:p>
    <w:tbl>
      <w:tblPr>
        <w:tblStyle w:val="10"/>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我们审计了后附的创金合信鑫动力灵活配置混合型证券投资基金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编制和公允列报财务报表是创金合信鑫动力混合基金的基金管理人创金合信基金管理有限公司管理层的责任。这种责任包括：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动力混合基金的财务报表在所有重大方面按照企业会计准则和在财务报表附注中所列示的中国证监会、中国基金业协会发布的有关规定及允许的基金行业实务操作编制，公允反映了创金合信鑫动力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573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5737"/>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6"/>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会计主体：创金合信鑫动力灵活配置混合型证券投资基金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3,260,186.65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141,348.67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1,006,616,698.41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6,357,114.48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1,055,583,526.52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259,749,210.37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144,908.51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403,238.93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134,412.98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187,936.68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199,655.08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260,944,378.53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800,197,271.53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-5,558,123.54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794,639,147.99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1,055,583,526.52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800,197,271.53</w:t>
      </w:r>
      <w:r>
        <w:rPr>
          <w:rFonts w:hint="eastAsia" w:ascii="Times New Roman" w:hAnsi="Times New Roman"/>
          <w:color w:val="000000"/>
          <w:kern w:val="0"/>
          <w:szCs w:val="24"/>
        </w:rPr>
        <w:t>份，其中下属</w:t>
      </w:r>
      <w:r>
        <w:rPr>
          <w:rFonts w:ascii="Times New Roman" w:hAnsi="Times New Roman"/>
          <w:color w:val="000000"/>
          <w:kern w:val="0"/>
          <w:szCs w:val="24"/>
        </w:rPr>
        <w:t>A</w:t>
      </w:r>
      <w:r>
        <w:rPr>
          <w:rFonts w:hint="eastAsia" w:ascii="Times New Roman" w:hAnsi="Times New Roman"/>
          <w:color w:val="000000"/>
          <w:kern w:val="0"/>
          <w:szCs w:val="24"/>
        </w:rPr>
        <w:t>类基金份额</w:t>
      </w:r>
      <w:r>
        <w:rPr>
          <w:rFonts w:ascii="Times New Roman" w:hAnsi="Times New Roman"/>
          <w:color w:val="000000"/>
          <w:kern w:val="0"/>
          <w:szCs w:val="24"/>
        </w:rPr>
        <w:t>800,103,010.10</w:t>
      </w:r>
      <w:r>
        <w:rPr>
          <w:rFonts w:hint="eastAsia" w:ascii="Times New Roman" w:hAnsi="Times New Roman"/>
          <w:color w:val="000000"/>
          <w:kern w:val="0"/>
          <w:szCs w:val="24"/>
        </w:rPr>
        <w:t>份，</w:t>
      </w:r>
      <w:r>
        <w:rPr>
          <w:rFonts w:ascii="Times New Roman" w:hAnsi="Times New Roman"/>
          <w:color w:val="000000"/>
          <w:kern w:val="0"/>
          <w:szCs w:val="24"/>
        </w:rPr>
        <w:t>C</w:t>
      </w:r>
      <w:r>
        <w:rPr>
          <w:rFonts w:hint="eastAsia" w:ascii="Times New Roman" w:hAnsi="Times New Roman"/>
          <w:color w:val="000000"/>
          <w:kern w:val="0"/>
          <w:szCs w:val="24"/>
        </w:rPr>
        <w:t>类基金份额</w:t>
      </w:r>
      <w:r>
        <w:rPr>
          <w:rFonts w:ascii="Times New Roman" w:hAnsi="Times New Roman"/>
          <w:color w:val="000000"/>
          <w:kern w:val="0"/>
          <w:szCs w:val="24"/>
        </w:rPr>
        <w:t>94,261.43</w:t>
      </w:r>
      <w:r>
        <w:rPr>
          <w:rFonts w:hint="eastAsia" w:ascii="Times New Roman" w:hAnsi="Times New Roman"/>
          <w:color w:val="000000"/>
          <w:kern w:val="0"/>
          <w:szCs w:val="24"/>
        </w:rPr>
        <w:t>份。下属</w:t>
      </w:r>
      <w:r>
        <w:rPr>
          <w:rFonts w:ascii="Times New Roman" w:hAnsi="Times New Roman"/>
          <w:color w:val="000000"/>
          <w:kern w:val="0"/>
          <w:szCs w:val="24"/>
        </w:rPr>
        <w:t>A</w:t>
      </w:r>
      <w:r>
        <w:rPr>
          <w:rFonts w:hint="eastAsia" w:ascii="Times New Roman" w:hAnsi="Times New Roman"/>
          <w:color w:val="000000"/>
          <w:kern w:val="0"/>
          <w:szCs w:val="24"/>
        </w:rPr>
        <w:t>类基金份额净值</w:t>
      </w:r>
      <w:r>
        <w:rPr>
          <w:rFonts w:ascii="Times New Roman" w:hAnsi="Times New Roman"/>
          <w:color w:val="000000"/>
          <w:kern w:val="0"/>
          <w:szCs w:val="24"/>
        </w:rPr>
        <w:t>0.993</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类基金份额净值</w:t>
      </w:r>
      <w:r>
        <w:rPr>
          <w:rFonts w:ascii="Times New Roman" w:hAnsi="Times New Roman"/>
          <w:color w:val="000000"/>
          <w:kern w:val="0"/>
          <w:szCs w:val="24"/>
        </w:rPr>
        <w:t>0.992</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5738"/>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27"/>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会计主体：创金合信鑫动力灵活配置混合型证券投资基金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-1,803,293.30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9,245,679.09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497,630.20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8,409,280.98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338,767.91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-1,428,342.31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1,047,576.28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-2,563,997.09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-9,620,758.04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3,754,041.23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1,611,459.14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537,153.03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347,244.40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1,132,706.26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1,132,706.26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-5,557,334.53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-5,557,334.53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8" w:name="_Toc477955739"/>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28"/>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会计主体：创金合信鑫动力灵活配置混合型证券投资基金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2167"/>
        <w:gridCol w:w="1445"/>
        <w:gridCol w:w="2167"/>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800,228,053.21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800,228,053.21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-5,557,334.53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-5,557,334.53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-30,781.68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-789.01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-31,570.69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50,897.24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50,240.07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-81,678.92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-81,810.76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800,197,271.53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-5,558,123.54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794,639,147.99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5740"/>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29"/>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创金合信鑫动力灵活配置混合型证券投资基金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 xml:space="preserve"> [2015]</w:t>
      </w:r>
      <w:r>
        <w:rPr>
          <w:rFonts w:hint="eastAsia" w:ascii="Times New Roman" w:hAnsi="Times New Roman"/>
          <w:color w:val="000000"/>
          <w:kern w:val="0"/>
          <w:sz w:val="24"/>
          <w:szCs w:val="24"/>
        </w:rPr>
        <w:t>第</w:t>
      </w:r>
      <w:r>
        <w:rPr>
          <w:rFonts w:ascii="Times New Roman" w:hAnsi="Times New Roman"/>
          <w:color w:val="000000"/>
          <w:kern w:val="0"/>
          <w:sz w:val="24"/>
          <w:szCs w:val="24"/>
        </w:rPr>
        <w:t>2099</w:t>
      </w:r>
      <w:r>
        <w:rPr>
          <w:rFonts w:hint="eastAsia" w:ascii="Times New Roman" w:hAnsi="Times New Roman"/>
          <w:color w:val="000000"/>
          <w:kern w:val="0"/>
          <w:sz w:val="24"/>
          <w:szCs w:val="24"/>
        </w:rPr>
        <w:t>号《关于准予创金合信鑫动力灵活配置混合型证券投资基金注册的批复》核准，由创金合信基金管理有限公司依照《中华人民共和国证券投资基金法》和《创金合信鑫动力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800,214,719.75</w:t>
      </w:r>
      <w:r>
        <w:rPr>
          <w:rFonts w:hint="eastAsia" w:ascii="Times New Roman" w:hAnsi="Times New Roman"/>
          <w:color w:val="000000"/>
          <w:kern w:val="0"/>
          <w:sz w:val="24"/>
          <w:szCs w:val="24"/>
        </w:rPr>
        <w:t>元，已经普华永道中天会计师事务所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1131</w:t>
      </w:r>
      <w:r>
        <w:rPr>
          <w:rFonts w:hint="eastAsia" w:ascii="Times New Roman" w:hAnsi="Times New Roman"/>
          <w:color w:val="000000"/>
          <w:kern w:val="0"/>
          <w:sz w:val="24"/>
          <w:szCs w:val="24"/>
        </w:rPr>
        <w:t>号验资报告予以验证。经向中国证监会备案，《创金合信鑫动力灵活配置混合型证券投资基金基金合同》于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800,228,053.21</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13,333.46</w:t>
      </w:r>
      <w:r>
        <w:rPr>
          <w:rFonts w:hint="eastAsia" w:ascii="Times New Roman" w:hAnsi="Times New Roman"/>
          <w:color w:val="000000"/>
          <w:kern w:val="0"/>
          <w:sz w:val="24"/>
          <w:szCs w:val="24"/>
        </w:rPr>
        <w:t>份基金份额。本基金的基金管理人为创金合信基金管理有限公司，基金托管人为中国邮政储蓄银行股份有限公司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邮储银行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中华人民共和国证券投资基金法》和《创金合信鑫动力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颁布的《证券投资基金会计核算业务指引》、《创金合信鑫动力灵活配置混合型证券投资基金基金合同》和在财务报表附注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48,242,888.66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-3,337,559.85</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40,215,164.93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39,576,369.60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-638,795.33</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927,779,402.86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922,135,000.00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-5,644,402.86</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967,994,567.79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-6,283,198.19</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1,016,237,456.45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1,006,616,698.41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-9,620,758.04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7.4.7.4.1 </w:t>
      </w:r>
      <w:r>
        <w:rPr>
          <w:rFonts w:hint="eastAsia" w:ascii="Times New Roman" w:hAnsi="Times New Roman" w:cs="宋体"/>
          <w:b/>
          <w:bCs/>
          <w:color w:val="000000"/>
          <w:kern w:val="0"/>
          <w:sz w:val="24"/>
          <w:szCs w:val="24"/>
        </w:rPr>
        <w:t>各项买入返售金融资产期末余额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本基金于本期末未持有买入返售金融资产。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期末买断式逆回购交易中取得的债券</w:t>
      </w:r>
    </w:p>
    <w:p>
      <w:pPr>
        <w:autoSpaceDE w:val="0"/>
        <w:autoSpaceDN w:val="0"/>
        <w:adjustRightInd w:val="0"/>
        <w:spacing w:before="29" w:line="288" w:lineRule="auto"/>
        <w:jc w:val="left"/>
        <w:rPr>
          <w:rFonts w:ascii="Times New Roman" w:hAnsi="Times New Roman"/>
          <w:color w:val="000000"/>
          <w:kern w:val="0"/>
          <w:szCs w:val="24"/>
        </w:rPr>
      </w:pPr>
      <w:r>
        <w:rPr>
          <w:rFonts w:hint="eastAsia" w:ascii="Times New Roman" w:hAnsi="Times New Roman"/>
          <w:color w:val="000000"/>
          <w:kern w:val="0"/>
          <w:sz w:val="24"/>
          <w:szCs w:val="24"/>
        </w:rPr>
        <w:t>本基金本期末未持有买断式逆回购交易中取得的债券。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2,574.69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1,613.81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18,099,750.42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162,495.72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25,440.96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187,936.68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800,103,491.18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800,103,491.18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50,597.84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50,597.84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-51,078.92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-51,078.92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800,103,010.10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800,103,010.10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124,562.03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124,562.03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94,261.43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94,261.43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24</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800,214,719.75</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800,090,157.82</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124,561.93</w:t>
      </w:r>
      <w:r>
        <w:rPr>
          <w:rFonts w:hint="eastAsia" w:ascii="Times New Roman" w:hAnsi="Times New Roman"/>
          <w:color w:val="000000"/>
          <w:kern w:val="0"/>
          <w:szCs w:val="24"/>
        </w:rPr>
        <w:t>元。根据《创金合信鑫动力灵活配置混合型证券投资基金招募说明书》的规定，本基金设立募集期内认购资金产生的利息收入</w:t>
      </w:r>
      <w:r>
        <w:rPr>
          <w:rFonts w:ascii="Times New Roman" w:hAnsi="Times New Roman"/>
          <w:color w:val="000000"/>
          <w:kern w:val="0"/>
          <w:szCs w:val="24"/>
        </w:rPr>
        <w:t>13,333.46</w:t>
      </w:r>
      <w:r>
        <w:rPr>
          <w:rFonts w:hint="eastAsia" w:ascii="Times New Roman" w:hAnsi="Times New Roman"/>
          <w:color w:val="000000"/>
          <w:kern w:val="0"/>
          <w:szCs w:val="24"/>
        </w:rPr>
        <w:t>元在本基金成立后，折算为</w:t>
      </w:r>
      <w:r>
        <w:rPr>
          <w:rFonts w:ascii="Times New Roman" w:hAnsi="Times New Roman"/>
          <w:color w:val="000000"/>
          <w:kern w:val="0"/>
          <w:szCs w:val="24"/>
        </w:rPr>
        <w:t>13,333.46</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13,333.36</w:t>
      </w:r>
      <w:r>
        <w:rPr>
          <w:rFonts w:hint="eastAsia" w:ascii="Times New Roman" w:hAnsi="Times New Roman"/>
          <w:color w:val="000000"/>
          <w:kern w:val="0"/>
          <w:szCs w:val="24"/>
        </w:rPr>
        <w:t>元，折算为</w:t>
      </w:r>
      <w:r>
        <w:rPr>
          <w:rFonts w:ascii="Times New Roman" w:hAnsi="Times New Roman"/>
          <w:color w:val="000000"/>
          <w:kern w:val="0"/>
          <w:szCs w:val="24"/>
        </w:rPr>
        <w:t>13,333.36</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0.10</w:t>
      </w:r>
      <w:r>
        <w:rPr>
          <w:rFonts w:hint="eastAsia" w:ascii="Times New Roman" w:hAnsi="Times New Roman"/>
          <w:color w:val="000000"/>
          <w:kern w:val="0"/>
          <w:szCs w:val="24"/>
        </w:rPr>
        <w:t>元，折算为</w:t>
      </w:r>
      <w:r>
        <w:rPr>
          <w:rFonts w:ascii="Times New Roman" w:hAnsi="Times New Roman"/>
          <w:color w:val="000000"/>
          <w:kern w:val="0"/>
          <w:szCs w:val="24"/>
        </w:rPr>
        <w:t>0.10</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107"/>
        <w:gridCol w:w="2167"/>
        <w:gridCol w:w="2167"/>
        <w:gridCol w:w="2529"/>
      </w:tblGrid>
      <w:tr>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4,062,826.05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-9,619,479.24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-5,556,653.19</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-766.42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-753.41</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-1,004.69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-657.77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238.27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-95.64</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4,062,839.06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-9,620,245.66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-5,557,406.60</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597.46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-1,278.80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-681.34</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145.89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-35.60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415.97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-1,132.91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-716.94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178,075.95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298,958.33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20,290.55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305.37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497,630.20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1,047,576.28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1,047,576.28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111,186,828.04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110,139,251.76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1,047,576.28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-2,563,997.09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-2,563,997.09</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970,667,634.53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959,702,048.96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13,529,582.66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-2,563,997.09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-9,620,758.04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-3,337,559.85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-6,283,198.19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-9,620,758.04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330,044.40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17,200.00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347,244.40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125,400.00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10"/>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“中国邮政储蓄银行”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268,811,678.01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本基金于本报告期未通过关联方交易单元进行权证交易。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2167"/>
        <w:gridCol w:w="1445"/>
        <w:gridCol w:w="1806"/>
        <w:gridCol w:w="1806"/>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194,865.89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162,495.72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7.4.10.1.4 </w:t>
      </w:r>
      <w:r>
        <w:rPr>
          <w:rFonts w:hint="eastAsia" w:ascii="Times New Roman" w:hAnsi="Times New Roman"/>
          <w:b/>
          <w:color w:val="000000"/>
          <w:kern w:val="0"/>
          <w:sz w:val="24"/>
          <w:szCs w:val="24"/>
        </w:rPr>
        <w:t>债券交易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3612"/>
        <w:gridCol w:w="3612"/>
      </w:tblGrid>
      <w:tr>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145,780,775.78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7.4.10.1.5 </w:t>
      </w:r>
      <w:r>
        <w:rPr>
          <w:rFonts w:hint="eastAsia" w:ascii="Times New Roman" w:hAnsi="Times New Roman"/>
          <w:b/>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3,369,900,000.00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1,611,459.14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187.23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注：本基金的管理费按前一日基金资产净值的</w:t>
      </w:r>
      <w:r>
        <w:rPr>
          <w:rFonts w:ascii="Times New Roman" w:hAnsi="Times New Roman"/>
          <w:color w:val="000000"/>
          <w:kern w:val="0"/>
          <w:szCs w:val="24"/>
        </w:rPr>
        <w:t>0.60%</w:t>
      </w:r>
      <w:r>
        <w:rPr>
          <w:rFonts w:hint="eastAsia" w:ascii="Times New Roman" w:hAnsi="Times New Roman"/>
          <w:color w:val="000000"/>
          <w:kern w:val="0"/>
          <w:szCs w:val="24"/>
        </w:rPr>
        <w:t>年费率计提。管理费的计算方法如下：</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w:t>
      </w:r>
      <w:r>
        <w:rPr>
          <w:rFonts w:ascii="Times New Roman" w:hAnsi="Times New Roman"/>
          <w:color w:val="000000"/>
          <w:kern w:val="0"/>
          <w:szCs w:val="24"/>
        </w:rPr>
        <w:t>E</w:t>
      </w:r>
      <w:r>
        <w:rPr>
          <w:rFonts w:hint="eastAsia" w:ascii="Times New Roman" w:hAnsi="Times New Roman"/>
          <w:color w:val="000000"/>
          <w:kern w:val="0"/>
          <w:szCs w:val="24"/>
        </w:rPr>
        <w:t>×</w:t>
      </w:r>
      <w:r>
        <w:rPr>
          <w:rFonts w:ascii="Times New Roman" w:hAnsi="Times New Roman"/>
          <w:color w:val="000000"/>
          <w:kern w:val="0"/>
          <w:szCs w:val="24"/>
        </w:rPr>
        <w:t>0.60%</w:t>
      </w:r>
      <w:r>
        <w:rPr>
          <w:rFonts w:hint="eastAsia" w:ascii="Times New Roman" w:hAnsi="Times New Roman"/>
          <w:color w:val="000000"/>
          <w:kern w:val="0"/>
          <w:szCs w:val="24"/>
        </w:rPr>
        <w:t>÷当年天数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为每日应计提的基金管理费</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E</w:t>
      </w:r>
      <w:r>
        <w:rPr>
          <w:rFonts w:hint="eastAsia" w:ascii="Times New Roman" w:hAnsi="Times New Roman"/>
          <w:color w:val="000000"/>
          <w:kern w:val="0"/>
          <w:szCs w:val="24"/>
        </w:rPr>
        <w:t>为前一日的基金资产净值</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基金管理费每日计提，逐日累计至每月月末，按月支付。由基金管理人在次月初</w:t>
      </w:r>
      <w:r>
        <w:rPr>
          <w:rFonts w:ascii="Times New Roman" w:hAnsi="Times New Roman"/>
          <w:color w:val="000000"/>
          <w:kern w:val="0"/>
          <w:szCs w:val="24"/>
        </w:rPr>
        <w:t>3</w:t>
      </w:r>
      <w:r>
        <w:rPr>
          <w:rFonts w:hint="eastAsia" w:ascii="Times New Roman" w:hAnsi="Times New Roman"/>
          <w:color w:val="000000"/>
          <w:kern w:val="0"/>
          <w:szCs w:val="24"/>
        </w:rPr>
        <w:t>个工作日内出具资金划拨指令，基金托管人复核无误后于</w:t>
      </w:r>
      <w:r>
        <w:rPr>
          <w:rFonts w:ascii="Times New Roman" w:hAnsi="Times New Roman"/>
          <w:color w:val="000000"/>
          <w:kern w:val="0"/>
          <w:szCs w:val="24"/>
        </w:rPr>
        <w:t>2</w:t>
      </w:r>
      <w:r>
        <w:rPr>
          <w:rFonts w:hint="eastAsia" w:ascii="Times New Roman" w:hAnsi="Times New Roman"/>
          <w:color w:val="000000"/>
          <w:kern w:val="0"/>
          <w:szCs w:val="24"/>
        </w:rPr>
        <w:t>个工作日内进行支付。若遇法定节假日、休息日等，支付日期顺延。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537,153.03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注：本基金的托管费按前一日基金资产净值的</w:t>
      </w:r>
      <w:r>
        <w:rPr>
          <w:rFonts w:ascii="Times New Roman" w:hAnsi="Times New Roman"/>
          <w:color w:val="000000"/>
          <w:kern w:val="0"/>
          <w:szCs w:val="24"/>
        </w:rPr>
        <w:t>0.2%</w:t>
      </w:r>
      <w:r>
        <w:rPr>
          <w:rFonts w:hint="eastAsia" w:ascii="Times New Roman" w:hAnsi="Times New Roman"/>
          <w:color w:val="000000"/>
          <w:kern w:val="0"/>
          <w:szCs w:val="24"/>
        </w:rPr>
        <w:t>的年费率计提。托管费的计算方法如下：</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w:t>
      </w:r>
      <w:r>
        <w:rPr>
          <w:rFonts w:ascii="Times New Roman" w:hAnsi="Times New Roman"/>
          <w:color w:val="000000"/>
          <w:kern w:val="0"/>
          <w:szCs w:val="24"/>
        </w:rPr>
        <w:t>E</w:t>
      </w:r>
      <w:r>
        <w:rPr>
          <w:rFonts w:hint="eastAsia" w:ascii="Times New Roman" w:hAnsi="Times New Roman"/>
          <w:color w:val="000000"/>
          <w:kern w:val="0"/>
          <w:szCs w:val="24"/>
        </w:rPr>
        <w:t>×</w:t>
      </w:r>
      <w:r>
        <w:rPr>
          <w:rFonts w:ascii="Times New Roman" w:hAnsi="Times New Roman"/>
          <w:color w:val="000000"/>
          <w:kern w:val="0"/>
          <w:szCs w:val="24"/>
        </w:rPr>
        <w:t>0.2%</w:t>
      </w:r>
      <w:r>
        <w:rPr>
          <w:rFonts w:hint="eastAsia" w:ascii="Times New Roman" w:hAnsi="Times New Roman"/>
          <w:color w:val="000000"/>
          <w:kern w:val="0"/>
          <w:szCs w:val="24"/>
        </w:rPr>
        <w:t>÷当年天数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为每日应计提的基金托管费</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E</w:t>
      </w:r>
      <w:r>
        <w:rPr>
          <w:rFonts w:hint="eastAsia" w:ascii="Times New Roman" w:hAnsi="Times New Roman"/>
          <w:color w:val="000000"/>
          <w:kern w:val="0"/>
          <w:szCs w:val="24"/>
        </w:rPr>
        <w:t>为前一日的基金资产净值</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基金托管费每日计提，逐日累计至每月月末，按月支付。由基金管理人在次月初</w:t>
      </w:r>
      <w:r>
        <w:rPr>
          <w:rFonts w:ascii="Times New Roman" w:hAnsi="Times New Roman"/>
          <w:color w:val="000000"/>
          <w:kern w:val="0"/>
          <w:szCs w:val="24"/>
        </w:rPr>
        <w:t>3</w:t>
      </w:r>
      <w:r>
        <w:rPr>
          <w:rFonts w:hint="eastAsia" w:ascii="Times New Roman" w:hAnsi="Times New Roman"/>
          <w:color w:val="000000"/>
          <w:kern w:val="0"/>
          <w:szCs w:val="24"/>
        </w:rPr>
        <w:t>个工作日内出具资金划拨指令，基金托管人复核无误后于</w:t>
      </w:r>
      <w:r>
        <w:rPr>
          <w:rFonts w:ascii="Times New Roman" w:hAnsi="Times New Roman"/>
          <w:color w:val="000000"/>
          <w:kern w:val="0"/>
          <w:szCs w:val="24"/>
        </w:rPr>
        <w:t>2</w:t>
      </w:r>
      <w:r>
        <w:rPr>
          <w:rFonts w:hint="eastAsia" w:ascii="Times New Roman" w:hAnsi="Times New Roman"/>
          <w:color w:val="000000"/>
          <w:kern w:val="0"/>
          <w:szCs w:val="24"/>
        </w:rPr>
        <w:t>个工作日内进行支付。若遇法定节假日、休息日等，支付日期顺延。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0.2%/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本基金本报告期内与关联方无银行间同业市场的债券（含回购）交易。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178,075.95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注：本基金的银行存款由基金托管人中国邮政储蓄银行保管，按金融机构同业存款利率计息。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本报告期，本基金未发生承销期内参与关联方承销证券的情况。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本基金于本期未进行利润分配。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申万宏源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972,000.00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937,500.00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000750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国海证券</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1,014,000.00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906,100.00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600485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信威集团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57,000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991,800.00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832,200.00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259,749,210.37</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385"/>
        <w:gridCol w:w="1083"/>
        <w:gridCol w:w="1445"/>
        <w:gridCol w:w="1806"/>
        <w:gridCol w:w="1445"/>
        <w:gridCol w:w="1806"/>
      </w:tblGrid>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1382056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北车集</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101.95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50,975,000.00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1382314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津港股</w:t>
            </w:r>
            <w:r>
              <w:rPr>
                <w:rFonts w:ascii="Times New Roman" w:hAnsi="Times New Roman"/>
                <w:color w:val="000000"/>
                <w:kern w:val="0"/>
                <w:sz w:val="24"/>
                <w:szCs w:val="24"/>
              </w:rPr>
              <w:t>MTN3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50,795,000.00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111610491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兴业</w:t>
            </w:r>
            <w:r>
              <w:rPr>
                <w:rFonts w:ascii="Times New Roman" w:hAnsi="Times New Roman"/>
                <w:color w:val="000000"/>
                <w:kern w:val="0"/>
                <w:sz w:val="24"/>
                <w:szCs w:val="24"/>
              </w:rPr>
              <w:t>CD491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48,190,000.00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101453030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深航空</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30,147,000.00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101556011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甬开投</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31,242,000.00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101558018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陕延油</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29,961,000.00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101561015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京技投</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20,068,000.00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101656028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川高速</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2,875,200.00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264,253,200.00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日止，本基金从事交易所债券正回购交易形成的卖出回购证券款余额为</w:t>
      </w:r>
      <w:r>
        <w:rPr>
          <w:rFonts w:ascii="Times New Roman" w:hAnsi="Times New Roman"/>
          <w:color w:val="000000"/>
          <w:kern w:val="0"/>
          <w:sz w:val="24"/>
          <w:szCs w:val="24"/>
        </w:rPr>
        <w:t>0</w:t>
      </w:r>
      <w:r>
        <w:rPr>
          <w:rFonts w:hint="eastAsia" w:ascii="Times New Roman" w:hAnsi="Times New Roman"/>
          <w:color w:val="000000"/>
          <w:kern w:val="0"/>
          <w:sz w:val="24"/>
          <w:szCs w:val="24"/>
        </w:rPr>
        <w:t>，无抵押债券。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邮储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短期信用评级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48,190,000.00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48,190,000.00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679,165,369.60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234,356,000.00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913,521,369.60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21,104,169.43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3,260,186.65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3,260,186.65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141,348.67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141,348.67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169,630,000.00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608,110,369.60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183,971,000.00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1,006,616,698.41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6,357,114.48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6,357,114.48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194,135,704.75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608,110,369.60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183,971,000.00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69,366,452.17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1,055,583,526.52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259,749,210.37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259,749,210.37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144,908.51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144,908.51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403,238.93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403,238.93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134,412.98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134,412.98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187,936.68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187,936.68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199,655.08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199,655.08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125,000.00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259,749,210.37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1,195,168.16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260,944,378.53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-65,613,505.62</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608,110,369.60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183,971,000.00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68,171,284.01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794,639,147.99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10"/>
        <w:tblW w:w="0" w:type="auto"/>
        <w:tblInd w:w="108" w:type="dxa"/>
        <w:tblLayout w:type="fixed"/>
        <w:tblCellMar>
          <w:top w:w="0" w:type="dxa"/>
          <w:left w:w="108" w:type="dxa"/>
          <w:bottom w:w="0" w:type="dxa"/>
          <w:right w:w="108" w:type="dxa"/>
        </w:tblCellMar>
      </w:tblPr>
      <w:tblGrid>
        <w:gridCol w:w="1023"/>
        <w:gridCol w:w="2890"/>
        <w:gridCol w:w="5057"/>
        <w:gridCol w:w="55"/>
      </w:tblGrid>
      <w:tr>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-6,916,207.42</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7,028,607.44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本基金通过投资组合的分散化降低其他价格风险。本基金投资组合中股票投资占基金资产的比例为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；每个交易日日终，在扣除股指期货合约需缴纳的交易保证金后，现金或者到期日在一年以内的政府债券不低于基金资产净值的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日，本基金持有的交易性权益类投资公允价值占基金资产净值的比例为</w:t>
      </w:r>
      <w:r>
        <w:rPr>
          <w:rFonts w:ascii="Times New Roman" w:hAnsi="Times New Roman"/>
          <w:color w:val="000000"/>
          <w:kern w:val="0"/>
          <w:sz w:val="24"/>
          <w:szCs w:val="24"/>
        </w:rPr>
        <w:t>5.65%</w:t>
      </w:r>
      <w:r>
        <w:rPr>
          <w:rFonts w:hint="eastAsia" w:ascii="Times New Roman" w:hAnsi="Times New Roman"/>
          <w:color w:val="000000"/>
          <w:kern w:val="0"/>
          <w:sz w:val="24"/>
          <w:szCs w:val="24"/>
        </w:rPr>
        <w:t>，因此除市场利率和外汇汇率以外的市场价格因素的变动对于本基金资产净值无重大影响。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42,115,393.09</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964,501,305.32</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0" w:name="_Toc47795574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5742"/>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1"/>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24,364,356.08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24,602,472.03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1,055,583,526.52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8,157,416.58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2,591,402.23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2,197,560.00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2,279,080.00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1,568,030.00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44,905,328.81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5743"/>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2"/>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农业银行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比亚迪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万达院线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1,568,030.00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1,477,520.00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1,388,500.00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1,352,850.00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双汇发展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1,339,520.00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华夏幸福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华泰证券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1,321,640.00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1,315,080.00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1,303,900.00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1,218,960.00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中国中铁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1,027,760.00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1,025,050.00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中国电建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1,012,460.00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平安银行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国投安信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999,040.00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北方稀土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993,870.00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中国平安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992,040.00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洋河股份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东方明珠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华侨城Ａ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961,400.00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海康威视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940,680.00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申万宏源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方正证券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国海证券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906,100.00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陕西煤业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信威集团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832,200.00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553,920.00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浦发银行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547,400.00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543,150.00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中国交建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531,650.00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527,670.00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3" w:name="_Toc477955744"/>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22,060,700.00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20,980,600.00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2,504,700.00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万达院线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2,502,520.00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2,044,700.00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农业银行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2,028,700.00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2,008,500.00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海康威视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2,004,300.00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比亚迪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1,998,420.00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山西证券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1,998,050.00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方正证券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1,580,324.00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1,561,100.00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1,557,140.00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中国电建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1,554,800.00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北方稀土</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1,554,280.00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1,549,293.00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20,984,200.00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19,890,400.00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2,115,600.00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1,971,889.34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1,723,450.00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山西证券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1,672,743.00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粮</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1,590,950.00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美的集团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碧水源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1,489,420.00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东北证券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国元证券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1,296,640.00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国泰君安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1,147,700.00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中国人寿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1,145,465.97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中国国航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1,117,160.00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1,090,490.00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1,088,267.00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1,079,700.00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中兴通讯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1,078,053.61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158,382,140.42</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111,186,828.04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5745"/>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234,356,000.00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234,356,000.00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39,568,000.00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639,589,000.00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8,369.60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48,190,000.00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961,711,369.60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5746"/>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160418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农发</w:t>
            </w:r>
            <w:r>
              <w:rPr>
                <w:rFonts w:ascii="Times New Roman" w:hAnsi="Times New Roman"/>
                <w:color w:val="000000"/>
                <w:kern w:val="0"/>
                <w:sz w:val="24"/>
                <w:szCs w:val="24"/>
              </w:rPr>
              <w:t>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88,281,000.00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160210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国开</w:t>
            </w:r>
            <w:r>
              <w:rPr>
                <w:rFonts w:ascii="Times New Roman" w:hAnsi="Times New Roman"/>
                <w:color w:val="000000"/>
                <w:kern w:val="0"/>
                <w:sz w:val="24"/>
                <w:szCs w:val="24"/>
              </w:rPr>
              <w:t>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57,702,000.00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1382056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北车集</w:t>
            </w:r>
            <w:r>
              <w:rPr>
                <w:rFonts w:ascii="Times New Roman" w:hAnsi="Times New Roman"/>
                <w:color w:val="000000"/>
                <w:kern w:val="0"/>
                <w:sz w:val="24"/>
                <w:szCs w:val="24"/>
              </w:rPr>
              <w:t>MTN1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50,975,000.00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1382314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津港股</w:t>
            </w:r>
            <w:r>
              <w:rPr>
                <w:rFonts w:ascii="Times New Roman" w:hAnsi="Times New Roman"/>
                <w:color w:val="000000"/>
                <w:kern w:val="0"/>
                <w:sz w:val="24"/>
                <w:szCs w:val="24"/>
              </w:rPr>
              <w:t>MTN3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50,795,000.00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140225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国开</w:t>
            </w:r>
            <w:r>
              <w:rPr>
                <w:rFonts w:ascii="Times New Roman" w:hAnsi="Times New Roman"/>
                <w:color w:val="000000"/>
                <w:kern w:val="0"/>
                <w:sz w:val="24"/>
                <w:szCs w:val="24"/>
              </w:rPr>
              <w:t>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50,385,000.00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5747"/>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6"/>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5748"/>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3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5749"/>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38"/>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5750"/>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39"/>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5751"/>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5752"/>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本报告期内基金投资的前十名证券发行主体未被监管部门立案调查，也未在编制日前一年内受到公开谴责和处罚。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本报告期内基金投资的前十名股票未超出基金合同规定的备选股票库。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141,348.67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6,357,114.48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18,104,008.88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24,602,472.03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本基金本报告期末前十名股票不存在流通受限的情况。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2" w:name="_Toc47795575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2"/>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5754"/>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3"/>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10"/>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3,089,200.81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800,012,333.33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90,676.77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1,366.11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94,261.43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2,477,390.93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800,012,333.33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184,938.20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5755"/>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4"/>
    </w:p>
    <w:tbl>
      <w:tblPr>
        <w:tblStyle w:val="10"/>
        <w:tblW w:w="0" w:type="auto"/>
        <w:tblInd w:w="108" w:type="dxa"/>
        <w:tblLayout w:type="fixed"/>
        <w:tblCellMar>
          <w:top w:w="0" w:type="dxa"/>
          <w:left w:w="108" w:type="dxa"/>
          <w:bottom w:w="0" w:type="dxa"/>
          <w:right w:w="108" w:type="dxa"/>
        </w:tblCellMar>
      </w:tblPr>
      <w:tblGrid>
        <w:gridCol w:w="3191"/>
        <w:gridCol w:w="1444"/>
        <w:gridCol w:w="2168"/>
        <w:gridCol w:w="2167"/>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63,793.65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0.007973%</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2.440022%</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66,093.65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0.008260%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5" w:name="_Toc477955756"/>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5"/>
    </w:p>
    <w:tbl>
      <w:tblPr>
        <w:tblStyle w:val="10"/>
        <w:tblW w:w="0" w:type="auto"/>
        <w:tblInd w:w="108" w:type="dxa"/>
        <w:tblLayout w:type="fixed"/>
        <w:tblCellMar>
          <w:top w:w="0" w:type="dxa"/>
          <w:left w:w="108" w:type="dxa"/>
          <w:bottom w:w="0" w:type="dxa"/>
          <w:right w:w="108" w:type="dxa"/>
        </w:tblCellMar>
      </w:tblPr>
      <w:tblGrid>
        <w:gridCol w:w="3191"/>
        <w:gridCol w:w="2167"/>
        <w:gridCol w:w="3612"/>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6" w:name="_Toc47795575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10"/>
        <w:tblW w:w="0" w:type="auto"/>
        <w:tblInd w:w="108" w:type="dxa"/>
        <w:tblLayout w:type="fixed"/>
        <w:tblCellMar>
          <w:top w:w="0" w:type="dxa"/>
          <w:left w:w="108" w:type="dxa"/>
          <w:bottom w:w="0" w:type="dxa"/>
          <w:right w:w="108" w:type="dxa"/>
        </w:tblCellMar>
      </w:tblPr>
      <w:tblGrid>
        <w:gridCol w:w="3913"/>
        <w:gridCol w:w="2528"/>
        <w:gridCol w:w="2529"/>
      </w:tblGrid>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800,103,491.18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124,562.03</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50,597.84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299.40</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51,078.92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30,600.00</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800,103,010.10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94,261.43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7" w:name="_Toc47795575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47"/>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5759"/>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48"/>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9" w:name="_Toc477955760"/>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49"/>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0" w:name="_Toc477955761"/>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0"/>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5762"/>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5763"/>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86,000.00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5764"/>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5765"/>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268,811,678.01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194,865.89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145,780,775.78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3,369,900,000.00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5766"/>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5"/>
    </w:p>
    <w:tbl>
      <w:tblPr>
        <w:tblStyle w:val="10"/>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创金合信基金管理有限公司关于创金合信鑫动力灵活配置混合型证券投资基金提前结束募集的公告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创金合信鑫动力灵活配置混合型证券投资基金开放日常申购、赎回业务的公告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6" w:name="_Toc47795576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6"/>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7" w:name="_Toc47795576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57"/>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5769"/>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58"/>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创金合信鑫动力灵活配置混合型证券投资基金基金合同》；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、《创金合信鑫动力灵活配置混合型证券投资基金托管协议》；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、创金合信鑫动力灵活配置混合型证券投资基金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9" w:name="_Toc477955770"/>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0" w:name="_Toc477955771"/>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17</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58</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创金合信鑫动力灵活配置混合型证券投资基金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7C6"/>
    <w:rsid w:val="00052CA4"/>
    <w:rsid w:val="000530EB"/>
    <w:rsid w:val="001C460D"/>
    <w:rsid w:val="003A0A87"/>
    <w:rsid w:val="004C10B3"/>
    <w:rsid w:val="0056244E"/>
    <w:rsid w:val="0071351B"/>
    <w:rsid w:val="00752D5F"/>
    <w:rsid w:val="007723FD"/>
    <w:rsid w:val="007E4D0E"/>
    <w:rsid w:val="00854033"/>
    <w:rsid w:val="009A0370"/>
    <w:rsid w:val="009A60FF"/>
    <w:rsid w:val="00A76A18"/>
    <w:rsid w:val="00A827C6"/>
    <w:rsid w:val="00BF69B6"/>
    <w:rsid w:val="00C26E41"/>
    <w:rsid w:val="00D27CD1"/>
    <w:rsid w:val="00E57519"/>
    <w:rsid w:val="00EB01FC"/>
    <w:rsid w:val="00F5756F"/>
    <w:rsid w:val="2DC5329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1">
    <w:name w:val="Default Paragraph Font"/>
    <w:semiHidden/>
    <w:unhideWhenUsed/>
    <w:uiPriority w:val="1"/>
  </w:style>
  <w:style w:type="table" w:default="1" w:styleId="10">
    <w:name w:val="Normal Table"/>
    <w:semiHidden/>
    <w:unhideWhenUsed/>
    <w:qFormat/>
    <w:uiPriority w:val="99"/>
    <w:tblPr>
      <w:tblStyle w:val="10"/>
      <w:tblCellMar>
        <w:top w:w="0" w:type="dxa"/>
        <w:left w:w="108" w:type="dxa"/>
        <w:bottom w:w="0" w:type="dxa"/>
        <w:right w:w="108" w:type="dxa"/>
      </w:tblCellMar>
    </w:tblPr>
    <w:trPr>
      <w:wBefore w:w="0" w:type="dxa"/>
    </w:trPr>
  </w:style>
  <w:style w:type="paragraph" w:styleId="2">
    <w:name w:val="Document Map"/>
    <w:basedOn w:val="1"/>
    <w:link w:val="14"/>
    <w:semiHidden/>
    <w:unhideWhenUsed/>
    <w:uiPriority w:val="99"/>
    <w:rPr>
      <w:rFonts w:ascii="宋体" w:eastAsia="宋体"/>
      <w:sz w:val="18"/>
      <w:szCs w:val="18"/>
    </w:rPr>
  </w:style>
  <w:style w:type="paragraph" w:styleId="3">
    <w:name w:val="annotation text"/>
    <w:basedOn w:val="1"/>
    <w:link w:val="17"/>
    <w:semiHidden/>
    <w:unhideWhenUsed/>
    <w:uiPriority w:val="99"/>
    <w:pPr>
      <w:jc w:val="left"/>
    </w:pPr>
  </w:style>
  <w:style w:type="paragraph" w:styleId="4">
    <w:name w:val="Balloon Text"/>
    <w:basedOn w:val="1"/>
    <w:link w:val="19"/>
    <w:semiHidden/>
    <w:unhideWhenUsed/>
    <w:uiPriority w:val="99"/>
    <w:rPr>
      <w:sz w:val="18"/>
      <w:szCs w:val="18"/>
    </w:rPr>
  </w:style>
  <w:style w:type="paragraph" w:styleId="5">
    <w:name w:val="footer"/>
    <w:basedOn w:val="1"/>
    <w:link w:val="16"/>
    <w:semiHidden/>
    <w:unhideWhenUsed/>
    <w:uiPriority w:val="99"/>
    <w:pPr>
      <w:tabs>
        <w:tab w:val="center" w:pos="4153"/>
        <w:tab w:val="right" w:pos="8306"/>
      </w:tabs>
      <w:snapToGrid w:val="0"/>
      <w:jc w:val="left"/>
    </w:pPr>
    <w:rPr>
      <w:sz w:val="18"/>
      <w:szCs w:val="18"/>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annotation subject"/>
    <w:basedOn w:val="3"/>
    <w:next w:val="3"/>
    <w:link w:val="18"/>
    <w:semiHidden/>
    <w:unhideWhenUsed/>
    <w:uiPriority w:val="99"/>
    <w:rPr>
      <w:b/>
      <w:bCs/>
    </w:rPr>
  </w:style>
  <w:style w:type="character" w:styleId="12">
    <w:name w:val="Hyperlink"/>
    <w:unhideWhenUsed/>
    <w:uiPriority w:val="99"/>
    <w:rPr>
      <w:rFonts w:cs="Times New Roman"/>
      <w:color w:val="0000FF"/>
      <w:u w:val="single"/>
    </w:rPr>
  </w:style>
  <w:style w:type="character" w:styleId="13">
    <w:name w:val="annotation reference"/>
    <w:semiHidden/>
    <w:unhideWhenUsed/>
    <w:uiPriority w:val="99"/>
    <w:rPr>
      <w:sz w:val="21"/>
      <w:szCs w:val="21"/>
    </w:rPr>
  </w:style>
  <w:style w:type="character" w:customStyle="1" w:styleId="14">
    <w:name w:val="文档结构图 Char"/>
    <w:link w:val="2"/>
    <w:semiHidden/>
    <w:locked/>
    <w:uiPriority w:val="99"/>
    <w:rPr>
      <w:rFonts w:ascii="宋体" w:eastAsia="宋体" w:cs="Times New Roman"/>
      <w:sz w:val="18"/>
      <w:szCs w:val="18"/>
    </w:rPr>
  </w:style>
  <w:style w:type="character" w:customStyle="1" w:styleId="15">
    <w:name w:val="页眉 Char"/>
    <w:link w:val="6"/>
    <w:semiHidden/>
    <w:locked/>
    <w:uiPriority w:val="99"/>
    <w:rPr>
      <w:rFonts w:cs="Times New Roman"/>
      <w:sz w:val="18"/>
      <w:szCs w:val="18"/>
    </w:rPr>
  </w:style>
  <w:style w:type="character" w:customStyle="1" w:styleId="16">
    <w:name w:val="页脚 Char"/>
    <w:link w:val="5"/>
    <w:semiHidden/>
    <w:locked/>
    <w:uiPriority w:val="99"/>
    <w:rPr>
      <w:rFonts w:cs="Times New Roman"/>
      <w:sz w:val="18"/>
      <w:szCs w:val="18"/>
    </w:rPr>
  </w:style>
  <w:style w:type="character" w:customStyle="1" w:styleId="17">
    <w:name w:val="批注文字 Char"/>
    <w:link w:val="3"/>
    <w:semiHidden/>
    <w:uiPriority w:val="99"/>
    <w:rPr>
      <w:rFonts w:cs="Times New Roman"/>
      <w:szCs w:val="22"/>
    </w:rPr>
  </w:style>
  <w:style w:type="character" w:customStyle="1" w:styleId="18">
    <w:name w:val="批注主题 Char"/>
    <w:link w:val="9"/>
    <w:semiHidden/>
    <w:uiPriority w:val="99"/>
    <w:rPr>
      <w:rFonts w:cs="Times New Roman"/>
      <w:b/>
      <w:bCs/>
      <w:szCs w:val="22"/>
    </w:rPr>
  </w:style>
  <w:style w:type="character" w:customStyle="1" w:styleId="19">
    <w:name w:val="批注框文本 Char"/>
    <w:link w:val="4"/>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6743</Words>
  <Characters>38438</Characters>
  <Lines>320</Lines>
  <Paragraphs>90</Paragraphs>
  <TotalTime>0</TotalTime>
  <ScaleCrop>false</ScaleCrop>
  <LinksUpToDate>false</LinksUpToDate>
  <CharactersWithSpaces>45091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2017-03-22T05:54:00Z</dcterms:created>
  <dc:creator>FastReport</dc:creator>
  <cp:lastModifiedBy>Administrator</cp:lastModifiedBy>
  <dcterms:modified xsi:type="dcterms:W3CDTF">2019-12-26T14:07:25Z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