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创金合信资源主题精选股票型发起式证券投资基金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594623"/>
      <w:r>
        <w:rPr>
          <w:rFonts w:hint="eastAsia" w:hAnsi="Calibri"/>
          <w:b/>
          <w:color w:val="000000"/>
        </w:rPr>
        <w:t>§1  重要提示及目录</w:t>
      </w:r>
      <w:bookmarkEnd w:id="0"/>
      <w:r>
        <w:rPr>
          <w:rFonts w:hint="eastAsia"/>
        </w:rPr>
        <w:t xml:space="preserve"> </w:t>
      </w:r>
    </w:p>
    <w:p>
      <w:pPr>
        <w:pStyle w:val="14"/>
        <w:rPr>
          <w:rFonts w:hint="eastAsia"/>
        </w:rPr>
      </w:pPr>
      <w:bookmarkStart w:id="1" w:name="_Toc4594624"/>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594625"/>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"_Toc4594623"</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_Toc4594623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"_Toc4594624"</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_Toc4594624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"_Toc4594625"</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_Toc4594625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"_Toc4594626"</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_Toc4594626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"_Toc4594627"</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_Toc4594627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"_Toc4594628"</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_Toc4594628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"_Toc4594629"</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_Toc4594629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"_Toc4594630"</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_Toc4594630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"_Toc4594631"</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_Toc4594631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"_Toc4594632"</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_Toc4594632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"_Toc4594633"</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_Toc4594633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"_Toc4594634"</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_Toc4594634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"_Toc4594635"</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_Toc4594635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"_Toc4594636"</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_Toc4594636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"_Toc4594637"</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_Toc4594637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"_Toc4594638"</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_Toc4594638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"_Toc4594639"</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_Toc4594639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"_Toc4594640"</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_Toc4594640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"_Toc4594641"</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_Toc4594641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"_Toc4594642"</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_Toc4594642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"_Toc4594643"</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_Toc4594643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"_Toc4594644"</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_Toc4594644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"_Toc4594645"</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_Toc4594645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"_Toc4594646"</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_Toc4594646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"_Toc4594647"</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_Toc4594647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"_Toc4594648"</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_Toc4594648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"_Toc4594649"</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_Toc4594649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"_Toc4594650"</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_Toc4594650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"_Toc4594651"</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_Toc4594651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"_Toc4594652"</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_Toc4594652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"_Toc4594653"</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_Toc4594653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"_Toc4594654"</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_Toc4594654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"_Toc4594655"</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_Toc4594655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"_Toc4594656"</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_Toc4594656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"_Toc4594657"</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_Toc4594657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"_Toc4594658"</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_Toc4594658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"_Toc4594659"</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_Toc4594659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"_Toc4594660"</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_Toc4594660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"_Toc4594661"</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_Toc4594661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"_Toc4594662"</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_Toc4594662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"_Toc4594663"</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_Toc4594663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"_Toc4594664"</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_Toc4594664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"_Toc4594665"</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_Toc4594665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"_Toc4594666"</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_Toc4594666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"_Toc4594667"</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_Toc4594667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"_Toc4594668"</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_Toc4594668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"_Toc4594669"</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_Toc4594669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"_Toc4594670"</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_Toc4594670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"_Toc4594671"</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_Toc4594671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"_Toc4594672"</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_Toc4594672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"_Toc4594673"</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_Toc4594673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"_Toc4594674"</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_Toc4594674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"_Toc4594675"</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_Toc4594675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"_Toc4594676"</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_Toc4594676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"_Toc4594677"</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_Toc4594677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"_Toc4594678"</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_Toc4594678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"_Toc4594679"</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_Toc4594679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"_Toc4594680"</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_Toc4594680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"_Toc4594681"</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_Toc4594681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"_Toc4594682"</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_Toc4594682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"_Toc4594683"</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_Toc4594683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"_Toc4594684"</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_Toc4594684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"_Toc4594685"</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_Toc4594685 \h </w:instrText>
      </w:r>
      <w:r>
        <w:rPr>
          <w:lang/>
        </w:rPr>
        <w:fldChar w:fldCharType="separate"/>
      </w:r>
      <w:r>
        <w:rPr>
          <w:lang/>
        </w:rPr>
        <w:t>64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"_Toc4594686"</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_Toc4594686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"_Toc4594687"</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_Toc4594687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"_Toc4594688"</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_Toc4594688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"_Toc4594689"</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_Toc4594689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"_Toc4594690"</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_Toc4594690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"_Toc4594691"</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_Toc4594691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"_Toc4594692"</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_Toc4594692 \h </w:instrText>
      </w:r>
      <w:r>
        <w:rPr>
          <w:lang/>
        </w:rPr>
        <w:fldChar w:fldCharType="separate"/>
      </w:r>
      <w:r>
        <w:rPr>
          <w:lang/>
        </w:rPr>
        <w:t>69</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594626"/>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594627"/>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2016年11月02日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192,363,527.50份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108,607,912.29份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83,755,615.21份</w:t>
            </w:r>
          </w:p>
        </w:tc>
      </w:tr>
    </w:tbl>
    <w:p>
      <w:pPr>
        <w:widowControl/>
        <w:jc w:val="left"/>
        <w:rPr>
          <w:rFonts w:hint="eastAsia" w:ascii="宋体" w:hAnsi="宋体" w:cs="宋体"/>
          <w:kern w:val="0"/>
          <w:sz w:val="24"/>
          <w:szCs w:val="24"/>
        </w:rPr>
      </w:pPr>
    </w:p>
    <w:p>
      <w:pPr>
        <w:pStyle w:val="14"/>
        <w:rPr>
          <w:rFonts w:hint="eastAsia"/>
        </w:rPr>
      </w:pPr>
      <w:bookmarkStart w:id="5" w:name="_Toc4594628"/>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本基金主要投资精选的资源主题股票，在严格控制风险的前提下，追求超越业绩比较基准的投资回报。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中证内地资源指数收益率×90%＋人民币活期存款利率（税后）×10%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本基金为股票型基金，其长期平均预期风险与预期收益率高于混合型基金、债券型基金和货币市场基金。</w:t>
            </w:r>
          </w:p>
        </w:tc>
      </w:tr>
    </w:tbl>
    <w:p>
      <w:pPr>
        <w:widowControl/>
        <w:jc w:val="left"/>
        <w:rPr>
          <w:rFonts w:hint="eastAsia" w:ascii="宋体" w:hAnsi="宋体" w:cs="宋体"/>
          <w:kern w:val="0"/>
          <w:sz w:val="24"/>
          <w:szCs w:val="24"/>
        </w:rPr>
      </w:pPr>
    </w:p>
    <w:p>
      <w:pPr>
        <w:pStyle w:val="14"/>
        <w:rPr>
          <w:rFonts w:hint="eastAsia"/>
        </w:rPr>
      </w:pPr>
      <w:bookmarkStart w:id="6" w:name="_Toc4594629"/>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594630"/>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注：本基金自2019年1月19日起信息披露报纸由《上海证券报》变更为《证券时报》。</w:t>
      </w:r>
    </w:p>
    <w:p>
      <w:pPr>
        <w:widowControl/>
        <w:jc w:val="left"/>
        <w:rPr>
          <w:rFonts w:hint="eastAsia" w:ascii="宋体" w:hAnsi="宋体" w:cs="宋体"/>
          <w:kern w:val="0"/>
          <w:sz w:val="24"/>
          <w:szCs w:val="24"/>
        </w:rPr>
      </w:pPr>
    </w:p>
    <w:p>
      <w:pPr>
        <w:pStyle w:val="14"/>
        <w:rPr>
          <w:rFonts w:hint="eastAsia"/>
        </w:rPr>
      </w:pPr>
      <w:bookmarkStart w:id="8" w:name="_Toc4594631"/>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594632"/>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594633"/>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263"/>
        <w:gridCol w:w="1297"/>
        <w:gridCol w:w="1297"/>
        <w:gridCol w:w="1297"/>
        <w:gridCol w:w="1297"/>
        <w:gridCol w:w="1297"/>
        <w:gridCol w:w="1297"/>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2016年11月02日（基金合同生效日）-2016年12月31日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创金合信资源主题精选股票C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-43,474,500.38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-44,713,489.85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-19,231,746.91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-27,821,380.07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-96,175.49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-47,946,929.92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-54,582,648.88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-20,127,869.16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-30,841,333.92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-353,124.92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-328,027.62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-53,797,484.13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-42,758,668.06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-22,186,006.63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-34,283,744.51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-230,228.02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-216,023.19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87,456,791.00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66,103,169.53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209,006,825.95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288,064,153.86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6,539,242.42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6,045,249.60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594634"/>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创金合信资源主题精选股票A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bl>
    <w:p>
      <w:pPr>
        <w:pStyle w:val="17"/>
        <w:rPr>
          <w:rFonts w:hint="eastAsia"/>
        </w:rPr>
      </w:pPr>
      <w:r>
        <w:rPr>
          <w:rFonts w:hint="eastAsia" w:hAnsi="Calibri"/>
          <w:color w:val="000000"/>
        </w:rPr>
        <w:t>创金合信资源主题精选股票C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E:\Bin-0326新客户端\MOD\TMP\CN_50990000_003624_FB010010_20190002_2.jpg" type="#_x0000_t75" style="height:286.5pt;width:441pt;" filled="f" stroked="f" coordsize="21600,21600">
            <v:path/>
            <v:fill on="f" focussize="0,0"/>
            <v:stroke on="f"/>
            <v:imagedata r:id="rId7" grayscale="f" bilevel="f" o:title="CN_50990000_003624_FB010010_20190002_2"/>
            <o:lock v:ext="edit" grouping="f" rotation="f" aspectratio="t"/>
            <w10:wrap type="none"/>
            <w10:anchorlock/>
          </v:shape>
        </w:pict>
      </w:r>
    </w:p>
    <w:p>
      <w:pPr>
        <w:pStyle w:val="17"/>
        <w:rPr>
          <w:rFonts w:hint="eastAsia"/>
        </w:rPr>
      </w:pPr>
      <w:r>
        <w:rPr>
          <w:rFonts w:hAnsi="Calibri"/>
          <w:color w:val="000000"/>
          <w:lang/>
        </w:rPr>
        <w:pict>
          <v:shape id="_x0000_i1026" o:spt="75" alt="E:\Bin-0326新客户端\MOD\TMP\CN_50990000_003624_FB010010_20190002_3.jpg" type="#_x0000_t75" style="height:286.5pt;width:441pt;" filled="f" stroked="f" coordsize="21600,21600">
            <v:path/>
            <v:fill on="f" focussize="0,0"/>
            <v:stroke on="f"/>
            <v:imagedata r:id="rId8" grayscale="f" bilevel="f" o:title="CN_50990000_003624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E:\Bin-0326新客户端\MOD\TMP\CN_50990000_003624_FB010010_20190002_6.jpg" type="#_x0000_t75" style="height:286.5pt;width:441pt;" filled="f" stroked="f" coordsize="21600,21600">
            <v:path/>
            <v:fill on="f" focussize="0,0"/>
            <v:stroke on="f"/>
            <v:imagedata r:id="rId9" grayscale="f" bilevel="f" o:title="CN_50990000_003624_FB010010_20190002_6"/>
            <o:lock v:ext="edit" grouping="f" rotation="f" aspectratio="t"/>
            <w10:wrap type="none"/>
            <w10:anchorlock/>
          </v:shape>
        </w:pict>
      </w:r>
    </w:p>
    <w:p>
      <w:pPr>
        <w:pStyle w:val="17"/>
        <w:rPr>
          <w:rFonts w:hint="eastAsia"/>
        </w:rPr>
      </w:pPr>
      <w:r>
        <w:rPr>
          <w:rFonts w:hAnsi="Calibri"/>
          <w:color w:val="000000"/>
          <w:lang/>
        </w:rPr>
        <w:pict>
          <v:shape id="_x0000_i1028" o:spt="75" alt="E:\Bin-0326新客户端\MOD\TMP\CN_50990000_003624_FB010010_20190002_7.jpg" type="#_x0000_t75" style="height:286.5pt;width:441pt;" filled="f" stroked="f" coordsize="21600,21600">
            <v:path/>
            <v:fill on="f" focussize="0,0"/>
            <v:stroke on="f"/>
            <v:imagedata r:id="rId10" grayscale="f" bilevel="f" o:title="CN_50990000_003624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594635"/>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本基金自基金合同生效日（2016年11月2日）至本报告期末未发生利润分配。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594636"/>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594637"/>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游先生，中国国籍，中南财经政法大学金融学硕士，曾在五矿期货有限公司、华创证券有限责任公司、第一创业证券股份有限公司任研究员，2014年8月加入创金合信基金管理有限公司任研究部行业研究员，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594638"/>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594639"/>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594640"/>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报告期内本基金通过对宏观经济和行业景气度的分析，采取自上而下的选股策略。报告期内本基金重点投资了石油、黄金、煤炭和新能源汽车上游锂钴等几个行业。报告期内，因内部去杠杆和外部贸易战的影响，市场对经济的悲观预期攀升，大宗商品价格和资源股都出现了显著的下跌。</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资源主题精选股票A基金份额净值为0.8053元，本报告期内，该类基金份额净值增长率为-34.23%，同期业绩比较基准收益率为-31.28%；截至报告期末创金合信资源主题精选股票C基金份额净值为0.7892元，本报告期内，该类基金份额净值增长率为-34.72%，同期业绩比较基准收益率为-31.28%。</w:t>
      </w:r>
    </w:p>
    <w:p>
      <w:pPr>
        <w:widowControl/>
        <w:jc w:val="left"/>
        <w:rPr>
          <w:rFonts w:hint="eastAsia" w:ascii="宋体" w:hAnsi="宋体" w:cs="宋体"/>
          <w:kern w:val="0"/>
          <w:sz w:val="24"/>
          <w:szCs w:val="24"/>
        </w:rPr>
      </w:pPr>
    </w:p>
    <w:p>
      <w:pPr>
        <w:pStyle w:val="14"/>
        <w:rPr>
          <w:rFonts w:hint="eastAsia"/>
        </w:rPr>
      </w:pPr>
      <w:bookmarkStart w:id="18" w:name="_Toc4594641"/>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因为货币政策偏宽松以及财政政策更加积极，2019年市场相比2018年会有更多的结构性机会。19年全球经济不景气的情况下，大宗商品价格会比较疲弱，不过大宗商品股票已经很大程度上提前反映了这一悲观预期，煤炭、有色行业的大多数个股已经跌回了2015年底供给侧改革前的水平，部分个股的市净率已经跌至历史最低位，预计资源股2019年震荡为主，伴随政策的放松和刺激，会有一些阶段性的反弹机会出现。</w:t>
      </w:r>
    </w:p>
    <w:p>
      <w:pPr>
        <w:widowControl/>
        <w:jc w:val="left"/>
        <w:rPr>
          <w:rFonts w:hint="eastAsia" w:ascii="宋体" w:hAnsi="宋体" w:cs="宋体"/>
          <w:kern w:val="0"/>
          <w:sz w:val="24"/>
          <w:szCs w:val="24"/>
        </w:rPr>
      </w:pPr>
    </w:p>
    <w:p>
      <w:pPr>
        <w:pStyle w:val="14"/>
        <w:rPr>
          <w:rFonts w:hint="eastAsia"/>
        </w:rPr>
      </w:pPr>
      <w:bookmarkStart w:id="19" w:name="_Toc4594642"/>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594643"/>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594644"/>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594645"/>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594646"/>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594647"/>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资源主题精选股票型发起式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594648"/>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资源主题精选股票型发起式证券投资基金的管理人--创金合信基金管理有限公司在创金合信资源主题精选股票型发起式证券投资基金的投资运作、基金资产净值计算、基金份额申购赎回价格计算、基金费用开支等问题上，不存在任何损害基金份额持有人利益的行为，在各重要方面的运作严格按照基金合同的规定进行。本报告期内，创金合信资源主题精选股票型发起式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4594649"/>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资源主题精选股票型发起式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594650"/>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594651"/>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普华永道中天审字(2019)第24802号</w:t>
            </w:r>
          </w:p>
        </w:tc>
      </w:tr>
    </w:tbl>
    <w:p>
      <w:pPr>
        <w:widowControl/>
        <w:jc w:val="left"/>
        <w:rPr>
          <w:rFonts w:hint="eastAsia" w:ascii="宋体" w:hAnsi="宋体" w:cs="宋体"/>
          <w:kern w:val="0"/>
          <w:sz w:val="24"/>
          <w:szCs w:val="24"/>
        </w:rPr>
      </w:pPr>
    </w:p>
    <w:p>
      <w:pPr>
        <w:pStyle w:val="14"/>
        <w:rPr>
          <w:rFonts w:hint="eastAsia"/>
        </w:rPr>
      </w:pPr>
      <w:bookmarkStart w:id="29" w:name="_Toc4594652"/>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我们审计了创金合信资源主题精选股票型发起式证券投资基金 (以下简称“ 创金合信资源主题精选股票基金 ”)的财务报表，包括2018年12月31日的资产负债表，2018年度的利润表和所有者权益(基金净值)变动表以及财务报表附注。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资源主题精选股票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按照中国注册会计师职业道德守则，我们独立于创金合信资源主题精选股票基金，并履行了职业道德方面的其他责任。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资源主题精选股票基金的持续经营能力，披露与持续经营相关的事项(如适用)，并运用持续经营假设，除非基金管理人管理层计划清算创金合信资源主题精选股票基金、终止运营或别无其他现实的选择。 基金管理人治理层负责监督创金合信资源主题精选股票基金的财务报告过程。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资源主题精选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资源主题精选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594653"/>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594654"/>
      <w:r>
        <w:rPr>
          <w:rFonts w:hint="eastAsia"/>
          <w:b/>
          <w:bCs/>
        </w:rPr>
        <w:t>7.1 资产负债表</w:t>
      </w:r>
      <w:bookmarkEnd w:id="31"/>
    </w:p>
    <w:p>
      <w:pPr>
        <w:pStyle w:val="17"/>
        <w:rPr>
          <w:rFonts w:hint="eastAsia"/>
        </w:rPr>
      </w:pPr>
      <w:r>
        <w:rPr>
          <w:rFonts w:hint="eastAsia"/>
        </w:rPr>
        <w:t>会计主体：创金合信资源主题精选股票型发起式证券投资基金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22,342,022.99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669,769.37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711,193.45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97,520.33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294,184.27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1,678,132.44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327,837.81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1,904,786.96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154,306,408.65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510,211,496.72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6,537,543.34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4,923,289.11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202,543.63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641,406.48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33,757.29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106,901.08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28,921.43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125,601.48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154,209.39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160,083.75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182,700.36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746,448.12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13,140,516.91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192,363,527.50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408,963,650.47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-38,803,566.97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88,107,329.34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153,559,960.53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497,070,979.81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154,306,408.65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510,211,496.72</w:t>
            </w:r>
          </w:p>
        </w:tc>
      </w:tr>
    </w:tbl>
    <w:p>
      <w:pPr>
        <w:pStyle w:val="20"/>
        <w:rPr>
          <w:rFonts w:hint="eastAsia"/>
        </w:rPr>
      </w:pPr>
      <w:r>
        <w:rPr>
          <w:rFonts w:hint="eastAsia"/>
        </w:rPr>
        <w:t>注：报告截止日2018年12月31日,基金份额总额192,363,527.50份,其中下属A类基金份额108,607,912.29份,C类基金份额83,755,615.21份。下属A类基金份额净值0.8053元,C类基金份额净值0.7892元。</w:t>
      </w:r>
    </w:p>
    <w:p>
      <w:pPr>
        <w:widowControl/>
        <w:jc w:val="left"/>
        <w:rPr>
          <w:rFonts w:hint="eastAsia" w:ascii="宋体" w:hAnsi="宋体" w:cs="宋体"/>
          <w:kern w:val="0"/>
          <w:sz w:val="24"/>
          <w:szCs w:val="24"/>
        </w:rPr>
      </w:pPr>
    </w:p>
    <w:p>
      <w:pPr>
        <w:pStyle w:val="14"/>
        <w:rPr>
          <w:rFonts w:hint="eastAsia"/>
        </w:rPr>
      </w:pPr>
      <w:bookmarkStart w:id="32" w:name="_Toc4594655"/>
      <w:r>
        <w:rPr>
          <w:rFonts w:hint="eastAsia"/>
          <w:b/>
          <w:bCs/>
        </w:rPr>
        <w:t>7.2 利润表</w:t>
      </w:r>
      <w:bookmarkEnd w:id="32"/>
    </w:p>
    <w:p>
      <w:pPr>
        <w:pStyle w:val="17"/>
        <w:rPr>
          <w:rFonts w:hint="eastAsia"/>
        </w:rPr>
      </w:pPr>
      <w:r>
        <w:rPr>
          <w:rFonts w:hint="eastAsia"/>
        </w:rPr>
        <w:t>会计主体：创金合信资源主题精选股票型发起式证券投资基金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-94,653,045.51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-43,940,685.70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231,922.83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298,433.33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231,922.83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298,433.33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-81,611,915.40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-45,662,078.62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-86,429,295.45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-46,092,138.37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4,817,380.05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430,059.75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-14,341,588.57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1,068,535.63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5,339,035.69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7,876,533.29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7,028,517.38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4,094,095.48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3,504,192.10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682,349.22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584,032.08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722,348.06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617,655.10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2,217,341.53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2,142,483.10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180,155.00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-102,529,578.80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-102,529,578.80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r>
    </w:tbl>
    <w:p>
      <w:pPr>
        <w:widowControl/>
        <w:jc w:val="left"/>
        <w:rPr>
          <w:rFonts w:hint="eastAsia" w:ascii="宋体" w:hAnsi="宋体" w:cs="宋体"/>
          <w:kern w:val="0"/>
          <w:sz w:val="24"/>
          <w:szCs w:val="24"/>
        </w:rPr>
      </w:pPr>
    </w:p>
    <w:p>
      <w:pPr>
        <w:pStyle w:val="14"/>
        <w:rPr>
          <w:rFonts w:hint="eastAsia"/>
        </w:rPr>
      </w:pPr>
      <w:bookmarkStart w:id="33" w:name="_Toc4594656"/>
      <w:r>
        <w:rPr>
          <w:rFonts w:hint="eastAsia"/>
          <w:b/>
          <w:bCs/>
        </w:rPr>
        <w:t>7.3 所有者权益（基金净值）变动表</w:t>
      </w:r>
      <w:bookmarkEnd w:id="33"/>
    </w:p>
    <w:p>
      <w:pPr>
        <w:pStyle w:val="17"/>
        <w:rPr>
          <w:rFonts w:hint="eastAsia"/>
        </w:rPr>
      </w:pPr>
      <w:r>
        <w:rPr>
          <w:rFonts w:hint="eastAsia"/>
        </w:rPr>
        <w:t>会计主体：创金合信资源主题精选股票型发起式证券投资基金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408,963,650.47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88,107,329.34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497,070,979.81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-102,529,578.80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-102,529,578.80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-216,600,122.97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-24,381,317.51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-240,981,440.48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254,308,659.27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28,726,911.81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283,035,571.08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-470,908,782.24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-53,108,229.32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-524,017,011.56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192,363,527.50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-38,803,566.97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153,559,960.53</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13,030,743.23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-446,251.21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12,584,492.02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395,932,907.24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139,522,783.63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535,455,690.87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1,372,782,487.81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396,037,588.91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1,768,820,076.72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-976,849,580.57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-256,514,805.28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-1,233,364,385.85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408,963,650.47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88,107,329.34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497,070,979.81</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594657"/>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资源主题精选股票型发起式证券投资基金(以下简称“本基金”)经中国证券监督管理委员会(以下简称“中国证监会”)证监许可[2016]2202号《关于准予创金合信资源主题精选股票型发起式证券投资基金注册的批复》核准，由创金合信基金管理有限公司依照《中华人民共和国证券投资基金法》和《创金合信资源主题精选股票型发起式证券投资基金基金合同》负责公开募集。本基金为契约型开放式，存续期限不定，首次设立募集不包括认购资金利息共募集人民币10,163,507.46元，业经普华永道中天会计师事务所(特殊普通合伙)普华永道中天验字(2016)第1376号验资报告予以验证。经向中国证监会备案，《创金合信资源主题精选股票型发起式证券投资基金基金合同》于2016年11月2日正式生效，基金合同生效日的基金份额总额为10,163,907.50份基金份额，其中认购资金利息折合400.04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本基金为发起式基金，发起资金认购部分为10,000,400.04份基金份额，发起资金认购方承诺使用发起资金认购的基金份额持有期限不少于3年。</w:t>
      </w:r>
    </w:p>
    <w:p>
      <w:pPr>
        <w:pStyle w:val="20"/>
        <w:spacing w:before="0"/>
        <w:ind w:left="0" w:firstLine="480"/>
        <w:rPr>
          <w:rFonts w:hint="eastAsia"/>
        </w:rPr>
      </w:pPr>
      <w:r>
        <w:rPr>
          <w:rFonts w:hint="eastAsia"/>
        </w:rPr>
        <w:t>根据《创金合信资源主题精选股票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资源主题精选股票型发起式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中证内地资源指数收益率×90%+人民币活期存款利率(税后)×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资源主题精选股票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根据《公开募集证券投资基金运作管理办法》的相关规定，发起式基金的基金合同生效三年后，若基金资产净值低于人民币两亿元的，基金合同自动终止。于2018年12月31日，本基金的基金资产净值为人民币153,559,960.53元，且本基金的基金合同将于未来12个月内生效满三年，本基金的管理人预计基金资产净值届时将高于人民币两亿元，故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在符合有关基金分红条件的前提下，本基金每年收益分配次数最多为12次，每份基金份额每次收益分配比例不得低于该次该类基金份额可供分配利润的10%；若《基金合同》生效不满3个月可不进行收益分配。(2) 本基金收益分配方式分两种：现金分红与红利再投资，投资者可选择现金红利或将现金红利自动转为该类别基金份额进行再投资；若投资者不选择，本基金默认的收益分配方式是现金分红。(3)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非货物期货，可以选择按照实际买入价计算销售额，或者以2017年最后一个交易日的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22,342,022.99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22,342,022.99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147,903,636.43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-18,716,605.03</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147,903,636.43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-18,716,605.03</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425,936,606.52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-4,375,016.46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425,936,606.52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-4,375,016.46</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154,209.39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154,209.39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160,083.75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182,700.36</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创金合信资源主题精选股票A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170,684,742.76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170,684,742.76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108,869,019.37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108,869,019.37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-170,945,849.84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-170,945,849.84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108,607,912.29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108,607,912.29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创金合信资源主题精选股票C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238,278,907.71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238,278,907.71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145,439,639.90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145,439,639.90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-299,962,932.40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-299,962,932.40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83,755,615.21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83,755,615.21</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创金合信资源主题精选股票A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-22,186,006.63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60,508,089.82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38,322,083.19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-43,474,500.38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-4,472,429.54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-47,946,929.92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11,863,022.88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-23,389,297.44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-11,526,274.56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-21,963,041.81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37,055,919.23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15,092,877.42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33,826,064.69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-60,445,216.67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-26,619,151.98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-53,797,484.13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32,646,362.84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-21,151,121.29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创金合信资源主题精选股票C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-34,283,744.51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84,068,990.66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49,785,246.15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-44,713,489.85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-9,869,159.03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-54,582,648.88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36,238,566.30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-49,093,609.25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-12,855,042.95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-34,238,269.71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47,872,304.10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13,634,034.39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70,476,836.01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-96,965,913.35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-26,489,077.34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-42,758,668.06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25,106,222.38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-17,652,445.68</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217,148.97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285,173.06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12,147.36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231,922.83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298,433.33</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979,708,062.30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674,055,990.46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1,066,137,357.75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720,148,128.83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-86,429,295.45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-46,092,138.37</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20"/>
        <w:rPr>
          <w:rFonts w:hint="eastAsia"/>
        </w:rPr>
      </w:pPr>
      <w:r>
        <w:rPr>
          <w:rFonts w:hint="eastAsia"/>
        </w:rPr>
        <w:t>本基金本报告期及上年度可比期间无债券投资收益。</w:t>
      </w:r>
    </w:p>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4,817,380.05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430,059.75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4,817,380.05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430,059.75</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-14,341,588.57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-14,341,588.57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-14,341,588.57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980,757.39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5,333,067.72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87,778.24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5,967.97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1,068,535.63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5,339,035.69</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2,217,341.53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2,142,483.10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2,217,341.53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2,142,483.10</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180,155.00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1,047,659,889.59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57.97%</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759,040.81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159,206.95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25.55%</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4,094,095.48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3,504,192.10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1,367,147.98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1,166,306.48</w:t>
            </w:r>
          </w:p>
        </w:tc>
      </w:tr>
    </w:tbl>
    <w:p>
      <w:pPr>
        <w:pStyle w:val="20"/>
        <w:rPr>
          <w:rFonts w:hint="eastAsia"/>
        </w:rPr>
      </w:pPr>
      <w:r>
        <w:rPr>
          <w:rFonts w:hint="eastAsia"/>
        </w:rPr>
        <w:t>本基金的管理费按前一日基金资产净值的1.5%年费率计提。管理费的计算方法如下：</w:t>
      </w:r>
      <w:r>
        <w:rPr>
          <w:rFonts w:hint="eastAsia"/>
        </w:rPr>
        <w:br w:type="textWrapping"/>
      </w:r>
      <w:r>
        <w:rPr>
          <w:rFonts w:hint="eastAsia"/>
        </w:rPr>
        <w:t>H＝E×1.5%÷当年天数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682,349.22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584,032.08</w:t>
            </w:r>
          </w:p>
        </w:tc>
      </w:tr>
    </w:tbl>
    <w:p>
      <w:pPr>
        <w:pStyle w:val="20"/>
        <w:rPr>
          <w:rFonts w:hint="eastAsia"/>
        </w:rPr>
      </w:pPr>
      <w:r>
        <w:rPr>
          <w:rFonts w:hint="eastAsia"/>
        </w:rPr>
        <w:t>注:本基金的托管费按前一日基金资产净值的0.25%的年费率计提。托管费的计算方法如下:H＝E×0.25%÷当年天数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6"/>
        <w:gridCol w:w="3144"/>
        <w:gridCol w:w="3144"/>
        <w:gridCol w:w="1401"/>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83,788.70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83,788.70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288,079.73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288,079.73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371,868.43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371,868.43</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232,132.80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262,655.28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262,655.28</w:t>
            </w:r>
          </w:p>
        </w:tc>
      </w:tr>
    </w:tbl>
    <w:p>
      <w:pPr>
        <w:pStyle w:val="20"/>
        <w:rPr>
          <w:rFonts w:hint="eastAsia"/>
        </w:rPr>
      </w:pPr>
      <w:r>
        <w:rPr>
          <w:rFonts w:hint="eastAsia"/>
        </w:rPr>
        <w:t>本基金A类基金份额不收取销售服务费，仅就C类基金份额所代表的基金资产收取销售服务费。本基金销售服务费按前一日C类基金份额基金资产净值的0.50%的年费率计提。销售服务费的计算方法如下：</w:t>
      </w:r>
      <w:r>
        <w:rPr>
          <w:rFonts w:hint="eastAsia"/>
        </w:rPr>
        <w:br w:type="textWrapping"/>
      </w:r>
      <w:r>
        <w:rPr>
          <w:rFonts w:hint="eastAsia"/>
        </w:rPr>
        <w:t>H＝E×0.50%÷当年天数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创金合信资源主题精选股票A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w:t>
            </w:r>
          </w:p>
        </w:tc>
      </w:tr>
    </w:tbl>
    <w:p>
      <w:pPr>
        <w:pStyle w:val="17"/>
        <w:rPr>
          <w:rFonts w:hint="eastAsia"/>
        </w:rPr>
      </w:pPr>
      <w:r>
        <w:rPr>
          <w:rFonts w:hint="eastAsia" w:hAnsi="Calibri"/>
          <w:color w:val="000000"/>
        </w:rPr>
        <w:t>创金合信资源主题精选股票C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2012"/>
        <w:gridCol w:w="1877"/>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22,342,022.99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217,148.97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285,173.06</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pStyle w:val="20"/>
        <w:spacing w:before="0"/>
        <w:ind w:left="0" w:firstLine="480"/>
        <w:rPr>
          <w:rFonts w:hint="eastAsia"/>
        </w:rPr>
      </w:pPr>
      <w:r>
        <w:rPr>
          <w:rFonts w:hint="eastAsia"/>
        </w:rPr>
        <w:t>于2018年12月31日，本基金无债券投资(2017年12月31日：同)。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0.03%。</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153,484,878.84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1"/>
        <w:gridCol w:w="1979"/>
        <w:gridCol w:w="1492"/>
        <w:gridCol w:w="1492"/>
        <w:gridCol w:w="2108"/>
        <w:gridCol w:w="2108"/>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22,342,022.99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22,342,022.99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669,769.37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669,769.37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97,520.33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97,520.33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129,187,031.40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129,187,031.40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1,678,132.44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1,678,132.44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4,094.31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4,094.31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327,837.81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327,837.81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23,109,312.69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131,197,095.96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154,306,408.65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166,932.63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202,543.63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202,543.63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33,757.29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33,757.29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28,921.43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28,921.43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154,209.39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154,209.39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160,083.75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160,083.75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746,448.12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746,448.12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23,109,312.69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130,450,647.84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153,559,960.53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85,719,028.71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85,719,028.71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711,193.45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711,193.45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294,184.27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294,184.27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421,561,590.06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421,561,590.06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20,713.27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20,713.27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1,904,786.96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1,904,786.96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86,724,406.43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423,487,090.29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510,211,496.72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6,537,543.34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6,537,543.34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4,923,289.11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4,923,289.11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641,406.48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641,406.48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106,901.08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106,901.08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125,601.48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125,601.48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623,075.06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623,075.06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182,700.36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182,700.36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13,140,516.91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13,140,516.91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86,724,406.43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410,346,573.38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497,070,979.81</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129,187,031.40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421,561,590.06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129,187,031.40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421,561,590.06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84.81</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6,472,760.46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20,715,765.89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-6,472,760.46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-20,715,765.89</w:t>
            </w:r>
          </w:p>
        </w:tc>
      </w:tr>
    </w:tbl>
    <w:p>
      <w:pPr>
        <w:pStyle w:val="20"/>
        <w:rPr>
          <w:rFonts w:hint="eastAsia"/>
        </w:rPr>
      </w:pPr>
      <w:r>
        <w:rPr>
          <w:rFonts w:hint="eastAsia"/>
        </w:rPr>
        <w:t>本基金的业绩比较基准= 中证内地资源指数收益率×90%+人民币活期存款利率(税后)×10%</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129,136,885.60元，属于第二层次的余额为50,145.80元，无属于第三层次的余额(2017年12月31日：第一层次363,002,941.14元，第二层次58,558,648.92元，无第三层次)。</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594658"/>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594659"/>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23,011,792.36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2,107,584.89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154,306,408.65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594660"/>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86,544,695.11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42,592,190.49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50,145.80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84.13</w:t>
            </w:r>
          </w:p>
        </w:tc>
      </w:tr>
    </w:tbl>
    <w:p>
      <w:pPr>
        <w:widowControl/>
        <w:jc w:val="left"/>
        <w:rPr>
          <w:rFonts w:hint="eastAsia" w:ascii="宋体" w:hAnsi="宋体" w:cs="宋体"/>
          <w:kern w:val="0"/>
          <w:sz w:val="24"/>
          <w:szCs w:val="24"/>
        </w:rPr>
      </w:pPr>
    </w:p>
    <w:p>
      <w:pPr>
        <w:pStyle w:val="14"/>
        <w:rPr>
          <w:rFonts w:hint="eastAsia"/>
        </w:rPr>
      </w:pPr>
      <w:bookmarkStart w:id="38" w:name="_Toc4594661"/>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13,648,566.05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12,980,275.00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1,367,860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11,736,238.80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8,797,413.12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8,722,363.80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2,582,961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8,627,089.74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盛达矿业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6,281,458.16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5,340,622.08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4,847,446.52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4,824,965.00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4,486,932.00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4,079,216.00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3,776,544.00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3,740,776.07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3,171,264.00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3,169,316.00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3,056,165.60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金贵银业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2,924,010.00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2,535,592.00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2,053,934.00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1,535,024.16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bl>
    <w:p>
      <w:pPr>
        <w:widowControl/>
        <w:jc w:val="left"/>
        <w:rPr>
          <w:rFonts w:hint="eastAsia" w:ascii="宋体" w:hAnsi="宋体" w:cs="宋体"/>
          <w:kern w:val="0"/>
          <w:sz w:val="24"/>
          <w:szCs w:val="24"/>
        </w:rPr>
      </w:pPr>
    </w:p>
    <w:p>
      <w:pPr>
        <w:pStyle w:val="14"/>
        <w:rPr>
          <w:rFonts w:hint="eastAsia"/>
        </w:rPr>
      </w:pPr>
      <w:bookmarkStart w:id="39" w:name="_Toc4594662"/>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49,746,028.34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49,246,500.78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40,169,340.00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37,933,699.00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韶钢松山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27,381,580.26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三钢闽光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24,731,889.27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24,372,027.80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20,989,523.52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20,627,200.84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20,450,646.00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19,397,342.00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华菱钢铁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18,730,901.00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18,464,261.68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18,372,770.28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18,208,770.78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17,509,317.00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江特电机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17,076,621.60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16,465,738.00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15,637,180.47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15,460,451.00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14,834,030.00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14,047,064.89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13,807,498.00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山西焦化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13,508,403.08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藏格控股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13,349,792.54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12,958,041.13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12,324,910.78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淮北矿业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12,118,826.50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八一钢铁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11,993,072.00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10,276,366.00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61,719,597.73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51,522,205.82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47,018,586.86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45,670,270.31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34,255,797.19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34,098,255.21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25,654,035.38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韶钢松山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25,596,152.55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25,123,198.62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三钢闽光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24,003,407.29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23,140,554.16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华菱钢铁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22,500,387.52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21,481,734.98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20,555,725.55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19,968,626.37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19,583,403.21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19,446,283.74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神火股份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18,668,021.00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18,560,291.54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18,208,585.61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17,945,223.99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17,774,345.29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17,235,234.49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17,215,770.55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15,630,736.56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15,593,607.18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江特电机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15,454,725.85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14,793,136.97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14,613,815.27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方大特钢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13,992,051.64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13,735,301.54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藏格控股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12,990,197.11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山西焦化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12,900,519.52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12,756,653.32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12,428,030.75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淮北矿业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12,144,213.03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八一钢铁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11,734,934.68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11,494,219.80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10,473,757.00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788,104,387.66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979,708,062.30</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594663"/>
      <w:r>
        <w:rPr>
          <w:rFonts w:hint="eastAsia"/>
          <w:b/>
          <w:bCs/>
        </w:rPr>
        <w:t>8.5 期末按债券品种分类的债券投资组合</w:t>
      </w:r>
      <w:bookmarkEnd w:id="40"/>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1" w:name="_Toc4594664"/>
      <w:r>
        <w:rPr>
          <w:rFonts w:hint="eastAsia"/>
          <w:b/>
          <w:bCs/>
        </w:rPr>
        <w:t>8.6 期末按公允价值占基金资产净值比例大小排序的前五名债券投资明细</w:t>
      </w:r>
      <w:bookmarkEnd w:id="41"/>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2" w:name="_Toc4594665"/>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594666"/>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594667"/>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594668"/>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594669"/>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594670"/>
      <w:r>
        <w:rPr>
          <w:rFonts w:hint="eastAsia"/>
          <w:b/>
          <w:bCs/>
        </w:rPr>
        <w:t>8.12 投资组合报告附注</w:t>
      </w:r>
      <w:bookmarkEnd w:id="47"/>
    </w:p>
    <w:p>
      <w:pPr>
        <w:pStyle w:val="15"/>
        <w:rPr>
          <w:rFonts w:hint="eastAsia"/>
        </w:rPr>
      </w:pPr>
      <w:r>
        <w:rPr>
          <w:rFonts w:hint="eastAsia"/>
          <w:b/>
          <w:bCs/>
        </w:rPr>
        <w:t>8.12.1 盛达集团未真实披露持有盛达矿业股份及所持股份质押情况的行为违反了《证券法》第六十三条的规定，构成《证券法》第一百九十三条第一款所述信息披露违法行为。对盛达集团的违法行为，赵满堂为直接负责的主管人员，王军保为其他直接责任人员。根据当事人违法行为的事实、性质、情节和社会危害程度，中国证监会决定处罚如下：一、依据《证券法》第一百九十三条第一款的规定：（一）对盛达集团给予警告，责令改正，并处以罚款四十五万元；（二）对赵满堂给予警告，并处以罚款二十万元；（三）对王军保给予警告，并处以罚款二十万元。二、依据《证券法》第一百九十三条第三款的规定：对赵满堂给予警告，并处以罚款二十万元。 本基金投研人员分析认为，本次行政处罚是对公司控股股东、实际控制人的处罚，不会影响公司正常生产经营活动，公司督促公司董事、监事及高级管理人员进一步加强对《公司法》、《证券法》等相关法律、法规的学习，严格按照相关规定履行信息披露义务。该公司是白银行业龙头，充分享受白银价格向上带来的收益， 维持持有评级。本基金基金经理依据基金合同和公司投资管理制度，在投资授权范围内，经正常投资决策程序对盛达矿业进行了投资。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97,520.33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1,678,132.44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327,837.81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2,107,584.89</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594671"/>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594672"/>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13,926,284.67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94,681,627.62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78,755,415.21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18,926,484.67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173,437,042.83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90.16%</w:t>
            </w:r>
          </w:p>
        </w:tc>
      </w:tr>
    </w:tbl>
    <w:p>
      <w:pPr>
        <w:widowControl/>
        <w:jc w:val="left"/>
        <w:rPr>
          <w:rFonts w:hint="eastAsia" w:ascii="宋体" w:hAnsi="宋体" w:cs="宋体"/>
          <w:kern w:val="0"/>
          <w:sz w:val="24"/>
          <w:szCs w:val="24"/>
        </w:rPr>
      </w:pPr>
    </w:p>
    <w:p>
      <w:pPr>
        <w:pStyle w:val="14"/>
        <w:rPr>
          <w:rFonts w:hint="eastAsia"/>
        </w:rPr>
      </w:pPr>
      <w:bookmarkStart w:id="50" w:name="_Toc4594673"/>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922"/>
        <w:gridCol w:w="2350"/>
        <w:gridCol w:w="1876"/>
        <w:gridCol w:w="1897"/>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119,688.73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127,582.90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r>
    </w:tbl>
    <w:p>
      <w:pPr>
        <w:widowControl/>
        <w:jc w:val="left"/>
        <w:rPr>
          <w:rFonts w:hint="eastAsia" w:ascii="宋体" w:hAnsi="宋体" w:cs="宋体"/>
          <w:kern w:val="0"/>
          <w:sz w:val="24"/>
          <w:szCs w:val="24"/>
        </w:rPr>
      </w:pPr>
    </w:p>
    <w:p>
      <w:pPr>
        <w:pStyle w:val="14"/>
        <w:rPr>
          <w:rFonts w:hint="eastAsia"/>
        </w:rPr>
      </w:pPr>
      <w:bookmarkStart w:id="51" w:name="_Toc4594674"/>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594675"/>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594676"/>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基金合同生效日(2016年11月02日)基金份额总额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5,122,307.50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5,041,600.00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170,684,742.76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238,278,907.71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108,869,019.37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145,439,639.90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170,945,849.84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299,962,932.40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108,607,912.29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83,755,615.21</w:t>
            </w:r>
          </w:p>
        </w:tc>
      </w:tr>
    </w:tbl>
    <w:p>
      <w:pPr>
        <w:widowControl/>
        <w:jc w:val="left"/>
        <w:rPr>
          <w:rFonts w:hint="eastAsia" w:ascii="宋体" w:hAnsi="宋体" w:cs="宋体"/>
          <w:kern w:val="0"/>
          <w:sz w:val="24"/>
          <w:szCs w:val="24"/>
        </w:rPr>
      </w:pPr>
    </w:p>
    <w:p>
      <w:pPr>
        <w:pStyle w:val="13"/>
        <w:rPr>
          <w:rFonts w:hint="eastAsia"/>
        </w:rPr>
      </w:pPr>
      <w:bookmarkStart w:id="54" w:name="_Toc4594677"/>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594678"/>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594679"/>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594680"/>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594681"/>
      <w:r>
        <w:rPr>
          <w:rFonts w:hint="eastAsia"/>
          <w:b/>
          <w:bCs/>
        </w:rPr>
        <w:t>11.4 基金投资策略的改变</w:t>
      </w:r>
      <w:bookmarkEnd w:id="58"/>
    </w:p>
    <w:p>
      <w:pPr>
        <w:pStyle w:val="20"/>
        <w:spacing w:before="0"/>
        <w:ind w:left="0" w:firstLine="480"/>
        <w:rPr>
          <w:rFonts w:hint="eastAsia"/>
        </w:rPr>
      </w:pPr>
      <w:r>
        <w:rPr>
          <w:rFonts w:hint="eastAsia"/>
        </w:rPr>
        <w:t>本基金2018年投资策略看好钢铁煤炭行业的估值修复，看好受益全球经济复苏的铜铅锌等行业，看好新能源汽车的中长期前景，上游锂钴仍值得重点配置。</w:t>
      </w:r>
    </w:p>
    <w:p>
      <w:pPr>
        <w:widowControl/>
        <w:jc w:val="left"/>
        <w:rPr>
          <w:rFonts w:hint="eastAsia" w:ascii="宋体" w:hAnsi="宋体" w:cs="宋体"/>
          <w:kern w:val="0"/>
          <w:sz w:val="24"/>
          <w:szCs w:val="24"/>
        </w:rPr>
      </w:pPr>
    </w:p>
    <w:p>
      <w:pPr>
        <w:pStyle w:val="14"/>
        <w:rPr>
          <w:rFonts w:hint="eastAsia"/>
        </w:rPr>
      </w:pPr>
      <w:bookmarkStart w:id="59" w:name="_Toc4594682"/>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本报告期内本基金未更换会计师事务所,本年度支付给普华永道中天会计师事务所(特殊普通合伙)审计费用60,000.00元,该审计机构连续提供审计服务的年限为2年。 </w:t>
      </w:r>
    </w:p>
    <w:p>
      <w:pPr>
        <w:widowControl/>
        <w:jc w:val="left"/>
        <w:rPr>
          <w:rFonts w:hint="eastAsia" w:ascii="宋体" w:hAnsi="宋体" w:cs="宋体"/>
          <w:kern w:val="0"/>
          <w:sz w:val="24"/>
          <w:szCs w:val="24"/>
        </w:rPr>
      </w:pPr>
    </w:p>
    <w:p>
      <w:pPr>
        <w:pStyle w:val="14"/>
        <w:rPr>
          <w:rFonts w:hint="eastAsia"/>
        </w:rPr>
      </w:pPr>
      <w:bookmarkStart w:id="60" w:name="_Toc4594683"/>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594684"/>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69,008,956.35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29,085.28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59,026,531.40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42,719.67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179,283,093.14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76,047.88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34,213,028.50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24,654.30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69,362,784.68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29,208.94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1,125,339.75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31,283,743.09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13,178.26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88,352,489.29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64,109.78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29,649,156.85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21,335.74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88,120,741.47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55,113.12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6,723,320.04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4,782.36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261,372,635.69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110,971.57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409,461,503.63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296,514.85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5,217,298.00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3,739.40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419,806,472.25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304,314.07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11,865,272.12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4,999.12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pStyle w:val="20"/>
        <w:rPr>
          <w:rFonts w:hint="eastAsia"/>
        </w:rPr>
      </w:pPr>
      <w:r>
        <w:rPr>
          <w:rFonts w:hint="eastAsia"/>
        </w:rPr>
        <w:t>本基金报告期内无租用证券公司交易单元进行其他证券投资的情况。</w:t>
      </w:r>
    </w:p>
    <w:p>
      <w:pPr>
        <w:widowControl/>
        <w:jc w:val="left"/>
        <w:rPr>
          <w:rFonts w:hint="eastAsia" w:ascii="宋体" w:hAnsi="宋体" w:cs="宋体"/>
          <w:kern w:val="0"/>
          <w:sz w:val="24"/>
          <w:szCs w:val="24"/>
        </w:rPr>
      </w:pPr>
    </w:p>
    <w:p>
      <w:pPr>
        <w:pStyle w:val="14"/>
        <w:rPr>
          <w:rFonts w:hint="eastAsia"/>
        </w:rPr>
      </w:pPr>
      <w:bookmarkStart w:id="62" w:name="_Toc4594685"/>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创金合信基金管理有限公司关于创金合信资源主题精选股票型发起式证券投资基金修订基金合同、托管协议部分条款及调整赎回费相关规则的公告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2018-12-14</w:t>
            </w:r>
          </w:p>
        </w:tc>
      </w:tr>
    </w:tbl>
    <w:p>
      <w:pPr>
        <w:widowControl/>
        <w:jc w:val="left"/>
        <w:rPr>
          <w:rFonts w:hint="eastAsia" w:ascii="宋体" w:hAnsi="宋体" w:cs="宋体"/>
          <w:kern w:val="0"/>
          <w:sz w:val="24"/>
          <w:szCs w:val="24"/>
        </w:rPr>
      </w:pPr>
    </w:p>
    <w:p>
      <w:pPr>
        <w:pStyle w:val="13"/>
        <w:rPr>
          <w:rFonts w:hint="eastAsia"/>
        </w:rPr>
      </w:pPr>
      <w:bookmarkStart w:id="63" w:name="_Toc4594686"/>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594687"/>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20180126 - 20180131,20180205 - 20180401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71,855,418.52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71,855,418.52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20180402 - 20180605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60,910,249.02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60,910,249.02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594688"/>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594689"/>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594690"/>
      <w:r>
        <w:rPr>
          <w:rFonts w:hint="eastAsia"/>
          <w:b/>
          <w:bCs/>
        </w:rPr>
        <w:t>13.1 备查文件目录</w:t>
      </w:r>
      <w:bookmarkEnd w:id="67"/>
    </w:p>
    <w:p>
      <w:pPr>
        <w:pStyle w:val="20"/>
        <w:spacing w:before="0"/>
        <w:ind w:left="0" w:firstLine="480"/>
        <w:rPr>
          <w:rFonts w:hint="eastAsia"/>
        </w:rPr>
      </w:pPr>
      <w:r>
        <w:rPr>
          <w:rFonts w:hint="eastAsia"/>
        </w:rPr>
        <w:t>1、《创金合信资源主题精选股票型发起式证券投资基金基金合同》；</w:t>
      </w:r>
    </w:p>
    <w:p>
      <w:pPr>
        <w:pStyle w:val="20"/>
        <w:spacing w:before="0"/>
        <w:ind w:left="0" w:firstLine="480"/>
        <w:rPr>
          <w:rFonts w:hint="eastAsia"/>
        </w:rPr>
      </w:pPr>
      <w:r>
        <w:rPr>
          <w:rFonts w:hint="eastAsia"/>
        </w:rPr>
        <w:t>2、《创金合信资源主题精选股票型发起式证券投资基金托管协议》；</w:t>
      </w:r>
    </w:p>
    <w:p>
      <w:pPr>
        <w:pStyle w:val="20"/>
        <w:spacing w:before="0"/>
        <w:ind w:left="0" w:firstLine="480"/>
        <w:rPr>
          <w:rFonts w:hint="eastAsia"/>
        </w:rPr>
      </w:pPr>
      <w:r>
        <w:rPr>
          <w:rFonts w:hint="eastAsia"/>
        </w:rPr>
        <w:t>3、创金合信资源主题精选股票型发起式证券投资基金2018年年度报告。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594691"/>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594692"/>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62</w:t>
    </w:r>
    <w:r>
      <w:rPr>
        <w:rStyle w:val="10"/>
      </w:rPr>
      <w:fldChar w:fldCharType="end"/>
    </w:r>
  </w:p>
  <w:p>
    <w:pPr>
      <w:pStyle w:val="2"/>
      <w:jc w:val="center"/>
    </w:pPr>
    <w:r>
      <w:rPr>
        <w:rFonts w:hint="eastAsia"/>
      </w:rPr>
      <w:t xml:space="preserve">                   第       页，共71页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创金合信资源主题精选股票型发起式证券投资基金2018年年度报告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6743"/>
    <w:rsid w:val="0020066F"/>
    <w:rsid w:val="0032070F"/>
    <w:rsid w:val="00870CBF"/>
    <w:rsid w:val="00C46743"/>
    <w:rsid w:val="00FF036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69</Pages>
  <Words>7897</Words>
  <Characters>45018</Characters>
  <Lines>375</Lines>
  <Paragraphs>105</Paragraphs>
  <TotalTime>0</TotalTime>
  <ScaleCrop>false</ScaleCrop>
  <LinksUpToDate>false</LinksUpToDate>
  <CharactersWithSpaces>52810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2019-03-27T07:56:00Z</dcterms:created>
  <dc:creator>石怡翔</dc:creator>
  <cp:lastModifiedBy>Administrator</cp:lastModifiedBy>
  <dcterms:modified xsi:type="dcterms:W3CDTF">2019-12-26T14:08:40Z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