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1" w:name="_GoBack"/>
      <w:bookmarkEnd w:id="71"/>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创金合信中证1000指数增强型发起式证券投资基金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基金托管人:中国农业银行股份有限公司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3"/>
        <w:spacing w:before="240" w:after="120"/>
      </w:pPr>
      <w:bookmarkStart w:id="0" w:name="_Toc510100963"/>
      <w:r>
        <w:rPr>
          <w:rFonts w:hint="eastAsia" w:hAnsi="Calibri"/>
          <w:b/>
          <w:color w:val="000000"/>
        </w:rPr>
        <w:t>§1  重要提示及目录</w:t>
      </w:r>
      <w:bookmarkEnd w:id="0"/>
      <w:r>
        <w:rPr>
          <w:rFonts w:hint="eastAsia"/>
        </w:rPr>
        <w:t xml:space="preserve"> </w:t>
      </w:r>
    </w:p>
    <w:p>
      <w:pPr>
        <w:pStyle w:val="14"/>
        <w:rPr>
          <w:rFonts w:hint="eastAsia"/>
        </w:rPr>
      </w:pPr>
      <w:bookmarkStart w:id="1" w:name="_Toc510100964"/>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9"/>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9"/>
                <w:rFonts w:hint="eastAsia" w:ascii="宋体" w:hAnsi="宋体" w:cs="宋体"/>
                <w:kern w:val="0"/>
                <w:sz w:val="24"/>
                <w:szCs w:val="24"/>
              </w:rPr>
              <w:t>  基金托管人中国农业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9"/>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9"/>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9"/>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4"/>
        <w:rPr>
          <w:rFonts w:hint="eastAsia"/>
        </w:rPr>
      </w:pPr>
      <w:r>
        <w:rPr>
          <w:rFonts w:ascii="Times New Roman" w:hAnsi="Times New Roman"/>
        </w:rPr>
        <w:br w:type="page"/>
      </w:r>
      <w:bookmarkStart w:id="2" w:name="_Toc510100965"/>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1"/>
          <w:lang/>
        </w:rPr>
        <w:fldChar w:fldCharType="begin"/>
      </w:r>
      <w:r>
        <w:rPr>
          <w:rStyle w:val="11"/>
          <w:lang/>
        </w:rPr>
        <w:instrText xml:space="preserve"> </w:instrText>
      </w:r>
      <w:r>
        <w:rPr>
          <w:lang/>
        </w:rPr>
        <w:instrText xml:space="preserve">HYPERLINK \l "_Toc510100963"</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_Toc510100963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"_Toc510100964"</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_Toc510100964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"_Toc510100965"</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_Toc510100965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"_Toc510100966"</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_Toc510100966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"_Toc510100967"</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_Toc510100967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"_Toc510100968"</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_Toc510100968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"_Toc510100969"</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_Toc510100969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"_Toc510100970"</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_Toc510100970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"_Toc510100971"</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_Toc510100971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"_Toc510100972"</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_Toc510100972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"_Toc510100973"</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_Toc510100973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"_Toc510100974"</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_Toc510100974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"_Toc510100975"</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_Toc510100975 \h </w:instrText>
      </w:r>
      <w:r>
        <w:rPr>
          <w:lang/>
        </w:rPr>
        <w:fldChar w:fldCharType="separate"/>
      </w:r>
      <w:r>
        <w:rPr>
          <w:lang/>
        </w:rPr>
        <w:t>10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"_Toc510100976"</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_Toc510100976 \h </w:instrText>
      </w:r>
      <w:r>
        <w:rPr>
          <w:lang/>
        </w:rPr>
        <w:fldChar w:fldCharType="separate"/>
      </w:r>
      <w:r>
        <w:rPr>
          <w:lang/>
        </w:rPr>
        <w:t>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"_Toc510100977"</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_Toc510100977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"_Toc510100978"</w:instrText>
      </w:r>
      <w:r>
        <w:rPr>
          <w:rStyle w:val="11"/>
          <w:lang/>
        </w:rPr>
        <w:instrText xml:space="preserve"> </w:instrText>
      </w:r>
      <w:r>
        <w:rPr>
          <w:rStyle w:val="11"/>
          <w:lang/>
        </w:rPr>
        <w:fldChar w:fldCharType="separate"/>
      </w:r>
      <w:r>
        <w:rPr>
          <w:rStyle w:val="11"/>
          <w:b/>
          <w:bCs/>
          <w:lang/>
        </w:rPr>
        <w:t xml:space="preserve">4.2 </w:t>
      </w:r>
      <w:r>
        <w:rPr>
          <w:rStyle w:val="11"/>
          <w:rFonts w:hint="eastAsia"/>
          <w:b/>
          <w:bCs/>
          <w:lang/>
        </w:rPr>
        <w:t>管理人对报告期内本基金运作遵规守信情况的说明</w:t>
      </w:r>
      <w:r>
        <w:rPr>
          <w:lang/>
        </w:rPr>
        <w:tab/>
      </w:r>
      <w:r>
        <w:rPr>
          <w:lang/>
        </w:rPr>
        <w:fldChar w:fldCharType="begin"/>
      </w:r>
      <w:r>
        <w:rPr>
          <w:lang/>
        </w:rPr>
        <w:instrText xml:space="preserve"> PAGEREF _Toc510100978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"_Toc510100979"</w:instrText>
      </w:r>
      <w:r>
        <w:rPr>
          <w:rStyle w:val="11"/>
          <w:lang/>
        </w:rPr>
        <w:instrText xml:space="preserve"> </w:instrText>
      </w:r>
      <w:r>
        <w:rPr>
          <w:rStyle w:val="11"/>
          <w:lang/>
        </w:rPr>
        <w:fldChar w:fldCharType="separate"/>
      </w:r>
      <w:r>
        <w:rPr>
          <w:rStyle w:val="11"/>
          <w:b/>
          <w:bCs/>
          <w:lang/>
        </w:rPr>
        <w:t xml:space="preserve">4.3 </w:t>
      </w:r>
      <w:r>
        <w:rPr>
          <w:rStyle w:val="11"/>
          <w:rFonts w:hint="eastAsia"/>
          <w:b/>
          <w:bCs/>
          <w:lang/>
        </w:rPr>
        <w:t>管理人对报告期内公平交易情况的专项说明</w:t>
      </w:r>
      <w:r>
        <w:rPr>
          <w:lang/>
        </w:rPr>
        <w:tab/>
      </w:r>
      <w:r>
        <w:rPr>
          <w:lang/>
        </w:rPr>
        <w:fldChar w:fldCharType="begin"/>
      </w:r>
      <w:r>
        <w:rPr>
          <w:lang/>
        </w:rPr>
        <w:instrText xml:space="preserve"> PAGEREF _Toc510100979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"_Toc510100980"</w:instrText>
      </w:r>
      <w:r>
        <w:rPr>
          <w:rStyle w:val="11"/>
          <w:lang/>
        </w:rPr>
        <w:instrText xml:space="preserve"> </w:instrText>
      </w:r>
      <w:r>
        <w:rPr>
          <w:rStyle w:val="11"/>
          <w:lang/>
        </w:rPr>
        <w:fldChar w:fldCharType="separate"/>
      </w:r>
      <w:r>
        <w:rPr>
          <w:rStyle w:val="11"/>
          <w:b/>
          <w:bCs/>
          <w:lang/>
        </w:rPr>
        <w:t xml:space="preserve">4.4 </w:t>
      </w:r>
      <w:r>
        <w:rPr>
          <w:rStyle w:val="11"/>
          <w:rFonts w:hint="eastAsia"/>
          <w:b/>
          <w:bCs/>
          <w:lang/>
        </w:rPr>
        <w:t>管理人对报告期内基金的投资策略和业绩表现的说明</w:t>
      </w:r>
      <w:r>
        <w:rPr>
          <w:lang/>
        </w:rPr>
        <w:tab/>
      </w:r>
      <w:r>
        <w:rPr>
          <w:lang/>
        </w:rPr>
        <w:fldChar w:fldCharType="begin"/>
      </w:r>
      <w:r>
        <w:rPr>
          <w:lang/>
        </w:rPr>
        <w:instrText xml:space="preserve"> PAGEREF _Toc510100980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"_Toc510100981"</w:instrText>
      </w:r>
      <w:r>
        <w:rPr>
          <w:rStyle w:val="11"/>
          <w:lang/>
        </w:rPr>
        <w:instrText xml:space="preserve"> </w:instrText>
      </w:r>
      <w:r>
        <w:rPr>
          <w:rStyle w:val="11"/>
          <w:lang/>
        </w:rPr>
        <w:fldChar w:fldCharType="separate"/>
      </w:r>
      <w:r>
        <w:rPr>
          <w:rStyle w:val="11"/>
          <w:b/>
          <w:bCs/>
          <w:lang/>
        </w:rPr>
        <w:t xml:space="preserve">4.5 </w:t>
      </w:r>
      <w:r>
        <w:rPr>
          <w:rStyle w:val="11"/>
          <w:rFonts w:hint="eastAsia"/>
          <w:b/>
          <w:bCs/>
          <w:lang/>
        </w:rPr>
        <w:t>管理人对宏观经济、证券市场及行业走势的简要展望</w:t>
      </w:r>
      <w:r>
        <w:rPr>
          <w:lang/>
        </w:rPr>
        <w:tab/>
      </w:r>
      <w:r>
        <w:rPr>
          <w:lang/>
        </w:rPr>
        <w:fldChar w:fldCharType="begin"/>
      </w:r>
      <w:r>
        <w:rPr>
          <w:lang/>
        </w:rPr>
        <w:instrText xml:space="preserve"> PAGEREF _Toc510100981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"_Toc510100982"</w:instrText>
      </w:r>
      <w:r>
        <w:rPr>
          <w:rStyle w:val="11"/>
          <w:lang/>
        </w:rPr>
        <w:instrText xml:space="preserve"> </w:instrText>
      </w:r>
      <w:r>
        <w:rPr>
          <w:rStyle w:val="11"/>
          <w:lang/>
        </w:rPr>
        <w:fldChar w:fldCharType="separate"/>
      </w:r>
      <w:r>
        <w:rPr>
          <w:rStyle w:val="11"/>
          <w:b/>
          <w:bCs/>
          <w:lang/>
        </w:rPr>
        <w:t xml:space="preserve">4.6 </w:t>
      </w:r>
      <w:r>
        <w:rPr>
          <w:rStyle w:val="11"/>
          <w:rFonts w:hint="eastAsia"/>
          <w:b/>
          <w:bCs/>
          <w:lang/>
        </w:rPr>
        <w:t>管理人内部有关本基金的监察稽核工作情况</w:t>
      </w:r>
      <w:r>
        <w:rPr>
          <w:lang/>
        </w:rPr>
        <w:tab/>
      </w:r>
      <w:r>
        <w:rPr>
          <w:lang/>
        </w:rPr>
        <w:fldChar w:fldCharType="begin"/>
      </w:r>
      <w:r>
        <w:rPr>
          <w:lang/>
        </w:rPr>
        <w:instrText xml:space="preserve"> PAGEREF _Toc510100982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"_Toc510100983"</w:instrText>
      </w:r>
      <w:r>
        <w:rPr>
          <w:rStyle w:val="11"/>
          <w:lang/>
        </w:rPr>
        <w:instrText xml:space="preserve"> </w:instrText>
      </w:r>
      <w:r>
        <w:rPr>
          <w:rStyle w:val="11"/>
          <w:lang/>
        </w:rPr>
        <w:fldChar w:fldCharType="separate"/>
      </w:r>
      <w:r>
        <w:rPr>
          <w:rStyle w:val="11"/>
          <w:b/>
          <w:bCs/>
          <w:lang/>
        </w:rPr>
        <w:t xml:space="preserve">4.7 </w:t>
      </w:r>
      <w:r>
        <w:rPr>
          <w:rStyle w:val="11"/>
          <w:rFonts w:hint="eastAsia"/>
          <w:b/>
          <w:bCs/>
          <w:lang/>
        </w:rPr>
        <w:t>管理人对报告期内基金估值程序等事项的说明</w:t>
      </w:r>
      <w:r>
        <w:rPr>
          <w:lang/>
        </w:rPr>
        <w:tab/>
      </w:r>
      <w:r>
        <w:rPr>
          <w:lang/>
        </w:rPr>
        <w:fldChar w:fldCharType="begin"/>
      </w:r>
      <w:r>
        <w:rPr>
          <w:lang/>
        </w:rPr>
        <w:instrText xml:space="preserve"> PAGEREF _Toc510100983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"_Toc510100984"</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_Toc510100984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"_Toc510100985"</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_Toc510100985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"_Toc510100986"</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_Toc510100986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"_Toc510100987"</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_Toc510100987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"_Toc510100988"</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_Toc510100988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"_Toc510100989"</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_Toc510100989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"_Toc510100990"</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_Toc510100990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"_Toc510100991"</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_Toc510100991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"_Toc510100992"</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_Toc510100992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"_Toc510100993"</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_Toc510100993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"_Toc510100994"</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_Toc510100994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"_Toc510100995"</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_Toc510100995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"_Toc510100996"</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_Toc510100996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"_Toc510100997"</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_Toc510100997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"_Toc510100998"</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_Toc510100998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"_Toc510100999"</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_Toc510100999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"_Toc510101000"</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_Toc510101000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"_Toc510101001"</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_Toc510101001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"_Toc510101002"</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_Toc510101002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"_Toc510101003"</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_Toc510101003 \h </w:instrText>
      </w:r>
      <w:r>
        <w:rPr>
          <w:lang/>
        </w:rPr>
        <w:fldChar w:fldCharType="separate"/>
      </w:r>
      <w:r>
        <w:rPr>
          <w:lang/>
        </w:rPr>
        <w:t>124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"_Toc510101004"</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_Toc510101004 \h </w:instrText>
      </w:r>
      <w:r>
        <w:rPr>
          <w:lang/>
        </w:rPr>
        <w:fldChar w:fldCharType="separate"/>
      </w:r>
      <w:r>
        <w:rPr>
          <w:lang/>
        </w:rPr>
        <w:t>125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"_Toc510101005"</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_Toc510101005 \h </w:instrText>
      </w:r>
      <w:r>
        <w:rPr>
          <w:lang/>
        </w:rPr>
        <w:fldChar w:fldCharType="separate"/>
      </w:r>
      <w:r>
        <w:rPr>
          <w:lang/>
        </w:rPr>
        <w:t>125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"_Toc510101006"</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_Toc510101006 \h </w:instrText>
      </w:r>
      <w:r>
        <w:rPr>
          <w:lang/>
        </w:rPr>
        <w:fldChar w:fldCharType="separate"/>
      </w:r>
      <w:r>
        <w:rPr>
          <w:lang/>
        </w:rPr>
        <w:t>125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"_Toc510101007"</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_Toc510101007 \h </w:instrText>
      </w:r>
      <w:r>
        <w:rPr>
          <w:lang/>
        </w:rPr>
        <w:fldChar w:fldCharType="separate"/>
      </w:r>
      <w:r>
        <w:rPr>
          <w:lang/>
        </w:rPr>
        <w:t>125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"_Toc510101008"</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_Toc510101008 \h </w:instrText>
      </w:r>
      <w:r>
        <w:rPr>
          <w:lang/>
        </w:rPr>
        <w:fldChar w:fldCharType="separate"/>
      </w:r>
      <w:r>
        <w:rPr>
          <w:lang/>
        </w:rPr>
        <w:t>125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"_Toc510101009"</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_Toc510101009 \h </w:instrText>
      </w:r>
      <w:r>
        <w:rPr>
          <w:lang/>
        </w:rPr>
        <w:fldChar w:fldCharType="separate"/>
      </w:r>
      <w:r>
        <w:rPr>
          <w:lang/>
        </w:rPr>
        <w:t>125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"_Toc510101010"</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_Toc510101010 \h </w:instrText>
      </w:r>
      <w:r>
        <w:rPr>
          <w:lang/>
        </w:rPr>
        <w:fldChar w:fldCharType="separate"/>
      </w:r>
      <w:r>
        <w:rPr>
          <w:lang/>
        </w:rPr>
        <w:t>126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"_Toc510101011"</w:instrText>
      </w:r>
      <w:r>
        <w:rPr>
          <w:rStyle w:val="11"/>
          <w:lang/>
        </w:rPr>
        <w:instrText xml:space="preserve"> </w:instrText>
      </w:r>
      <w:r>
        <w:rPr>
          <w:rStyle w:val="11"/>
          <w:lang/>
        </w:rPr>
        <w:fldChar w:fldCharType="separate"/>
      </w:r>
      <w:r>
        <w:rPr>
          <w:rStyle w:val="11"/>
          <w:b/>
          <w:bCs/>
          <w:lang/>
        </w:rPr>
        <w:t xml:space="preserve">8.12.5 </w:t>
      </w:r>
      <w:r>
        <w:rPr>
          <w:rStyle w:val="11"/>
          <w:rFonts w:hint="eastAsia"/>
          <w:b/>
          <w:bCs/>
          <w:lang/>
        </w:rPr>
        <w:t>期末前十名股票中存在流通受限情况的说明</w:t>
      </w:r>
      <w:r>
        <w:rPr>
          <w:lang/>
        </w:rPr>
        <w:tab/>
      </w:r>
      <w:r>
        <w:rPr>
          <w:lang/>
        </w:rPr>
        <w:fldChar w:fldCharType="begin"/>
      </w:r>
      <w:r>
        <w:rPr>
          <w:lang/>
        </w:rPr>
        <w:instrText xml:space="preserve"> PAGEREF _Toc510101011 \h </w:instrText>
      </w:r>
      <w:r>
        <w:rPr>
          <w:lang/>
        </w:rPr>
        <w:fldChar w:fldCharType="separate"/>
      </w:r>
      <w:r>
        <w:rPr>
          <w:lang/>
        </w:rPr>
        <w:t>126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"_Toc510101012"</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_Toc510101012 \h </w:instrText>
      </w:r>
      <w:r>
        <w:rPr>
          <w:lang/>
        </w:rPr>
        <w:fldChar w:fldCharType="separate"/>
      </w:r>
      <w:r>
        <w:rPr>
          <w:lang/>
        </w:rPr>
        <w:t>127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"_Toc510101013"</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_Toc510101013 \h </w:instrText>
      </w:r>
      <w:r>
        <w:rPr>
          <w:lang/>
        </w:rPr>
        <w:fldChar w:fldCharType="separate"/>
      </w:r>
      <w:r>
        <w:rPr>
          <w:lang/>
        </w:rPr>
        <w:t>127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"_Toc510101014"</w:instrText>
      </w:r>
      <w:r>
        <w:rPr>
          <w:rStyle w:val="11"/>
          <w:lang/>
        </w:rPr>
        <w:instrText xml:space="preserve"> </w:instrText>
      </w:r>
      <w:r>
        <w:rPr>
          <w:rStyle w:val="11"/>
          <w:lang/>
        </w:rPr>
        <w:fldChar w:fldCharType="separate"/>
      </w:r>
      <w:r>
        <w:rPr>
          <w:rStyle w:val="11"/>
          <w:b/>
          <w:lang/>
        </w:rPr>
        <w:t>9.2</w:t>
      </w:r>
      <w:r>
        <w:rPr>
          <w:rStyle w:val="11"/>
          <w:rFonts w:hint="eastAsia"/>
          <w:b/>
          <w:lang/>
        </w:rPr>
        <w:t>期末基金管理人的从业人员持有本基金的情况</w:t>
      </w:r>
      <w:r>
        <w:rPr>
          <w:lang/>
        </w:rPr>
        <w:tab/>
      </w:r>
      <w:r>
        <w:rPr>
          <w:lang/>
        </w:rPr>
        <w:fldChar w:fldCharType="begin"/>
      </w:r>
      <w:r>
        <w:rPr>
          <w:lang/>
        </w:rPr>
        <w:instrText xml:space="preserve"> PAGEREF _Toc510101014 \h </w:instrText>
      </w:r>
      <w:r>
        <w:rPr>
          <w:lang/>
        </w:rPr>
        <w:fldChar w:fldCharType="separate"/>
      </w:r>
      <w:r>
        <w:rPr>
          <w:lang/>
        </w:rPr>
        <w:t>127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"_Toc510101015"</w:instrText>
      </w:r>
      <w:r>
        <w:rPr>
          <w:rStyle w:val="11"/>
          <w:lang/>
        </w:rPr>
        <w:instrText xml:space="preserve"> </w:instrText>
      </w:r>
      <w:r>
        <w:rPr>
          <w:rStyle w:val="11"/>
          <w:lang/>
        </w:rPr>
        <w:fldChar w:fldCharType="separate"/>
      </w:r>
      <w:r>
        <w:rPr>
          <w:rStyle w:val="11"/>
          <w:b/>
          <w:bCs/>
          <w:lang/>
        </w:rPr>
        <w:t>9.3</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_Toc510101015 \h </w:instrText>
      </w:r>
      <w:r>
        <w:rPr>
          <w:lang/>
        </w:rPr>
        <w:fldChar w:fldCharType="separate"/>
      </w:r>
      <w:r>
        <w:rPr>
          <w:lang/>
        </w:rPr>
        <w:t>128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"_Toc510101016"</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_Toc510101016 \h </w:instrText>
      </w:r>
      <w:r>
        <w:rPr>
          <w:lang/>
        </w:rPr>
        <w:fldChar w:fldCharType="separate"/>
      </w:r>
      <w:r>
        <w:rPr>
          <w:lang/>
        </w:rPr>
        <w:t>128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"_Toc510101017"</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_Toc510101017 \h </w:instrText>
      </w:r>
      <w:r>
        <w:rPr>
          <w:lang/>
        </w:rPr>
        <w:fldChar w:fldCharType="separate"/>
      </w:r>
      <w:r>
        <w:rPr>
          <w:lang/>
        </w:rPr>
        <w:t>129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"_Toc510101018"</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_Toc510101018 \h </w:instrText>
      </w:r>
      <w:r>
        <w:rPr>
          <w:lang/>
        </w:rPr>
        <w:fldChar w:fldCharType="separate"/>
      </w:r>
      <w:r>
        <w:rPr>
          <w:lang/>
        </w:rPr>
        <w:t>129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"_Toc510101019"</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_Toc510101019 \h </w:instrText>
      </w:r>
      <w:r>
        <w:rPr>
          <w:lang/>
        </w:rPr>
        <w:fldChar w:fldCharType="separate"/>
      </w:r>
      <w:r>
        <w:rPr>
          <w:lang/>
        </w:rPr>
        <w:t>129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"_Toc510101020"</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_Toc510101020 \h </w:instrText>
      </w:r>
      <w:r>
        <w:rPr>
          <w:lang/>
        </w:rPr>
        <w:fldChar w:fldCharType="separate"/>
      </w:r>
      <w:r>
        <w:rPr>
          <w:lang/>
        </w:rPr>
        <w:t>129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"_Toc510101021"</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_Toc510101021 \h </w:instrText>
      </w:r>
      <w:r>
        <w:rPr>
          <w:lang/>
        </w:rPr>
        <w:fldChar w:fldCharType="separate"/>
      </w:r>
      <w:r>
        <w:rPr>
          <w:lang/>
        </w:rPr>
        <w:t>129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"_Toc510101022"</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_Toc510101022 \h </w:instrText>
      </w:r>
      <w:r>
        <w:rPr>
          <w:lang/>
        </w:rPr>
        <w:fldChar w:fldCharType="separate"/>
      </w:r>
      <w:r>
        <w:rPr>
          <w:lang/>
        </w:rPr>
        <w:t>129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"_Toc510101023"</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_Toc510101023 \h </w:instrText>
      </w:r>
      <w:r>
        <w:rPr>
          <w:lang/>
        </w:rPr>
        <w:fldChar w:fldCharType="separate"/>
      </w:r>
      <w:r>
        <w:rPr>
          <w:lang/>
        </w:rPr>
        <w:t>129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"_Toc510101024"</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_Toc510101024 \h </w:instrText>
      </w:r>
      <w:r>
        <w:rPr>
          <w:lang/>
        </w:rPr>
        <w:fldChar w:fldCharType="separate"/>
      </w:r>
      <w:r>
        <w:rPr>
          <w:lang/>
        </w:rPr>
        <w:t>129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"_Toc510101025"</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_Toc510101025 \h </w:instrText>
      </w:r>
      <w:r>
        <w:rPr>
          <w:lang/>
        </w:rPr>
        <w:fldChar w:fldCharType="separate"/>
      </w:r>
      <w:r>
        <w:rPr>
          <w:lang/>
        </w:rPr>
        <w:t>130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"_Toc510101026"</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_Toc510101026 \h </w:instrText>
      </w:r>
      <w:r>
        <w:rPr>
          <w:lang/>
        </w:rPr>
        <w:fldChar w:fldCharType="separate"/>
      </w:r>
      <w:r>
        <w:rPr>
          <w:lang/>
        </w:rPr>
        <w:t>131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"_Toc510101027"</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_Toc510101027 \h </w:instrText>
      </w:r>
      <w:r>
        <w:rPr>
          <w:lang/>
        </w:rPr>
        <w:fldChar w:fldCharType="separate"/>
      </w:r>
      <w:r>
        <w:rPr>
          <w:lang/>
        </w:rPr>
        <w:t>135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"_Toc510101028"</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_Toc510101028 \h </w:instrText>
      </w:r>
      <w:r>
        <w:rPr>
          <w:lang/>
        </w:rPr>
        <w:fldChar w:fldCharType="separate"/>
      </w:r>
      <w:r>
        <w:rPr>
          <w:lang/>
        </w:rPr>
        <w:t>135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"_Toc510101029"</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_Toc510101029 \h </w:instrText>
      </w:r>
      <w:r>
        <w:rPr>
          <w:lang/>
        </w:rPr>
        <w:fldChar w:fldCharType="separate"/>
      </w:r>
      <w:r>
        <w:rPr>
          <w:lang/>
        </w:rPr>
        <w:t>136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"_Toc510101030"</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_Toc510101030 \h </w:instrText>
      </w:r>
      <w:r>
        <w:rPr>
          <w:lang/>
        </w:rPr>
        <w:fldChar w:fldCharType="separate"/>
      </w:r>
      <w:r>
        <w:rPr>
          <w:lang/>
        </w:rPr>
        <w:t>136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"_Toc510101031"</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rStyle w:val="11"/>
          <w:lang/>
        </w:rPr>
        <w:t>.</w:t>
      </w:r>
      <w:r>
        <w:rPr>
          <w:lang/>
        </w:rPr>
        <w:tab/>
      </w:r>
      <w:r>
        <w:rPr>
          <w:lang/>
        </w:rPr>
        <w:fldChar w:fldCharType="begin"/>
      </w:r>
      <w:r>
        <w:rPr>
          <w:lang/>
        </w:rPr>
        <w:instrText xml:space="preserve"> PAGEREF _Toc510101031 \h </w:instrText>
      </w:r>
      <w:r>
        <w:rPr>
          <w:lang/>
        </w:rPr>
        <w:fldChar w:fldCharType="separate"/>
      </w:r>
      <w:r>
        <w:rPr>
          <w:lang/>
        </w:rPr>
        <w:t>136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"_Toc510101032"</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_Toc510101032 \h </w:instrText>
      </w:r>
      <w:r>
        <w:rPr>
          <w:lang/>
        </w:rPr>
        <w:fldChar w:fldCharType="separate"/>
      </w:r>
      <w:r>
        <w:rPr>
          <w:lang/>
        </w:rPr>
        <w:t>137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"_Toc510101033"</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_Toc510101033 \h </w:instrText>
      </w:r>
      <w:r>
        <w:rPr>
          <w:lang/>
        </w:rPr>
        <w:fldChar w:fldCharType="separate"/>
      </w:r>
      <w:r>
        <w:rPr>
          <w:lang/>
        </w:rPr>
        <w:t>137</w:t>
      </w:r>
      <w:r>
        <w:rPr>
          <w:lang/>
        </w:rPr>
        <w:fldChar w:fldCharType="end"/>
      </w:r>
      <w:r>
        <w:rPr>
          <w:rStyle w:val="11"/>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3"/>
        <w:rPr>
          <w:rFonts w:hint="eastAsia"/>
        </w:rPr>
      </w:pPr>
      <w:bookmarkStart w:id="3" w:name="_Toc510100966"/>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510100967"/>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9"/>
        <w:gridCol w:w="2556"/>
        <w:gridCol w:w="2555"/>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创金合信中证1000指数增强型发起式证券投资基金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2016年12月22日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中国农业银行股份有限公司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220,669,622.69份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003647</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210,415,694.76份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10,253,927.93份</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4"/>
      </w:pPr>
      <w:bookmarkStart w:id="5" w:name="_Toc510100968"/>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指数增强型股票基金，采取定量方法进行组合管理，力争在控制本基金净值增长率与业绩比较基准之间的日均跟踪偏离度的绝对值不超过0.5%、年跟踪误差不超过7.5%的基础上，追求获得超越标的指数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指数增强型股票基金，采取定量方法进行组合管理，力争在控制本基金净值增长率与业绩比较基准之间的日均跟踪偏离度的绝对值不超过0.5%、年跟踪误差不超过7.5%的基础上，追求获得超越标的指数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中证1000指数收益率×95%＋一年期人民币定期存款利率（税后）×5%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本基金为股票型基金，理论上其预期风险收益水平高于混合型基金、债券型基金和货币市场基金。本基金主要投资于标的指数成份股及其备选成份股，具有与标的指数类似的风险收益特征。</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4"/>
      </w:pPr>
      <w:bookmarkStart w:id="6" w:name="_Toc510100969"/>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中国农业银行股份有限公司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林葛</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010-66060069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tgxxpl@abchina.com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95599</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010-68121816</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北京市东城区建国门内大街69号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北京市西城区复兴门内大街28号凯晨世贸中心东座F9</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100031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周慕冰</w:t>
            </w:r>
          </w:p>
        </w:tc>
      </w:tr>
    </w:tbl>
    <w:p>
      <w:pPr>
        <w:widowControl/>
        <w:jc w:val="left"/>
        <w:rPr>
          <w:rFonts w:hint="eastAsia" w:ascii="宋体" w:hAnsi="宋体" w:cs="宋体"/>
          <w:kern w:val="0"/>
          <w:sz w:val="24"/>
          <w:szCs w:val="24"/>
        </w:rPr>
      </w:pPr>
    </w:p>
    <w:p>
      <w:pPr>
        <w:pStyle w:val="14"/>
        <w:rPr>
          <w:rFonts w:hint="eastAsia"/>
        </w:rPr>
      </w:pPr>
      <w:bookmarkStart w:id="7" w:name="_Toc510100970"/>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证券时报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14"/>
        <w:rPr>
          <w:rFonts w:hint="eastAsia"/>
        </w:rPr>
      </w:pPr>
      <w:bookmarkStart w:id="8" w:name="_Toc510100971"/>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3"/>
      </w:pPr>
      <w:bookmarkStart w:id="9" w:name="_Toc510100972"/>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510100973"/>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831"/>
        <w:gridCol w:w="1645"/>
        <w:gridCol w:w="1645"/>
        <w:gridCol w:w="1740"/>
        <w:gridCol w:w="1740"/>
        <w:gridCol w:w="222"/>
        <w:gridCol w:w="22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2016年12月22日（基金合同生效日）-2016年12月31日</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创金合信中证1000增强C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创金合信中证1000增强C</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-4,982,142.06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-213,418.70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-2,613.13</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-6,204,641.10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-188,997.31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-56,916.20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-58,007.51</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-0.0114</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-5,662,246.40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-279,083.96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-56,903.46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-58,104.09</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-0.0114</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205,305,541.73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10,001,754.96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4,965,656.23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5,048,168.18</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0.9886</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4.本基金合同生效日为2016年12月22日，上年度可比期间的相关数据和指标按实际存续期计算。</w:t>
      </w:r>
    </w:p>
    <w:p>
      <w:pPr>
        <w:pStyle w:val="14"/>
        <w:rPr>
          <w:rFonts w:hint="eastAsia"/>
        </w:rPr>
      </w:pPr>
      <w:bookmarkStart w:id="11" w:name="_Toc510100974"/>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7"/>
      </w:pPr>
      <w:r>
        <w:rPr>
          <w:rFonts w:hint="eastAsia" w:hAnsi="Calibri"/>
          <w:color w:val="000000"/>
        </w:rPr>
        <w:t>创金合信中证1000增强A</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-0.06%</w:t>
            </w:r>
          </w:p>
        </w:tc>
      </w:tr>
    </w:tbl>
    <w:p>
      <w:pPr>
        <w:pStyle w:val="17"/>
        <w:rPr>
          <w:rFonts w:hint="eastAsia"/>
        </w:rPr>
      </w:pPr>
      <w:r>
        <w:rPr>
          <w:rFonts w:hint="eastAsia" w:hAnsi="Calibri"/>
          <w:color w:val="000000"/>
        </w:rPr>
        <w:t>创金合信中证1000增强C</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-0.06%</w:t>
            </w:r>
          </w:p>
        </w:tc>
      </w:tr>
    </w:tbl>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恒生系统安装\B13\Bin\MOD\TMP\CN_50990000_003646_FB010010_20180002_2.jpg" type="#_x0000_t75" style="height:286.2pt;width:441pt;" filled="f" stroked="f" coordsize="21600,21600">
            <v:path/>
            <v:fill on="f" focussize="0,0"/>
            <v:stroke on="f"/>
            <v:imagedata r:id="rId10" grayscale="f" bilevel="f" o:title="CN_50990000_003646_FB010010_20180002_2"/>
            <o:lock v:ext="edit" grouping="f" rotation="f" aspectratio="t"/>
            <w10:wrap type="none"/>
            <w10:anchorlock/>
          </v:shape>
        </w:pict>
      </w:r>
    </w:p>
    <w:p>
      <w:pPr>
        <w:pStyle w:val="17"/>
        <w:rPr>
          <w:rFonts w:hint="eastAsia"/>
        </w:rPr>
      </w:pPr>
      <w:r>
        <w:rPr>
          <w:rFonts w:hAnsi="Calibri"/>
          <w:color w:val="000000"/>
          <w:lang/>
        </w:rPr>
        <w:pict>
          <v:shape id="_x0000_i1026" o:spt="75" alt="D:\恒生系统安装\B13\Bin\MOD\TMP\CN_50990000_003646_FB010010_20180002_3.jpg" type="#_x0000_t75" style="height:286.2pt;width:441pt;" filled="f" stroked="f" coordsize="21600,21600">
            <v:path/>
            <v:fill on="f" focussize="0,0"/>
            <v:stroke on="f"/>
            <v:imagedata r:id="rId11" grayscale="f" bilevel="f" o:title="CN_50990000_003646_FB010010_20180002_3"/>
            <o:lock v:ext="edit" grouping="f" rotation="f" aspectratio="t"/>
            <w10:wrap type="none"/>
            <w10:anchorlock/>
          </v:shape>
        </w:pict>
      </w: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恒生系统安装\B13\Bin\MOD\TMP\CN_50990000_003646_FB010010_20180002_4.jpg" type="#_x0000_t75" style="height:285.95pt;width:440.6pt;" filled="f" stroked="f" coordsize="21600,21600">
            <v:path/>
            <v:fill on="f" focussize="0,0"/>
            <v:stroke on="f"/>
            <v:imagedata r:id="rId12" grayscale="f" bilevel="f" o:title="CN_50990000_003646_FB010010_20180002_4"/>
            <o:lock v:ext="edit" grouping="f" rotation="f" aspectratio="t"/>
            <w10:wrap type="none"/>
            <w10:anchorlock/>
          </v:shape>
        </w:pict>
      </w:r>
    </w:p>
    <w:p>
      <w:pPr>
        <w:pStyle w:val="17"/>
        <w:rPr>
          <w:rFonts w:hint="eastAsia"/>
        </w:rPr>
      </w:pPr>
      <w:r>
        <w:rPr>
          <w:rFonts w:hAnsi="Calibri"/>
          <w:color w:val="000000"/>
          <w:lang/>
        </w:rPr>
        <w:pict>
          <v:shape id="_x0000_i1028" o:spt="75" alt="D:\恒生系统安装\B13\Bin\MOD\TMP\CN_50990000_003646_FB010010_20180002_5.jpg" type="#_x0000_t75" style="height:285.95pt;width:440.6pt;" filled="f" stroked="f" coordsize="21600,21600">
            <v:path/>
            <v:fill on="f" focussize="0,0"/>
            <v:stroke on="f"/>
            <v:imagedata r:id="rId13" grayscale="f" bilevel="f" o:title="CN_50990000_003646_FB010010_20180002_5"/>
            <o:lock v:ext="edit" grouping="f" rotation="f" aspectratio="t"/>
            <w10:wrap type="none"/>
            <w10:anchorlock/>
          </v:shape>
        </w:pict>
      </w:r>
    </w:p>
    <w:p>
      <w:pPr>
        <w:pStyle w:val="14"/>
        <w:rPr>
          <w:rFonts w:hint="eastAsia"/>
        </w:rPr>
      </w:pPr>
      <w:bookmarkStart w:id="12" w:name="_Toc510100975"/>
      <w:r>
        <w:rPr>
          <w:rFonts w:hint="eastAsia" w:hAnsi="Calibri"/>
          <w:b/>
          <w:color w:val="000000"/>
        </w:rPr>
        <w:t>3.3 过去三年基金的利润分配情况</w:t>
      </w:r>
      <w:bookmarkEnd w:id="12"/>
    </w:p>
    <w:p>
      <w:pPr>
        <w:pStyle w:val="20"/>
        <w:rPr>
          <w:rFonts w:hint="eastAsia"/>
        </w:rPr>
      </w:pPr>
      <w:r>
        <w:rPr>
          <w:rFonts w:hint="eastAsia"/>
        </w:rPr>
        <w:t>本基金自基金合同生效日（2016年12月22日）至本报告期末未发生利润分配。</w:t>
      </w:r>
    </w:p>
    <w:p>
      <w:pPr>
        <w:pStyle w:val="13"/>
        <w:rPr>
          <w:rFonts w:hint="eastAsia"/>
        </w:rPr>
      </w:pPr>
      <w:bookmarkStart w:id="13" w:name="_Toc510100976"/>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510100977"/>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先生，中国国籍，中国人民大学理学硕士。2011年7月加入泰康资产管理有限责任公司，历任金融工程助理研究员、金融工程研究经理、金融工程研究高级经理、金融工程研究总监、执行投资经理。2015年9月加入创金合信基金管理有限公司，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本基金经理、量化投资部总监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先生，中国国籍，金融学硕士，2006年7月加入长江证券股份有限公司任高级研究经理。2009年7月加入国海证券股份有限公司任金融工程总监。2011年7月加入摩根士丹利华鑫基金管理有限公司，于2011年11月15日至2013年4月15日担任大摩深证300基金的基金经理。2013年9月加入泰康资产管理有限责任公司任量化投资总监。2015年5月加入创金合信基金管理有限公司，现任量化投资部总监、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4"/>
        <w:rPr>
          <w:rFonts w:hint="eastAsia"/>
        </w:rPr>
      </w:pPr>
      <w:bookmarkStart w:id="15" w:name="_Toc510100978"/>
      <w:r>
        <w:rPr>
          <w:rFonts w:hint="eastAsia"/>
          <w:b/>
          <w:bCs/>
        </w:rPr>
        <w:t>4.2 管理人对报告期内本基金运作遵规守信情况的说明</w:t>
      </w:r>
      <w:bookmarkEnd w:id="15"/>
    </w:p>
    <w:p>
      <w:pPr>
        <w:pStyle w:val="20"/>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bookmarkStart w:id="16" w:name="_Toc510100979"/>
      <w:r>
        <w:rPr>
          <w:rFonts w:hint="eastAsia"/>
          <w:b/>
          <w:bCs/>
        </w:rPr>
        <w:t>4.3 管理人对报告期内公平交易情况的专项说明</w:t>
      </w:r>
      <w:bookmarkEnd w:id="16"/>
    </w:p>
    <w:p>
      <w:pPr>
        <w:pStyle w:val="15"/>
        <w:rPr>
          <w:rFonts w:hint="eastAsia"/>
        </w:rPr>
      </w:pPr>
      <w:r>
        <w:rPr>
          <w:rFonts w:hint="eastAsia"/>
          <w:b/>
          <w:bCs/>
        </w:rPr>
        <w:t>4.3.1 公平交易制度和控制方法</w:t>
      </w:r>
    </w:p>
    <w:p>
      <w:pPr>
        <w:pStyle w:val="20"/>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b/>
          <w:bCs/>
        </w:rPr>
        <w:t>4.3.2 公平交易制度的执行情况</w:t>
      </w:r>
    </w:p>
    <w:p>
      <w:pPr>
        <w:pStyle w:val="20"/>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b/>
          <w:bCs/>
        </w:rPr>
        <w:t>4.3.3 异常交易行为的专项说明</w:t>
      </w:r>
    </w:p>
    <w:p>
      <w:pPr>
        <w:pStyle w:val="20"/>
        <w:rPr>
          <w:rFonts w:hint="eastAsia"/>
        </w:rPr>
      </w:pPr>
      <w:r>
        <w:rPr>
          <w:rFonts w:hint="eastAsia"/>
        </w:rPr>
        <w:t>  本报告期内，公司旗下所有投资组合参与的交易所公开竞价交易中，同日反向交易成交较少的单边交易量超过该证券当日成交量的5%的交易共50次，该基金为量化选股策略基金，发生反向交易行为的原因为：基金在调仓时点，多个选股模型在少数股票上产生分歧，产生了反向交易信号而发生反向交易。交易时采用算法交易，全天匀速缓慢成交，未对当天的股票价格产生冲击。</w:t>
      </w:r>
      <w:r>
        <w:rPr>
          <w:rFonts w:hint="eastAsia"/>
        </w:rPr>
        <w:br w:type="textWrapping"/>
      </w: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510100980"/>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5"/>
        <w:rPr>
          <w:rFonts w:hint="eastAsia"/>
        </w:rPr>
      </w:pPr>
      <w:r>
        <w:rPr>
          <w:rFonts w:hint="eastAsia"/>
          <w:b/>
          <w:bCs/>
        </w:rPr>
        <w:t>4.4.1 报告期内基金投资策略和运作分析</w:t>
      </w:r>
    </w:p>
    <w:p>
      <w:pPr>
        <w:pStyle w:val="20"/>
        <w:rPr>
          <w:rFonts w:hint="eastAsia"/>
        </w:rPr>
      </w:pPr>
      <w:r>
        <w:rPr>
          <w:rFonts w:hint="eastAsia"/>
        </w:rPr>
        <w:t>  回顾2017年，我们严格依据量化模型进行投资，并严格进行风险管理。一方面，我们按照量化选股模型进行股票组合构建；另一方面，仓位管理上，我们按照量化择时模型进行操作。</w:t>
      </w:r>
    </w:p>
    <w:p>
      <w:pPr>
        <w:widowControl/>
        <w:jc w:val="left"/>
        <w:rPr>
          <w:rFonts w:hint="eastAsia" w:ascii="宋体" w:hAnsi="宋体" w:cs="宋体"/>
          <w:kern w:val="0"/>
          <w:sz w:val="24"/>
          <w:szCs w:val="24"/>
        </w:rPr>
      </w:pPr>
    </w:p>
    <w:p>
      <w:pPr>
        <w:pStyle w:val="15"/>
        <w:rPr>
          <w:rFonts w:hint="eastAsia"/>
        </w:rPr>
      </w:pPr>
      <w:r>
        <w:rPr>
          <w:rFonts w:hint="eastAsia"/>
          <w:b/>
          <w:bCs/>
        </w:rPr>
        <w:t>4.4.2 报告期内基金的业绩表现</w:t>
      </w:r>
    </w:p>
    <w:p>
      <w:pPr>
        <w:pStyle w:val="20"/>
        <w:rPr>
          <w:rFonts w:hint="eastAsia"/>
        </w:rPr>
      </w:pPr>
      <w:r>
        <w:rPr>
          <w:rFonts w:hint="eastAsia"/>
        </w:rPr>
        <w:t>  截至报告期末创金合信中证1000增强A基金份额净值为0.9757元;本报告期内，基金份额净值增长率为-1.31%，同期业绩比较基准收益率为-16.45%;截至报告期末创金合信中证1000增强C基金份额净值为0.9754元;本报告期内，基金份额净值增长率为-1.34%，同期业绩比较基准收益率为-16.45%。</w:t>
      </w:r>
    </w:p>
    <w:p>
      <w:pPr>
        <w:widowControl/>
        <w:jc w:val="left"/>
        <w:rPr>
          <w:rFonts w:hint="eastAsia" w:ascii="宋体" w:hAnsi="宋体" w:cs="宋体"/>
          <w:kern w:val="0"/>
          <w:sz w:val="24"/>
          <w:szCs w:val="24"/>
        </w:rPr>
      </w:pPr>
    </w:p>
    <w:p>
      <w:pPr>
        <w:pStyle w:val="14"/>
        <w:rPr>
          <w:rFonts w:hint="eastAsia"/>
        </w:rPr>
      </w:pPr>
      <w:bookmarkStart w:id="18" w:name="_Toc510100981"/>
      <w:r>
        <w:rPr>
          <w:rFonts w:hint="eastAsia"/>
          <w:b/>
          <w:bCs/>
        </w:rPr>
        <w:t>4.5 管理人对宏观经济、证券市场及行业走势的简要展望</w:t>
      </w:r>
      <w:bookmarkEnd w:id="18"/>
    </w:p>
    <w:p>
      <w:pPr>
        <w:pStyle w:val="20"/>
        <w:rPr>
          <w:rFonts w:hint="eastAsia"/>
        </w:rPr>
      </w:pPr>
      <w:r>
        <w:rPr>
          <w:rFonts w:hint="eastAsia"/>
        </w:rPr>
        <w:t>  从宏观上看，经济基本面韧性较强，全年增长率超预期。考虑到在房地产政策趋紧的情况下，房地产成交量萎缩，投资房市的资金需要重新配置，在海外投资受限的情况下，权益类资产有望在投资者投资配置中提升权重。从投资情绪来看，市场已在一定程度地回暖，投资者风险偏好提升，爆款基金密集发行，增量资金入市情况明显。</w:t>
      </w:r>
    </w:p>
    <w:p>
      <w:pPr>
        <w:widowControl/>
        <w:jc w:val="left"/>
        <w:rPr>
          <w:rFonts w:hint="eastAsia" w:ascii="宋体" w:hAnsi="宋体" w:cs="宋体"/>
          <w:kern w:val="0"/>
          <w:sz w:val="24"/>
          <w:szCs w:val="24"/>
        </w:rPr>
      </w:pPr>
    </w:p>
    <w:p>
      <w:pPr>
        <w:pStyle w:val="14"/>
        <w:rPr>
          <w:rFonts w:hint="eastAsia"/>
        </w:rPr>
      </w:pPr>
      <w:bookmarkStart w:id="19" w:name="_Toc510100982"/>
      <w:r>
        <w:rPr>
          <w:rFonts w:hint="eastAsia"/>
          <w:b/>
          <w:bCs/>
        </w:rPr>
        <w:t>4.6 管理人内部有关本基金的监察稽核工作情况</w:t>
      </w:r>
      <w:bookmarkEnd w:id="19"/>
    </w:p>
    <w:p>
      <w:pPr>
        <w:pStyle w:val="20"/>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510100983"/>
      <w:r>
        <w:rPr>
          <w:rFonts w:hint="eastAsia"/>
          <w:b/>
          <w:bCs/>
        </w:rPr>
        <w:t>4.7 管理人对报告期内基金估值程序等事项的说明</w:t>
      </w:r>
      <w:bookmarkEnd w:id="20"/>
    </w:p>
    <w:p>
      <w:pPr>
        <w:pStyle w:val="20"/>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510100984"/>
      <w:r>
        <w:rPr>
          <w:rFonts w:hint="eastAsia"/>
          <w:b/>
          <w:bCs/>
        </w:rPr>
        <w:t>4.8 管理人对报告期内基金利润分配情况的说明</w:t>
      </w:r>
      <w:bookmarkEnd w:id="21"/>
    </w:p>
    <w:p>
      <w:pPr>
        <w:pStyle w:val="20"/>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510100985"/>
      <w:r>
        <w:rPr>
          <w:rFonts w:hint="eastAsia"/>
          <w:b/>
          <w:bCs/>
        </w:rPr>
        <w:t>4.9 报告期内管理人对本基金持有人数或基金资产净值预警情形的说明</w:t>
      </w:r>
      <w:bookmarkEnd w:id="22"/>
    </w:p>
    <w:p>
      <w:pPr>
        <w:pStyle w:val="20"/>
        <w:rPr>
          <w:rFonts w:hint="eastAsia"/>
        </w:rPr>
      </w:pPr>
      <w:r>
        <w:rPr>
          <w:rFonts w:hint="eastAsia"/>
        </w:rPr>
        <w:t>  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510100986"/>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510100987"/>
      <w:r>
        <w:rPr>
          <w:rFonts w:hint="eastAsia"/>
          <w:b/>
          <w:bCs/>
        </w:rPr>
        <w:t>5.1 报告期内本基金托管人遵规守信情况声明</w:t>
      </w:r>
      <w:bookmarkEnd w:id="24"/>
    </w:p>
    <w:p>
      <w:pPr>
        <w:pStyle w:val="20"/>
        <w:rPr>
          <w:rFonts w:hint="eastAsia"/>
        </w:rPr>
      </w:pPr>
      <w:r>
        <w:rPr>
          <w:rFonts w:hint="eastAsia"/>
        </w:rPr>
        <w:t>  在托管本基金的过程中，本基金托管人中国农业银行股份有限公司严格遵守《证券投资基金法》相关法律法规的规定以及基金合同、托管协议的约定，对本基金基金管理人-创金合信基金管理有限公司2017年1月1日至2017年12月31日基金的投资运作，进行了认真、独立的会计核算和必要的投资监督，认真履行了托管人的义务，没有从事任何损害基金份额持有人利益的行为。</w:t>
      </w:r>
    </w:p>
    <w:p>
      <w:pPr>
        <w:widowControl/>
        <w:jc w:val="left"/>
        <w:rPr>
          <w:rFonts w:hint="eastAsia" w:ascii="宋体" w:hAnsi="宋体" w:cs="宋体"/>
          <w:kern w:val="0"/>
          <w:sz w:val="24"/>
          <w:szCs w:val="24"/>
        </w:rPr>
      </w:pPr>
    </w:p>
    <w:p>
      <w:pPr>
        <w:pStyle w:val="14"/>
        <w:rPr>
          <w:rFonts w:hint="eastAsia"/>
        </w:rPr>
      </w:pPr>
      <w:bookmarkStart w:id="25" w:name="_Toc510100988"/>
      <w:r>
        <w:rPr>
          <w:rFonts w:hint="eastAsia"/>
          <w:b/>
          <w:bCs/>
        </w:rPr>
        <w:t>5.2 托管人对报告期内本基金投资运作遵规守信、净值计算、利润分配等情况的说明</w:t>
      </w:r>
      <w:bookmarkEnd w:id="25"/>
    </w:p>
    <w:p>
      <w:pPr>
        <w:pStyle w:val="20"/>
        <w:rPr>
          <w:rFonts w:hint="eastAsia"/>
        </w:rPr>
      </w:pPr>
      <w:r>
        <w:rPr>
          <w:rFonts w:hint="eastAsia"/>
        </w:rPr>
        <w:t>  本托管人认为, 创金合信基金管理有限公司在本基金的投资运作、基金资产净值的计算、基金份额申购赎回价格的计算、基金费用开支及利润分配等问题上，不存在损害基金份额持有人利益的行为；在报告期内，严格遵守了《证券投资基金法》等有关法律法规，在各重要方面的运作严格按照基金合同的规定进行。</w:t>
      </w:r>
    </w:p>
    <w:p>
      <w:pPr>
        <w:widowControl/>
        <w:jc w:val="left"/>
        <w:rPr>
          <w:rFonts w:hint="eastAsia" w:ascii="宋体" w:hAnsi="宋体" w:cs="宋体"/>
          <w:kern w:val="0"/>
          <w:sz w:val="24"/>
          <w:szCs w:val="24"/>
        </w:rPr>
      </w:pPr>
    </w:p>
    <w:p>
      <w:pPr>
        <w:pStyle w:val="14"/>
        <w:rPr>
          <w:rFonts w:hint="eastAsia"/>
        </w:rPr>
      </w:pPr>
      <w:bookmarkStart w:id="26" w:name="_Toc510100989"/>
      <w:r>
        <w:rPr>
          <w:rFonts w:hint="eastAsia"/>
          <w:b/>
          <w:bCs/>
        </w:rPr>
        <w:t>5.3 托管人对本年度报告中财务信息等内容的真实、准确和完整发表意见</w:t>
      </w:r>
      <w:bookmarkEnd w:id="26"/>
    </w:p>
    <w:p>
      <w:pPr>
        <w:pStyle w:val="20"/>
        <w:rPr>
          <w:rFonts w:hint="eastAsia"/>
        </w:rPr>
      </w:pPr>
      <w:r>
        <w:rPr>
          <w:rFonts w:hint="eastAsia"/>
        </w:rPr>
        <w:t>  本托管人认为，创金合信基金管理有限公司的信息披露事务符合《证券投资基金信息披露管理办法》及其他相关法律法规的规定，基金管理人所编制和披露的本基金年度报告中的财务指标、净值表现、收益分配情况、财务会计报告、投资组合报告等信息真实、准确、完整，未发现有损害基金持有人利益的行为。</w:t>
      </w:r>
    </w:p>
    <w:p>
      <w:pPr>
        <w:pStyle w:val="13"/>
        <w:rPr>
          <w:rFonts w:hint="eastAsia"/>
        </w:rPr>
      </w:pPr>
      <w:bookmarkStart w:id="27" w:name="_Toc510100990"/>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510100991"/>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普华永道中天审字(2018)第21829号</w:t>
            </w:r>
          </w:p>
        </w:tc>
      </w:tr>
    </w:tbl>
    <w:p>
      <w:pPr>
        <w:widowControl/>
        <w:jc w:val="left"/>
        <w:rPr>
          <w:rFonts w:hint="eastAsia" w:ascii="宋体" w:hAnsi="宋体" w:cs="宋体"/>
          <w:kern w:val="0"/>
          <w:sz w:val="24"/>
          <w:szCs w:val="24"/>
        </w:rPr>
      </w:pPr>
    </w:p>
    <w:p>
      <w:pPr>
        <w:pStyle w:val="14"/>
        <w:rPr>
          <w:rFonts w:hint="eastAsia"/>
        </w:rPr>
      </w:pPr>
      <w:bookmarkStart w:id="29" w:name="_Toc510100992"/>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创金合信中证1000指数增强型发起式证券投资基金全体基金份额持有人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我们审计了创金合信中证1000指数增强型发起式证券投资基金 (以下简称"创金合信中证1000增强基金")的财务报表，包括2017年12月31日和2016年12月31日的资产负债表，2017年度和2016年12月22日(基金合同生效日)至2016年12月31日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中证1000增强基金2017年12月31日和2016年12月31日的财务状况以及2017年度和2016年12月22日(基金合同生效日)至2016年12月31日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按照中国注册会计师职业道德守则，我们独立于创金合信中证1000增强基金，并履行了职业道德方面的其他责任。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中证1000增强基金的持续经营能力，披露与持续经营相关的事项(如适用)，并运用持续经营假设，除非基金管理人管理层计划清算创金合信中证1000增强基金、终止运营或别无其他现实的选择。 基金管理人治理层负责监督创金合信中证1000增强基金的财务报告过程。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中证1000增强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中证1000增强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2018-03-27</w:t>
            </w:r>
          </w:p>
        </w:tc>
      </w:tr>
    </w:tbl>
    <w:p>
      <w:pPr>
        <w:pStyle w:val="13"/>
        <w:rPr>
          <w:rFonts w:hint="eastAsia"/>
        </w:rPr>
      </w:pPr>
      <w:bookmarkStart w:id="30" w:name="_Toc510100993"/>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510100994"/>
      <w:r>
        <w:rPr>
          <w:rFonts w:hint="eastAsia"/>
          <w:b/>
          <w:bCs/>
        </w:rPr>
        <w:t>7.1 资产负债表</w:t>
      </w:r>
      <w:bookmarkEnd w:id="31"/>
    </w:p>
    <w:p>
      <w:pPr>
        <w:pStyle w:val="17"/>
        <w:rPr>
          <w:rFonts w:hint="eastAsia"/>
        </w:rPr>
      </w:pPr>
      <w:r>
        <w:rPr>
          <w:rFonts w:hint="eastAsia"/>
        </w:rPr>
        <w:t>会计主体：创金合信中证1000指数增强型发起式证券投资基金</w:t>
      </w:r>
    </w:p>
    <w:p>
      <w:pPr>
        <w:pStyle w:val="17"/>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3,656,874.22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518,397.12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3,011,126.34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110,107.64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207,208,031.86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9,503,201.00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196,110,171.06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9,503,201.00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11,097,860.80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1,993,099.38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7,258.41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65,650.24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1,073.26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615,783.90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216,660,673.58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10,029,929.79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9,338.23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20,455.61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968.86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144,506.50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1,974.16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27,094.96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370.15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248.59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1,014,705.99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2,118.43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1,086.96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1,353,376.89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16,105.38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220,669,622.69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10,128,831.96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-5,362,326.00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-115,007.55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215,307,296.69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10,013,824.41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216,660,673.58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10,029,929.79</w:t>
            </w:r>
          </w:p>
        </w:tc>
      </w:tr>
    </w:tbl>
    <w:p>
      <w:pPr>
        <w:pStyle w:val="20"/>
        <w:rPr>
          <w:rFonts w:hint="eastAsia"/>
        </w:rPr>
      </w:pPr>
      <w:r>
        <w:rPr>
          <w:rFonts w:hint="eastAsia"/>
        </w:rPr>
        <w:t>注：1.报告截止日2017年12月31日，基金份额总额220,669,622.69份，其中A类基金份额的份额总额为210,415,694.76份，份额净值0.9757元；C类基金份额的份额总额为10,253,927.93份，份额净值0.9754元。</w:t>
      </w:r>
      <w:r>
        <w:rPr>
          <w:rFonts w:hint="eastAsia"/>
        </w:rPr>
        <w:br w:type="textWrapping"/>
      </w:r>
      <w:r>
        <w:rPr>
          <w:rFonts w:hint="eastAsia"/>
        </w:rPr>
        <w:t>2. 本基金合同生效日为2016年12月22日，上年度可比期间为2016年12月22日至2016年12月31日。</w:t>
      </w:r>
    </w:p>
    <w:p>
      <w:pPr>
        <w:pStyle w:val="14"/>
        <w:rPr>
          <w:rFonts w:hint="eastAsia"/>
        </w:rPr>
      </w:pPr>
      <w:bookmarkStart w:id="32" w:name="_Toc510100995"/>
      <w:r>
        <w:rPr>
          <w:rFonts w:hint="eastAsia"/>
          <w:b/>
          <w:bCs/>
        </w:rPr>
        <w:t>7.2 利润表</w:t>
      </w:r>
      <w:bookmarkEnd w:id="32"/>
    </w:p>
    <w:p>
      <w:pPr>
        <w:widowControl/>
        <w:jc w:val="left"/>
        <w:rPr>
          <w:rFonts w:hint="eastAsia" w:ascii="宋体" w:hAnsi="宋体" w:cs="宋体"/>
          <w:kern w:val="0"/>
          <w:sz w:val="24"/>
          <w:szCs w:val="24"/>
        </w:rPr>
      </w:pPr>
    </w:p>
    <w:p>
      <w:pPr>
        <w:pStyle w:val="17"/>
        <w:rPr>
          <w:rFonts w:hint="eastAsia"/>
        </w:rPr>
      </w:pPr>
      <w:r>
        <w:rPr>
          <w:rFonts w:hint="eastAsia"/>
        </w:rPr>
        <w:t>会计主体：创金合信中证1000指数增强型发起式证券投资基金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2016年12月22日（基金合同生效日）至2016年12月31日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2,178,924.03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-108,163.82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131,154.39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1,275.57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121,270.41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1,275.57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9,883.98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3,224,768.48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531.50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1,929,523.47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531.50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13,125.03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7.4.7.13.3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1,282,119.98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-1,198,077.65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-109,983.42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21,078.81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8,572,562.44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6,759.89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1,623,015.99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1,974.16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304,315.56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370.15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13,562.33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6,450,010.74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3,030.03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181,657.82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1,136.96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-6,393,638.41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-114,923.71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-6,393,638.41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-114,923.71</w:t>
            </w:r>
          </w:p>
        </w:tc>
      </w:tr>
    </w:tbl>
    <w:p>
      <w:pPr>
        <w:pStyle w:val="20"/>
        <w:rPr>
          <w:rFonts w:hint="eastAsia"/>
        </w:rPr>
      </w:pPr>
      <w:r>
        <w:rPr>
          <w:rFonts w:hint="eastAsia"/>
        </w:rPr>
        <w:t>注：本基金合同生效日为2016年12月22日，上年度可比期间为2016年12月22日至2016年12月31日。</w:t>
      </w:r>
    </w:p>
    <w:p>
      <w:pPr>
        <w:pStyle w:val="14"/>
        <w:rPr>
          <w:rFonts w:hint="eastAsia"/>
        </w:rPr>
      </w:pPr>
      <w:bookmarkStart w:id="33" w:name="_Toc510100996"/>
      <w:r>
        <w:rPr>
          <w:rFonts w:hint="eastAsia"/>
          <w:b/>
          <w:bCs/>
        </w:rPr>
        <w:t>7.3 所有者权益（基金净值）变动表</w:t>
      </w:r>
      <w:bookmarkEnd w:id="33"/>
    </w:p>
    <w:p>
      <w:pPr>
        <w:pStyle w:val="17"/>
        <w:rPr>
          <w:rFonts w:hint="eastAsia"/>
        </w:rPr>
      </w:pPr>
      <w:r>
        <w:rPr>
          <w:rFonts w:hint="eastAsia"/>
        </w:rPr>
        <w:t>会计主体：创金合信中证1000指数增强型发起式证券投资基金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10,128,831.96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-115,007.55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10,013,824.41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-6,393,638.41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-6,393,638.41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210,540,790.73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1,146,319.96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211,687,110.69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220,370,635.75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905,967.13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221,276,602.88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-9,829,845.02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240,352.83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-9,589,492.19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220,669,622.69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-5,362,326.00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215,307,296.69</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2016年12月22日（基金合同生效日）至2016年12月31日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10,115,717.42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10,115,717.42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-114,923.71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-114,923.71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13,114.54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13,030.70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15,102.70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-1,988.16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-1,969.30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10,128,831.96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-115,007.55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10,013,824.41</w:t>
            </w:r>
          </w:p>
        </w:tc>
      </w:tr>
    </w:tbl>
    <w:p>
      <w:pPr>
        <w:pStyle w:val="20"/>
        <w:rPr>
          <w:rFonts w:hint="eastAsia"/>
        </w:rPr>
      </w:pPr>
      <w:r>
        <w:rPr>
          <w:rFonts w:hint="eastAsia"/>
        </w:rPr>
        <w:t>注：本基金合同生效日为2016年12月22日，上年度可比期间为2016年12月22日至2016年12月31日。</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510100997"/>
      <w:r>
        <w:rPr>
          <w:rFonts w:hint="eastAsia"/>
          <w:b/>
          <w:bCs/>
        </w:rPr>
        <w:t>7.4 报表附注</w:t>
      </w:r>
      <w:bookmarkEnd w:id="34"/>
    </w:p>
    <w:p>
      <w:pPr>
        <w:pStyle w:val="15"/>
        <w:rPr>
          <w:rFonts w:hint="eastAsia"/>
        </w:rPr>
      </w:pPr>
      <w:r>
        <w:rPr>
          <w:rFonts w:hint="eastAsia"/>
          <w:b/>
          <w:bCs/>
        </w:rPr>
        <w:t>7.4.1 基金基本情况</w:t>
      </w:r>
    </w:p>
    <w:p>
      <w:pPr>
        <w:pStyle w:val="20"/>
        <w:rPr>
          <w:rFonts w:hint="eastAsia"/>
        </w:rPr>
      </w:pPr>
      <w:r>
        <w:rPr>
          <w:rFonts w:hint="eastAsia"/>
        </w:rPr>
        <w:t>  创金合信中证1000指数增强型发起式证券投资基金(以下简称"本基金")经中国证券监督管理委员会(以下简称"中国证监会")证监许可[2016]1918号《关于准予创金合信中证1000指数增强型发起式证券投资基金注册的批复》核准，由创金合信基金管理有限公司依照《中华人民共和国证券投资基金法》和《创金合信中证1000指数增强型发起式证券投资基金基金合同》负责公开募集。本基金为契约型开放式，存续期限不定，首次设立募集不包括认购资金利息共募集人民币10,115,380.08元，业经普华永道中天会计师事务所(特殊普通合伙)普华永道中天验字(2016)第1553号验资报告予以验证。经向中国证监会备案，《创金合信中证1000指数增强型发起式证券投资基金基金合同》于2016年12月22日正式生效，基金合同生效日的基金份额总额为10,115,717.42份基金份额，其中认购资金利息折合337.34份基金份额。本基金的基金管理人为创金合信基金管理有限公司，基金托管人为中国农业银行股份有限公司(以下简称"中国农业银行")。</w:t>
      </w:r>
      <w:r>
        <w:rPr>
          <w:rFonts w:hint="eastAsia"/>
        </w:rPr>
        <w:br w:type="textWrapping"/>
      </w:r>
      <w:r>
        <w:rPr>
          <w:rFonts w:hint="eastAsia"/>
        </w:rPr>
        <w:t>  本基金为发起式基金，发起资金认购部分为10,000,333.36份基金份额，发起资金认购方承诺使用发起资金认购的基金份额持有期限不少于3年。</w:t>
      </w:r>
      <w:r>
        <w:rPr>
          <w:rFonts w:hint="eastAsia"/>
        </w:rPr>
        <w:br w:type="textWrapping"/>
      </w:r>
      <w:r>
        <w:rPr>
          <w:rFonts w:hint="eastAsia"/>
        </w:rPr>
        <w:t>  根据《中华人民共和国证券投资基金法》和《创金合信中证1000指数增强型发起式证券投资基金基金合同》的有关规定，本基金的投资范围包括国内依法发行上市的股票(包括创业板、中小板以及其他经中国证监会允许基金投资的股票)、债券(包括国债、央行票据、地方政府债、金融债、企业债、公司债、次级债、中期票据、短期融资券、可转换债券、可交换债券等)、债券回购、银行存款、金融衍生品(包括权证、股指期货等)及法律法规或中国证监会允许基金投资的其他金融工具(但须符合中国证监会相关规定)。本基金的业绩比较基准为：中证1000指数收益率×95%+一年期人民币定期存款利率(税后)×5%。</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中证1000指数增强型发起式证券投资金基金合同》和在财务报表附注7.4.4所列示的中国证监会、中国基金业协会发布的有关规定及允许的基金行业实务操作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rPr>
          <w:rFonts w:hint="eastAsia"/>
        </w:rPr>
      </w:pPr>
      <w:r>
        <w:rPr>
          <w:rFonts w:hint="eastAsia"/>
        </w:rPr>
        <w:t>  本财务报表符合企业会计准则的要求，真实、完整地反映了本基金本报告期末的财务状况以及本报告期间的经营成果和基金净值变动情况等有关信息。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5"/>
        <w:rPr>
          <w:rFonts w:hint="eastAsia"/>
        </w:rPr>
      </w:pPr>
      <w:r>
        <w:rPr>
          <w:rFonts w:hint="eastAsia"/>
          <w:b/>
          <w:bCs/>
        </w:rPr>
        <w:t>7.4.4.1 会计年度</w:t>
      </w:r>
    </w:p>
    <w:p>
      <w:pPr>
        <w:pStyle w:val="20"/>
        <w:rPr>
          <w:rFonts w:hint="eastAsia"/>
        </w:rPr>
      </w:pPr>
      <w:r>
        <w:rPr>
          <w:rFonts w:hint="eastAsia"/>
        </w:rPr>
        <w:t>  本基金会计年度为公历1月1日起至12月31日止。</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rPr>
          <w:rFonts w:hint="eastAsia"/>
        </w:rPr>
      </w:pPr>
      <w:r>
        <w:rPr>
          <w:rFonts w:hint="eastAsia"/>
        </w:rPr>
        <w:t>  (1)金融资产的分类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权证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本基金持有的其他金融资产分类为应收款项，包括银行存款和其他各类应收款项等。应收款项是指在活跃市场中没有报价、回收金额固定或可确定的非衍生金融资产。</w:t>
      </w:r>
      <w:r>
        <w:rPr>
          <w:rFonts w:hint="eastAsia"/>
        </w:rPr>
        <w:br w:type="textWrapping"/>
      </w:r>
      <w:r>
        <w:rPr>
          <w:rFonts w:hint="eastAsia"/>
        </w:rPr>
        <w:t>  (2)金融负债的分类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rPr>
          <w:rFonts w:hint="eastAsia"/>
        </w:rPr>
      </w:pPr>
      <w:r>
        <w:rPr>
          <w:rFonts w:hint="eastAsia"/>
        </w:rPr>
        <w:t>  本基金持有的股票投资和债券投资按如下原则确定公允价值并进行估值：</w:t>
      </w:r>
      <w:r>
        <w:rPr>
          <w:rFonts w:hint="eastAsia"/>
        </w:rPr>
        <w:br w:type="textWrapping"/>
      </w:r>
      <w:r>
        <w:rPr>
          <w:rFonts w:hint="eastAsia"/>
        </w:rPr>
        <w:t>  (1)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r>
        <w:rPr>
          <w:rFonts w:hint="eastAsia"/>
        </w:rPr>
        <w:br w:type="textWrapping"/>
      </w:r>
      <w:r>
        <w:rPr>
          <w:rFonts w:hint="eastAsia"/>
        </w:rPr>
        <w:t>  (2)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r>
        <w:rPr>
          <w:rFonts w:hint="eastAsia"/>
        </w:rPr>
        <w:br w:type="textWrapping"/>
      </w:r>
      <w:r>
        <w:rPr>
          <w:rFonts w:hint="eastAsia"/>
        </w:rPr>
        <w:t>  (3)如经济环境发生重大变化或证券发行人发生影响金融工具价格的重大事件，应对估值进行调整并确定公允价值。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rPr>
          <w:rFonts w:hint="eastAsia"/>
        </w:rPr>
      </w:pPr>
      <w:r>
        <w:rPr>
          <w:rFonts w:hint="eastAsia"/>
        </w:rPr>
        <w:t>  本基金的管理人报酬、托管费和销售服务费在费用涵盖期间按基金合同约定的费率和计算方法逐日确认。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rPr>
          <w:rFonts w:hint="eastAsia"/>
        </w:rPr>
      </w:pPr>
      <w:r>
        <w:rPr>
          <w:rFonts w:hint="eastAsia"/>
        </w:rPr>
        <w:t>  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该类别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rPr>
          <w:rFonts w:hint="eastAsia"/>
        </w:rPr>
      </w:pPr>
      <w:r>
        <w:rPr>
          <w:rFonts w:hint="eastAsia"/>
        </w:rPr>
        <w:t>  根据本基金的估值原则和中国证监会允许的基金行业估值实务操作，本基金确定以下类别股票投资和债券投资的公允价值时采用的估值方法及其关键假设如下：</w:t>
      </w:r>
      <w:r>
        <w:rPr>
          <w:rFonts w:hint="eastAsia"/>
        </w:rPr>
        <w:br w:type="textWrapping"/>
      </w:r>
      <w:r>
        <w:rPr>
          <w:rFonts w:hint="eastAsia"/>
        </w:rPr>
        <w:t>  (1)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r>
        <w:rPr>
          <w:rFonts w:hint="eastAsia"/>
        </w:rPr>
        <w:br w:type="textWrapping"/>
      </w:r>
      <w:r>
        <w:rPr>
          <w:rFonts w:hint="eastAsia"/>
        </w:rPr>
        <w:t>  (2)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央国债登记结算有限责任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(2)对基金从证券市场中取得的收入，包括买卖股票、债券的差价收入，股票的股息、红利收入，债券的利息收入及其他收入，暂不征收企业所得税。</w:t>
      </w:r>
      <w:r>
        <w:rPr>
          <w:rFonts w:hint="eastAsia"/>
        </w:rPr>
        <w:br w:type="textWrapping"/>
      </w:r>
      <w:r>
        <w:rPr>
          <w:rFonts w:hint="eastAsia"/>
        </w:rPr>
        <w:t>  (3)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(4)基金卖出股票按0.1%的税率缴纳股票交易印花税，买入股票不征收股票交易印花税。</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3,656,874.22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518,397.12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3,656,874.22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518,397.12</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197,395,992.93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196,110,171.06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-1,285,821.87</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11,120,100.00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11,097,860.80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-22,239.20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11,120,100.00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11,097,860.80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-22,239.20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208,516,092.93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207,208,031.86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-1,308,061.07</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9,613,184.42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9,503,201.00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-109,983.42</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9,613,184.42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9,503,201.00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-109,983.42</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7.4.7.3 衍生金融资产/负债</w:t>
      </w:r>
    </w:p>
    <w:p>
      <w:pPr>
        <w:pStyle w:val="20"/>
        <w:rPr>
          <w:rFonts w:hint="eastAsia"/>
        </w:rPr>
      </w:pPr>
      <w:r>
        <w:rPr>
          <w:rFonts w:hint="eastAsia"/>
        </w:rPr>
        <w:t>本基金于本期末及上年度末均未持有衍生金融资产/负债。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本基金于本期末及上年度末均未持有买入返售金融资产。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本基金本期末及上年度末未持有买断式逆回购交易中取得的债券。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1,997.46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1,073.26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62,107.83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65,650.24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1,073.26</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本基金本期末及上年度末均未持有其他资产。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1,014,705.99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2,118.43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1,014,705.99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2,118.43</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1,086.96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1,086.96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创金合信中证1000增强A</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(创金合信中证1000增强A)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5,022,559.69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5,022,559.69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207,633,428.57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207,633,428.57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-2,240,293.50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-2,240,293.50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210,415,694.76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210,415,694.76</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创金合信中证1000增强C</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(创金合信中证1000增强C)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5,106,272.27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5,106,272.27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12,737,207.18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12,737,207.18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-7,589,551.52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-7,589,551.52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10,253,927.93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10,253,927.93</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创金合信中证1000增强A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(创金合信中证1000增强A)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-2,326.70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-54,576.76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-56,903.46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-4,982,142.06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-1,222,499.04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-6,204,641.10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-677,777.64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1,829,169.17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1,151,391.53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-712,190.40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1,812,266.61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1,100,076.21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34,412.76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16,902.56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51,315.32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-5,662,246.40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552,093.37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-5,110,153.03</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创金合信中证1000增强C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(创金合信中证1000增强C)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-2,618.03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-55,486.06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-58,104.09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-213,418.70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24,421.39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-188,997.31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-63,047.23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57,975.66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-5,071.57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-142,286.47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-51,822.61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-194,109.08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79,239.24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109,798.27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189,037.51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-279,083.96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26,910.99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-252,172.97</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上年度可比期间2016年12月22日（基金合同生效日）至2016年12月31日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78,276.59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1,275.57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41,655.28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121,270.41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1,275.57</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3,437,366,302.03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49,824.00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3,435,436,778.56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49,292.50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1,929,523.47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531.50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13,125.03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13,125.03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487,810.50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13,125.03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7.4.7.13.3 资产支持证券投资收益</w:t>
      </w:r>
    </w:p>
    <w:p>
      <w:pPr>
        <w:pStyle w:val="20"/>
        <w:rPr>
          <w:rFonts w:hint="eastAsia"/>
        </w:rPr>
      </w:pPr>
      <w:r>
        <w:rPr>
          <w:rFonts w:hint="eastAsia"/>
        </w:rPr>
        <w:t>本基金于本期及上年度可比期间均未发生资产支持证券投资收益。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本基金于本期及上年度可比期间均未发生衍生工具收益。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1,282,119.98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1,282,119.98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-1,198,077.65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-109,983.42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-1,175,838.45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-109,983.42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-22,239.20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-1,198,077.65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-109,983.42</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21,076.14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21,078.81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12.53</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6,450,010.74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6,450,010.74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3,030.03</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指数使用费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1,086.96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181,657.82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1,136.96</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rPr>
          <w:rFonts w:hint="eastAsia"/>
        </w:rPr>
      </w:pPr>
      <w:r>
        <w:rPr>
          <w:rFonts w:hint="eastAsia"/>
        </w:rPr>
        <w:t>  截至资产负债表日，本基金并无须作披露的或有事项。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rPr>
          <w:rFonts w:hint="eastAsia"/>
        </w:rPr>
      </w:pPr>
      <w:r>
        <w:rPr>
          <w:rFonts w:hint="eastAsia"/>
        </w:rPr>
        <w:t>  截至财务报表报出日，本基金并无须作披露的资产负债表日后事项。</w:t>
      </w:r>
    </w:p>
    <w:p>
      <w:pPr>
        <w:widowControl/>
        <w:jc w:val="left"/>
        <w:rPr>
          <w:rFonts w:hint="eastAsia" w:ascii="宋体" w:hAnsi="宋体" w:cs="宋体"/>
          <w:kern w:val="0"/>
          <w:sz w:val="24"/>
          <w:szCs w:val="24"/>
        </w:rPr>
      </w:pPr>
    </w:p>
    <w:p>
      <w:pPr>
        <w:pStyle w:val="15"/>
        <w:rPr>
          <w:rFonts w:hint="eastAsia"/>
        </w:rPr>
      </w:pPr>
      <w:r>
        <w:rPr>
          <w:rFonts w:hint="eastAsia"/>
          <w:b/>
          <w:bCs/>
        </w:rPr>
        <w:t>7.4.9 关联方关系</w:t>
      </w:r>
    </w:p>
    <w:p>
      <w:pPr>
        <w:pStyle w:val="20"/>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农业银行股份有限公司(“农业银行”)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97"/>
        <w:gridCol w:w="1612"/>
        <w:gridCol w:w="985"/>
        <w:gridCol w:w="2140"/>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2016年12月22日（基金合同生效日）至2016年12月31日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4,202,818,751.90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本基金于本期及上年度可比期间未通过关联方交易单元进行权证交易。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04"/>
        <w:gridCol w:w="1610"/>
        <w:gridCol w:w="1357"/>
        <w:gridCol w:w="1863"/>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1,764,418.52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1,014,705.99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2016年12月22日至2016年12月31日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20"/>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7.4.10.1.4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034"/>
        <w:gridCol w:w="1803"/>
        <w:gridCol w:w="907"/>
        <w:gridCol w:w="2190"/>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2016年12月22日（基金合同生效日）至2016年12月31日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11,469,138.01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债券回购交易</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1,623,015.99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1,974.16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17,620.46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10.96</w:t>
            </w:r>
          </w:p>
        </w:tc>
      </w:tr>
    </w:tbl>
    <w:p>
      <w:pPr>
        <w:pStyle w:val="20"/>
        <w:rPr>
          <w:rFonts w:hint="eastAsia"/>
        </w:rPr>
      </w:pPr>
      <w:r>
        <w:rPr>
          <w:rFonts w:hint="eastAsia"/>
        </w:rPr>
        <w:t>注：本基金的管理费按前一日基金资产净值的0.80%年费率计提。管理费的计算方法如下：</w:t>
      </w:r>
      <w:r>
        <w:rPr>
          <w:rFonts w:hint="eastAsia"/>
        </w:rPr>
        <w:br w:type="textWrapping"/>
      </w:r>
      <w:r>
        <w:rPr>
          <w:rFonts w:hint="eastAsia"/>
        </w:rPr>
        <w:t>H＝E×0.80%÷当年天数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304,315.56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370.15</w:t>
            </w:r>
          </w:p>
        </w:tc>
      </w:tr>
    </w:tbl>
    <w:p>
      <w:pPr>
        <w:pStyle w:val="20"/>
        <w:rPr>
          <w:rFonts w:hint="eastAsia"/>
        </w:rPr>
      </w:pPr>
      <w:r>
        <w:rPr>
          <w:rFonts w:hint="eastAsia"/>
        </w:rPr>
        <w:t>注：本基金的托管费按前一日基金资产净值的0.15%的年费率计提。托管费的计算方法如下：</w:t>
      </w:r>
      <w:r>
        <w:rPr>
          <w:rFonts w:hint="eastAsia"/>
        </w:rPr>
        <w:br w:type="textWrapping"/>
      </w:r>
      <w:r>
        <w:rPr>
          <w:rFonts w:hint="eastAsia"/>
        </w:rPr>
        <w:t>H＝E×0.15%÷当年天数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26"/>
        <w:gridCol w:w="2676"/>
        <w:gridCol w:w="2676"/>
        <w:gridCol w:w="1167"/>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创金合信中证1000增强C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9,777.42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9,777.42</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2016年12月22日（基金合同生效日）至2016年12月31日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创金合信中证1000增强C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243.78</w:t>
            </w:r>
          </w:p>
        </w:tc>
      </w:tr>
    </w:tbl>
    <w:p>
      <w:pPr>
        <w:pStyle w:val="20"/>
        <w:rPr>
          <w:rFonts w:hint="eastAsia"/>
        </w:rPr>
      </w:pPr>
      <w:r>
        <w:rPr>
          <w:rFonts w:hint="eastAsia"/>
        </w:rPr>
        <w:t>注：支付基金销售机构的销售服务费按前一日C类基金的基金资产净值0.2%的年费率计提，逐日累计至每月月底，按月支付给创金合信基金管理有限公司，再由创金合信基金管理有限公司计算并支付给各基金销售机构。其计算公式为：日销售服务费＝C类基金前一日基金资产净值×0.2%/当年天数。 </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创金合信中证1000增强A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5310"/>
        <w:gridCol w:w="1875"/>
        <w:gridCol w:w="1860"/>
      </w:tblGrid>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2016年12月22日（基金合同生效日）至2016年12月31日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基金合同生效日（2016年12月22日）持有的基金份额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5,000,166.70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5,000,166.70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5,000,166.70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99.55%</w:t>
            </w:r>
          </w:p>
        </w:tc>
      </w:tr>
    </w:tbl>
    <w:p>
      <w:pPr>
        <w:pStyle w:val="17"/>
        <w:rPr>
          <w:rFonts w:hint="eastAsia"/>
        </w:rPr>
      </w:pPr>
      <w:r>
        <w:rPr>
          <w:rFonts w:hint="eastAsia" w:hAnsi="Calibri"/>
          <w:color w:val="000000"/>
        </w:rPr>
        <w:t>创金合信中证1000增强C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5310"/>
        <w:gridCol w:w="1875"/>
        <w:gridCol w:w="1860"/>
      </w:tblGrid>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2016年12月22日（基金合同生效日）至2016年12月31日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基金合同生效日（2016年12月22日）持有的基金份额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5,000,166.66</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5,000,166.66</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5,000,166.66</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97.92%</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12"/>
        <w:gridCol w:w="1169"/>
        <w:gridCol w:w="1169"/>
        <w:gridCol w:w="1676"/>
        <w:gridCol w:w="1919"/>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2016年12月22日（基金合同生效日）至2016年12月31日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中国农业银行股份有限公司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3,656,874.22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78,276.59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518,397.12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1,275.57</w:t>
            </w:r>
          </w:p>
        </w:tc>
      </w:tr>
    </w:tbl>
    <w:p>
      <w:pPr>
        <w:pStyle w:val="20"/>
        <w:rPr>
          <w:rFonts w:hint="eastAsia"/>
        </w:rPr>
      </w:pPr>
      <w:r>
        <w:rPr>
          <w:rFonts w:hint="eastAsia"/>
        </w:rPr>
        <w:t>注：本基金的银行存款由基金托管人中国农业银行保管，按金融机构同业存款利率计息。</w:t>
      </w: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pStyle w:val="15"/>
        <w:rPr>
          <w:rFonts w:hint="eastAsia"/>
        </w:rPr>
      </w:pPr>
      <w:r>
        <w:rPr>
          <w:rFonts w:hint="eastAsia"/>
          <w:b/>
          <w:bCs/>
        </w:rPr>
        <w:t>7.4.10.7 其他关联交易事项的说明</w:t>
      </w:r>
    </w:p>
    <w:p>
      <w:pPr>
        <w:pStyle w:val="20"/>
        <w:rPr>
          <w:rFonts w:hint="eastAsia"/>
        </w:rPr>
      </w:pPr>
      <w:r>
        <w:rPr>
          <w:rFonts w:hint="eastAsia"/>
        </w:rPr>
        <w:t>  本基金本报告期及上年度可比期间无需作说明的其他关联交易事项。</w:t>
      </w: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pStyle w:val="15"/>
        <w:rPr>
          <w:rFonts w:hint="eastAsia"/>
        </w:rPr>
      </w:pPr>
      <w:r>
        <w:rPr>
          <w:rFonts w:hint="eastAsia"/>
          <w:b/>
          <w:bCs/>
        </w:rPr>
        <w:t>7.4.12 期末（2017年12月31日）本基金持有的流通受限证券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象屿股份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鹏鹞环保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7.4.12.1.2 受限证券类别：债券</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泰晶转债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0"/>
        <w:gridCol w:w="800"/>
        <w:gridCol w:w="800"/>
        <w:gridCol w:w="800"/>
        <w:gridCol w:w="801"/>
        <w:gridCol w:w="801"/>
        <w:gridCol w:w="801"/>
        <w:gridCol w:w="1192"/>
        <w:gridCol w:w="801"/>
        <w:gridCol w:w="801"/>
        <w:gridCol w:w="801"/>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2,160,586.52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2,178,616.00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吴通控股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2,122,028.06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2,123,982.00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润和软件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2,125,018.57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2,079,232.00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实达集团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2,018,675.00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1,981,520.00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天翔环境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1,973,563.13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1,919,912.00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神州数码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764,313.59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科创信息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名臣健康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10,311.76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截至本报告期末2017年12月31日止，本基金从事银行间市场债券正回购交易形成的卖出回购证券款余额为0，无抵押债券。</w:t>
      </w:r>
    </w:p>
    <w:p>
      <w:pPr>
        <w:pStyle w:val="15"/>
        <w:rPr>
          <w:rFonts w:hint="eastAsia"/>
        </w:rPr>
      </w:pPr>
      <w:r>
        <w:rPr>
          <w:rFonts w:hint="eastAsia"/>
          <w:b/>
          <w:bCs/>
        </w:rPr>
        <w:t>7.4.12.3.2 交易所市场债券正回购</w:t>
      </w:r>
    </w:p>
    <w:p>
      <w:pPr>
        <w:pStyle w:val="20"/>
        <w:rPr>
          <w:rFonts w:hint="eastAsia"/>
        </w:rPr>
      </w:pPr>
      <w:r>
        <w:rPr>
          <w:rFonts w:hint="eastAsia"/>
        </w:rPr>
        <w:t>  截至本报告期末2017年12月31日止，本基金从事交易所债券正回购交易形成的卖出回购证券款余额为0，无抵押债券。</w:t>
      </w: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5"/>
        <w:rPr>
          <w:rFonts w:hint="eastAsia"/>
        </w:rPr>
      </w:pPr>
      <w:r>
        <w:rPr>
          <w:rFonts w:hint="eastAsia"/>
          <w:b/>
          <w:bCs/>
        </w:rPr>
        <w:t>7.4.13.2 信用风险</w:t>
      </w:r>
    </w:p>
    <w:p>
      <w:pPr>
        <w:pStyle w:val="20"/>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农业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p>
    <w:p>
      <w:pPr>
        <w:pStyle w:val="15"/>
        <w:rPr>
          <w:rFonts w:hint="eastAsia"/>
        </w:rPr>
      </w:pPr>
      <w:r>
        <w:rPr>
          <w:rFonts w:hint="eastAsia"/>
          <w:b/>
          <w:bCs/>
        </w:rPr>
        <w:t>7.4.13.2.1 按短期信用评级列示的债券投资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10,575,620.00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10,575,620.00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25"/>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490,240.80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522,240.80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于2017年12月31日，本基金所承担的全部金融负债的合约约定到期日均为一个月以内且不计息，可赎回基金份额净值(所有者权益)无固定到期日且不计息，因此账面余额即为未折现的合约到期现金流量。</w:t>
      </w:r>
    </w:p>
    <w:p>
      <w:pPr>
        <w:pStyle w:val="15"/>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202127381.76元，超过经确认的当日净赎回金额。于2017年12月31日，本基金持有的流动性受限资产的估值占基金资产净值的比例为5.30%，未超过15%。</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5"/>
        <w:rPr>
          <w:rFonts w:hint="eastAsia"/>
        </w:rPr>
      </w:pPr>
      <w:r>
        <w:rPr>
          <w:rFonts w:hint="eastAsia"/>
          <w:b/>
          <w:bCs/>
        </w:rPr>
        <w:t>7.4.13.4 市场风险</w:t>
      </w:r>
    </w:p>
    <w:p>
      <w:pPr>
        <w:pStyle w:val="20"/>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w:t>
      </w:r>
      <w:r>
        <w:rPr>
          <w:rFonts w:hint="eastAsia"/>
        </w:rPr>
        <w:br w:type="textWrapping"/>
      </w:r>
      <w:r>
        <w:rPr>
          <w:rFonts w:hint="eastAsia"/>
        </w:rPr>
        <w:t>  本基金持有及承担的大部分金融资产和金融负债不计息，因此本基金的收入及经营活动的现金流量在很大程度上独立于市场利率变化。本基金持有的利率敏感性资产主要为银行存款、结算备付金、存出保证金、债券投资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48"/>
        <w:gridCol w:w="1448"/>
        <w:gridCol w:w="1182"/>
        <w:gridCol w:w="1093"/>
        <w:gridCol w:w="1537"/>
        <w:gridCol w:w="1537"/>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3,656,874.22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3,656,874.22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3,011,126.34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3,011,126.34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110,107.64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110,107.64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10,575,620.00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490,240.80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196,110,171.06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207,208,031.86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1,993,099.38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1,993,099.38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65,650.24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65,650.24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615,783.90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615,783.90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17,353,728.20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490,240.80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198,784,704.58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216,660,673.58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20,455.61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20,455.61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144,506.50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144,506.50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27,094.96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27,094.96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1,613.21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1,014,705.99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1,014,705.99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145,000.62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1,353,376.89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1,353,376.89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17,353,728.20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490,240.80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197,431,327.69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215,307,296.69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518,397.12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518,397.12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9,503,201.00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9,503,201.00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7,258.41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7,258.41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1,073.26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518,397.12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9,511,532.67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10,029,929.79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9,338.23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9,338.23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968.86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1,974.16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370.15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248.59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2,118.43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1,086.96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16,105.38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16,105.38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518,397.12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9,495,427.29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10,013,824.41</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pPr>
      <w:r>
        <w:rPr>
          <w:rFonts w:hint="eastAsia"/>
        </w:rPr>
        <w:t>注：表中所示为本基金资产及负债的账面价值，并按照合约规定的利率重新定价日或到期日孰早者予以分类。</w:t>
      </w:r>
    </w:p>
    <w:p>
      <w:pPr>
        <w:pStyle w:val="15"/>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3"/>
        <w:gridCol w:w="3421"/>
        <w:gridCol w:w="2308"/>
        <w:gridCol w:w="2308"/>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7946"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-21,611.13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15"/>
        <w:rPr>
          <w:rFonts w:hint="eastAsia"/>
        </w:rPr>
      </w:pPr>
      <w:r>
        <w:rPr>
          <w:rFonts w:hint="eastAsia"/>
          <w:b/>
          <w:bCs/>
        </w:rPr>
        <w:t>7.4.13.4.2 外汇风险</w:t>
      </w:r>
    </w:p>
    <w:p>
      <w:pPr>
        <w:pStyle w:val="20"/>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5"/>
        <w:rPr>
          <w:rFonts w:hint="eastAsia"/>
        </w:rPr>
      </w:pPr>
      <w:r>
        <w:rPr>
          <w:rFonts w:hint="eastAsia"/>
          <w:b/>
          <w:bCs/>
        </w:rPr>
        <w:t>7.4.13.4.3 其他价格风险</w:t>
      </w:r>
    </w:p>
    <w:p>
      <w:pPr>
        <w:pStyle w:val="20"/>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r>
        <w:rPr>
          <w:rFonts w:hint="eastAsia"/>
        </w:rPr>
        <w:br w:type="textWrapping"/>
      </w:r>
      <w:r>
        <w:rPr>
          <w:rFonts w:hint="eastAsia"/>
        </w:rPr>
        <w:t>  </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249"/>
        <w:gridCol w:w="1806"/>
        <w:gridCol w:w="1083"/>
        <w:gridCol w:w="1130"/>
        <w:gridCol w:w="177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196,110,171.06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9,503,201.00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94.90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196,110,171.06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9,503,201.00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94.90</w:t>
            </w:r>
          </w:p>
        </w:tc>
      </w:tr>
    </w:tbl>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3"/>
        <w:gridCol w:w="3351"/>
        <w:gridCol w:w="2382"/>
        <w:gridCol w:w="2382"/>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8,892,532.64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493,861.81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-8,892,532.64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-493,861.81</w:t>
            </w:r>
          </w:p>
        </w:tc>
      </w:tr>
    </w:tbl>
    <w:p>
      <w:pPr>
        <w:pStyle w:val="20"/>
        <w:rPr>
          <w:rFonts w:hint="eastAsia"/>
        </w:rPr>
      </w:pPr>
      <w:r>
        <w:rPr>
          <w:rFonts w:hint="eastAsia"/>
        </w:rPr>
        <w:t>本基金的业绩比较基准= 中证1000指数收益率×95%+一年期人民币定期存款利率(税后)×5%</w:t>
      </w:r>
    </w:p>
    <w:p>
      <w:pPr>
        <w:pStyle w:val="15"/>
        <w:rPr>
          <w:rFonts w:hint="eastAsia"/>
        </w:rPr>
      </w:pPr>
      <w:r>
        <w:rPr>
          <w:rFonts w:hint="eastAsia"/>
          <w:b/>
          <w:bCs/>
        </w:rPr>
        <w:t>7.4.14 有助于理解和分析会计报表需要说明的其他事项</w:t>
      </w:r>
    </w:p>
    <w:p>
      <w:pPr>
        <w:pStyle w:val="20"/>
        <w:rPr>
          <w:rFonts w:hint="eastAsia"/>
        </w:rPr>
      </w:pPr>
      <w:r>
        <w:rPr>
          <w:rFonts w:hint="eastAsia"/>
        </w:rPr>
        <w:t>  (1)公允价值</w:t>
      </w:r>
      <w:r>
        <w:rPr>
          <w:rFonts w:hint="eastAsia"/>
        </w:rPr>
        <w:br w:type="textWrapping"/>
      </w:r>
      <w:r>
        <w:rPr>
          <w:rFonts w:hint="eastAsia"/>
        </w:rPr>
        <w:t>  (a)金融工具公允价值计量的方法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(b)持续的以公允价值计量的金融工具</w:t>
      </w:r>
      <w:r>
        <w:rPr>
          <w:rFonts w:hint="eastAsia"/>
        </w:rPr>
        <w:br w:type="textWrapping"/>
      </w:r>
      <w:r>
        <w:rPr>
          <w:rFonts w:hint="eastAsia"/>
        </w:rPr>
        <w:t>  (i)各层次金融工具公允价值</w:t>
      </w:r>
      <w:r>
        <w:rPr>
          <w:rFonts w:hint="eastAsia"/>
        </w:rPr>
        <w:br w:type="textWrapping"/>
      </w:r>
      <w:r>
        <w:rPr>
          <w:rFonts w:hint="eastAsia"/>
        </w:rPr>
        <w:t>  于2017年12月31日，本基金持有的以公允价值计量且其变动计入当期损益的金融资产中属于第一层次的余额为184,733,660.40元，属于第二层次的余额为22,474,371.46元，无属于第三层次的余额(2016年12月31日：第一层次9,379,307.00元，第二层次123,894.00元，无属于第三层次的余额)。</w:t>
      </w:r>
      <w:r>
        <w:rPr>
          <w:rFonts w:hint="eastAsia"/>
        </w:rPr>
        <w:br w:type="textWrapping"/>
      </w:r>
      <w:r>
        <w:rPr>
          <w:rFonts w:hint="eastAsia"/>
        </w:rPr>
        <w:t>  (ii) 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(iii)第三层次公允价值余额和本期变动金额</w:t>
      </w:r>
      <w:r>
        <w:rPr>
          <w:rFonts w:hint="eastAsia"/>
        </w:rPr>
        <w:br w:type="textWrapping"/>
      </w:r>
      <w:r>
        <w:rPr>
          <w:rFonts w:hint="eastAsia"/>
        </w:rPr>
        <w:t>  无。</w:t>
      </w:r>
      <w:r>
        <w:rPr>
          <w:rFonts w:hint="eastAsia"/>
        </w:rPr>
        <w:br w:type="textWrapping"/>
      </w:r>
      <w:r>
        <w:rPr>
          <w:rFonts w:hint="eastAsia"/>
        </w:rPr>
        <w:t>  (c)非持续的以公允价值计量的金融工具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(d)不以公允价值计量的金融工具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(2)增值税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(3)除公允价值和增值税外，截至资产负债表日本基金无需要说明的其他重要事项。</w:t>
      </w:r>
    </w:p>
    <w:p>
      <w:pPr>
        <w:pStyle w:val="13"/>
        <w:rPr>
          <w:rFonts w:hint="eastAsia"/>
        </w:rPr>
      </w:pPr>
      <w:bookmarkStart w:id="35" w:name="_Toc510100998"/>
      <w:r>
        <w:rPr>
          <w:rFonts w:hint="eastAsia" w:hAnsi="Calibri"/>
          <w:b/>
          <w:color w:val="000000"/>
        </w:rPr>
        <w:t>§8 投资组合报告</w:t>
      </w:r>
      <w:bookmarkEnd w:id="35"/>
    </w:p>
    <w:p>
      <w:pPr>
        <w:pStyle w:val="14"/>
        <w:rPr>
          <w:rFonts w:hint="eastAsia"/>
        </w:rPr>
      </w:pPr>
      <w:bookmarkStart w:id="36" w:name="_Toc510100999"/>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196,110,171.06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90.51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196,110,171.06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90.51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11,097,860.80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11,097,860.80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6,668,000.56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2,784,641.16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216,660,673.58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pStyle w:val="14"/>
        <w:rPr>
          <w:rFonts w:hint="eastAsia"/>
        </w:rPr>
      </w:pPr>
      <w:bookmarkStart w:id="37" w:name="_Toc510101000"/>
      <w:r>
        <w:rPr>
          <w:rFonts w:hint="eastAsia"/>
          <w:b/>
          <w:bCs/>
        </w:rPr>
        <w:t>8.2 报告期末按行业分类的股票投资组合</w:t>
      </w:r>
      <w:bookmarkEnd w:id="37"/>
    </w:p>
    <w:p>
      <w:pPr>
        <w:pStyle w:val="15"/>
        <w:rPr>
          <w:rFonts w:hint="eastAsia"/>
        </w:rPr>
      </w:pPr>
      <w:r>
        <w:rPr>
          <w:rFonts w:hint="eastAsia"/>
          <w:b/>
          <w:bCs/>
        </w:rPr>
        <w:t>8.2.1 报告期末（指数投资）按行业分类的境内股票投资组合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3,338,782.00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97,255,958.58</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4,086,004.00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4,647,248.00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12,189,329.72</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7,684,659.04</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345,472.00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12,887,461.20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60,079.00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8,133,225.31</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2,483,502.00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1,293,989.00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5,621,524.00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160,027,233.85</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74.33</w:t>
            </w:r>
          </w:p>
        </w:tc>
      </w:tr>
    </w:tbl>
    <w:p>
      <w:pPr>
        <w:widowControl/>
        <w:jc w:val="left"/>
        <w:rPr>
          <w:rFonts w:hint="eastAsia" w:ascii="宋体" w:hAnsi="宋体" w:cs="宋体"/>
          <w:kern w:val="0"/>
          <w:sz w:val="24"/>
          <w:szCs w:val="24"/>
        </w:rPr>
      </w:pPr>
      <w:r>
        <w:rPr>
          <w:rFonts w:hint="eastAsia" w:ascii="宋体" w:hAnsi="宋体" w:cs="宋体"/>
          <w:kern w:val="0"/>
          <w:sz w:val="24"/>
          <w:szCs w:val="24"/>
        </w:rPr>
        <w:t xml:space="preserve">- </w:t>
      </w:r>
    </w:p>
    <w:p>
      <w:pPr>
        <w:widowControl/>
        <w:spacing w:before="100" w:beforeAutospacing="1" w:after="100" w:afterAutospacing="1"/>
        <w:jc w:val="left"/>
        <w:rPr>
          <w:rFonts w:hint="eastAsia" w:ascii="宋体" w:hAnsi="宋体" w:cs="宋体"/>
          <w:kern w:val="0"/>
          <w:sz w:val="24"/>
          <w:szCs w:val="24"/>
        </w:rPr>
      </w:pPr>
      <w:r>
        <w:rPr>
          <w:rFonts w:hint="eastAsia" w:ascii="宋体" w:hAnsi="宋体" w:cs="宋体"/>
          <w:b/>
          <w:bCs/>
          <w:kern w:val="0"/>
          <w:sz w:val="24"/>
          <w:szCs w:val="24"/>
        </w:rPr>
        <w:t>8.2.2 报告期末（积极投资）按行业分类的境内股票投资组合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1,785,537.60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22,215,863.72</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6,081,127.70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2,249,136.40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17,942.76</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600,392.55</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1,963,349.28</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1,137,264.00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32,323.20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36,082,937.21</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16.76</w:t>
            </w:r>
          </w:p>
        </w:tc>
      </w:tr>
    </w:tbl>
    <w:p>
      <w:pPr>
        <w:widowControl/>
        <w:jc w:val="left"/>
        <w:rPr>
          <w:rFonts w:hint="eastAsia" w:ascii="宋体" w:hAnsi="宋体" w:cs="宋体"/>
          <w:kern w:val="0"/>
          <w:sz w:val="24"/>
          <w:szCs w:val="24"/>
        </w:rPr>
      </w:pPr>
      <w:r>
        <w:rPr>
          <w:rFonts w:hint="eastAsia" w:ascii="宋体" w:hAnsi="宋体" w:cs="宋体"/>
          <w:kern w:val="0"/>
          <w:sz w:val="24"/>
          <w:szCs w:val="24"/>
        </w:rPr>
        <w:t xml:space="preserve">- </w:t>
      </w: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14"/>
      </w:pPr>
      <w:bookmarkStart w:id="38" w:name="_Toc510101001"/>
      <w:r>
        <w:rPr>
          <w:rFonts w:hint="eastAsia"/>
          <w:b/>
          <w:bCs/>
        </w:rPr>
        <w:t>8.3 期末按公允价值占基金资产净值比例大小排序的所有股票投资明细</w:t>
      </w:r>
      <w:bookmarkEnd w:id="38"/>
    </w:p>
    <w:p>
      <w:pPr>
        <w:pStyle w:val="15"/>
        <w:rPr>
          <w:rFonts w:hint="eastAsia"/>
        </w:rPr>
      </w:pPr>
      <w:r>
        <w:rPr>
          <w:rFonts w:hint="eastAsia"/>
          <w:b/>
          <w:bCs/>
        </w:rPr>
        <w:t>8.3.1 期末指数投资按公允价值占基金资产净值比例大小排序的所有股票投资明细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6"/>
        <w:gridCol w:w="1650"/>
        <w:gridCol w:w="1650"/>
        <w:gridCol w:w="1731"/>
        <w:gridCol w:w="1650"/>
        <w:gridCol w:w="16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2,508,210.00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扬农化工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2,489,469.00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北辰实业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2,483,331.00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新洋丰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2,355,024.00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海信科龙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2,281,488.00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科士达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2,227,957.00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中洲控股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2,213,723.31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禾丰牧业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2,205,792.00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帝龙文化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2,201,580.00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博威合金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2,194,560.00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2,187,432.00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2,181,569.95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2,178,777.88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2,178,616.00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2,147,145.00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鸿利智汇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2,137,069.00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沙隆达Ａ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2,128,655.00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联创互联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2,125,179.00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吴通控股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2,123,982.00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东方日升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2,123,793.18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2,107,264.00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超图软件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2,098,296.00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2,096,576.00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特发信息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2,082,820.00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羚锐制药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2,081,340.00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润和软件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2,079,232.00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2,071,488.44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2,052,040.00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美克家居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2,038,245.00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葵花药业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2,026,969.76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聚飞光电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2,017,917.00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四川成渝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2,009,324.00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力源信息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2,002,644.00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福安药业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1,983,691.00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石大胜华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1,982,139.00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实达集团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1,981,520.00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科陆电子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1,980,635.00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井神股份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1,952,697.00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润达医疗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1,935,500.00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天翔环境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1,919,912.00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运达科技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1,918,303.20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长高集团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1,909,280.45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齐峰新材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1,907,257.00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1,907,140.00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1,899,758.70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1,875,204.00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益民集团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1,871,837.52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1,839,180.00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灵康药业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1,787,940.00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远东传动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1,674,008.00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新北洋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1,672,055.00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继峰股份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1,665,142.50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海联金汇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1,556,610.00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瀚蓝环境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1,548,745.00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华灿光电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1,538,720.00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经纬纺机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联建光电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1,384,838.00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万通地产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1,384,131.00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龙元建设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1,355,130.00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鼎信通讯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1,334,696.00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1,333,632.00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鹏辉能源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1,331,904.00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平煤股份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1,309,140.00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美尚生态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1,293,989.00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1,293,123.00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1,287,391.00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1,259,268.00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1,213,983.20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赛升药业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1,209,600.00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洲明科技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1,176,890.00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1,170,260.00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康欣新材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1,151,280.00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天康生物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1,141,834.40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文山电力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1,106,560.00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1,076,224.00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1,063,431.00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1,042,176.00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奇信股份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1,019,952.00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国星光电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994,168.00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953,418.00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 太 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936,452.76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凯撒旅游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910,976.00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天源迪科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851,955.00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神州数码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劲胜智能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唐人神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688,086.00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凯盛科技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686,147.00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旗滨集团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世纪鼎利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索菱股份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655,145.00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好莱客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650,948.00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思维列控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杭萧钢构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安徽水利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547,066.00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山鹰纸业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福建高速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511,744.60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好想你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楚天高速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华宇软件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485,088.00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浙江鼎力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385,336.00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金禾实业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首旅酒店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345,472.00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一汽富维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331,851.00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象屿股份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国睿科技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170,471.00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山煤国际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模塑科技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162,162.00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142,506.00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天瑞仪器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141,605.00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华舟应急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88,257.00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吴江银行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bl>
    <w:p>
      <w:pPr>
        <w:pStyle w:val="15"/>
        <w:rPr>
          <w:rFonts w:hint="eastAsia"/>
        </w:rPr>
      </w:pPr>
      <w:r>
        <w:rPr>
          <w:rFonts w:hint="eastAsia"/>
          <w:b/>
          <w:bCs/>
        </w:rPr>
        <w:t>8.3.2 期末积极投资按公允价值占基金资产净值比例大小排序的所有股票投资明细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9"/>
        <w:gridCol w:w="1666"/>
        <w:gridCol w:w="1666"/>
        <w:gridCol w:w="1666"/>
        <w:gridCol w:w="1666"/>
        <w:gridCol w:w="1705"/>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3,062,016.00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2,521,904.00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桂冠电力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426,346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2,451,489.50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2,212,005.00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1,982,216.00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1,963,349.28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歌力思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1,830,800.00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1,785,537.60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长江润发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1,626,900.00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1,605,900.00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1,515,940.40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1,514,370.00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1,453,480.00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桃李面包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1,199,886.30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中衡设计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1,137,264.00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944,754.00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917,508.00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827,964.00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756,714.00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方直科技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525,626.00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朗姿股份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黔源电力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473,665.00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宁波联合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413,034.00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博汇纸业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希 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深南电路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267,621.64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243,082.00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德赛西威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178,784.97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三棵树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光弘科技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54,163.96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中欣氟材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38,181.15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科创信息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鹏鹞环保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名臣健康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22,248.15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19,614.46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上海雅仕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17,942.76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中石科技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11,528.38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浙江富润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朗博科技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pStyle w:val="14"/>
        <w:rPr>
          <w:rFonts w:hint="eastAsia"/>
        </w:rPr>
      </w:pPr>
      <w:bookmarkStart w:id="39" w:name="_Toc510101002"/>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20,208,158.81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旗滨集团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18,337,276.39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17,214,875.17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16,455,060.30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扬农化工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16,362,191.70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葵花药业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16,298,627.16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新联电子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16,125,870.62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一汽富维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16,074,146.60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现代制药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15,805,419.41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华宇软件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15,763,771.82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赣粤高速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15,506,325.40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15,102,252.69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14,992,620.62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天康生物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14,975,227.61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 太 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14,556,030.12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沙隆达Ａ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14,378,897.77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14,332,295.54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14,150,694.72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歌力思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14,070,247.62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楚天高速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13,902,013.80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威海广泰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13,789,705.52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13,466,897.48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13,452,936.68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山鹰纸业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13,279,268.00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中材科技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13,184,743.96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润和软件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12,987,495.79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聚飞光电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12,812,004.03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12,684,979.85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12,680,317.05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博威合金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12,589,075.00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12,535,960.99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12,524,084.30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宁沪高速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12,483,315.10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12,415,493.00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12,317,317.50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洲明科技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12,193,486.00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创意信息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12,156,316.88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12,060,233.20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11,970,289.41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11,795,141.10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合兴包装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11,736,499.00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慈星股份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11,679,756.96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美克家居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11,660,170.90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科士达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11,579,998.51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11,558,160.87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四方精创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11,491,548.73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鼎龙股份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11,443,030.36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康欣新材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11,407,421.00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宁夏建材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11,372,898.35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11,325,146.00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宝信软件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11,140,798.16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世纪鼎利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11,081,114.41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11,009,059.72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德展健康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10,811,692.50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金禾实业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10,712,295.31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10,655,082.00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国星光电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10,609,840.53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绿城水务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10,567,026.20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云赛智联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10,482,052.86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帝龙文化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10,472,591.12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10,456,887.53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劲胜智能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10,450,704.87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唐人神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10,431,826.80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10,396,221.00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凯撒旅游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10,350,821.62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瀚蓝环境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10,313,167.67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好莱客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10,297,607.86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武汉控股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10,295,091.83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10,268,551.03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长高集团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10,247,650.55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宁波热电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10,216,451.87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北辰实业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10,134,021.00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泛海控股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9,996,996.52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 利 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9,932,356.50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英飞拓</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9,915,381.90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中洲控股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9,874,121.71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六国化工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9,801,981.06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力源信息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9,783,408.00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久远银海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9,771,288.96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9,751,962.06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海联金汇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9,662,164.13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青岛金王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9,592,654.78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太安堂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9,569,578.00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9,567,468.86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9,560,339.90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新北洋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9,536,471.39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大亚圣象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9,520,150.63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交大昂立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9,461,201.50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长江润发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9,436,385.93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9,386,763.00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鸿利智汇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9,285,688.58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9,240,921.10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骅威文化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9,196,215.16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双环传动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9,163,488.91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9,142,512.03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浙江鼎力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9,121,410.50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灵康药业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9,082,615.20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小天鹅Ａ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9,057,370.70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乾照光电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9,033,193.11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9,018,894.00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中利集团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9,010,107.00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朗姿股份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8,967,151.16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经纬纺机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8,920,470.00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溢多利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8,907,118.79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日海通讯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8,886,652.73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凯利泰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8,856,553.59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索菱股份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8,842,828.78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特发信息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8,838,728.28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8,823,822.38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穗恒运Ａ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8,744,645.00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8,720,544.00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象屿股份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8,712,466.86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8,689,230.28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福建高速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8,651,495.60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8,633,203.68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联建光电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8,561,015.22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8,547,044.67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万里扬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8,515,915.05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齐峰新材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8,503,321.00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奥佳华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8,493,545.00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8,463,142.00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华灿光电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8,452,905.00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8,390,382.44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8,340,545.50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8,309,726.59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同济堂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8,298,370.99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本钢板材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8,267,031.94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科华恒盛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8,260,254.40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8,135,775.00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京新药业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8,068,201.00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益民集团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8,046,446.55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神州数码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7,980,954.04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江南水务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7,975,291.00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7,947,752.61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三友化工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7,927,654.00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福安药业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7,924,366.02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恒泰艾普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7,924,208.35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韶能股份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7,920,434.00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龙元建设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7,875,977.56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百隆东方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7,865,043.22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7,841,564.80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盛屯矿业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7,829,532.00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粤宏远Ａ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7,800,747.00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7,775,536.10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创业软件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7,770,279.00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星宇股份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7,753,499.97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7,742,685.44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汉得信息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7,739,714.66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怡球资源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7,717,867.05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安徽水利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7,696,114.00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科陆电子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7,515,432.00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金卡智能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7,466,686.55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辉丰股份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7,416,022.20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凌云股份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7,398,452.00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众业达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7,345,862.39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桂冠电力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7,326,900.58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平煤股份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7,315,891.00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兴森科技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7,315,765.43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中顺洁柔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7,273,756.05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哈投股份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7,267,018.67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浙江富润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7,246,051.00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兰花科创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7,202,486.00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7,166,873.00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7,151,133.00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万业企业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7,147,984.54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炬华科技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7,140,334.24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渤海活塞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7,134,185.25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四川成渝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7,133,551.00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7,108,454.00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金达威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7,107,416.20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利源精制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7,060,714.00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露笑科技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7,059,477.00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城市传媒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7,042,474.37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岳阳林纸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7,038,853.33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6,955,884.45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佳士科技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6,955,212.32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舒泰神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6,951,202.71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中衡设计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6,886,152.83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天顺风能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6,879,559.60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羚锐制药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6,859,870.97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山东路桥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6,859,291.33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广弘控股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6,852,200.41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赛升药业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6,795,919.00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6,768,724.00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嘉化能源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6,734,369.99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6,728,662.95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6,689,994.60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远东传动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6,688,233.00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卫星石化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6,648,162.96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6,626,312.00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天翔环境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6,610,344.50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6,593,550.79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6,578,558.00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华西能源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6,545,660.00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禾丰牧业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6,508,070.00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冰轮环境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6,478,164.50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三棵树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6,441,719.00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广汇物流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6,426,055.58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华贸物流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6,416,697.00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林州重机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6,398,353.75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凯撒文化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6,395,410.00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振东制药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6,393,725.62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思美传媒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6,387,515.65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东方日升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6,371,696.70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广东明珠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6,367,968.94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6,192,604.00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惠而浦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6,159,877.99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九牧王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6,127,649.60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奇信股份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6,119,217.54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科远股份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6,088,490.10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丰原药业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6,059,292.00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6,032,596.00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三湘印象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6,030,634.00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三元股份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5,972,887.00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辉煌科技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5,929,851.00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闰土股份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5,924,336.77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梦舟股份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5,912,801.00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拓尔思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5,902,601.49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保龄宝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5,892,723.98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5,856,901.38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卓翼科技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5,853,484.71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5,839,575.98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金安国纪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5,818,411.25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5,809,271.00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和而泰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5,798,426.50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泰格医药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5,779,629.00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运达科技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5,758,655.00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梅泰诺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5,747,152.04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新时达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5,743,458.84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文山电力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5,742,345.00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栋梁新材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5,697,405.00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邦讯技术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5,671,173.66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5,655,298.00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新洋丰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5,654,089.00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明牌珠宝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5,637,233.78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天源迪科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5,613,574.71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通裕重工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5,576,779.00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铜峰电子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5,573,947.00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5,549,893.27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茂业商业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5,527,135.02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宜华健康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5,525,570.60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宁波华翔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5,520,702.64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建新矿业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5,486,097.96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万年青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5,483,982.00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新开普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5,474,004.04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黄山旅游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5,471,352.00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耐威科技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5,470,046.93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赤峰黄金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5,466,744.00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智度股份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5,454,067.50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南京熊猫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5,438,952.92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中电鑫龙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5,432,283.36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广东榕泰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5,381,590.99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重庆路桥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5,369,636.00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金陵饭店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5,359,606.64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珠江实业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5,334,824.80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5,300,855.00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华意压缩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5,299,389.00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风范股份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5,296,983.00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理工环科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5,230,425.23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联创光电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5,223,227.69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继峰股份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5,167,620.50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5,161,682.67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科达洁能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5,158,783.44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冠福股份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5,122,674.84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楚江新材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5,108,166.00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桃李面包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5,083,870.90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海航基础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5,077,699.99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九洲药业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5,070,692.00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京山轻机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5,064,665.00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赛轮金宇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5,059,334.80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雪榕生物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5,057,511.20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瑞尔特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5,037,016.24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5,017,649.38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钱江水利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5,009,121.00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5,001,845.62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北斗星通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4,988,780.00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大立科技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4,945,239.00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共进股份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4,890,662.80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高升控股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4,879,061.04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豫光金铅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4,861,699.80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英唐智控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4,859,781.00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龙马环卫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4,851,882.93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汉威科技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4,849,260.04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坚朗五金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4,829,796.50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博彦科技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4,765,674.00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恩华药业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4,751,772.40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普洛药业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4,712,031.84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力生制药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4,701,410.83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海信科龙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4,694,323.00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江南化工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4,689,540.00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华峰氨纶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4,683,076.74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4,664,969.08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北部湾旅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4,654,336.82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滨江集团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4,632,737.25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 力 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4,611,327.00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4,559,618.00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4,554,282.00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4,537,811.30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新国都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4,521,294.86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仁和药业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4,515,259.00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双塔食品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4,514,513.00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4,513,307.66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盛达矿业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岭南园林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4,501,641.56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万和电气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4,498,845.56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宁波东力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4,476,072.00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新疆天业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4,452,086.20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江苏国泰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4,391,932.44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上工申贝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4,391,863.01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润达医疗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4,367,483.40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涪陵电力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4,365,904.69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苏交科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4,357,128.00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4,335,360.51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天海防务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4,314,278.50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鹏辉能源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4,287,668.12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4,285,737.00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中广核技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4,265,626.00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柯利达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4,261,114.88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4,260,203.00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文科园林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4,258,466.00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 水 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4,241,370.00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华菱星马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4,217,276.00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吴通控股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4,190,283.00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4,188,903.00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黔源电力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4,176,842.00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4,124,084.00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闻泰科技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4,105,489.00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博敏电子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4,101,444.00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司尔特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4,096,032.00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腾达建设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4,093,644.00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4,088,402.00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三维工程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4,058,516.00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石大胜华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4,054,202.00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易见股份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4,012,236.86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天奇股份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4,005,502.00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茂化实华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4,003,953.48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3,993,914.50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3,983,149.99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3,973,471.00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齐心集团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3,967,102.00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晶盛机电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3,965,154.82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豫金刚石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3,949,915.42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奥普光电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3,928,967.50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国睿科技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3,916,887.80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捷顺科技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3,895,532.06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中钨高新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3,891,513.00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3,884,721.44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通润装备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3,880,056.00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3,876,598.00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百花村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3,852,701.00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华舟应急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3,838,515.30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亚太药业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3,769,171.21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中航电测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3,759,669.00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太极实业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3,756,211.00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联创互联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3,754,658.00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长青股份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3,742,066.00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久其软件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3,716,357.75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3,712,639.50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盛天网络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3,699,806.10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供销大集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3,692,932.64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普利特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3,680,792.54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安琪酵母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3,657,037.25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新光圆成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3,648,974.90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3,602,013.00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浙江广厦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3,592,019.00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模塑科技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3,554,716.00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3,535,517.00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盘江股份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3,524,049.99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苏常柴Ａ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3,494,499.69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3,491,033.00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汤臣倍健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3,459,673.00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伊力特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3,458,688.00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厦门信达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3,418,271.70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宏润建设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3,401,249.24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通富微电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3,399,907.20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天舟文化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3,399,099.10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3,383,295.00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雅本化学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3,364,733.00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3,356,546.00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3,304,516.25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3,288,860.00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超图软件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3,274,989.00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3,257,664.00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通程控股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3,243,856.00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东旭蓝天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3,232,613.00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楚天科技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3,203,358.32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湖北广电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3,157,526.98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3,157,513.00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3,129,440.00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智慧松德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3,126,640.00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东土科技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3,119,036.00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3,117,090.00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恒逸石化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3,095,184.00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新潮能源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3,062,877.00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浙江美大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3,042,492.00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美尚生态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3,035,454.70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3,009,372.00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兖州煤业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2,985,543.97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 泰Ａ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2,985,328.00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星普医科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2,976,619.00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2,970,529.00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鲍斯股份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2,967,203.80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2,954,435.00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光明地产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2,947,160.00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2,941,059.82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紫江企业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2,931,072.00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龙力生物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2,930,921.00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众合科技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2,904,745.00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华鲁恒升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2,881,020.00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2,849,791.38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深大通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2,847,666.14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2,846,722.49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2,845,235.58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2,832,598.46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2,827,052.70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三毛派神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2,826,162.50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方直科技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2,819,715.00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2,811,638.98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首旅酒店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2,810,528.00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完美世界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2,809,773.80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飞乐音响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2,789,664.00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宏大爆破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2,776,624.20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飞马国际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2,766,081.22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恒顺醋业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2,736,945.00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王府井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2,734,015.80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洽洽食品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2,722,727.00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2,701,271.28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达实智能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2,684,795.05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2,684,792.30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2,669,737.00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和晶科技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2,667,501.64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诚志股份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2,665,596.00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2,664,349.90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2,663,772.27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天龙集团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2,648,564.50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2,648,496.20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海泰发展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2,647,927.00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旋极信息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2,646,855.90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老凤祥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2,634,480.10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宋都股份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2,616,643.65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宝馨科技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2,614,431.00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富瑞特装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2,611,546.40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浩丰科技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2,600,269.00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江山股份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2,587,727.13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沪电股份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2,583,684.00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宜华生活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2,580,715.00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宏图高科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2,577,856.00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2,573,109.00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民盛金科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2,572,543.85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2,562,150.00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2,551,061.00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鼎捷软件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2,541,265.00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井神股份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2,532,349.00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2,503,977.99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华邦健康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2,489,744.00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建研集团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2,487,385.34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赤天化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2,466,965.00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创元科技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2,465,505.76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四川美丰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2,463,643.98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杭萧钢构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2,457,289.67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中元股份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2,450,581.00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2,441,776.00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光明乳业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2,405,021.00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天银机电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2,404,261.46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思维列控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2,402,785.00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2,393,721.00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明家联合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2,387,980.00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华峰超纤</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2,375,816.21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2,374,632.00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江南高纤</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2,372,373.00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盛路通信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2,369,624.30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四环生物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2,368,083.75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万通地产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2,367,162.00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巴安水务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2,359,102.80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浩云科技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2,348,311.12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2,347,085.51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2,323,992.00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宝胜股份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2,316,366.00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南都电源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2,306,860.00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金雷风电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2,306,820.00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胜宏科技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2,306,386.00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珠江钢琴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2,305,919.00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美晨生态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2,287,502.00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*ST华菱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2,287,048.08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鲁银投资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2,281,368.06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2,262,003.00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兰州黄河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2,260,340.00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梅花生物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2,258,073.00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2,257,715.00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2,252,549.80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博汇纸业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2,242,981.00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青海春天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2,241,679.00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华谊嘉信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2,234,499.54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姚记扑克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2,226,796.00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深圳燃气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2,221,368.00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超华科技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2,213,550.00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2,208,825.04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天健集团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2,205,640.70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汉鼎宇佑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2,201,224.00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华建集团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2,197,620.65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大名城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2,191,706.00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恒康医疗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2,190,320.50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顺鑫农业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2,165,203.00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2,153,445.00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博晖创新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2,151,769.57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珈伟股份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2,130,026.00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桂东电力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2,126,105.00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2,112,074.00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浪潮软件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2,106,741.00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新南洋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2,105,971.00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精华制药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2,102,008.00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2,101,587.00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久联发展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2,089,076.06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巴士在线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2,086,778.00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中央商场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2,065,038.00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希 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2,058,396.00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火炬电子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2,049,369.00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华资实业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2,046,646.98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狮头股份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2,043,436.00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佳讯飞鸿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2,040,788.00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南天信息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2,039,596.00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华星创业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2,024,332.00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亿利达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2,021,633.00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实达集团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2,018,675.00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现代投资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2,012,201.00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景嘉微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2,005,939.00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世名科技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2,003,511.00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日发精机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2,001,602.00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海源机械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1,994,266.00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迈克生物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1,993,714.00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神农基因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1,989,864.00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鞍重股份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1,987,046.00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鼎信通讯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1,983,250.00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中捷资源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1,980,546.00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黑芝麻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1,978,153.00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森源电气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1,976,886.00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美康生物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1,973,296.51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北纬科技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1,971,393.63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合康新能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1,967,823.16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1,967,653.00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 赛 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1,967,252.00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海洋王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1,948,323.00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天瑞仪器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1,943,544.00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1,932,750.00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1,932,095.00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中原内配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1,912,236.00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东富龙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1,911,318.33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九安医疗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1,902,184.00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京蓝科技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1,893,404.00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浦东建设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1,889,014.00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金智科技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1,885,230.46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1,880,924.00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会稽山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1,877,035.00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扬子新材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1,865,723.00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四方冷链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1,854,503.00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浙江震元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1,851,303.00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华茂股份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1,847,262.00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锦州港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1,842,169.00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时代出版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1,840,224.87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维尔利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1,838,450.00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雷曼股份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1,837,276.00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秦川机床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1,829,514.88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1,818,634.04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晨光生物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1,813,365.02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甘肃电投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1,813,316.00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长荣股份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天目药业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1,797,791.00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口子窖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1,797,106.00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凯发电气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1,782,597.00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回天新材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1,782,105.00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耀皮玻璃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1,780,940.00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1,779,015.20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菲达环保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1,753,638.00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汇洁股份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1,753,484.72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1,748,680.00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1,744,112.00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1,744,037.96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真视通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1,740,641.00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1,729,744.00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凯盛科技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1,724,000.22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长生生物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1,719,457.00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香江控股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1,716,123.10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宏达高科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1,712,333.00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1,706,355.00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海鸥卫浴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1,700,871.57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天音控股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1,700,411.00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东方铁塔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1,692,344.00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1,687,439.00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1,678,960.00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鸿路钢构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1,673,291.00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天润曲轴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1,644,365.00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松芝股份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1,641,454.12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中海达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1,638,860.00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乐金健康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1,631,713.00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洪汇新材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1,630,064.00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1,623,355.00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1,621,020.00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1,610,055.00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1,609,828.00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宝硕股份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1,568,615.00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大北农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1,566,960.50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振华重工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1,565,983.00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飞利信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1,561,444.00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黄河旋风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1,559,717.18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嘉事堂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1,558,641.11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达 意 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1,539,973.00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广誉远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1,536,527.00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永贵电器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1,531,555.00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必康股份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1,523,918.00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1,485,911.64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1,484,048.00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深天地Ａ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1,477,439.00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佳都科技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1,473,486.39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南宁糖业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1,460,765.00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1,456,347.87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1,446,464.00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洪城水业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1,442,982.00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1,433,541.00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海兰信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1,431,135.94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中华企业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1,424,543.00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1,421,329.00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1,420,892.00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宜通世纪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1,419,055.00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美亚柏科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1,415,086.00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神奇制药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1,407,964.28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华联控股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1,390,751.00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1,388,487.00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英洛华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1,370,984.00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1,360,785.25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鹿港文化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1,345,147.00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普莱柯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1,345,136.28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新湖中宝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1,345,100.00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1,338,479.00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山煤国际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1,337,569.00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动力源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1,330,535.00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海能达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1,326,624.00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高新兴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1,326,134.00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海特高新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1,322,674.00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九洲电气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1,313,247.00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1,312,980.00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泰合健康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1,299,457.27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北京利尔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1,298,153.92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粤高速Ａ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1,297,958.00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吉药控股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1,295,272.00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瑞丰光电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1,294,994.00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1,285,233.94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东诚药业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1,268,046.00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光大嘉宝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1,256,161.00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涪陵榨菜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1,249,167.40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国瓷材料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1,249,012.71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金信诺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1,238,295.16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英威腾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1,219,422.00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中孚实业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1,212,819.99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1,207,343.00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恒信东方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1,203,917.30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东软载波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1,202,483.00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1,199,793.00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汉王科技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1,199,214.00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山大华特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1,178,395.50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1,167,133.30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金山股份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1,164,578.00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1,160,152.58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皖维高新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1,158,928.00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1,156,829.00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京投发展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1,154,998.06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初灵信息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1,152,188.00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华银电力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1,149,273.00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1,145,440.95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黑牛食品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1,142,064.24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1,140,609.00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欧比特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1,138,296.00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远兴能源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1,128,263.00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漳泽电力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1,125,120.00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吉鑫科技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1,124,437.62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电子城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1,123,691.00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未名医药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1,116,909.00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好想你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1,110,373.87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海南高速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1,107,700.00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尤夫股份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1,099,992.00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晓程科技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1,098,074.01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雅化集团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1,089,304.00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广聚能源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1,086,673.85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赛象科技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1,083,029.00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星湖科技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证通电子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1,080,613.00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山河智能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1,074,987.00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申通快递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1,074,390.00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1,073,045.00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1,072,345.00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曲美家居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1,069,252.00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微光股份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1,068,713.00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东方海洋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1,067,615.00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东方电热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1,063,535.00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正海磁材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1,055,602.77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航天晨光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1,054,970.00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升达林业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1,052,128.86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浙江交科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1,047,374.00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1,046,791.00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拓日新能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1,046,110.00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日科化学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1,042,742.00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吉艾科技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1,020,546.00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艾格拉斯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1,020,382.00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茂业通信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1,019,344.00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尖峰集团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1,016,309.00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常山药业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1,008,743.00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华昌化工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998,949.05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法拉电子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998,841.00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有研新材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995,410.00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中国长城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990,549.00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华电能源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988,349.67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987,234.00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985,053.00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东南网架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978,454.00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益丰药房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969,993.00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江苏神通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969,285.80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苏州固锝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969,145.00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961,777.00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罗平锌电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958,142.00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艾比森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956,776.80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金浦钛业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954,817.00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云海金属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954,256.00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953,310.00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喜临门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951,555.28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创力集团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947,159.00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合众思壮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942,058.93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937,811.00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仟源医药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935,328.69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弘业股份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934,761.56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932,523.00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929,113.92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九州通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927,158.00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川仪股份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927,150.12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黔轮胎Ａ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926,111.00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星星科技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925,150.25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当代明诚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916,452.00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围海股份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910,283.00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903,772.00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蓝海华腾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901,509.00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青龙管业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900,077.00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中环装备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897,214.03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雪峰科技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894,181.00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三诺生物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894,061.00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八菱科技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889,463.94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安居宝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888,579.00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三联虹普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881,316.07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兰州民百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874,790.00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868,163.00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*ST弘高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867,339.00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865,516.00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启明信息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863,828.64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华远地产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854,891.00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杭锅股份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848,290.00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保变电气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846,463.00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841,847.00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837,801.00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昌红科技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837,058.50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东易日盛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835,574.10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悦心健康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831,519.00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明泰铝业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822,724.00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光一科技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817,596.56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双杰电气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813,015.10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银信科技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800,217.00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新光药业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797,719.00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苏奥传感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794,288.00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791,508.00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京天利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783,888.71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红蜻蜓</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779,566.00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龙津药业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福日电子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774,411.00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767,022.00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云煤能源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763,910.00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天保基建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763,492.00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蓝英装备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761,807.10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惠泉啤酒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758,913.00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莲花健康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756,502.00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广安爱众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754,670.00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海南瑞泽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华孚时尚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748,704.00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宝莱特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740,814.00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中船防务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海陆重工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726,633.00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安阳钢铁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珍宝岛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725,554.00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宁波高发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721,749.76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高能环境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719,586.02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美都能源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718,522.00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上实发展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国机汽车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709,567.07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加加食品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709,529.00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706,568.00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康跃科技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702,321.00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鲁阳节能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700,987.00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698,895.00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698,551.98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丰林集团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697,931.00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697,814.00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天夏智慧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696,364.93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695,728.84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哈尔斯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694,486.00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长城影视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691,252.00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艾华集团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木林森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689,238.00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687,385.00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686,639.00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天桥起重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686,243.00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雅百特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682,770.00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680,837.00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高新发展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泰胜风能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678,831.00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678,231.99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天茂集团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678,201.00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潍柴重机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摩恩电气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672,536.00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华铭智能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669,505.00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厦门国贸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667,346.00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郴电国际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665,892.90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菲利华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660,003.26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毅昌股份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658,671.00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新美星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657,946.00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东湖高新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657,015.00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阳谷华泰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656,805.00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656,541.94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日出东方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656,171.00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蓝帆医疗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656,077.00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横店东磁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652,158.59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博思软件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650,706.35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亚夏汽车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650,650.80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克明面业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649,143.31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键桥通讯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648,523.00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汇冠股份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647,993.76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成飞集成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647,985.00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中炬高新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647,835.00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 宝 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647,638.00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华北制药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647,578.00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大同煤业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642,192.00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赞宇科技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642,095.00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 传 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641,748.00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641,460.00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北京科锐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ST明科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641,223.00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三德科技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641,173.00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安诺其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641,154.00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民丰特纸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641,142.35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641,002.50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天威视讯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639,227.00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山东药玻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639,128.16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638,233.00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高科石化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利尔化学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636,901.00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新乡化纤</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635,983.00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江南嘉捷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635,445.49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633,803.01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德美化工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633,802.94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632,659.40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森马服饰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631,569.00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标准股份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631,358.00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631,157.00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日上集团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630,698.00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三花智控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629,972.00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新野纺织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628,795.00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清水源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627,548.00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醋化股份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三峡新材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626,632.00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金新农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623,669.00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萃华珠宝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623,150.00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新元科技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622,729.70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新莱应材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619,543.00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618,509.00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远方信息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618,219.00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龙宇燃油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617,789.00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陕天然气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617,322.82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沧州明珠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616,939.00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万讯自控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616,804.24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千金药业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金运激光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615,402.85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南兴装备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614,575.16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613,255.53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海 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610,905.00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昊华能源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609,937.00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裕兴股份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609,622.25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广东鸿图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鲁北化工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焦点科技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603,532.80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云南城投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603,191.00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人人乐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601,246.00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长鹰信质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598,762.00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海联讯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596,914.48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590,329.00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瑞贝卡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590,157.00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华东电脑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589,995.00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588,978.00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隧道股份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583,151.00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银星能源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581,215.20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松发股份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华明装备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573,142.99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冀东装备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腾邦国际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560,246.00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金一文化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559,901.00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温氏股份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557,163.00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深振业Ａ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554,666.00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露天煤业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554,105.97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东方银星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547,563.00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536,384.00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*ST大有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535,848.30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中工国际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521,846.00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越秀金控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靖远煤电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章源钨业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495,264.00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道氏技术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487,291.00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485,763.00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兔 宝 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470,961.00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468,079.00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江河集团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457,762.00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449,242.00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易世达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446,453.00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445,357.00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我武生物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432,637.00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江苏舜天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430,979.00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佛慈制药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424,478.00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银宝山新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414,917.00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414,645.00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道森股份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412,785.00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宁波联合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409,865.00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407,995.70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惠伦晶体</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399,843.50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开滦股份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399,637.00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利亚德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393,941.00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晨光文具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392,551.00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391,429.00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柏堡龙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391,377.00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390,585.00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开创国际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385,483.00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壹桥股份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383,872.00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创业环保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378,505.00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海南椰岛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366,060.68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龙蟒佰利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358,988.00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诺德股份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351,194.50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台基股份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343,595.00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深康佳Ａ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340,766.00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良信电器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336,834.00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沃森生物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江粉磁材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287,689.00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欢瑞世纪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270,101.00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富控互动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莎普爱思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228,536.00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丽江旅游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219,441.00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德联集团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215,440.91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212,762.00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210,831.00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孚日股份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209,722.00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全新好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*ST海润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国联水产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鹏欣资源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201,107.00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bl>
    <w:p>
      <w:pPr>
        <w:pStyle w:val="20"/>
        <w:rPr>
          <w:rFonts w:hint="eastAsia"/>
        </w:rPr>
      </w:pPr>
      <w:r>
        <w:rPr>
          <w:rFonts w:hint="eastAsia"/>
        </w:rPr>
        <w:t>注：本期累计买入金额按买卖成交金额,不考虑相关交易费用。</w:t>
      </w: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18,262,112.44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旗滨集团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17,949,830.11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16,967,238.99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一汽富维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16,114,562.91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新联电子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15,824,344.56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现代制药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15,755,084.07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赣粤高速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15,658,096.97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华宇软件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15,443,215.66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14,799,164.37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14,664,662.64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葵花药业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14,337,152.09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扬农化工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14,199,786.55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威海广泰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13,932,478.24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天康生物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13,759,647.12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 太 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13,696,619.65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中材科技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13,608,610.98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13,503,708.00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楚天高速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13,144,704.99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山鹰纸业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13,074,826.00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13,059,129.82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12,940,430.79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12,704,814.76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沙隆达Ａ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12,674,545.51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12,544,800.40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宁沪高速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12,522,344.00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12,315,182.28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12,296,223.00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歌力思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12,202,556.30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12,149,043.39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12,113,076.60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慈星股份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11,874,383.59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宁夏建材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11,813,058.98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合兴包装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11,757,375.92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创意信息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11,697,099.32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鼎龙股份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11,537,182.40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四方精创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11,393,715.30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宝信软件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11,229,349.80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11,001,866.50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洲明科技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10,822,943.00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10,808,585.00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金禾实业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10,765,546.60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10,745,856.12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德展健康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10,711,616.34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10,670,244.61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博威合金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10,621,445.46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世纪鼎利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10,576,308.67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润和软件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10,542,306.42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10,535,737.00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云赛智联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10,524,581.57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10,517,197.68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绿城水务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10,474,950.47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聚飞光电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10,427,413.22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10,310,984.08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10,239,596.86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10,218,411.75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武汉控股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10,168,840.10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宁波热电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10,059,797.31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凯撒旅游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10,020,525.27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泛海控股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10,020,176.97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大亚圣象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9,989,093.62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美克家居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9,977,644.04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劲胜智能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9,908,842.07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康欣新材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9,871,958.00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唐人神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9,870,105.50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久远银海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9,854,279.72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好莱客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9,766,737.17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青岛金王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9,727,392.21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 利 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9,693,387.03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六国化工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9,644,570.50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9,636,376.30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英飞拓</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9,615,359.27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小天鹅Ａ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9,614,150.91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国星光电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9,601,876.00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太安堂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9,591,148.07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9,569,583.35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9,528,288.48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9,490,404.62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科士达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9,485,079.51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交大昂立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9,428,833.72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9,374,141.20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浙江鼎力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9,255,426.78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9,185,353.16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乾照光电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9,147,483.00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9,147,433.00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9,140,298.62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日海通讯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9,125,292.74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双环传动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9,067,443.69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骅威文化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9,063,040.16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9,007,234.99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中利集团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8,980,886.62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8,979,098.50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瀚蓝环境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8,948,330.86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溢多利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8,795,945.00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8,742,273.16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穗恒运Ａ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8,736,502.38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凯利泰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8,725,421.00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8,541,794.66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8,452,636.31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朗姿股份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8,420,264.54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奥佳华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8,308,389.00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本钢板材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8,302,857.69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8,302,502.99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象屿股份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8,292,153.49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万里扬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8,257,294.00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韶能股份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8,235,919.35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长高集团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8,222,454.00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福建高速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8,215,102.00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同济堂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8,210,714.65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8,182,844.28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怡球资源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8,134,732.00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科华恒盛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8,085,967.99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索菱股份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8,085,922.38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创业软件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7,995,861.97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京新药业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7,994,377.49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恒泰艾普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7,955,209.02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星宇股份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7,949,305.89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海联金汇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7,938,141.80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帝龙文化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7,931,796.38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三友化工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7,927,566.00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7,900,529.83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7,884,076.21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7,877,353.60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新北洋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7,871,628.43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百隆东方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7,858,248.05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辉丰股份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7,778,679.61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江南水务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7,778,078.00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长江润发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7,748,427.14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中洲控股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7,747,087.36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粤宏远Ａ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7,698,038.19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汉得信息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7,655,558.80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金卡智能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7,648,691.85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7,634,051.12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北辰实业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7,510,452.82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盛屯矿业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7,451,735.00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力源信息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7,403,558.70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中顺洁柔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7,394,776.83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经纬纺机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7,374,306.60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众业达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7,337,570.34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神州数码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7,332,183.00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7,329,310.14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7,306,144.79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兴森科技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7,298,002.00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凌云股份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7,265,764.36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华灿光电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7,251,002.65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露笑科技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7,234,477.00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哈投股份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7,219,551.85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灵康药业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7,215,964.30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7,212,089.14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7,209,167.18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金达威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7,170,248.53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兰花科创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7,144,340.00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渤海活塞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7,119,382.07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万业企业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7,109,700.62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7,080,127.16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岳阳林纸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7,022,945.00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浙江富润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7,020,702.98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安徽水利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6,998,308.00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舒泰神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6,930,610.87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城市传媒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6,921,084.72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利源精制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6,919,514.10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嘉化能源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6,824,189.00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天顺风能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6,820,355.57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鸿利智汇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6,796,245.00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6,769,147.99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6,726,587.03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佳士科技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6,705,920.00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炬华科技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6,698,184.90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特发信息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6,673,614.30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6,671,966.21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平煤股份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6,657,201.00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广弘控股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6,651,837.04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广汇物流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6,611,180.63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齐峰新材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6,597,285.00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6,592,442.00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冰轮环境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6,584,473.00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华西能源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6,565,471.00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山东路桥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6,563,553.53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卫星石化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6,553,480.50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华贸物流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6,541,581.50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6,525,261.92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龙元建设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6,460,929.08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广东明珠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6,350,832.09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林州重机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6,304,497.70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三棵树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6,223,775.00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凯撒文化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6,223,488.47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梅泰诺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6,214,487.57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6,189,399.70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振东制药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6,186,778.60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6,179,110.35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九牧王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6,172,039.64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联建光电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6,149,012.00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6,142,082.00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拓尔思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6,140,196.00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辉煌科技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6,125,951.00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思美传媒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6,074,369.12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益民集团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6,069,556.39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金安国纪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6,038,420.39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三元股份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6,012,515.00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6,001,876.00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惠而浦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5,976,072.83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5,971,181.85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卓翼科技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5,938,951.20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5,917,812.96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三湘印象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5,913,713.00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和而泰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5,859,440.00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闰土股份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5,853,094.00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5,839,833.00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丰原药业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5,773,086.00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科远股份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5,767,940.60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保龄宝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5,764,130.00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新时达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5,755,561.02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宜华健康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5,743,766.04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5,729,380.00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建新矿业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5,726,634.88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泰格医药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5,697,970.85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梦舟股份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5,681,364.00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明牌珠宝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5,678,137.14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中衡设计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5,656,956.23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万年青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5,634,475.00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栋梁新材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5,633,884.00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通裕重工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5,597,158.00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邦讯技术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5,587,954.00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福安药业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5,557,847.00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赛升药业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5,555,393.50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智度股份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5,530,178.50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赤峰黄金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5,522,630.00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5,495,754.00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风范股份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5,485,610.00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茂业商业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5,479,911.65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铜峰电子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5,446,732.00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重庆路桥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5,439,247.40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宁波华翔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5,400,676.00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新开普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5,391,493.92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金陵饭店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5,379,788.04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珠江实业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5,363,195.54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联创光电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5,358,877.96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黄山旅游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5,357,072.94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华意压缩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5,348,764.47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耐威科技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5,346,931.20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科陆电子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5,336,634.50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理工环科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5,308,341.84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中电鑫龙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5,302,481.00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广东榕泰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5,286,679.00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京山轻机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5,269,219.60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南京熊猫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5,252,390.50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科达洁能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5,218,269.80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楚江新材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5,199,585.85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奇信股份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5,186,848.60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海航基础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5,176,330.31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四川成渝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5,146,202.00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九洲药业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5,078,525.00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钱江水利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5,076,794.00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瑞尔特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5,015,468.61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羚锐制药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5,010,897.00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英唐智控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5,002,715.00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龙马环卫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4,971,764.99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北斗星通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4,931,315.95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赛轮金宇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4,923,523.04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桂冠电力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4,914,230.40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博彦科技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4,896,601.00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高升控股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4,895,571.76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4,875,366.04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远东传动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4,872,652.00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大立科技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4,847,064.00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汉威科技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4,834,677.12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冠福股份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4,807,802.20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4,790,823.00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4,771,082.00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力生制药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4,744,167.00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江南化工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4,743,085.72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豫光金铅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4,735,852.00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共进股份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4,729,318.80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天源迪科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4,726,186.90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岭南园林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4,704,942.00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坚朗五金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4,687,148.50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滨江集团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4,672,195.00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天翔环境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4,672,012.00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恩华药业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4,668,746.40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文山电力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4,662,418.00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4,658,943.00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华峰氨纶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4,647,606.00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雪榕生物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4,642,701.00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 力 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4,640,204.00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仁和药业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4,611,265.75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4,597,581.00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4,544,810.98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4,536,937.04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北部湾旅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4,509,697.00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万和电气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4,506,295.90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晶盛机电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4,495,733.34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涪陵电力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4,490,737.93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江苏国泰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4,475,407.13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上工申贝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4,469,338.72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新疆天业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4,399,207.05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普洛药业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4,378,119.75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 水 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4,378,106.00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4,361,675.25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双塔食品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4,357,446.00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天奇股份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4,337,931.00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文科园林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4,310,097.96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宁波东力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4,291,558.00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盛达矿业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4,276,683.80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4,276,671.54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4,274,019.46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柯利达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4,246,383.54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4,230,212.00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禾丰牧业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4,227,612.58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司尔特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4,215,204.00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华菱星马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4,191,890.00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4,177,739.00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4,167,002.02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4,134,614.16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苏交科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4,129,253.00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易见股份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4,103,482.00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新国都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4,087,386.36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4,082,471.00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博敏电子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4,073,213.91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闻泰科技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4,070,730.00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中广核技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4,059,209.82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4,058,752.00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茂化实华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4,033,137.00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天海防务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4,032,472.68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腾达建设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4,008,658.00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豫金刚石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3,997,451.00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3,977,888.00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三维工程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3,955,119.90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3,938,515.00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中钨高新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3,931,107.80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通润装备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3,917,331.52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3,913,018.00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齐心集团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3,905,299.96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太极实业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3,901,190.00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捷顺科技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3,889,758.16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3,888,130.20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东方日升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3,869,489.40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桃李面包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3,844,759.97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百花村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3,837,326.00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久其软件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3,837,018.00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亚太药业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3,768,495.49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安琪酵母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3,763,630.44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运达科技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3,728,245.00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3,718,594.00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华舟应急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3,694,847.65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长青股份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3,692,962.00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新光圆成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3,672,317.00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普利特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3,667,635.61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通富微电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3,660,518.94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盛天网络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3,654,004.75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3,644,818.08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黔源电力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3,642,086.55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中航电测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3,631,562.75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3,619,084.00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国睿科技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3,552,789.60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新洋丰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3,534,942.00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盘江股份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3,496,365.62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汤臣倍健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3,496,182.00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雅本化学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3,464,028.00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3,430,296.00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宏润建设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3,414,146.79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供销大集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3,408,896.65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3,406,087.44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奥普光电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3,392,003.60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诚志股份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3,386,099.19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继峰股份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3,345,215.00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苏常柴Ａ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3,343,443.04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伊力特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3,334,632.00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天舟文化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3,286,550.20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楚天科技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3,262,785.90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浙江广厦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3,259,175.34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东旭蓝天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3,252,826.00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3,247,256.50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3,224,667.00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模塑科技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3,209,656.00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通程控股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3,196,505.00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龙力生物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3,185,997.00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3,185,251.80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厦门信达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3,172,594.80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智慧松德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3,156,104.00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3,143,839.55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3,130,107.00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兖州煤业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3,101,323.32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浩丰科技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3,100,028.00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新潮能源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3,096,265.80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湖北广电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3,092,594.04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恒逸石化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3,090,386.00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完美世界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3,070,328.12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星普医科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3,021,797.07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3,008,566.00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东土科技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3,008,375.00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众合科技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3,006,896.16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 泰Ａ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2,992,795.60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浙江美大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2,988,002.00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2,983,328.00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2,955,013.72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鲍斯股份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2,943,991.40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华鲁恒升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2,939,658.51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2,915,281.60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2,914,851.80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2,900,899.16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三毛派神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2,894,710.45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光明地产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2,886,124.75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鹏辉能源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2,882,190.75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2,874,507.00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2,854,843.20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2,845,235.98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2,842,849.96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飞乐音响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2,839,053.00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2,832,078.00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王府井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2,824,820.52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洽洽食品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2,822,800.00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和晶科技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2,817,994.67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2,805,775.00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紫江企业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2,796,983.00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达实智能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2,784,797.88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江山股份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2,778,344.40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海泰发展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2,776,962.99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恒顺醋业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2,775,817.00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宏大爆破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2,755,053.75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飞马国际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2,744,756.16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2,728,349.00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富瑞特装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2,728,131.60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旋极信息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2,704,829.22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天龙集团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2,695,263.00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沪电股份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2,663,199.00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老凤祥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2,648,513.70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深大通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2,639,522.60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2,597,744.00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宏图高科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2,588,624.00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宝馨科技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2,578,480.55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2,575,217.00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宜华生活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2,571,450.00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2,569,970.00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2,545,321.00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四环生物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2,524,037.76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光明乳业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2,519,865.00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2,519,157.00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华邦健康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2,518,864.00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首旅酒店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2,507,450.53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赤天化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2,492,476.00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2,486,886.30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宋都股份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2,483,858.00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建研集团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2,478,964.00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四川美丰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2,478,779.00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民盛金科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2,473,193.24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2,453,674.02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2,426,628.00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天银机电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2,414,487.37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美晨生态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2,409,085.98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巴安水务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2,403,591.20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华峰超纤</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2,400,152.58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2,375,011.50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汉鼎宇佑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2,373,532.00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2,372,404.00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2,366,869.00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中元股份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2,365,003.00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珠江钢琴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2,364,906.00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兰州黄河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2,360,699.00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*ST华菱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2,353,189.00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海信科龙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2,340,384.00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盛路通信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2,339,049.00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宝胜股份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2,336,206.00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创元科技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2,324,153.84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江南高纤</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2,323,402.00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2,320,751.00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方直科技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2,315,712.05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浩云科技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2,310,742.42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珈伟股份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2,302,857.08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梅花生物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2,299,958.93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2,297,608.00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南都电源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2,292,413.00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润达医疗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2,291,621.00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超华科技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2,286,512.00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2,286,138.00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鲁银投资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2,284,908.00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深圳燃气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2,272,694.00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青海春天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2,271,213.00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姚记扑克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2,270,455.12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天健集团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2,245,292.58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2,234,820.00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2,224,826.60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鼎捷软件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2,223,100.88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景嘉微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2,216,330.00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胜宏科技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2,203,143.00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华星创业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2,186,462.00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华谊嘉信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2,186,019.53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华建集团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2,169,728.58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恒康医疗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2,169,726.00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大名城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2,158,867.00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2,158,374.00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明家联合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2,140,141.00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2,127,616.92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华资实业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2,125,366.00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2,125,313.53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金雷风电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2,122,918.00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2,119,568.74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精华制药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2,117,052.00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顺鑫农业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2,115,397.00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中央商场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2,114,935.00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2,110,926.44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浪潮软件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2,108,435.00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石大胜华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火炬电子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2,092,813.50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吴通控股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2,083,745.00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锦州港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2,063,670.00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亿利达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2,047,825.00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京蓝科技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2,046,471.00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狮头股份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2,036,881.21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巴士在线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2,029,055.00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扬子新材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2,027,858.00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鞍重股份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2,025,930.00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桂东电力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2,018,795.00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现代投资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2,017,378.00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中原内配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2,016,389.00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新南洋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2,016,363.00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博晖创新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2,012,634.79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日发精机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1,999,440.66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神农基因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1,991,294.00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1,989,497.00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迈克生物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1,983,593.00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森源电气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1,979,504.10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海洋王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1,979,132.65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中捷资源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1,964,753.00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北纬科技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1,960,133.66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海源机械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1,950,806.00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黑芝麻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1,944,645.00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杭萧钢构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1,924,716.00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久联发展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1,923,114.08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 赛 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1,919,319.00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秦川机床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1,910,513.00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合康新能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1,908,370.00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甘肃电投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1,903,856.00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四方冷链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1,900,209.00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1,896,251.00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博汇纸业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1,895,854.98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天音控股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1,880,717.00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浦东建设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1,880,476.00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美尚生态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1,870,928.84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金智科技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1,868,302.78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华茂股份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1,857,713.00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南天信息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1,852,642.96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会稽山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1,846,899.00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1,846,671.56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1,839,886.12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时代出版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1,833,786.98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维尔利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1,833,035.47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凯发电气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1,832,718.00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世名科技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1,831,200.40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1,817,404.00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回天新材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1,813,750.00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美康生物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1,812,788.26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晨光生物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1,812,587.57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汇洁股份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1,804,054.52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天目药业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1,801,719.00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口子窖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1,791,829.62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九安医疗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1,788,686.00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东富龙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1,787,865.54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天瑞仪器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1,787,362.00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浙江震元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1,783,762.49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雷曼股份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1,781,752.00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长荣股份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1,774,209.00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香江控股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1,768,619.75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长生生物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1,746,602.00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1,740,339.00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1,710,867.07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1,709,303.30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思维列控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1,706,410.00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佳讯飞鸿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1,705,595.00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耀皮玻璃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1,697,765.00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海鸥卫浴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1,673,608.00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联创互联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1,672,919.00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菲达环保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1,672,471.00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希 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1,670,387.00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黄河旋风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1,667,243.77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东方铁塔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1,666,918.70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宝硕股份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1,654,845.00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1,643,053.00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天润曲轴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1,642,588.00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1,631,087.00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松芝股份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1,617,766.72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乐金健康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1,615,503.00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达 意 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1,608,967.00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宏达高科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1,607,001.00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1,594,578.13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必康股份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1,582,916.00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振华重工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1,581,793.00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大北农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永贵电器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1,572,070.00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鸿路钢构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1,542,815.17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雅化集团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1,537,649.00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嘉事堂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1,528,934.00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1,528,898.00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广誉远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1,527,799.23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佳都科技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1,521,895.00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中海达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1,521,677.84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真视通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1,509,830.00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宜通世纪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1,508,452.52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英洛华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1,501,622.00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1,496,255.00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1,483,661.68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洪汇新材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1,476,478.60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飞利信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1,461,466.00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1,459,507.00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南宁糖业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1,445,453.00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华联控股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1,441,610.44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1,440,503.00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1,440,287.41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1,428,347.63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深天地Ａ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1,427,329.22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海能达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1,425,886.00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1,422,438.00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普莱柯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1,420,427.00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洪城水业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1,418,556.00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1,415,234.00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美亚柏科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1,414,065.00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新湖中宝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1,412,043.00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中华企业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1,411,130.00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海兰信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1,405,636.00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神奇制药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1,401,042.06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恒信东方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1,396,569.00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高新兴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1,383,001.00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1,380,530.81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1,368,947.72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1,366,811.00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1,363,450.00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华银电力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1,360,153.00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光大嘉宝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1,342,750.70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1,340,835.00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粤高速Ａ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1,328,479.36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国瓷材料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1,283,517.00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吉药控股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1,281,123.00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九洲电气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1,280,752.56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北京利尔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1,276,881.00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1,275,925.16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涪陵榨菜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1,269,802.13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山煤国际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1,267,267.00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尤夫股份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1,263,017.00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海特高新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1,254,126.00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东诚药业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1,246,804.00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1,245,298.14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1,236,221.00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英威腾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1,221,261.00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汉王科技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1,210,202.00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中孚实业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1,204,059.00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黑牛食品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1,192,110.00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远兴能源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1,189,073.00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动力源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1,187,812.70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漳泽电力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1,178,910.50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拓日新能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1,176,339.00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初灵信息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1,166,209.00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1,165,927.00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鹿港文化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1,158,288.00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金浦钛业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1,155,228.37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金山股份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1,153,622.00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星湖科技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1,148,522.00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电子城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1,144,320.99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正海磁材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1,141,847.00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山大华特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1,141,649.35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1,140,886.00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泰合健康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1,139,341.00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京投发展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1,138,947.16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皖维高新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1,132,599.00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未名医药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1,131,475.00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申通快递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1,127,069.00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瑞丰光电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1,126,893.00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吉鑫科技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1,113,993.40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广聚能源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1,091,296.00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东软载波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1,082,080.16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微光股份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1,079,333.00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1,077,295.00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日科化学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1,067,252.00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欧比特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1,059,818.94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中国长城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1,057,114.00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法拉电子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1,053,532.00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超图软件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1,052,662.36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凯盛科技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1,051,808.26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1,049,805.12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山河智能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1,049,013.00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浙江交科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1,047,066.00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1,046,003.42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东方电热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1,042,618.00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云海金属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1,034,891.00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尖峰集团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1,032,234.00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升达林业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1,029,635.00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东方海洋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1,027,919.00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1,027,700.00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1,013,057.88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常山药业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1,011,706.00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海南高速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1,007,453.00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星星科技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999,159.21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曲美家居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989,794.13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984,907.12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艾格拉斯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983,598.00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合众思壮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977,964.26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975,501.00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972,105.00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华昌化工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969,844.22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969,686.00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有研新材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968,633.00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金信诺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967,155.48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益丰药房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965,231.00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喜临门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964,631.00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三诺生物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961,549.90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昌红科技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961,104.21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苏州固锝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953,863.00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江苏神通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939,835.70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吉艾科技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932,140.00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东南网架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930,270.00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东易日盛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929,299.00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杭锅股份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928,704.00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光一科技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928,220.38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中环装备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927,842.95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九州通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926,511.00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926,345.00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924,920.00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围海股份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922,166.00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启明信息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921,653.40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华电能源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920,984.00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915,243.00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赛象科技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904,785.26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雪峰科技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900,635.00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航天晨光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897,806.00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安居宝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897,201.00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双杰电气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896,535.00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晓程科技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890,864.00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当代明诚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884,642.24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青龙管业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882,970.66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创力集团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875,759.00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万通地产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873,311.00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872,711.00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川仪股份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872,026.00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八菱科技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865,986.74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864,259.00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黔轮胎Ａ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863,592.63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858,437.99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证通电子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858,264.34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仟源医药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854,577.00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罗平锌电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851,191.00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银信科技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849,769.00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明泰铝业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842,663.00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悦心健康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835,790.80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保变电气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834,543.00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833,294.00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华远地产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828,884.00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三联虹普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825,308.00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国机汽车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823,535.26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艾比森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822,762.44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珍宝岛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815,659.00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茂业通信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812,319.98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811,097.00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龙津药业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804,114.00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*ST弘高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799,959.00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雅百特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792,896.00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蓝海华腾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792,586.00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蓝英装备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791,618.00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红蜻蜓</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784,938.00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华孚时尚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775,284.00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中船防务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772,987.22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兰州民百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770,229.96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海陆重工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763,233.00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京天利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761,674.95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云煤能源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760,516.00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760,416.00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759,938.00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天保基建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758,843.00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莲花健康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758,109.00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757,746.00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757,280.00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宁波高发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751,861.29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弘业股份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746,456.87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743,456.00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横店东磁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738,125.00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737,508.89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高能环境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735,744.15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安阳钢铁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732,702.00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利尔化学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729,801.00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广安爱众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728,660.30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宝莱特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728,639.00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美都能源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723,904.00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苏奥传感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719,263.00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718,897.00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加加食品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714,347.00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木林森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鲁阳节能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713,510.00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德美化工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711,179.00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福日电子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709,302.72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海南瑞泽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709,084.00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三花智控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708,244.00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706,230.00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菲利华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703,373.78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潍柴重机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695,499.14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丰林集团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694,647.71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693,905.00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摩恩电气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692,607.00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天夏智慧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691,943.63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上实发展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691,424.60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新光药业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689,896.00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682,377.00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艾华集团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682,092.00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克明面业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681,173.00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679,276.42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泰胜风能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中炬高新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675,478.00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惠泉啤酒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674,673.00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哈尔斯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672,861.00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博思软件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670,670.85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669,096.00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厦门国贸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664,605.00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664,382.00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天桥起重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661,815.00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安诺其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660,294.00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 传 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亚夏汽车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653,763.20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人人乐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万讯自控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653,456.41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键桥通讯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652,963.00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652,924.00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652,133.00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新乡化纤</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华北制药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649,961.50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新莱应材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648,514.00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646,431.00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金运激光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643,681.00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643,535.00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642,492.00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637,586.32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华明装备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635,641.00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华铭智能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635,383.00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635,257.00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635,147.00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新元科技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634,690.00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东湖高新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633,209.00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南兴装备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631,809.00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萃华珠宝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631,031.00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ST明科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630,952.00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鲁北化工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天威视讯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629,038.20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蓝帆医疗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628,919.00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千金药业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醋化股份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626,914.00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云南城投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625,855.10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焦点科技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624,497.00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大同煤业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622,179.00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毅昌股份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日出东方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621,638.00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620,772.68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山东药玻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620,478.96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阳谷华泰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619,904.72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江南嘉捷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619,127.00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天茂集团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617,804.00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616,367.00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成飞集成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616,357.00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鼎信通讯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615,622.00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北京科锐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614,555.94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海 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海联讯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610,589.00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609,207.00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沧州明珠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608,761.00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裕兴股份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608,191.00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长城影视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607,701.00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603,275.00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冀东装备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高新发展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601,518.58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 宝 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601,067.00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三峡新材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597,593.74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森马服饰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597,137.00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银星能源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594,231.00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民丰特纸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594,012.20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松发股份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593,042.00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592,505.00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591,518.00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长鹰信质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华东电脑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589,740.00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赞宇科技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585,664.34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隧道股份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584,575.00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昊华能源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584,568.54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井神股份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金一文化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575,685.00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龙宇燃油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570,513.00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康跃科技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569,577.57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腾邦国际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569,522.00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广东鸿图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568,922.00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章源钨业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568,612.00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远方信息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568,361.25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汇冠股份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567,753.00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好想你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565,953.80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新野纺织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563,390.00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创业环保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563,083.00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露天煤业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560,717.00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560,715.00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陕天然气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558,759.00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郴电国际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温氏股份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557,269.00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金新农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555,355.00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新美星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553,809.00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高科石化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548,159.00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三德科技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544,417.00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541,521.00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深振业Ａ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清水源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539,869.00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东方银星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538,121.00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瑞贝卡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525,084.14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中工国际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514,527.00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日上集团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512,548.00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508,571.00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道氏技术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505,841.00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标准股份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501,347.34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靖远煤电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490,538.00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*ST大有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489,991.70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兔 宝 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472,759.00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468,721.74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越秀金控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453,825.00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453,511.00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江河集团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442,531.99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银宝山新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佛慈制药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惠伦晶体</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413,545.00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道森股份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412,356.00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江粉磁材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411,964.00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我武生物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410,060.54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江苏舜天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408,926.00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402,789.00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易世达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399,738.00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晨光文具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397,073.00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壹桥股份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395,893.00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利亚德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391,062.00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柏堡龙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390,711.00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开创国际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海南椰岛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386,817.20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诺德股份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385,734.00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龙蟒佰利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台基股份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364,887.00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362,711.00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358,804.00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350,939.00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开滦股份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348,442.00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深康佳Ａ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334,905.00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良信电器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326,529.00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光威复材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324,642.48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沃森生物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300,757.00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282,739.00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财通证券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278,274.80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274,972.00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欢瑞世纪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269,603.00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富控互动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252,037.00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丽江旅游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全新好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229,174.00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227,693.00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合盛硅业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218,792.72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鹏欣资源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莎普爱思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214,187.00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孚日股份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华能水电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208,672.20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常山北明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206,259.00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国联水产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203,233.00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华大基因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201,323.00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巨轮智能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201,074.00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bl>
    <w:p>
      <w:pPr>
        <w:pStyle w:val="20"/>
        <w:rPr>
          <w:rFonts w:hint="eastAsia"/>
        </w:rPr>
      </w:pPr>
      <w:r>
        <w:rPr>
          <w:rFonts w:hint="eastAsia"/>
        </w:rPr>
        <w:t>注：本期累计卖出金额按买卖成交金额,不考虑相关交易费用。</w:t>
      </w: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226" w:type="dxa"/>
        <w:tblLayout w:type="autofit"/>
        <w:tblCellMar>
          <w:top w:w="0" w:type="dxa"/>
          <w:left w:w="108" w:type="dxa"/>
          <w:bottom w:w="0" w:type="dxa"/>
          <w:right w:w="108" w:type="dxa"/>
        </w:tblCellMar>
      </w:tblPr>
      <w:tblGrid>
        <w:gridCol w:w="3944"/>
        <w:gridCol w:w="5018"/>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3,623,219,587.07</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3,437,366,302.03</w:t>
            </w:r>
          </w:p>
        </w:tc>
      </w:tr>
    </w:tbl>
    <w:p>
      <w:pPr>
        <w:pStyle w:val="20"/>
        <w:rPr>
          <w:rFonts w:hint="eastAsia"/>
        </w:rPr>
      </w:pPr>
      <w:r>
        <w:rPr>
          <w:rFonts w:hint="eastAsia"/>
        </w:rPr>
        <w:t>注：买入股票成本、卖出股票收入均按买卖成交金额填列，不考虑相关交易费用。</w:t>
      </w:r>
    </w:p>
    <w:p>
      <w:pPr>
        <w:pStyle w:val="14"/>
        <w:rPr>
          <w:rFonts w:hint="eastAsia"/>
        </w:rPr>
      </w:pPr>
      <w:bookmarkStart w:id="40" w:name="_Toc510101003"/>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718"/>
        <w:gridCol w:w="2511"/>
        <w:gridCol w:w="2508"/>
        <w:gridCol w:w="3225"/>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10,575,620.00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522,240.80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11,097,860.80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5.15</w:t>
            </w:r>
          </w:p>
        </w:tc>
      </w:tr>
    </w:tbl>
    <w:p>
      <w:pPr>
        <w:pStyle w:val="14"/>
        <w:rPr>
          <w:rFonts w:hint="eastAsia"/>
        </w:rPr>
      </w:pPr>
      <w:bookmarkStart w:id="41" w:name="_Toc510101004"/>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807"/>
        <w:gridCol w:w="1586"/>
        <w:gridCol w:w="1586"/>
        <w:gridCol w:w="1766"/>
        <w:gridCol w:w="1586"/>
        <w:gridCol w:w="163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019579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17国债24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10,575,620.00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17宝武EB</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490,240.80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泰晶转债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bl>
    <w:p>
      <w:pPr>
        <w:pStyle w:val="14"/>
        <w:rPr>
          <w:rFonts w:hint="eastAsia"/>
        </w:rPr>
      </w:pPr>
      <w:bookmarkStart w:id="42" w:name="_Toc510101005"/>
      <w:r>
        <w:rPr>
          <w:rFonts w:hint="eastAsia"/>
          <w:b/>
          <w:bCs/>
        </w:rPr>
        <w:t>8.7 期末按公允价值占基金资产净值比例大小排序的所有资产支持证券投资明细</w:t>
      </w:r>
      <w:bookmarkEnd w:id="42"/>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本基金本报告期末未持有资产支持证券。</w:t>
      </w:r>
    </w:p>
    <w:p>
      <w:pPr>
        <w:pStyle w:val="14"/>
        <w:rPr>
          <w:rFonts w:hint="eastAsia"/>
        </w:rPr>
      </w:pPr>
      <w:bookmarkStart w:id="43" w:name="_Toc510101006"/>
      <w:r>
        <w:rPr>
          <w:rFonts w:hint="eastAsia"/>
          <w:b/>
          <w:bCs/>
        </w:rPr>
        <w:t>8.8 报告期末按公允价值占基金资产净值比例大小排序的前五名贵金属投资明细</w:t>
      </w:r>
      <w:bookmarkEnd w:id="43"/>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pStyle w:val="14"/>
        <w:rPr>
          <w:rFonts w:hint="eastAsia"/>
        </w:rPr>
      </w:pPr>
      <w:bookmarkStart w:id="44" w:name="_Toc510101007"/>
      <w:r>
        <w:rPr>
          <w:rFonts w:hint="eastAsia"/>
          <w:b/>
          <w:bCs/>
        </w:rPr>
        <w:t>8.9 期末按公允价值占基金资产净值比例大小排序的前五名权证投资明细</w:t>
      </w:r>
      <w:bookmarkEnd w:id="44"/>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pStyle w:val="14"/>
        <w:rPr>
          <w:rFonts w:hint="eastAsia"/>
        </w:rPr>
      </w:pPr>
      <w:bookmarkStart w:id="45" w:name="_Toc510101008"/>
      <w:r>
        <w:rPr>
          <w:rFonts w:hint="eastAsia"/>
          <w:b/>
          <w:bCs/>
        </w:rPr>
        <w:t>8.10 报告期末本基金投资的股指期货交易情况说明</w:t>
      </w:r>
      <w:bookmarkEnd w:id="45"/>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6" w:name="_Toc510101009"/>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20"/>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7" w:name="_Toc510101010"/>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226" w:type="dxa"/>
        <w:tblLayout w:type="autofit"/>
        <w:tblCellMar>
          <w:top w:w="0" w:type="dxa"/>
          <w:left w:w="108" w:type="dxa"/>
          <w:bottom w:w="0" w:type="dxa"/>
          <w:right w:w="108" w:type="dxa"/>
        </w:tblCellMar>
      </w:tblPr>
      <w:tblGrid>
        <w:gridCol w:w="709"/>
        <w:gridCol w:w="3785"/>
        <w:gridCol w:w="4468"/>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110,107.64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1,993,099.38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65,650.24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615,783.90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2,784,641.16</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本基金本报告期末未持有处于转股期的可转换债券。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48" w:name="_Toc510101011"/>
      <w:r>
        <w:rPr>
          <w:rFonts w:hint="eastAsia"/>
          <w:b/>
          <w:bCs/>
        </w:rPr>
        <w:t>8.12.5 期末前十名股票中存在流通受限情况的说明</w:t>
      </w:r>
      <w:bookmarkEnd w:id="48"/>
    </w:p>
    <w:p>
      <w:pPr>
        <w:pStyle w:val="15"/>
        <w:rPr>
          <w:rFonts w:hint="eastAsia"/>
        </w:rPr>
      </w:pPr>
      <w:r>
        <w:rPr>
          <w:rFonts w:hint="eastAsia"/>
          <w:b/>
          <w:bCs/>
        </w:rPr>
        <w:t>8.12.5.1 期末指数投资前十名股票中存在流通受限情况的说明</w:t>
      </w:r>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本基金本报告期末指数投资前十名股票不存在流通受限的情况。</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8.12.5.2 期末积极投资前五名股票中存在流通受限情况的说明</w:t>
      </w:r>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本基金本报告期末积极投资前五名股票不存在流通受限的情况。</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3"/>
        <w:rPr>
          <w:rFonts w:hint="eastAsia"/>
        </w:rPr>
      </w:pPr>
      <w:bookmarkStart w:id="49" w:name="_Toc510101012"/>
      <w:r>
        <w:rPr>
          <w:rFonts w:hint="eastAsia" w:hAnsi="Calibri"/>
          <w:b/>
          <w:color w:val="000000"/>
        </w:rPr>
        <w:t>§9  基金份额持有人信息</w:t>
      </w:r>
      <w:bookmarkEnd w:id="49"/>
    </w:p>
    <w:p>
      <w:pPr>
        <w:pStyle w:val="14"/>
        <w:rPr>
          <w:rFonts w:hint="eastAsia"/>
        </w:rPr>
      </w:pPr>
      <w:bookmarkStart w:id="50" w:name="_Toc510101013"/>
      <w:r>
        <w:rPr>
          <w:rFonts w:hint="eastAsia"/>
          <w:b/>
          <w:bCs/>
        </w:rPr>
        <w:t>9.1 期末基金份额持有人户数及持有人结构</w:t>
      </w:r>
      <w:bookmarkEnd w:id="50"/>
    </w:p>
    <w:p>
      <w:pPr>
        <w:pStyle w:val="19"/>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904"/>
        <w:gridCol w:w="904"/>
        <w:gridCol w:w="1809"/>
        <w:gridCol w:w="1809"/>
        <w:gridCol w:w="905"/>
        <w:gridCol w:w="1809"/>
        <w:gridCol w:w="905"/>
      </w:tblGrid>
      <w:tr>
        <w:tblPrEx>
          <w:tblCellMar>
            <w:top w:w="0" w:type="dxa"/>
            <w:left w:w="108" w:type="dxa"/>
            <w:bottom w:w="0" w:type="dxa"/>
            <w:right w:w="108" w:type="dxa"/>
          </w:tblCellMar>
        </w:tblPrEx>
        <w:trPr>
          <w:wBefore w:w="0" w:type="auto"/>
          <w:jc w:val="center"/>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444,853.48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203,777,990.55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6,637,704.21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19,347.03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5,000,166.66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5,253,761.27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51.24%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225,633.56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208,778,157.21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11,891,465.48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w:t>
            </w:r>
          </w:p>
        </w:tc>
      </w:tr>
    </w:tbl>
    <w:p>
      <w:pPr>
        <w:widowControl/>
        <w:jc w:val="left"/>
        <w:rPr>
          <w:rFonts w:hint="eastAsia" w:ascii="宋体" w:hAnsi="宋体" w:cs="宋体"/>
          <w:kern w:val="0"/>
          <w:sz w:val="24"/>
          <w:szCs w:val="24"/>
        </w:rPr>
      </w:pPr>
    </w:p>
    <w:p>
      <w:pPr>
        <w:pStyle w:val="14"/>
        <w:rPr>
          <w:rFonts w:hint="eastAsia"/>
        </w:rPr>
      </w:pPr>
      <w:bookmarkStart w:id="51" w:name="_Toc510101014"/>
      <w:r>
        <w:rPr>
          <w:rFonts w:hint="eastAsia" w:hAnsi="Calibri"/>
          <w:b/>
          <w:color w:val="000000"/>
        </w:rPr>
        <w:t>9.2期末基金管理人的从业人员持有本基金的情况</w:t>
      </w:r>
      <w:bookmarkEnd w:id="51"/>
    </w:p>
    <w:tbl>
      <w:tblPr>
        <w:tblStyle w:val="7"/>
        <w:tblW w:w="9045" w:type="dxa"/>
        <w:jc w:val="center"/>
        <w:tblLayout w:type="autofit"/>
        <w:tblCellMar>
          <w:top w:w="0" w:type="dxa"/>
          <w:left w:w="108" w:type="dxa"/>
          <w:bottom w:w="0" w:type="dxa"/>
          <w:right w:w="108" w:type="dxa"/>
        </w:tblCellMar>
      </w:tblPr>
      <w:tblGrid>
        <w:gridCol w:w="3048"/>
        <w:gridCol w:w="2103"/>
        <w:gridCol w:w="1924"/>
        <w:gridCol w:w="1970"/>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66,924.66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376,579.85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3.6700%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443,504.51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0.2000%</w:t>
            </w:r>
          </w:p>
        </w:tc>
      </w:tr>
    </w:tbl>
    <w:p>
      <w:pPr>
        <w:widowControl/>
        <w:jc w:val="left"/>
        <w:rPr>
          <w:rFonts w:hint="eastAsia" w:ascii="宋体" w:hAnsi="宋体" w:cs="宋体"/>
          <w:kern w:val="0"/>
          <w:sz w:val="24"/>
          <w:szCs w:val="24"/>
        </w:rPr>
      </w:pPr>
    </w:p>
    <w:p>
      <w:pPr>
        <w:pStyle w:val="14"/>
        <w:rPr>
          <w:rFonts w:hint="eastAsia"/>
        </w:rPr>
      </w:pPr>
      <w:bookmarkStart w:id="52" w:name="_Toc510101015"/>
      <w:r>
        <w:rPr>
          <w:rFonts w:hint="eastAsia"/>
          <w:b/>
          <w:bCs/>
        </w:rPr>
        <w:t>9.3期末基金管理人的从业人员持有本开放式基金份额总量区间情况</w:t>
      </w:r>
      <w:bookmarkEnd w:id="52"/>
    </w:p>
    <w:tbl>
      <w:tblPr>
        <w:tblStyle w:val="7"/>
        <w:tblW w:w="9045" w:type="dxa"/>
        <w:jc w:val="center"/>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jc w:val="center"/>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pStyle w:val="14"/>
        <w:rPr>
          <w:rFonts w:hint="eastAsia"/>
        </w:rPr>
      </w:pPr>
      <w:bookmarkStart w:id="53" w:name="_Toc510101016"/>
      <w:r>
        <w:rPr>
          <w:rFonts w:hint="eastAsia"/>
          <w:b/>
          <w:bCs/>
        </w:rPr>
        <w:t>9.4发起式基金发起资金持有份额情况</w:t>
      </w:r>
      <w:bookmarkEnd w:id="53"/>
    </w:p>
    <w:tbl>
      <w:tblPr>
        <w:tblStyle w:val="7"/>
        <w:tblW w:w="9045" w:type="dxa"/>
        <w:tblInd w:w="226" w:type="dxa"/>
        <w:tblLayout w:type="autofit"/>
        <w:tblCellMar>
          <w:top w:w="0" w:type="dxa"/>
          <w:left w:w="108" w:type="dxa"/>
          <w:bottom w:w="0" w:type="dxa"/>
          <w:right w:w="108" w:type="dxa"/>
        </w:tblCellMar>
      </w:tblPr>
      <w:tblGrid>
        <w:gridCol w:w="2808"/>
        <w:gridCol w:w="1757"/>
        <w:gridCol w:w="1126"/>
        <w:gridCol w:w="1757"/>
        <w:gridCol w:w="1126"/>
        <w:gridCol w:w="471"/>
      </w:tblGrid>
      <w:tr>
        <w:tblPrEx>
          <w:tblCellMar>
            <w:top w:w="0" w:type="dxa"/>
            <w:left w:w="108" w:type="dxa"/>
            <w:bottom w:w="0" w:type="dxa"/>
            <w:right w:w="108" w:type="dxa"/>
          </w:tblCellMar>
        </w:tblPrEx>
        <w:trPr>
          <w:wBefore w:w="0" w:type="auto"/>
        </w:trPr>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10,000,333.36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10,000,333.36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10,000,333.36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10,000,333.36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pStyle w:val="13"/>
        <w:rPr>
          <w:rFonts w:hint="eastAsia"/>
        </w:rPr>
      </w:pPr>
      <w:bookmarkStart w:id="54" w:name="_Toc510101017"/>
      <w:r>
        <w:rPr>
          <w:rFonts w:hint="eastAsia" w:hAnsi="Calibri"/>
          <w:b/>
          <w:color w:val="000000"/>
        </w:rPr>
        <w:t>§10  开放式基金份额变动</w:t>
      </w:r>
      <w:bookmarkEnd w:id="54"/>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226"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创金合信中证1000增强C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基金合同生效日(2016年12月22日)基金份额总额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5,023,647.81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5,092,069.61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5,022,559.69</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5,106,272.27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207,633,428.57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12,737,207.18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2,240,293.50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7,589,551.52</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210,415,694.76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10,253,927.93</w:t>
            </w:r>
          </w:p>
        </w:tc>
      </w:tr>
    </w:tbl>
    <w:p>
      <w:pPr>
        <w:pStyle w:val="13"/>
        <w:rPr>
          <w:rFonts w:hint="eastAsia"/>
        </w:rPr>
      </w:pPr>
      <w:bookmarkStart w:id="55" w:name="_Toc510101018"/>
      <w:r>
        <w:rPr>
          <w:rFonts w:hint="eastAsia" w:hAnsi="Calibri"/>
          <w:b/>
          <w:color w:val="000000"/>
        </w:rPr>
        <w:t>§11  重大事件揭示</w:t>
      </w:r>
      <w:bookmarkEnd w:id="55"/>
    </w:p>
    <w:p>
      <w:pPr>
        <w:widowControl/>
        <w:jc w:val="left"/>
        <w:rPr>
          <w:rFonts w:hint="eastAsia" w:ascii="宋体" w:hAnsi="宋体" w:cs="宋体"/>
          <w:kern w:val="0"/>
          <w:sz w:val="24"/>
          <w:szCs w:val="24"/>
        </w:rPr>
      </w:pPr>
    </w:p>
    <w:p>
      <w:pPr>
        <w:pStyle w:val="14"/>
        <w:rPr>
          <w:rFonts w:hint="eastAsia"/>
        </w:rPr>
      </w:pPr>
      <w:bookmarkStart w:id="56" w:name="_Toc510101019"/>
      <w:r>
        <w:rPr>
          <w:rFonts w:hint="eastAsia"/>
          <w:b/>
          <w:bCs/>
        </w:rPr>
        <w:t>11.1 基金份额持有人大会决议</w:t>
      </w:r>
      <w:bookmarkEnd w:id="56"/>
    </w:p>
    <w:p>
      <w:pPr>
        <w:pStyle w:val="20"/>
        <w:rPr>
          <w:rFonts w:hint="eastAsia"/>
        </w:rPr>
      </w:pPr>
      <w:r>
        <w:rPr>
          <w:rFonts w:hint="eastAsia"/>
        </w:rPr>
        <w:t>  本报告期内未召开基金份额持有人大会。</w:t>
      </w:r>
    </w:p>
    <w:p>
      <w:pPr>
        <w:pStyle w:val="14"/>
        <w:rPr>
          <w:rFonts w:hint="eastAsia"/>
        </w:rPr>
      </w:pPr>
      <w:bookmarkStart w:id="57" w:name="_Toc510101020"/>
      <w:r>
        <w:rPr>
          <w:rFonts w:hint="eastAsia"/>
          <w:b/>
          <w:bCs/>
        </w:rPr>
        <w:t>11.2 基金管理人、基金托管人的专门基金托管部门的重大人事变动</w:t>
      </w:r>
      <w:bookmarkEnd w:id="57"/>
    </w:p>
    <w:p>
      <w:pPr>
        <w:pStyle w:val="20"/>
        <w:rPr>
          <w:rFonts w:hint="eastAsia"/>
        </w:rPr>
      </w:pPr>
      <w:r>
        <w:rPr>
          <w:rFonts w:hint="eastAsia"/>
        </w:rPr>
        <w:t>  本报告期内基金管理人无重大人事变动。</w:t>
      </w:r>
      <w:r>
        <w:rPr>
          <w:rFonts w:hint="eastAsia"/>
        </w:rPr>
        <w:br w:type="textWrapping"/>
      </w:r>
      <w:r>
        <w:rPr>
          <w:rFonts w:hint="eastAsia"/>
        </w:rPr>
        <w:t>  本基金托管人于2016年8月29日任命史静欣女士为中国农业银行股份有限公司托管业务部/养老金管理中心副总经理，负责管理证券投资基金托管业务。因工作需要，余晓晨先生于2017年3月8日不再担任中国农业银行股份有限公司托管业务部/养老金管理中心副总经理职务。</w:t>
      </w:r>
    </w:p>
    <w:p>
      <w:pPr>
        <w:pStyle w:val="14"/>
        <w:rPr>
          <w:rFonts w:hint="eastAsia"/>
        </w:rPr>
      </w:pPr>
      <w:bookmarkStart w:id="58" w:name="_Toc510101021"/>
      <w:r>
        <w:rPr>
          <w:rFonts w:hint="eastAsia"/>
          <w:b/>
          <w:bCs/>
        </w:rPr>
        <w:t>11.3 涉及基金管理人、基金财产、基金托管业务的诉讼</w:t>
      </w:r>
      <w:bookmarkEnd w:id="58"/>
    </w:p>
    <w:p>
      <w:pPr>
        <w:pStyle w:val="20"/>
        <w:rPr>
          <w:rFonts w:hint="eastAsia"/>
        </w:rPr>
      </w:pPr>
      <w:r>
        <w:rPr>
          <w:rFonts w:hint="eastAsia"/>
        </w:rPr>
        <w:t>  本报告期内，未出现涉及基金管理人、基金财产、基金托管业务的诉讼。</w:t>
      </w:r>
    </w:p>
    <w:p>
      <w:pPr>
        <w:pStyle w:val="14"/>
        <w:rPr>
          <w:rFonts w:hint="eastAsia"/>
        </w:rPr>
      </w:pPr>
      <w:bookmarkStart w:id="59" w:name="_Toc510101022"/>
      <w:r>
        <w:rPr>
          <w:rFonts w:hint="eastAsia"/>
          <w:b/>
          <w:bCs/>
        </w:rPr>
        <w:t>11.4 基金投资策略的改变</w:t>
      </w:r>
      <w:bookmarkEnd w:id="59"/>
    </w:p>
    <w:p>
      <w:pPr>
        <w:pStyle w:val="20"/>
        <w:rPr>
          <w:rFonts w:hint="eastAsia"/>
        </w:rPr>
      </w:pPr>
      <w:r>
        <w:rPr>
          <w:rFonts w:hint="eastAsia"/>
        </w:rPr>
        <w:t>  本报告期内基金投资策略无重大改变。</w:t>
      </w:r>
    </w:p>
    <w:p>
      <w:pPr>
        <w:pStyle w:val="14"/>
        <w:rPr>
          <w:rFonts w:hint="eastAsia"/>
        </w:rPr>
      </w:pPr>
      <w:bookmarkStart w:id="60" w:name="_Toc510101023"/>
      <w:r>
        <w:rPr>
          <w:rFonts w:hint="eastAsia"/>
          <w:b/>
          <w:bCs/>
        </w:rPr>
        <w:t>11.5 为基金进行审计的会计师事务所情况</w:t>
      </w:r>
      <w:bookmarkEnd w:id="60"/>
    </w:p>
    <w:p>
      <w:pPr>
        <w:pStyle w:val="20"/>
        <w:rPr>
          <w:rFonts w:hint="eastAsia"/>
        </w:rPr>
      </w:pPr>
      <w:r>
        <w:rPr>
          <w:rFonts w:hint="eastAsia"/>
        </w:rPr>
        <w:t>  本报告期内本基金未更换会计师事务所,本年度支付给普华永道中天会计师事务所(特殊普通合伙)审计费用35,000.00元,该审计机构连续提供审计服务的年限为1年。 </w:t>
      </w:r>
    </w:p>
    <w:p>
      <w:pPr>
        <w:pStyle w:val="14"/>
        <w:rPr>
          <w:rFonts w:hint="eastAsia"/>
        </w:rPr>
      </w:pPr>
      <w:bookmarkStart w:id="61" w:name="_Toc510101024"/>
      <w:r>
        <w:rPr>
          <w:rFonts w:hint="eastAsia"/>
          <w:b/>
          <w:bCs/>
        </w:rPr>
        <w:t>11.6 管理人、托管人及其高级管理人员受稽查或处罚等情况</w:t>
      </w:r>
      <w:bookmarkEnd w:id="61"/>
    </w:p>
    <w:p>
      <w:pPr>
        <w:pStyle w:val="20"/>
        <w:rPr>
          <w:rFonts w:hint="eastAsia"/>
        </w:rPr>
      </w:pPr>
      <w:r>
        <w:rPr>
          <w:rFonts w:hint="eastAsia"/>
        </w:rPr>
        <w:t>  本报告期内，未出现管理人、托管人及其高级管理人员受监管部门稽查或处罚的情况。</w:t>
      </w:r>
    </w:p>
    <w:p>
      <w:pPr>
        <w:pStyle w:val="14"/>
        <w:rPr>
          <w:rFonts w:hint="eastAsia"/>
        </w:rPr>
      </w:pPr>
      <w:bookmarkStart w:id="62" w:name="_Toc510101025"/>
      <w:r>
        <w:rPr>
          <w:rFonts w:hint="eastAsia"/>
          <w:b/>
          <w:bCs/>
        </w:rPr>
        <w:t>11.7 基金租用证券公司交易单元的有关情况</w:t>
      </w:r>
      <w:bookmarkEnd w:id="62"/>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226" w:type="dxa"/>
        <w:tblLayout w:type="autofit"/>
        <w:tblCellMar>
          <w:top w:w="0" w:type="dxa"/>
          <w:left w:w="108" w:type="dxa"/>
          <w:bottom w:w="0" w:type="dxa"/>
          <w:right w:w="108" w:type="dxa"/>
        </w:tblCellMar>
      </w:tblPr>
      <w:tblGrid>
        <w:gridCol w:w="1671"/>
        <w:gridCol w:w="1080"/>
        <w:gridCol w:w="1976"/>
        <w:gridCol w:w="1050"/>
        <w:gridCol w:w="1532"/>
        <w:gridCol w:w="1050"/>
        <w:gridCol w:w="686"/>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2,851,677,224.15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622,178.82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4,202,818,751.90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1,764,418.52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本基金在报告期新增第一创业证券的2个交易单元。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226" w:type="dxa"/>
        <w:tblLayout w:type="autofit"/>
        <w:tblCellMar>
          <w:top w:w="0" w:type="dxa"/>
          <w:left w:w="108" w:type="dxa"/>
          <w:bottom w:w="0" w:type="dxa"/>
          <w:right w:w="108" w:type="dxa"/>
        </w:tblCellMar>
      </w:tblPr>
      <w:tblGrid>
        <w:gridCol w:w="1670"/>
        <w:gridCol w:w="952"/>
        <w:gridCol w:w="1071"/>
        <w:gridCol w:w="734"/>
        <w:gridCol w:w="1050"/>
        <w:gridCol w:w="734"/>
        <w:gridCol w:w="1050"/>
        <w:gridCol w:w="734"/>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11,469,138.01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3" w:name="_Toc510101026"/>
      <w:r>
        <w:rPr>
          <w:rFonts w:hint="eastAsia"/>
          <w:b/>
          <w:bCs/>
        </w:rPr>
        <w:t>11.8 其他重大事件</w:t>
      </w:r>
      <w:bookmarkEnd w:id="63"/>
    </w:p>
    <w:tbl>
      <w:tblPr>
        <w:tblStyle w:val="7"/>
        <w:tblW w:w="9045" w:type="dxa"/>
        <w:tblInd w:w="226"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创金合信基金管理有限公司关于调整旗下部分开放式证券投资基金申购及赎回金额的公告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创金合信中证1000指数增强型发起式证券投资基金暂停大额申购公告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创金合信基金管理有限公司旗下部分开放式证券投资基金增加蛋卷基金为代销机构的公告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创金合信基金管理有限公司旗下部分开放式证券投资基金增加平安证券为代销机构的公告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创金合信基金管理有限公司关于旗下部分基金估值方法变更的提示性公告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创金合信基金管理有限公司关于直销柜台申购费率优惠政策调整的公告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创金合信中证1000指数增强型发起式证券投资基金暂停大额申购业务的公告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创金合信基金管理有限公司旗下部分开放式证券投资基金增加上海基煜为代销机构的公告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创金合信基金管理有限公司关于旗下部分开放式证券投资基金增加汇成基金为代销机构的公告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创金合信中证1000指数增强型发起式证券投资基金增加大泰金石为代销机构的公告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创金合信基金管理有限公司旗下部分开放式证券投资基金增加安信证券为代销机构的公告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创金合信基金管理有限公司关于旗下部分开放式证券投资基金增加前海凯恩斯为代销机构的公告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创金合信基金管理有限公司关于开通旗下部分开放式基金转换业务的公告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创金合信基金管理有限公司关于旗下部分基金及其代销机构一览表的公告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创金合信基金管理有限公司关于旗下部分开放式基金增加代销机构暨参加代销机构费率优惠活动的公告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关于创金合信基金管理有限公司旗下部分开放式基金开通在代销机构转换业务的公告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关于创金合信基金管理有限公司关于旗下部分基金开通在微信直销平台转换业务的公告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创金合信基金管理有限公司关于旗下部分开放式基金增加东莞证券为代销机构的公告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创金合信基金管理有限公司关于旗下部分开放式基金增加凯石财富为代销机构的公告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创金合信基金管理有限公司关于旗下部分开放式基金增加唐鼎耀华为代销机构的公告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创金合信基金管理有限公司关于旗下部分开放式基金增加凤凰金融为代销机构的公告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创金合信中证1000指数增强型发起式证券投资基金（2017年第1号）招募说明书（摘要）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创金合信基金管理有限公司关于旗下部分开放式基金增加平安银行为代销机构的公告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创金合信基金管理有限公司关于旗下部分开放式基金增加挖财基金为代销机构的公告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创金合信基金管理有限公司关于旗下部分开放式基金增加万家财富为代销机构的公告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创金合信基金管理有限公司关于旗下部分开放式基金增加大智慧为代销机构的公告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创金合信基金管理有限公司关于旗下部分开放式基金增加中泰证券为代销机构暨参加中泰证券费率优惠活动的公告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创金合信基金管理有限公司关于旗下部分开放式基金增加光大证券为代销机构的公告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创金合信基金管理有限公司关于旗下部分开放式基金增加世纪证券为代销机构的公告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创金合信基金管理有限公司关于旗下部分开放式基金增加包商银行为代销机构的公告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关于创金合信中证1000指数增强型发起式证券投资基金恢复大额申购、大额转换转入业务的公告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3"/>
        <w:rPr>
          <w:rFonts w:hint="eastAsia"/>
        </w:rPr>
      </w:pPr>
      <w:bookmarkStart w:id="64" w:name="_Toc510101027"/>
      <w:r>
        <w:rPr>
          <w:rFonts w:hint="eastAsia" w:hAnsi="Calibri"/>
          <w:b/>
          <w:color w:val="000000"/>
        </w:rPr>
        <w:t>§12  影响投资者决策的其他重要信息</w:t>
      </w:r>
      <w:bookmarkEnd w:id="64"/>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5" w:name="_Toc510101028"/>
      <w:r>
        <w:rPr>
          <w:rFonts w:hint="eastAsia"/>
          <w:b/>
          <w:bCs/>
        </w:rPr>
        <w:t>12.1 报告期内单一投资者持有基金份额比例达到或超过20%的情况</w:t>
      </w:r>
      <w:bookmarkEnd w:id="65"/>
    </w:p>
    <w:tbl>
      <w:tblPr>
        <w:tblStyle w:val="7"/>
        <w:tblW w:w="10200" w:type="dxa"/>
        <w:tblInd w:w="226" w:type="dxa"/>
        <w:tblLayout w:type="autofit"/>
        <w:tblCellMar>
          <w:top w:w="0" w:type="dxa"/>
          <w:left w:w="108" w:type="dxa"/>
          <w:bottom w:w="0" w:type="dxa"/>
          <w:right w:w="108" w:type="dxa"/>
        </w:tblCellMar>
      </w:tblPr>
      <w:tblGrid>
        <w:gridCol w:w="472"/>
        <w:gridCol w:w="546"/>
        <w:gridCol w:w="1278"/>
        <w:gridCol w:w="1810"/>
        <w:gridCol w:w="1694"/>
        <w:gridCol w:w="1694"/>
        <w:gridCol w:w="1865"/>
        <w:gridCol w:w="841"/>
      </w:tblGrid>
      <w:tr>
        <w:tblPrEx>
          <w:tblCellMar>
            <w:top w:w="0" w:type="dxa"/>
            <w:left w:w="108" w:type="dxa"/>
            <w:bottom w:w="0" w:type="dxa"/>
            <w:right w:w="108" w:type="dxa"/>
          </w:tblCellMar>
        </w:tblPrEx>
        <w:trPr>
          <w:wBefore w:w="0" w:type="auto"/>
        </w:trPr>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50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3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3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1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20170101-20170105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10,000,333.36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10,000,333.36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20170106-20171231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158,930,244.65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158,930,244.65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72.02%</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产品特有风险</w:t>
            </w:r>
          </w:p>
        </w:tc>
      </w:tr>
      <w:tr>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本基金在报告期内，存在报告期间单一投资者持有基金份额达到或超过20%的情形，可能会存在以下风险：</w:t>
            </w:r>
            <w:r>
              <w:rPr>
                <w:rFonts w:hint="eastAsia"/>
              </w:rPr>
              <w:br w:type="textWrapping"/>
            </w:r>
            <w:r>
              <w:rPr>
                <w:rFonts w:hint="eastAsia"/>
              </w:rPr>
              <w:t>  1、大额申购风险</w:t>
            </w:r>
            <w:r>
              <w:rPr>
                <w:rFonts w:hint="eastAsia"/>
              </w:rPr>
              <w:br w:type="textWrapping"/>
            </w:r>
            <w:r>
              <w:rPr>
                <w:rFonts w:hint="eastAsia"/>
              </w:rPr>
              <w:t>  在发生投资者大额申购时，若本基金所投资的标的资产未及时准备，则可能降低基金净值涨幅。</w:t>
            </w:r>
            <w:r>
              <w:rPr>
                <w:rFonts w:hint="eastAsia"/>
              </w:rPr>
              <w:br w:type="textWrapping"/>
            </w:r>
            <w:r>
              <w:rPr>
                <w:rFonts w:hint="eastAsia"/>
              </w:rPr>
              <w:t>  2、大额赎回风险</w:t>
            </w:r>
            <w:r>
              <w:rPr>
                <w:rFonts w:hint="eastAsia"/>
              </w:rPr>
              <w:br w:type="textWrapping"/>
            </w:r>
            <w:r>
              <w:rPr>
                <w:rFonts w:hint="eastAsia"/>
              </w:rPr>
              <w:t>  （1）若本基金在短时间内难以变现足够的资产予以应对，可能导致流动性风险；</w:t>
            </w:r>
            <w:r>
              <w:rPr>
                <w:rFonts w:hint="eastAsia"/>
              </w:rPr>
              <w:br w:type="textWrapping"/>
            </w:r>
            <w:r>
              <w:rPr>
                <w:rFonts w:hint="eastAsia"/>
              </w:rPr>
              <w:t>  （2）若持有基金份额比例达到或超过基金份额总额20%的单一投资者大额赎回引发巨额赎回，将可能对基金管理人的管理造成影响；</w:t>
            </w:r>
            <w:r>
              <w:rPr>
                <w:rFonts w:hint="eastAsia"/>
              </w:rPr>
              <w:br w:type="textWrapping"/>
            </w:r>
            <w:r>
              <w:rPr>
                <w:rFonts w:hint="eastAsia"/>
              </w:rPr>
              <w:t>  （3）基金管理人被迫大量卖出基金投资标的以赎回现金，可能使基金资产净值受到不利影响，影响基金的投资运作；</w:t>
            </w:r>
            <w:r>
              <w:rPr>
                <w:rFonts w:hint="eastAsia"/>
              </w:rPr>
              <w:br w:type="textWrapping"/>
            </w:r>
            <w:r>
              <w:rPr>
                <w:rFonts w:hint="eastAsia"/>
              </w:rPr>
              <w:t>  （4）因基金净值精度计算问题，可能因赎回费归入基金资产，导致基金净值有较大波动；</w:t>
            </w:r>
            <w:r>
              <w:rPr>
                <w:rFonts w:hint="eastAsia"/>
              </w:rPr>
              <w:br w:type="textWrapping"/>
            </w:r>
            <w:r>
              <w:rPr>
                <w:rFonts w:hint="eastAsia"/>
              </w:rPr>
              <w:t>  （5）大额赎回导致基金资产规模过小，不能满足存续条件，可能导致基金合同终止、清算等风险。</w:t>
            </w:r>
            <w:r>
              <w:rPr>
                <w:rFonts w:hint="eastAsia"/>
              </w:rPr>
              <w:br w:type="textWrapping"/>
            </w:r>
            <w:r>
              <w:rPr>
                <w:rFonts w:hint="eastAsia"/>
              </w:rPr>
              <w:t>  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6" w:name="_Toc510101029"/>
      <w:r>
        <w:rPr>
          <w:rFonts w:hint="eastAsia"/>
          <w:b/>
          <w:bCs/>
        </w:rPr>
        <w:t>12.2 影响投资者决策的其他重要信息</w:t>
      </w:r>
      <w:bookmarkEnd w:id="66"/>
    </w:p>
    <w:p>
      <w:pPr>
        <w:pStyle w:val="17"/>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7" w:name="_Toc510101030"/>
      <w:r>
        <w:rPr>
          <w:rFonts w:hint="eastAsia" w:hAnsi="Calibri"/>
          <w:b/>
          <w:color w:val="000000"/>
        </w:rPr>
        <w:t>§13  备查文件目录</w:t>
      </w:r>
      <w:bookmarkEnd w:id="67"/>
    </w:p>
    <w:p>
      <w:pPr>
        <w:widowControl/>
        <w:jc w:val="left"/>
        <w:rPr>
          <w:rFonts w:hint="eastAsia" w:ascii="宋体" w:hAnsi="宋体" w:cs="宋体"/>
          <w:kern w:val="0"/>
          <w:sz w:val="24"/>
          <w:szCs w:val="24"/>
        </w:rPr>
      </w:pPr>
    </w:p>
    <w:p>
      <w:pPr>
        <w:pStyle w:val="14"/>
        <w:rPr>
          <w:rFonts w:hint="eastAsia"/>
        </w:rPr>
      </w:pPr>
      <w:bookmarkStart w:id="68" w:name="_Toc510101031"/>
      <w:r>
        <w:rPr>
          <w:rFonts w:hint="eastAsia"/>
          <w:b/>
          <w:bCs/>
        </w:rPr>
        <w:t>13.1 备查文件目录</w:t>
      </w:r>
      <w:r>
        <w:rPr>
          <w:rFonts w:hint="eastAsia"/>
        </w:rPr>
        <w:t>.</w:t>
      </w:r>
      <w:bookmarkEnd w:id="68"/>
    </w:p>
    <w:p>
      <w:pPr>
        <w:pStyle w:val="20"/>
        <w:rPr>
          <w:rFonts w:hint="eastAsia"/>
        </w:rPr>
      </w:pPr>
      <w:r>
        <w:rPr>
          <w:rFonts w:hint="eastAsia"/>
        </w:rPr>
        <w:t>  1、《创金合信中证1000指数增强型发起式证券投资基金基金合同》；</w:t>
      </w:r>
      <w:r>
        <w:rPr>
          <w:rFonts w:hint="eastAsia"/>
        </w:rPr>
        <w:br w:type="textWrapping"/>
      </w:r>
      <w:r>
        <w:rPr>
          <w:rFonts w:hint="eastAsia"/>
        </w:rPr>
        <w:t>  2、《创金合信中证1000指数增强型发起式证券投资基金托管协议》；</w:t>
      </w:r>
      <w:r>
        <w:rPr>
          <w:rFonts w:hint="eastAsia"/>
        </w:rPr>
        <w:br w:type="textWrapping"/>
      </w:r>
      <w:r>
        <w:rPr>
          <w:rFonts w:hint="eastAsia"/>
        </w:rPr>
        <w:t>  3、创金合信中证1000指数增强型发起式证券投资基金2017年年度报告</w:t>
      </w:r>
    </w:p>
    <w:p>
      <w:pPr>
        <w:pStyle w:val="14"/>
        <w:rPr>
          <w:rFonts w:hint="eastAsia"/>
        </w:rPr>
      </w:pPr>
      <w:bookmarkStart w:id="69" w:name="_Toc510101032"/>
      <w:r>
        <w:rPr>
          <w:rFonts w:hint="eastAsia"/>
          <w:b/>
          <w:bCs/>
        </w:rPr>
        <w:t>13.2 存放地点</w:t>
      </w:r>
      <w:bookmarkEnd w:id="69"/>
    </w:p>
    <w:p>
      <w:pPr>
        <w:pStyle w:val="20"/>
        <w:rPr>
          <w:rFonts w:hint="eastAsia"/>
        </w:rPr>
      </w:pPr>
      <w:r>
        <w:rPr>
          <w:rFonts w:hint="eastAsia"/>
        </w:rPr>
        <w:t>  深圳市福田中心区福华一路115号投行大厦15楼</w:t>
      </w:r>
    </w:p>
    <w:p>
      <w:pPr>
        <w:pStyle w:val="14"/>
        <w:rPr>
          <w:rFonts w:hint="eastAsia"/>
        </w:rPr>
      </w:pPr>
      <w:bookmarkStart w:id="70" w:name="_Toc510101033"/>
      <w:r>
        <w:rPr>
          <w:rFonts w:hint="eastAsia"/>
          <w:b/>
          <w:bCs/>
        </w:rPr>
        <w:t>13.3 查阅方式</w:t>
      </w:r>
      <w:bookmarkEnd w:id="70"/>
    </w:p>
    <w:p>
      <w:pPr>
        <w:pStyle w:val="20"/>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二〇一八年三月三十一日</w:t>
      </w:r>
    </w:p>
    <w:p>
      <w:pPr>
        <w:pStyle w:val="26"/>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122</w:t>
    </w:r>
    <w:r>
      <w:rPr>
        <w:rStyle w:val="10"/>
      </w:rPr>
      <w:fldChar w:fldCharType="end"/>
    </w:r>
  </w:p>
  <w:p>
    <w:pPr>
      <w:pStyle w:val="2"/>
      <w:jc w:val="center"/>
    </w:pPr>
    <w:r>
      <w:rPr>
        <w:rFonts w:hint="eastAsia"/>
      </w:rPr>
      <w:t xml:space="preserve">                   第       页，共141页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创金合信中证1000指数增强型发起式证券投资基金2017年年度报告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60D55"/>
    <w:rsid w:val="00060D55"/>
    <w:rsid w:val="002C010F"/>
    <w:rsid w:val="003641D7"/>
    <w:rsid w:val="00556502"/>
    <w:rsid w:val="62E1282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8"/>
    <w:unhideWhenUsed/>
    <w:uiPriority w:val="99"/>
    <w:pPr>
      <w:tabs>
        <w:tab w:val="center" w:pos="4153"/>
        <w:tab w:val="right" w:pos="8306"/>
      </w:tabs>
      <w:snapToGrid w:val="0"/>
      <w:jc w:val="left"/>
    </w:pPr>
    <w:rPr>
      <w:sz w:val="18"/>
      <w:szCs w:val="18"/>
    </w:rPr>
  </w:style>
  <w:style w:type="paragraph" w:styleId="3">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7">
    <w:name w:val="页眉 Char"/>
    <w:link w:val="3"/>
    <w:locked/>
    <w:uiPriority w:val="99"/>
    <w:rPr>
      <w:rFonts w:hint="default" w:ascii="Times New Roman" w:hAnsi="Times New Roman" w:cs="Times New Roman"/>
      <w:sz w:val="18"/>
      <w:szCs w:val="18"/>
    </w:rPr>
  </w:style>
  <w:style w:type="character" w:customStyle="1" w:styleId="28">
    <w:name w:val="页脚 Char"/>
    <w:link w:val="2"/>
    <w:locked/>
    <w:uiPriority w:val="99"/>
    <w:rPr>
      <w:rFonts w:hint="default" w:ascii="Times New Roman" w:hAnsi="Times New Roman" w:cs="Times New Roman"/>
      <w:sz w:val="18"/>
      <w:szCs w:val="18"/>
    </w:rPr>
  </w:style>
  <w:style w:type="character" w:customStyle="1" w:styleId="29">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123</Pages>
  <Words>19022</Words>
  <Characters>108426</Characters>
  <Lines>903</Lines>
  <Paragraphs>254</Paragraphs>
  <TotalTime>0</TotalTime>
  <ScaleCrop>false</ScaleCrop>
  <LinksUpToDate>false</LinksUpToDate>
  <CharactersWithSpaces>127194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2018-03-29T07:34:00Z</dcterms:created>
  <dc:creator>贺祎琪</dc:creator>
  <cp:lastModifiedBy>Administrator</cp:lastModifiedBy>
  <dcterms:modified xsi:type="dcterms:W3CDTF">2019-12-26T14:08:48Z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