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创金合信量化核心混合型证券投资基金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26041"/>
      <w:r>
        <w:rPr>
          <w:rFonts w:hint="eastAsia" w:hAnsi="Calibri"/>
          <w:b/>
          <w:color w:val="000000"/>
        </w:rPr>
        <w:t>§1  重要提示及目录</w:t>
      </w:r>
      <w:bookmarkEnd w:id="0"/>
      <w:r>
        <w:rPr>
          <w:rFonts w:hint="eastAsia"/>
        </w:rPr>
        <w:t xml:space="preserve"> </w:t>
      </w:r>
    </w:p>
    <w:p>
      <w:pPr>
        <w:pStyle w:val="14"/>
        <w:rPr>
          <w:rFonts w:hint="eastAsia"/>
        </w:rPr>
      </w:pPr>
      <w:bookmarkStart w:id="1" w:name="_Toc4526042"/>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526043"/>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"_Toc4526041"</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_Toc4526041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"_Toc4526042"</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_Toc4526042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"_Toc4526043"</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_Toc4526043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"_Toc4526044"</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_Toc4526044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"_Toc4526045"</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_Toc4526045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"_Toc4526046"</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_Toc4526046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"_Toc4526047"</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_Toc4526047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"_Toc4526048"</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_Toc4526048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"_Toc4526049"</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_Toc4526049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"_Toc4526050"</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_Toc4526050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"_Toc4526051"</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_Toc4526051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"_Toc4526052"</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_Toc4526052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"_Toc4526053"</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_Toc4526053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"_Toc4526054"</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_Toc4526054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"_Toc4526055"</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_Toc4526055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"_Toc4526056"</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_Toc4526056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"_Toc4526057"</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_Toc4526057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"_Toc4526058"</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_Toc4526058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"_Toc4526059"</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_Toc4526059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"_Toc4526060"</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_Toc4526060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"_Toc4526061"</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_Toc4526061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"_Toc4526062"</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_Toc4526062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"_Toc4526063"</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_Toc4526063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"_Toc4526064"</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_Toc4526064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"_Toc4526065"</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_Toc4526065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"_Toc4526066"</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_Toc4526066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"_Toc4526067"</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_Toc4526067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"_Toc4526068"</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_Toc4526068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"_Toc4526069"</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_Toc4526069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"_Toc4526070"</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_Toc4526070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"_Toc4526071"</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_Toc4526071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"_Toc4526072"</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_Toc4526072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"_Toc4526073"</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_Toc4526073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"_Toc4526074"</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_Toc4526074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"_Toc4526075"</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_Toc4526075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"_Toc4526076"</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_Toc4526076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"_Toc4526077"</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_Toc4526077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"_Toc4526078"</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_Toc4526078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"_Toc4526079"</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_Toc4526079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"_Toc4526080"</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_Toc4526080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"_Toc4526081"</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_Toc4526081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"_Toc4526082"</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_Toc4526082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"_Toc4526083"</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_Toc4526083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"_Toc4526084"</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_Toc4526084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"_Toc4526085"</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_Toc4526085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"_Toc4526086"</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_Toc4526086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"_Toc4526087"</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_Toc4526087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"_Toc4526088"</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_Toc4526088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"_Toc4526089"</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_Toc4526089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"_Toc4526090"</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_Toc4526090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"_Toc4526091"</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_Toc4526091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"_Toc4526092"</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_Toc4526092 \h </w:instrText>
      </w:r>
      <w:r>
        <w:rPr>
          <w:lang/>
        </w:rPr>
        <w:fldChar w:fldCharType="separate"/>
      </w:r>
      <w:r>
        <w:rPr>
          <w:lang/>
        </w:rPr>
        <w:t>74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"_Toc4526093"</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_Toc4526093 \h </w:instrText>
      </w:r>
      <w:r>
        <w:rPr>
          <w:lang/>
        </w:rPr>
        <w:fldChar w:fldCharType="separate"/>
      </w:r>
      <w:r>
        <w:rPr>
          <w:lang/>
        </w:rPr>
        <w:t>74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"_Toc4526094"</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_Toc4526094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"_Toc4526095"</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_Toc4526095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"_Toc4526096"</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_Toc4526096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"_Toc4526097"</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_Toc4526097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"_Toc4526098"</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_Toc4526098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"_Toc4526099"</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_Toc4526099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"_Toc4526100"</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_Toc4526100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"_Toc4526101"</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_Toc4526101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"_Toc4526102"</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_Toc4526102 \h </w:instrText>
      </w:r>
      <w:r>
        <w:rPr>
          <w:lang/>
        </w:rPr>
        <w:fldChar w:fldCharType="separate"/>
      </w:r>
      <w:r>
        <w:rPr>
          <w:lang/>
        </w:rPr>
        <w:t>79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"_Toc4526103"</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_Toc4526103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"_Toc4526104"</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_Toc4526104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"_Toc4526105"</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_Toc4526105 \h </w:instrText>
      </w:r>
      <w:r>
        <w:rPr>
          <w:lang/>
        </w:rPr>
        <w:fldChar w:fldCharType="separate"/>
      </w:r>
      <w:r>
        <w:rPr>
          <w:lang/>
        </w:rPr>
        <w:t>83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"_Toc4526106"</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_Toc4526106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"_Toc4526107"</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_Toc4526107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"_Toc4526108"</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_Toc4526108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"_Toc4526109"</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_Toc4526109 \h </w:instrText>
      </w:r>
      <w:r>
        <w:rPr>
          <w:lang/>
        </w:rPr>
        <w:fldChar w:fldCharType="separate"/>
      </w:r>
      <w:r>
        <w:rPr>
          <w:lang/>
        </w:rPr>
        <w:t>83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26044"/>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26045"/>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2017年03月27日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105,924,038.27份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004360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69,254,612.46份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36,669,425.81份</w:t>
            </w:r>
          </w:p>
        </w:tc>
      </w:tr>
    </w:tbl>
    <w:p>
      <w:pPr>
        <w:widowControl/>
        <w:jc w:val="left"/>
        <w:rPr>
          <w:rFonts w:hint="eastAsia" w:ascii="宋体" w:hAnsi="宋体" w:cs="宋体"/>
          <w:kern w:val="0"/>
          <w:sz w:val="24"/>
          <w:szCs w:val="24"/>
        </w:rPr>
      </w:pPr>
    </w:p>
    <w:p>
      <w:pPr>
        <w:pStyle w:val="14"/>
        <w:rPr>
          <w:rFonts w:hint="eastAsia"/>
        </w:rPr>
      </w:pPr>
      <w:bookmarkStart w:id="5" w:name="_Toc4526046"/>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将采取定量与定性相结合的方法，运用“自上而下”的资产配置逻辑，形成对大类资产预期收益及风险的判断，进而确定资产配置的具体比例。其中，本基金在进行资产配置决策时将主要考虑宏观经济、政策预期、产业经济、市场情绪、投资者行为等因素。</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沪深300指数收益率×80%+中债综合财富（总值）指数收益率×20%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本基金为混合型基金，长期来看，其预期风险与预期收益水平高于债券型基金和货币市场基金，低于股票型基金。</w:t>
            </w:r>
          </w:p>
        </w:tc>
      </w:tr>
    </w:tbl>
    <w:p>
      <w:pPr>
        <w:widowControl/>
        <w:jc w:val="left"/>
        <w:rPr>
          <w:rFonts w:hint="eastAsia" w:ascii="宋体" w:hAnsi="宋体" w:cs="宋体"/>
          <w:kern w:val="0"/>
          <w:sz w:val="24"/>
          <w:szCs w:val="24"/>
        </w:rPr>
      </w:pPr>
    </w:p>
    <w:p>
      <w:pPr>
        <w:pStyle w:val="14"/>
        <w:rPr>
          <w:rFonts w:hint="eastAsia"/>
        </w:rPr>
      </w:pPr>
      <w:bookmarkStart w:id="6" w:name="_Toc4526047"/>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26048"/>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注：本基金自2019年1月19日起信息披露报纸由《证券日报》变更为《上海证券报》。</w:t>
      </w:r>
    </w:p>
    <w:p>
      <w:pPr>
        <w:widowControl/>
        <w:jc w:val="left"/>
        <w:rPr>
          <w:rFonts w:hint="eastAsia" w:ascii="宋体" w:hAnsi="宋体" w:cs="宋体"/>
          <w:kern w:val="0"/>
          <w:sz w:val="24"/>
          <w:szCs w:val="24"/>
        </w:rPr>
      </w:pPr>
    </w:p>
    <w:p>
      <w:pPr>
        <w:pStyle w:val="14"/>
        <w:rPr>
          <w:rFonts w:hint="eastAsia"/>
        </w:rPr>
      </w:pPr>
      <w:bookmarkStart w:id="8" w:name="_Toc4526049"/>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26050"/>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26051"/>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29"/>
        <w:gridCol w:w="1728"/>
        <w:gridCol w:w="1728"/>
        <w:gridCol w:w="1830"/>
        <w:gridCol w:w="183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2017年03月27日（基金合同生效日）-2017年12月31日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创金合信量化核心混合C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-11,502,422.46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-4,533,915.21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23,455,770.37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16,421,110.58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-16,613,006.90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-6,160,853.48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22,069,074.07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20,656,477.60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-7,227,195.70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-4,438,146.76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9,466,589.19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6,693,440.56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62,027,416.76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32,231,279.05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86,032,024.29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65,115,536.51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4.本基金合同生效日为2017年3月27日,上年度可比期间的相关数据和指标按实际存续期计算。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526052"/>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创金合信量化核心混合A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7"/>
        <w:rPr>
          <w:rFonts w:hint="eastAsia"/>
        </w:rPr>
      </w:pPr>
      <w:r>
        <w:rPr>
          <w:rFonts w:hint="eastAsia" w:hAnsi="Calibri"/>
          <w:color w:val="000000"/>
        </w:rPr>
        <w:t>创金合信量化核心混合C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4359_FB010010_20190002_2.jpg" type="#_x0000_t75" style="height:286.5pt;width:441pt;" filled="f" stroked="f" coordsize="21600,21600">
            <v:path/>
            <v:fill on="f" focussize="0,0"/>
            <v:stroke on="f"/>
            <v:imagedata r:id="rId7" grayscale="f" bilevel="f" o:title="CN_50990000_004359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4359_FB010010_20190002_3.jpg" type="#_x0000_t75" style="height:286.5pt;width:441pt;" filled="f" stroked="f" coordsize="21600,21600">
            <v:path/>
            <v:fill on="f" focussize="0,0"/>
            <v:stroke on="f"/>
            <v:imagedata r:id="rId8" grayscale="f" bilevel="f" o:title="CN_50990000_004359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4359_FB010010_20190002_6.jpg" type="#_x0000_t75" style="height:286.5pt;width:441pt;" filled="f" stroked="f" coordsize="21600,21600">
            <v:path/>
            <v:fill on="f" focussize="0,0"/>
            <v:stroke on="f"/>
            <v:imagedata r:id="rId9" grayscale="f" bilevel="f" o:title="CN_50990000_004359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4359_FB010010_20190002_7.jpg" type="#_x0000_t75" style="height:286.5pt;width:441pt;" filled="f" stroked="f" coordsize="21600,21600">
            <v:path/>
            <v:fill on="f" focussize="0,0"/>
            <v:stroke on="f"/>
            <v:imagedata r:id="rId10" grayscale="f" bilevel="f" o:title="CN_50990000_004359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26053"/>
      <w:r>
        <w:rPr>
          <w:rFonts w:hint="eastAsia" w:hAnsi="Calibri"/>
          <w:b/>
          <w:color w:val="000000"/>
        </w:rPr>
        <w:t>3.3 过去三年基金的利润分配情况</w:t>
      </w:r>
      <w:bookmarkEnd w:id="12"/>
    </w:p>
    <w:p>
      <w:pPr>
        <w:pStyle w:val="17"/>
        <w:rPr>
          <w:rFonts w:hint="eastAsia"/>
        </w:rPr>
      </w:pPr>
      <w:r>
        <w:rPr>
          <w:rFonts w:hint="eastAsia" w:hAnsi="Calibri"/>
          <w:color w:val="000000"/>
        </w:rPr>
        <w:t>创金合信量化核心混合A</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40"/>
        <w:gridCol w:w="1300"/>
        <w:gridCol w:w="2003"/>
        <w:gridCol w:w="1733"/>
        <w:gridCol w:w="2003"/>
        <w:gridCol w:w="866"/>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4,553,198.45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474,820.48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5,028,018.93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0.500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4,553,198.45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474,820.48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5,028,018.93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创金合信量化核心混合C</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40"/>
        <w:gridCol w:w="1300"/>
        <w:gridCol w:w="2003"/>
        <w:gridCol w:w="1733"/>
        <w:gridCol w:w="2003"/>
        <w:gridCol w:w="866"/>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1,190,827.49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679,481.75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1,870,309.24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0.500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1,190,827.49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679,481.75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1,870,309.24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13" w:name="_Toc4526054"/>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26055"/>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先生，中国国籍，复旦大学硕士。曾在中信证券股份有限公司从事研究工作。2012年2月加入华安基金管理有限公司后从事量化分析与投资工作。2013年11月起担任华安沪深300量化增强证券投资基金的基金经理助理，2015年1月21日至2017年1月26日担任华安沪深300量化增强证券投资基金基金经理。2017年5月加入创金合信基金，2017年9月至2018年7月担任本基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26056"/>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26057"/>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52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26058"/>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回顾2018年，我们严格依据量化模型进行投资，并严格进行风险管理。一方面，量化选股模型提供了选股依据；另一方面，仓位管理上我们严格按照量化择时模型进行操作。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量化核心混合A基金份额净值为0.8956元，本报告期内，该类基金份额净值增长率为-16.22%，同期业绩比较基准收益率为-19.26%；截至报告期末创金合信量化核心混合C基金份额净值为0.8790元，本报告期内，该类基金份额净值增长率为-17.06%，同期业绩比较基准收益率为-19.26%。</w:t>
      </w:r>
    </w:p>
    <w:p>
      <w:pPr>
        <w:widowControl/>
        <w:jc w:val="left"/>
        <w:rPr>
          <w:rFonts w:hint="eastAsia" w:ascii="宋体" w:hAnsi="宋体" w:cs="宋体"/>
          <w:kern w:val="0"/>
          <w:sz w:val="24"/>
          <w:szCs w:val="24"/>
        </w:rPr>
      </w:pPr>
    </w:p>
    <w:p>
      <w:pPr>
        <w:pStyle w:val="14"/>
        <w:rPr>
          <w:rFonts w:hint="eastAsia"/>
        </w:rPr>
      </w:pPr>
      <w:bookmarkStart w:id="18" w:name="_Toc4526059"/>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526060"/>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26061"/>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26062"/>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本报告期内，本基金已实施利润分配6,898,328.17元，符合合同约定。</w:t>
      </w:r>
    </w:p>
    <w:p>
      <w:pPr>
        <w:widowControl/>
        <w:jc w:val="left"/>
        <w:rPr>
          <w:rFonts w:hint="eastAsia" w:ascii="宋体" w:hAnsi="宋体" w:cs="宋体"/>
          <w:kern w:val="0"/>
          <w:sz w:val="24"/>
          <w:szCs w:val="24"/>
        </w:rPr>
      </w:pPr>
    </w:p>
    <w:p>
      <w:pPr>
        <w:pStyle w:val="14"/>
        <w:rPr>
          <w:rFonts w:hint="eastAsia"/>
        </w:rPr>
      </w:pPr>
      <w:bookmarkStart w:id="22" w:name="_Toc4526063"/>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526064"/>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26065"/>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量化核心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26066"/>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量化核心混合型证券投资基金的管理人--创金合信基金管理有限公司在创金合信量化核心混合型证券投资基金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4526067"/>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量化核心混合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26068"/>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26069"/>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普华永道中天审字(2019)第24806号</w:t>
            </w:r>
          </w:p>
        </w:tc>
      </w:tr>
    </w:tbl>
    <w:p>
      <w:pPr>
        <w:widowControl/>
        <w:jc w:val="left"/>
        <w:rPr>
          <w:rFonts w:hint="eastAsia" w:ascii="宋体" w:hAnsi="宋体" w:cs="宋体"/>
          <w:kern w:val="0"/>
          <w:sz w:val="24"/>
          <w:szCs w:val="24"/>
        </w:rPr>
      </w:pPr>
    </w:p>
    <w:p>
      <w:pPr>
        <w:pStyle w:val="14"/>
        <w:rPr>
          <w:rFonts w:hint="eastAsia"/>
        </w:rPr>
      </w:pPr>
      <w:bookmarkStart w:id="29" w:name="_Toc4526070"/>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我们审计了创金合信量化核心混合型证券投资基金  (以下简称“ 创金合信量化核心混合基金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核心混合基金2018年12月31日的财务状况以及2018年度的经营成果和基金净值变动情况。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按照中国注册会计师职业道德守则，我们独立于创金合信量化核心混合基金，并履行了职业道德方面的其他责任。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核心混合基金的持续经营能力，披露与持续经营相关的事项(如适用)，并运用持续经营假设，除非基金管理人管理层计划清算创金合信量化核心混合基金、终止运营或别无其他现实的选择。 基金管理人治理层负责监督创金合信量化核心混合基金的财务报告过程。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核心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核心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26071"/>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26072"/>
      <w:r>
        <w:rPr>
          <w:rFonts w:hint="eastAsia"/>
          <w:b/>
          <w:bCs/>
        </w:rPr>
        <w:t>7.1 资产负债表</w:t>
      </w:r>
      <w:bookmarkEnd w:id="31"/>
    </w:p>
    <w:p>
      <w:pPr>
        <w:pStyle w:val="17"/>
        <w:rPr>
          <w:rFonts w:hint="eastAsia"/>
        </w:rPr>
      </w:pPr>
      <w:r>
        <w:rPr>
          <w:rFonts w:hint="eastAsia"/>
        </w:rPr>
        <w:t>会计主体：创金合信量化核心混合型证券投资基金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10,828,668.63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1,057,763.96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7,684,132.38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74,455.14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82,699,002.35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94,860,396.52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673,684.29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123,640.59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206,259.95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34,376.65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45,300.56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265,853.50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601,700.71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1,442,723.47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105,924,038.27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-11,665,342.46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94,258,695.81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94,860,396.52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bl>
    <w:p>
      <w:pPr>
        <w:pStyle w:val="20"/>
        <w:rPr>
          <w:rFonts w:hint="eastAsia"/>
        </w:rPr>
      </w:pPr>
      <w:r>
        <w:rPr>
          <w:rFonts w:hint="eastAsia"/>
        </w:rPr>
        <w:t>注：1.报告截止日2018年12月31日,基金份额总额105,924,038.27份,其中下属A类基金份额69,254,612.46份,C类基金份额36,669,425.81份。下属A类基金份额净值0.8956元,C类基金份额净值0.8790元。</w:t>
      </w:r>
      <w:r>
        <w:rPr>
          <w:rFonts w:hint="eastAsia"/>
        </w:rPr>
        <w:br w:type="textWrapping"/>
      </w:r>
      <w:r>
        <w:rPr>
          <w:rFonts w:hint="eastAsia"/>
        </w:rPr>
        <w:t>2.本基金合同生效日为2017年3月27日，上年度可比期间为2017年3月27日至2017年12月31日。</w:t>
      </w:r>
    </w:p>
    <w:p>
      <w:pPr>
        <w:widowControl/>
        <w:jc w:val="left"/>
        <w:rPr>
          <w:rFonts w:hint="eastAsia" w:ascii="宋体" w:hAnsi="宋体" w:cs="宋体"/>
          <w:kern w:val="0"/>
          <w:sz w:val="24"/>
          <w:szCs w:val="24"/>
        </w:rPr>
      </w:pPr>
    </w:p>
    <w:p>
      <w:pPr>
        <w:pStyle w:val="14"/>
        <w:rPr>
          <w:rFonts w:hint="eastAsia"/>
        </w:rPr>
      </w:pPr>
      <w:bookmarkStart w:id="32" w:name="_Toc4526073"/>
      <w:r>
        <w:rPr>
          <w:rFonts w:hint="eastAsia"/>
          <w:b/>
          <w:bCs/>
        </w:rPr>
        <w:t>7.2 利润表</w:t>
      </w:r>
      <w:bookmarkEnd w:id="32"/>
    </w:p>
    <w:p>
      <w:pPr>
        <w:pStyle w:val="17"/>
        <w:rPr>
          <w:rFonts w:hint="eastAsia"/>
        </w:rPr>
      </w:pPr>
      <w:r>
        <w:rPr>
          <w:rFonts w:hint="eastAsia"/>
        </w:rPr>
        <w:t>会计主体：创金合信量化核心混合型证券投资基金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2017年03月27日（基金合同生效日）至2017年12月31日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-16,842,488.49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57,302,802.12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322,051.26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3,132,802.73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102,633.90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659,758.76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218,121.75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329,218.52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2,143,825.45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-10,611,567.40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50,941,830.16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-13,340,721.61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44,721,980.06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60,694.94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564,486.99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-2,660,820.00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2,103,972.28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-6,737,522.71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2,848,670.72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184,550.36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379,498.51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5,931,371.89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14,577,250.45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1,888,925.71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5,325,359.78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314,820.91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887,560.04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333,364.51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1,619,995.73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3,180,647.85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6,556,762.71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187,572.19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-22,773,860.38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-22,773,860.38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bl>
    <w:p>
      <w:pPr>
        <w:pStyle w:val="20"/>
        <w:rPr>
          <w:rFonts w:hint="eastAsia"/>
        </w:rPr>
      </w:pPr>
      <w:r>
        <w:rPr>
          <w:rFonts w:hint="eastAsia"/>
        </w:rPr>
        <w:t>注：本基金合同生效日为2017年3月27日，上年度可比期间为2017年3月27日至2017年12月31日。</w:t>
      </w:r>
    </w:p>
    <w:p>
      <w:pPr>
        <w:widowControl/>
        <w:jc w:val="left"/>
        <w:rPr>
          <w:rFonts w:hint="eastAsia" w:ascii="宋体" w:hAnsi="宋体" w:cs="宋体"/>
          <w:kern w:val="0"/>
          <w:sz w:val="24"/>
          <w:szCs w:val="24"/>
        </w:rPr>
      </w:pPr>
    </w:p>
    <w:p>
      <w:pPr>
        <w:pStyle w:val="14"/>
        <w:rPr>
          <w:rFonts w:hint="eastAsia"/>
        </w:rPr>
      </w:pPr>
      <w:bookmarkStart w:id="33" w:name="_Toc4526074"/>
      <w:r>
        <w:rPr>
          <w:rFonts w:hint="eastAsia"/>
          <w:b/>
          <w:bCs/>
        </w:rPr>
        <w:t>7.3 所有者权益（基金净值）变动表</w:t>
      </w:r>
      <w:bookmarkEnd w:id="33"/>
    </w:p>
    <w:p>
      <w:pPr>
        <w:pStyle w:val="17"/>
        <w:rPr>
          <w:rFonts w:hint="eastAsia"/>
        </w:rPr>
      </w:pPr>
      <w:r>
        <w:rPr>
          <w:rFonts w:hint="eastAsia"/>
        </w:rPr>
        <w:t>会计主体：创金合信量化核心混合型证券投资基金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-22,773,860.38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-22,773,860.38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-29,063,492.78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1,846,816.34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-27,216,676.44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81,843,643.97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10,813,315.71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92,656,959.68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-110,907,136.75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-8,966,499.37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-119,873,636.12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-6,898,328.17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-6,898,328.17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105,924,038.27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-11,665,342.46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94,258,695.81</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2017年03月27日（基金合同生效日）至2017年12月31日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801,997,731.79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801,997,731.79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-667,010,200.74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-26,565,521.92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-693,575,722.66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55,715,216.87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57,846,626.26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-722,725,417.61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-28,696,931.31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-751,422,348.92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bl>
    <w:p>
      <w:pPr>
        <w:pStyle w:val="20"/>
        <w:rPr>
          <w:rFonts w:hint="eastAsia"/>
        </w:rPr>
      </w:pPr>
      <w:r>
        <w:rPr>
          <w:rFonts w:hint="eastAsia"/>
        </w:rPr>
        <w:t>注：本基金合同生效日为2017年3月27日，上年度可比期间为2017年3月27日至2017年12月31日。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26075"/>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量化核心混合型证券投资基金(以下简称"本基金")经中国证券监督管理委员会(以下简称"中国证监会")证监许可[2017]5号《关于准予创金合信量化核心混合型证券投资基金注册的批复》核准，由创金合信基金管理有限公司依照《中华人民共和国证券投资基金法》和《创金合信量化核心混合型证券投资基金基金合同》负责公开募集。本基金为契约型开放式，存续期限不定，首次设立募集不包括认购资金利息共募集人民币801,695,744.90元，业经普华永道中天会计师事务所(特殊普通合伙)普华永道中天验字(2017)第116号验资报告予以验证。经向中国证监会备案，《创金合信量化核心混合型证券投资基金基金合同》于2017年3月27日正式生效，基金合同生效日的基金份额总额为801,997,731.79份基金份额，其中认购资资金利息折合301,986.89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根据《创金合信量化核心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量化核心混合型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中小企业私募债券、可转换债券、可交换债券等)、资产支持证券、债券回购、银行存款、金融衍生品(包括权证、股指期货、股票期权等)及法律法规或中国证监会允许基金投资的其他金融工具(但须符合中国证监会相关规定)。本基金的业绩比较基准为：沪深300指数收益率×80%+中债综合财富(总值)指数收益率×20%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核心混合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本基金会计年度为公历1月1日起至12月31日止。比较财务报表的实际编制期间为2017年3月27日(基金合同生效日)至2017年12月31日。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10,828,668.63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10,828,668.63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79,872,273.74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-3,902,751.39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6,715,580.60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6,715,580.60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13,899.40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86,587,854.34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82,699,002.35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-3,888,851.99</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124,652,154.24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2,704,017.32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125,126,254.24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2,691,950.72</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衍生金融资产项下的权益衍生工具为股指期货投资，净额为0。在当日无负债结算制度下，结算准备金已包括所持期货投资产生的持仓损益，则衍生金融资产项下的期货投资与相关的期货暂收款(结算所得的持仓损益)之间按抵销后的净额为0。</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187,343.01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 </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265,853.50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265,853.50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创金合信量化核心混合A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68,134,410.40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68,134,410.40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-75,445,233.04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-75,445,233.04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69,254,612.46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69,254,612.46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创金合信量化核心混合C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13,709,233.57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13,709,233.57</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-35,461,903.71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-35,461,903.71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36,669,425.81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36,669,425.81</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创金合信量化核心混合A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11,269,778.96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-1,803,189.77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9,466,589.19</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-11,502,422.46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-5,110,584.44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-16,613,006.90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3,284,465.97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1,662,774.97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4,947,240.94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11,887,957.15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-2,179,104.33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9,708,852.82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-8,603,491.18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3,841,879.30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-4,761,611.88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-5,028,018.93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-5,028,018.93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-1,976,196.46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-5,250,999.24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-7,227,195.70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创金合信量化核心混合C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8,057,622.82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-1,364,182.26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6,693,440.56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-4,533,915.21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-1,626,938.27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-6,160,853.48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-3,341,553.31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241,128.71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-3,100,424.60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1,867,670.25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-763,207.36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1,104,462.89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-5,209,223.56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1,004,336.07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-4,204,887.49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-1,870,309.24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-1,870,309.24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-1,688,154.94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-2,749,991.82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-4,438,146.76</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74,889.79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400,231.86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253,593.43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102,633.90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659,758.76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1,634,853,501.21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3,348,092,137.77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1,648,194,222.82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3,303,370,157.71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-13,340,721.61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44,721,980.06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60,694.94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60,694.94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8,230,962.32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50,451,611.15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7,988,520.70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50,020,300.00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181,746.68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328,846.59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60,694.94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本基金本报告期及上年度可比期间无权证收益。</w:t>
      </w:r>
    </w:p>
    <w:p>
      <w:pPr>
        <w:widowControl/>
        <w:jc w:val="left"/>
        <w:rPr>
          <w:rFonts w:hint="eastAsia" w:ascii="宋体" w:hAnsi="宋体" w:cs="宋体"/>
          <w:kern w:val="0"/>
          <w:sz w:val="24"/>
          <w:szCs w:val="24"/>
        </w:rPr>
      </w:pP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上年度可比期间收益金额</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564,486.99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-2,660,820.00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2,103,972.28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2,103,972.28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-6,580,802.71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2,691,950.72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-6,606,768.71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2,704,017.32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-6,737,522.71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2,848,670.72</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180,184.86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378,957.89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184,550.36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379,498.51</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3,180,373.81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6,552,075.30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3,180,647.85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6,556,762.71</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187,572.19</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105,365,727.56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82,183.94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1,888,925.71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5,325,359.78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1,189,361.96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3,361,276.07</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314,820.91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887,560.04</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6"/>
        <w:gridCol w:w="2949"/>
        <w:gridCol w:w="2949"/>
        <w:gridCol w:w="1791"/>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216,719.54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216,719.54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218,835.05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218,835.05</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1,070,261.96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1,070,261.96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1,158,616.14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1,158,616.14</w:t>
            </w:r>
          </w:p>
        </w:tc>
      </w:tr>
    </w:tbl>
    <w:p>
      <w:pPr>
        <w:pStyle w:val="20"/>
        <w:rPr>
          <w:rFonts w:hint="eastAsia"/>
        </w:rPr>
      </w:pPr>
      <w:r>
        <w:rPr>
          <w:rFonts w:hint="eastAsia"/>
        </w:rPr>
        <w:t>注：本基金A类基金份额不收取销售服务费，仅就C类基金份额收取销售服务费。C类基金份额销售服务费按前一日C类基金份额基金资产净值的0.80%的年费率计提。销售服务费的计算方法如下：</w:t>
      </w:r>
      <w:r>
        <w:rPr>
          <w:rFonts w:hint="eastAsia"/>
        </w:rPr>
        <w:br w:type="textWrapping"/>
      </w:r>
      <w:r>
        <w:rPr>
          <w:rFonts w:hint="eastAsia"/>
        </w:rPr>
        <w:t>H＝E×0.80%÷当年天数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10,828,668.63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74,889.79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400,231.86</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17"/>
        <w:rPr>
          <w:rFonts w:hint="eastAsia"/>
        </w:rPr>
      </w:pPr>
      <w:r>
        <w:rPr>
          <w:rFonts w:hint="eastAsia" w:hAnsi="Calibri"/>
          <w:color w:val="000000"/>
        </w:rPr>
        <w:t>创金合信量化核心混合A</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727"/>
        <w:gridCol w:w="986"/>
        <w:gridCol w:w="1281"/>
        <w:gridCol w:w="1493"/>
        <w:gridCol w:w="1244"/>
        <w:gridCol w:w="1493"/>
        <w:gridCol w:w="1244"/>
        <w:gridCol w:w="730"/>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2018-06-29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2018-06-29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4,553,198.45</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474,820.48</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5,028,018.93</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4,553,198.45</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474,820.48</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5,028,018.93</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创金合信量化核心混合C</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727"/>
        <w:gridCol w:w="986"/>
        <w:gridCol w:w="1281"/>
        <w:gridCol w:w="1493"/>
        <w:gridCol w:w="1244"/>
        <w:gridCol w:w="1493"/>
        <w:gridCol w:w="1244"/>
        <w:gridCol w:w="730"/>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2018-06-29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2018-06-29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1,190,827.49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679,481.75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1,870,309.24</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1,190,827.49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679,481.75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1,870,309.24</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76,100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1,290,062.51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1,218,361.00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1.35%。</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92,456,679.17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58"/>
        <w:gridCol w:w="1572"/>
        <w:gridCol w:w="1477"/>
        <w:gridCol w:w="2087"/>
        <w:gridCol w:w="2087"/>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10,828,668.63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10,828,668.63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1,057,763.96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1,057,763.96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74,455.14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74,455.14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6,729,480.00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75,969,522.35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82,699,002.35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190,334.46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190,334.46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18,690,367.73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76,170,028.79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94,860,396.52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123,640.59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20,606.77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22,518.86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22,518.86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265,853.50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265,853.50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601,700.71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601,700.71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18,690,367.73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75,568,328.08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94,258,695.81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14,698,850.67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14,698,850.67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7,684,132.38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7,684,132.38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1,988,235.80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1,988,235.80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429,933.40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127,356,171.56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127,818,204.96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288,064.90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288,064.90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7,926.18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7,926.18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104,869.38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104,869.38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24,371,218.85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127,757,032.02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152,590,284.27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673,684.29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673,684.29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206,259.95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206,259.95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34,376.65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34,376.65</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45,300.56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45,300.56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309,089.42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309,089.42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174,012.60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174,012.60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1,442,723.47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1,442,723.47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24,371,218.85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126,314,308.55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151,147,560.80</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于2018年12月31日，本基金持有的交易性债券投资公允价值占基金资产净值的比例为7.14%(2017年12月31日：0.31%)，因此市场利率的变动对于本基金资产净值无重大影响(2017年12月31日：同)。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75,969,522.35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127,356,171.56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75,969,522.35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127,356,171.56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3,799,216.77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6,844,054.25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-3,799,216.77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-6,844,054.25</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 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74,701,015.55元，属于第二层次的余额为7,997,986.80元，无属于第三层次的余额(2017年12月31日：第一层次120,584,506.71元，第二层次7,233,698.25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 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26076"/>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26077"/>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11,886,432.59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274,961.58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94,860,396.52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26078"/>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2,267,997.00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28,965,232.79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30.73</w:t>
            </w:r>
          </w:p>
        </w:tc>
      </w:tr>
      <w:tr>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1,606,403.00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2,595,203.00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1,786,792.00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2,381,611.00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1,899,057.00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27,445,554.80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29.12</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5,752,311.40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810,643.00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0.86</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149,355.00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309,362.36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0.33</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80.60</w:t>
            </w:r>
          </w:p>
        </w:tc>
      </w:tr>
    </w:tbl>
    <w:p>
      <w:pPr>
        <w:widowControl/>
        <w:jc w:val="left"/>
        <w:rPr>
          <w:rFonts w:hint="eastAsia" w:ascii="宋体" w:hAnsi="宋体" w:cs="宋体"/>
          <w:kern w:val="0"/>
          <w:sz w:val="24"/>
          <w:szCs w:val="24"/>
        </w:rPr>
      </w:pPr>
    </w:p>
    <w:p>
      <w:pPr>
        <w:pStyle w:val="14"/>
        <w:rPr>
          <w:rFonts w:hint="eastAsia"/>
        </w:rPr>
      </w:pPr>
      <w:bookmarkStart w:id="38" w:name="_Toc4526079"/>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5,116,656.60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2,655,045.00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1,758,438.00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1,625,526.00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1,623,895.00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1,195,629.40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724,357.92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245,840.40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149,788.10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96,064.06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陆家嘴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安迪苏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47,872.50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4"/>
        <w:rPr>
          <w:rFonts w:hint="eastAsia"/>
        </w:rPr>
      </w:pPr>
      <w:bookmarkStart w:id="39" w:name="_Toc4526080"/>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50,508,476.86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38,344,023.57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37,108,115.21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31,922,719.95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26,459,500.52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22,062,471.52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22,004,649.00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21,196,180.00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20,223,287.11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18,556,674.99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17,979,915.02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17,793,168.00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16,796,785.00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16,749,534.45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16,163,797.60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16,011,372.07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15,989,076.00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15,633,126.73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14,670,260.00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14,078,757.12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13,959,590.49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13,818,289.44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13,364,329.99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13,213,144.74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11,485,415.34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11,278,184.63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11,249,187.24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11,010,294.00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10,969,218.36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10,766,601.00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10,440,905.03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10,028,628.70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9,445,591.25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9,227,468.95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9,223,710.88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8,515,844.48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8,433,304.00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8,386,270.00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8,078,547.80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7,990,060.00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7,966,147.90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7,885,441.31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7,690,132.47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7,414,720.21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7,407,259.74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7,374,829.44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6,815,486.50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6,531,770.07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6,392,904.70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6,375,589.00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6,258,772.37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6,152,650.00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6,090,357.00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6,065,736.74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6,013,683.00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5,978,088.02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5,878,696.00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5,725,267.20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5,709,486.00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5,632,320.00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5,545,472.00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5,136,054.00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5,086,624.00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4,934,843.72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4,918,597.00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4,828,947.00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4,687,046.00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4,647,338.95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4,537,253.00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4,456,937.00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4,385,096.00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4,251,472.00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4,197,761.00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4,117,668.00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4,102,084.00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3,853,950.00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3,827,865.00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3,705,986.47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3,683,596.60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3,653,659.50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3,566,338.00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3,549,254.83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3,479,205.00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3,455,101.00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3,355,056.00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3,336,584.52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3,314,167.04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3,310,898.00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3,303,896.41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欧派家居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3,252,708.00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3,144,554.00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3,133,829.99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3,073,462.00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3,052,011.91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51,705,071.00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36,361,774.20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34,712,350.21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31,862,374.39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28,760,717.82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21,597,849.94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21,485,805.18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21,480,381.38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18,768,842.94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17,851,007.65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17,757,582.40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17,402,269.00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17,363,367.60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17,308,391.36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16,584,308.68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15,472,963.89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15,345,387.00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15,308,853.11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15,173,009.58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14,778,049.00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14,739,705.08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14,037,898.25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13,762,835.07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13,485,403.00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13,465,911.40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13,112,929.00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11,716,679.54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11,078,032.32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10,463,869.22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9,790,282.89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9,739,299.00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9,711,189.73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9,634,838.00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9,508,766.54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9,305,570.64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9,164,795.40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8,927,414.75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8,892,534.29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8,884,207.00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8,832,021.60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8,827,898.62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8,297,359.75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8,006,794.84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7,969,058.00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7,842,339.88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7,777,489.40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7,586,049.50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7,583,864.60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7,544,604.00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7,168,484.76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6,947,466.28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6,861,456.50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6,394,895.63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6,191,812.00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6,043,983.00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5,981,617.00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5,980,699.74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5,917,305.00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5,838,557.20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5,658,633.00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5,653,181.16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5,627,650.00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5,551,342.34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5,536,703.00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5,323,696.87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5,136,477.58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5,087,811.00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5,022,332.56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4,895,348.00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4,765,570.00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4,739,724.71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4,706,988.00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4,637,776.00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4,373,818.00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4,322,873.20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4,308,420.00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4,282,934.28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4,249,738.23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4,225,512.64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4,101,457.64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4,072,136.50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4,066,554.00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3,946,129.00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3,936,372.31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3,929,725.00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3,815,396.00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3,766,742.00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3,755,512.00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3,731,238.60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3,592,382.00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3,578,790.66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3,576,023.00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3,492,665.00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3,429,594.00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3,416,614.01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3,363,823.80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3,319,718.75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3,283,231.00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3,267,307.72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3,256,409.41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欧派家居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3,197,483.00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3,189,934.00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3,179,136.00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3,121,031.00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3,035,795.00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3,033,403.00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3,027,236.00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1,603,414,342.32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1,634,853,501.21</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26081"/>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w:t>
            </w:r>
          </w:p>
        </w:tc>
      </w:tr>
    </w:tbl>
    <w:p>
      <w:pPr>
        <w:widowControl/>
        <w:jc w:val="left"/>
        <w:rPr>
          <w:rFonts w:hint="eastAsia" w:ascii="宋体" w:hAnsi="宋体" w:cs="宋体"/>
          <w:kern w:val="0"/>
          <w:sz w:val="24"/>
          <w:szCs w:val="24"/>
        </w:rPr>
      </w:pPr>
    </w:p>
    <w:p>
      <w:pPr>
        <w:pStyle w:val="14"/>
        <w:rPr>
          <w:rFonts w:hint="eastAsia"/>
        </w:rPr>
      </w:pPr>
      <w:bookmarkStart w:id="41" w:name="_Toc4526082"/>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w:t>
            </w:r>
          </w:p>
        </w:tc>
      </w:tr>
    </w:tbl>
    <w:p>
      <w:pPr>
        <w:widowControl/>
        <w:jc w:val="left"/>
        <w:rPr>
          <w:rFonts w:hint="eastAsia" w:ascii="宋体" w:hAnsi="宋体" w:cs="宋体"/>
          <w:kern w:val="0"/>
          <w:sz w:val="24"/>
          <w:szCs w:val="24"/>
        </w:rPr>
      </w:pPr>
    </w:p>
    <w:p>
      <w:pPr>
        <w:pStyle w:val="14"/>
        <w:rPr>
          <w:rFonts w:hint="eastAsia"/>
        </w:rPr>
      </w:pPr>
      <w:bookmarkStart w:id="42" w:name="_Toc4526083"/>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26084"/>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26085"/>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26086"/>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564,486.99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-156,720.00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spacing w:before="0"/>
        <w:ind w:left="0" w:firstLine="480"/>
        <w:rPr>
          <w:rFonts w:hint="eastAsia"/>
        </w:rPr>
      </w:pPr>
      <w:r>
        <w:rPr>
          <w:rFonts w:hint="eastAsia"/>
        </w:rPr>
        <w:t>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4"/>
        <w:rPr>
          <w:rFonts w:hint="eastAsia"/>
        </w:rPr>
      </w:pPr>
      <w:bookmarkStart w:id="46" w:name="_Toc4526087"/>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26088"/>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74,455.14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190,334.46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274,961.58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26089"/>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26090"/>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69,254,612.46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59,431.81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36,669,425.81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49,917.08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105,924,038.27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4526091"/>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82,680.71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89,858.75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4"/>
        <w:rPr>
          <w:rFonts w:hint="eastAsia"/>
        </w:rPr>
      </w:pPr>
      <w:bookmarkStart w:id="51" w:name="_Toc4526092"/>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526093"/>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基金合同生效日(2017年03月27日)基金份额总额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269,241,417.75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532,756,314.04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76,565,435.10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58,422,095.95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68,134,410.40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13,709,233.57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75,445,233.04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35,461,903.71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69,254,612.46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36,669,425.81</w:t>
            </w:r>
          </w:p>
        </w:tc>
      </w:tr>
    </w:tbl>
    <w:p>
      <w:pPr>
        <w:widowControl/>
        <w:jc w:val="left"/>
        <w:rPr>
          <w:rFonts w:hint="eastAsia" w:ascii="宋体" w:hAnsi="宋体" w:cs="宋体"/>
          <w:kern w:val="0"/>
          <w:sz w:val="24"/>
          <w:szCs w:val="24"/>
        </w:rPr>
      </w:pPr>
    </w:p>
    <w:p>
      <w:pPr>
        <w:pStyle w:val="13"/>
        <w:rPr>
          <w:rFonts w:hint="eastAsia"/>
        </w:rPr>
      </w:pPr>
      <w:bookmarkStart w:id="53" w:name="_Toc4526094"/>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526095"/>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526096"/>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526097"/>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526098"/>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526099"/>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4"/>
        <w:rPr>
          <w:rFonts w:hint="eastAsia"/>
        </w:rPr>
      </w:pPr>
      <w:bookmarkStart w:id="59" w:name="_Toc4526100"/>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526101"/>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166,895,394.70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70,963.83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136,807,699.24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57,612.36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50,827,093.21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21,920.12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105,365,727.56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34,099.57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20,062,569.51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8,541.96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221,858,097.49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71,437.99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34,999,514.37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14,857.60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229,690,298.33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96,810.22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46,118,161.76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15,283.45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159,955,645.70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67,885.21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463,232,975.68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196,493.42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42,653,938.30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13,793.27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358,189,291.77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183,064.23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509,890,925.97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114,117.47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689,032,758.28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291,424.55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6,715,580.60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82,183.94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37,299.51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7,661,941.80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35,400,000.00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52,342.35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684,321.76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526102"/>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创金合信基金管理有限公司关于创金合信量化核心混合型证券投资基金修订基金合同、托管协议部分条款及调整赎回费相关规则的公告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创金合信量化核心混合型证券投资基金（2017年第1号）招募说明书（更新）（2018年3月修订)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创金合信量化核心混合型证券投资基金招募说明书（更新）摘要（2017年第1号）（2018年3月修订）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创金合信量化核心混合型证券投资基金暂停大额申购、大额转换转入业务的公告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2" w:name="_Toc4526103"/>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526104"/>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p>
    <w:p>
      <w:pPr>
        <w:pStyle w:val="14"/>
        <w:rPr>
          <w:rFonts w:hint="eastAsia"/>
        </w:rPr>
      </w:pPr>
      <w:bookmarkStart w:id="64" w:name="_Toc4526105"/>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526106"/>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526107"/>
      <w:r>
        <w:rPr>
          <w:rFonts w:hint="eastAsia"/>
          <w:b/>
          <w:bCs/>
        </w:rPr>
        <w:t>13.1 备查文件目录</w:t>
      </w:r>
      <w:bookmarkEnd w:id="66"/>
    </w:p>
    <w:p>
      <w:pPr>
        <w:pStyle w:val="20"/>
        <w:spacing w:before="0"/>
        <w:ind w:left="0" w:firstLine="480"/>
        <w:rPr>
          <w:rFonts w:hint="eastAsia"/>
        </w:rPr>
      </w:pPr>
      <w:r>
        <w:rPr>
          <w:rFonts w:hint="eastAsia"/>
        </w:rPr>
        <w:t>1、《创金合信量化核心混合型证券投资基金基金合同》；</w:t>
      </w:r>
    </w:p>
    <w:p>
      <w:pPr>
        <w:pStyle w:val="20"/>
        <w:spacing w:before="0"/>
        <w:ind w:left="0" w:firstLine="480"/>
        <w:rPr>
          <w:rFonts w:hint="eastAsia"/>
        </w:rPr>
      </w:pPr>
      <w:r>
        <w:rPr>
          <w:rFonts w:hint="eastAsia"/>
        </w:rPr>
        <w:t>2、《创金合信量化核心混合型证券投资基金托管协议》；</w:t>
      </w:r>
    </w:p>
    <w:p>
      <w:pPr>
        <w:pStyle w:val="20"/>
        <w:spacing w:before="0"/>
        <w:ind w:left="0" w:firstLine="480"/>
        <w:rPr>
          <w:rFonts w:hint="eastAsia"/>
        </w:rPr>
      </w:pPr>
      <w:r>
        <w:rPr>
          <w:rFonts w:hint="eastAsia"/>
        </w:rPr>
        <w:t>3、创金合信量化核心混合型证券投资基金2018年年度报告。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526108"/>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526109"/>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36</w:t>
    </w:r>
    <w:r>
      <w:rPr>
        <w:rStyle w:val="10"/>
      </w:rPr>
      <w:fldChar w:fldCharType="end"/>
    </w:r>
  </w:p>
  <w:p>
    <w:pPr>
      <w:pStyle w:val="2"/>
      <w:jc w:val="center"/>
    </w:pPr>
    <w:r>
      <w:rPr>
        <w:rFonts w:hint="eastAsia"/>
      </w:rPr>
      <w:t xml:space="preserve">                   第       页，共86页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创金合信量化核心混合型证券投资基金2018年年度报告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4D55"/>
    <w:rsid w:val="00347FB1"/>
    <w:rsid w:val="00557D58"/>
    <w:rsid w:val="008A0167"/>
    <w:rsid w:val="00953E89"/>
    <w:rsid w:val="009E672A"/>
    <w:rsid w:val="009F1A41"/>
    <w:rsid w:val="00D766D5"/>
    <w:rsid w:val="00FF4D55"/>
    <w:rsid w:val="0982697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85</Pages>
  <Words>10241</Words>
  <Characters>58379</Characters>
  <Lines>486</Lines>
  <Paragraphs>136</Paragraphs>
  <TotalTime>0</TotalTime>
  <ScaleCrop>false</ScaleCrop>
  <LinksUpToDate>false</LinksUpToDate>
  <CharactersWithSpaces>68484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2019-03-26T12:53:00Z</dcterms:created>
  <dc:creator>石怡翔</dc:creator>
  <cp:lastModifiedBy>Administrator</cp:lastModifiedBy>
  <dcterms:modified xsi:type="dcterms:W3CDTF">2019-12-26T14:09:58Z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