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创金合信国证2000指数发起式证券投资基金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695"/>
      <w:r>
        <w:rPr>
          <w:rFonts w:hint="eastAsia" w:hAnsi="Calibri"/>
          <w:b/>
          <w:color w:val="000000"/>
        </w:rPr>
        <w:t>§1  重要提示及目录</w:t>
      </w:r>
      <w:bookmarkEnd w:id="0"/>
      <w:r>
        <w:rPr>
          <w:rFonts w:hint="eastAsia"/>
        </w:rPr>
        <w:t xml:space="preserve"> </w:t>
      </w:r>
    </w:p>
    <w:p>
      <w:pPr>
        <w:pStyle w:val="14"/>
        <w:rPr>
          <w:rFonts w:hint="eastAsia"/>
        </w:rPr>
      </w:pPr>
      <w:bookmarkStart w:id="1" w:name="_Toc417369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本报告期自2018年02月07日起至2018年12月31日止。</w:t>
            </w:r>
          </w:p>
        </w:tc>
      </w:tr>
    </w:tbl>
    <w:p>
      <w:pPr>
        <w:pStyle w:val="14"/>
        <w:rPr>
          <w:rFonts w:hint="eastAsia"/>
        </w:rPr>
      </w:pPr>
      <w:r>
        <w:rPr>
          <w:rFonts w:ascii="Times New Roman" w:hAnsi="Times New Roman"/>
        </w:rPr>
        <w:br w:type="page"/>
      </w:r>
      <w:bookmarkStart w:id="2" w:name="_Toc417369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"_Toc4173695"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_Toc4173695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_Toc4173696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_Toc4173697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"_Toc4173698"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_Toc4173698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_Toc4173699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_Toc4173700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_Toc4173701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_Toc4173702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_Toc4173703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"_Toc4173704"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_Toc4173704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_Toc4173705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_Toc4173706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_Toc4173707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"_Toc4173708"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_Toc4173708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_Toc4173709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_Toc4173710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_Toc4173711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_Toc4173712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_Toc4173713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_Toc4173714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_Toc4173715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_Toc4173716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_Toc4173717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"_Toc4173718"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_Toc4173718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_Toc4173719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_Toc4173720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_Toc4173721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"_Toc4173722"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_Toc4173722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_Toc4173723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_Toc4173724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"_Toc4173725"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_Toc4173725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_Toc4173726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_Toc4173727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_Toc4173728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_Toc4173729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"_Toc4173730"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_Toc4173730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_Toc4173731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_Toc4173732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_Toc4173733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_Toc4173734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_Toc4173735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_Toc4173736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_Toc4173737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_Toc4173738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_Toc4173739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_Toc4173740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_Toc4173741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_Toc4173742 \h </w:instrText>
      </w:r>
      <w:r>
        <w:rPr>
          <w:lang/>
        </w:rPr>
        <w:fldChar w:fldCharType="separate"/>
      </w:r>
      <w:r>
        <w:rPr>
          <w:lang/>
        </w:rPr>
        <w:t>66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"_Toc4173743"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_Toc4173743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_Toc4173744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_Toc4173745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_Toc4173746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_Toc4173747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"_Toc4173748"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_Toc4173748 \h </w:instrText>
      </w:r>
      <w:r>
        <w:rPr>
          <w:lang/>
        </w:rPr>
        <w:fldChar w:fldCharType="separate"/>
      </w:r>
      <w:r>
        <w:rPr>
          <w:lang/>
        </w:rPr>
        <w:t>69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"_Toc4173749"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_Toc4173749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_Toc4173750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_Toc4173751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_Toc4173752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_Toc4173753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_Toc4173754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_Toc4173755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_Toc4173756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_Toc4173757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"_Toc4173758"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_Toc4173758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_Toc4173759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_Toc4173760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"_Toc4173761"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_Toc4173761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_Toc4173762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_Toc4173763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_Toc4173764 \h </w:instrText>
      </w:r>
      <w:r>
        <w:rPr>
          <w:lang/>
        </w:rPr>
        <w:fldChar w:fldCharType="separate"/>
      </w:r>
      <w:r>
        <w:rPr>
          <w:lang/>
        </w:rPr>
        <w:t>76</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69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69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2018年02月07日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11,713,349.42份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005566</w:t>
            </w:r>
          </w:p>
        </w:tc>
      </w:tr>
      <w:tr>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5,169,877.61份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6,543,471.81份</w:t>
            </w:r>
          </w:p>
        </w:tc>
      </w:tr>
    </w:tbl>
    <w:p>
      <w:pPr>
        <w:widowControl/>
        <w:jc w:val="left"/>
        <w:rPr>
          <w:rFonts w:hint="eastAsia" w:ascii="宋体" w:hAnsi="宋体" w:cs="宋体"/>
          <w:kern w:val="0"/>
          <w:sz w:val="24"/>
          <w:szCs w:val="24"/>
        </w:rPr>
      </w:pPr>
    </w:p>
    <w:p>
      <w:pPr>
        <w:pStyle w:val="14"/>
        <w:rPr>
          <w:rFonts w:hint="eastAsia"/>
        </w:rPr>
      </w:pPr>
      <w:bookmarkStart w:id="5" w:name="_Toc417370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国证2000指数收益率×95%+银行人民币活期存款利率（税后）×5%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70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70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注：本基金自2019年1月19日起信息披露报纸由《证券时报》、《上海证券报》变更为《证券时报》。</w:t>
      </w:r>
    </w:p>
    <w:p>
      <w:pPr>
        <w:widowControl/>
        <w:jc w:val="left"/>
        <w:rPr>
          <w:rFonts w:hint="eastAsia" w:ascii="宋体" w:hAnsi="宋体" w:cs="宋体"/>
          <w:kern w:val="0"/>
          <w:sz w:val="24"/>
          <w:szCs w:val="24"/>
        </w:rPr>
      </w:pPr>
    </w:p>
    <w:p>
      <w:pPr>
        <w:pStyle w:val="14"/>
        <w:rPr>
          <w:rFonts w:hint="eastAsia"/>
        </w:rPr>
      </w:pPr>
      <w:bookmarkStart w:id="8" w:name="_Toc417370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70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70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本期2018年02月07日（基金合同生效日）- 2018年12月31日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-745,758.60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-917,177.63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-1,288,062.70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-1,435,077.10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-1,253,185.44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-1,594,397.30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3,916,692.17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4,949,074.51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4.本基金合同生效日为2018年2月7日，截至报告期末，本基金成立不满一年。合同生效当期的相关数据和指标按实际存续期计算。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70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创金合信国证2000指数A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pStyle w:val="17"/>
        <w:rPr>
          <w:rFonts w:hint="eastAsia"/>
        </w:rPr>
      </w:pPr>
      <w:r>
        <w:rPr>
          <w:rFonts w:hint="eastAsia" w:hAnsi="Calibri"/>
          <w:color w:val="000000"/>
        </w:rPr>
        <w:t>创金合信国证2000指数C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565_FB010010_20190002_2.jpg" type="#_x0000_t75" style="height:286.5pt;width:441pt;" filled="f" stroked="f" coordsize="21600,21600">
            <v:path/>
            <v:fill on="f" focussize="0,0"/>
            <v:stroke on="f"/>
            <v:imagedata r:id="rId7" grayscale="f" bilevel="f" o:title="CN_50990000_005565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565_FB010010_20190002_3.jpg" type="#_x0000_t75" style="height:286.5pt;width:441pt;" filled="f" stroked="f" coordsize="21600,21600">
            <v:path/>
            <v:fill on="f" focussize="0,0"/>
            <v:stroke on="f"/>
            <v:imagedata r:id="rId8" grayscale="f" bilevel="f" o:title="CN_50990000_005565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注：1、本基金的基金合同于2018年2月7日生效，截至报告期末，本基金成立不满一年。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565_FB010010_20190002_6.jpg" type="#_x0000_t75" style="height:286.5pt;width:441pt;" filled="f" stroked="f" coordsize="21600,21600">
            <v:path/>
            <v:fill on="f" focussize="0,0"/>
            <v:stroke on="f"/>
            <v:imagedata r:id="rId9" grayscale="f" bilevel="f" o:title="CN_50990000_005565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565_FB010010_20190002_7.jpg" type="#_x0000_t75" style="height:286.5pt;width:441pt;" filled="f" stroked="f" coordsize="21600,21600">
            <v:path/>
            <v:fill on="f" focussize="0,0"/>
            <v:stroke on="f"/>
            <v:imagedata r:id="rId10" grayscale="f" bilevel="f" o:title="CN_50990000_005565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707"/>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本基金自基金合同生效日（2018年2月7日）至本报告期末未发生利润分配。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70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70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710"/>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71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71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国证2000指数，业绩基准为国证2000指数收益率×95%+银行人民币活期存款利率（税后）×5%。国证2000指数的样本股由：在深圳、上海证券交易所上市的除ST、*ST股票外，按照市值和成交金额在市场中所占比例的综合排名，扣除国证1000指数样本股后，排名靠前的2000只股票构成。该指数于2014年3月28日发布，用以反映A股市场小盘股票的价格变动趋势。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 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国证2000指数A基金份额净值为0.7576元，本报告期内，该类基金份额净值增长率为-24.24%，同期业绩比较基准收益率为-22.60%；截至报告期末创金合信国证2000指数C基金份额净值为0.7563元，本报告期内，该类基金份额净值增长率为-24.37%，同期业绩比较基准收益率为-22.60%。</w:t>
      </w:r>
    </w:p>
    <w:p>
      <w:pPr>
        <w:widowControl/>
        <w:jc w:val="left"/>
        <w:rPr>
          <w:rFonts w:hint="eastAsia" w:ascii="宋体" w:hAnsi="宋体" w:cs="宋体"/>
          <w:kern w:val="0"/>
          <w:sz w:val="24"/>
          <w:szCs w:val="24"/>
        </w:rPr>
      </w:pPr>
    </w:p>
    <w:p>
      <w:pPr>
        <w:pStyle w:val="14"/>
        <w:rPr>
          <w:rFonts w:hint="eastAsia"/>
        </w:rPr>
      </w:pPr>
      <w:bookmarkStart w:id="18" w:name="_Toc417371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w:t>
      </w:r>
    </w:p>
    <w:p>
      <w:pPr>
        <w:widowControl/>
        <w:jc w:val="left"/>
        <w:rPr>
          <w:rFonts w:hint="eastAsia" w:ascii="宋体" w:hAnsi="宋体" w:cs="宋体"/>
          <w:kern w:val="0"/>
          <w:sz w:val="24"/>
          <w:szCs w:val="24"/>
        </w:rPr>
      </w:pPr>
    </w:p>
    <w:p>
      <w:pPr>
        <w:pStyle w:val="14"/>
        <w:rPr>
          <w:rFonts w:hint="eastAsia"/>
        </w:rPr>
      </w:pPr>
      <w:bookmarkStart w:id="19" w:name="_Toc417371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71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71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71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71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719"/>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72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72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72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72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普华永道中天审字(2019)第24783号</w:t>
            </w:r>
          </w:p>
        </w:tc>
      </w:tr>
    </w:tbl>
    <w:p>
      <w:pPr>
        <w:widowControl/>
        <w:jc w:val="left"/>
        <w:rPr>
          <w:rFonts w:hint="eastAsia" w:ascii="宋体" w:hAnsi="宋体" w:cs="宋体"/>
          <w:kern w:val="0"/>
          <w:sz w:val="24"/>
          <w:szCs w:val="24"/>
        </w:rPr>
      </w:pPr>
    </w:p>
    <w:p>
      <w:pPr>
        <w:pStyle w:val="14"/>
        <w:rPr>
          <w:rFonts w:hint="eastAsia"/>
        </w:rPr>
      </w:pPr>
      <w:bookmarkStart w:id="29" w:name="_Toc417372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我们审计了创金合信国证2000指数发起式证券投资基金  (以下简称“ 创金合信国证2000指数基金 ”)的财务报表，包括2018年12月31日的资产负债表，2018年2月7日(基金合同生效日)至2018年12月31日止期间的利润表和所有者权益(基金净值)变动表以及财务报表附注。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国证2000指数基金2018年12月31日的财务状况以及2018年2月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按照中国注册会计师职业道德守则，我们独立于创金合信国证2000指数基金，并履行了职业道德方面的其他责任。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国证2000指数基金的持续经营能力，披露与持续经营相关的事项(如适用)，并运用持续经营假设，除非基金管理人管理层计划清算创金合信国证2000指数基金、终止运营或别无其他现实的选择。 基金管理人治理层负责监督创金合信国证2000指数基金的财务报告过程。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国证2000指数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国证2000指数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72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726"/>
      <w:r>
        <w:rPr>
          <w:rFonts w:hint="eastAsia"/>
          <w:b/>
          <w:bCs/>
        </w:rPr>
        <w:t>7.1 资产负债表</w:t>
      </w:r>
      <w:bookmarkEnd w:id="31"/>
    </w:p>
    <w:p>
      <w:pPr>
        <w:pStyle w:val="17"/>
        <w:rPr>
          <w:rFonts w:hint="eastAsia"/>
        </w:rPr>
      </w:pPr>
      <w:r>
        <w:rPr>
          <w:rFonts w:hint="eastAsia"/>
        </w:rPr>
        <w:t>会计主体：创金合信国证2000指数发起式证券投资基金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296,036.24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3,035.94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8,701,321.40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8,400,001.40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55,035.83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8,453.77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9,125.00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9,074,136.72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71,750.98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4,747.29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3,942.06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788.41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3,261.66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208,370.04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11,713,349.42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-2,847,582.74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8,865,766.68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9,074,136.72</w:t>
            </w:r>
          </w:p>
        </w:tc>
      </w:tr>
    </w:tbl>
    <w:p>
      <w:pPr>
        <w:pStyle w:val="20"/>
        <w:rPr>
          <w:rFonts w:hint="eastAsia"/>
        </w:rPr>
      </w:pPr>
      <w:r>
        <w:rPr>
          <w:rFonts w:hint="eastAsia"/>
        </w:rPr>
        <w:t>注：1.报告截止日2018年12月31日，基金份额总额11,713,349.42份，其中下属A类基金份额5,169,877.61份，C类基金份额6,543,471.81份。下属A类基金份额净值0.7576元，C类基金份额净值0.7563元。</w:t>
      </w:r>
      <w:r>
        <w:rPr>
          <w:rFonts w:hint="eastAsia"/>
        </w:rPr>
        <w:br w:type="textWrapping"/>
      </w:r>
      <w:r>
        <w:rPr>
          <w:rFonts w:hint="eastAsia"/>
        </w:rPr>
        <w:t>2.本财务报表的实际报告期间为2018年2月7日(基金合同生效日)至2018年12月31日。截至报告期末本基金合同生效未满1年，本报告期的财务报表及报表附注均无同期对比数据。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727"/>
      <w:r>
        <w:rPr>
          <w:rFonts w:hint="eastAsia"/>
          <w:b/>
          <w:bCs/>
        </w:rPr>
        <w:t>7.2 利润表</w:t>
      </w:r>
      <w:bookmarkEnd w:id="32"/>
    </w:p>
    <w:p>
      <w:pPr>
        <w:pStyle w:val="17"/>
        <w:rPr>
          <w:rFonts w:hint="eastAsia"/>
        </w:rPr>
      </w:pPr>
      <w:r>
        <w:rPr>
          <w:rFonts w:hint="eastAsia"/>
        </w:rPr>
        <w:t>会计主体：创金合信国证2000指数发起式证券投资基金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-2,468,690.07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15,104.88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5,296.57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9,808.31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-1,433,370.56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-1,519,932.12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86,796.55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-1,060,203.57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9,779.18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254,449.73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45,662.83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9,132.52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9,630.85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45,162.42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144,861.11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-2,723,139.80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-2,723,139.80</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728"/>
      <w:r>
        <w:rPr>
          <w:rFonts w:hint="eastAsia"/>
          <w:b/>
          <w:bCs/>
        </w:rPr>
        <w:t>7.3 所有者权益（基金净值）变动表</w:t>
      </w:r>
      <w:bookmarkEnd w:id="33"/>
    </w:p>
    <w:p>
      <w:pPr>
        <w:pStyle w:val="17"/>
        <w:rPr>
          <w:rFonts w:hint="eastAsia"/>
        </w:rPr>
      </w:pPr>
      <w:r>
        <w:rPr>
          <w:rFonts w:hint="eastAsia"/>
        </w:rPr>
        <w:t>会计主体：创金合信国证2000指数发起式证券投资基金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10,057,640.00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-2,723,139.80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-2,723,139.80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1,655,709.42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-124,442.94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1,531,266.48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4,989,839.27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-422,905.41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4,566,933.86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-3,334,129.85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298,462.47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-3,035,667.38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11,713,349.42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-2,847,582.74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8,865,766.68</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72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国证2000指数发起式证券投资基金(以下简称"本基金")经中国证券监督管理委员会(以下简称"中国证监会")证监许可[2017]2452号《关于准予创金合信国证2000指数发起式证券投资基金注册的批复》核准，由创金合信基金管理有限公司依照《中华人民共和国证券投资基金法》和《创金合信国证2000指数发起式证券投资基金基金合同》负责公开募集。本基金为契约型开放式，存续期限不定，首次设立募集不包括认购资金利息共募集人民币10,057,233.57元，业经普华永道中天会计师事务所(特殊普通合伙)普华永道中天验字(2018)第0028号验资报告予以验证。经向中国证监会备案，《创金合信国证2000指数发起式证券投资基金基金合同》于2018年2月7日正式生效，基金合同生效日的基金份额总额为10,057,640.00份基金份额，其中认购资金利息折合406.43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本基金为发起式基金，发起资金认购部分为10,000,400.04份基金份额，发起资金认购方承诺使用发起资金认购的基金份额持有期限不少于3年。</w:t>
      </w:r>
    </w:p>
    <w:p>
      <w:pPr>
        <w:pStyle w:val="20"/>
        <w:spacing w:before="0"/>
        <w:ind w:left="0" w:firstLine="480"/>
        <w:rPr>
          <w:rFonts w:hint="eastAsia"/>
        </w:rPr>
      </w:pPr>
      <w:r>
        <w:rPr>
          <w:rFonts w:hint="eastAsia"/>
        </w:rPr>
        <w:t>根据《创金合信国证2000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国证2000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以及法律法规或中国证监会允许基金投资的其他金融工具(但需符合中国证监会的相关规定)。本基金的业绩比较基准为：国证2000指数收益率×95% + 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国证2000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2月7日(基金合同生效日)至2018年12月31日止期间的财务报表符合企业会计准则的要求，真实、完整地反映了本基金2018年12月31日的财务状况以及2018年2月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本基金会计年度为公历1月1日起至12月31日止。本期财务报表的实际编制期间为2018年2月7日（基金合同生效日）至2018年12月31日。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296,036.24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296,036.24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9,460,568.46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8,400,001.40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-1,060,567.06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300,956.51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363.49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300,956.51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363.49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9,761,524.97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8,701,321.40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-1,060,203.57</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8,453.77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3,261.66</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123,000.01</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创金合信国证2000指数A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(创金合信国证2000指数A)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5,020,388.67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5,020,388.67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862,665.46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862,665.46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-713,176.52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-713,176.52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5,169,877.61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5,169,877.61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创金合信国证2000指数C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(创金合信国证2000指数C)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5,037,251.33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5,037,251.33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4,127,173.81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4,127,173.81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-2,620,953.33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-2,620,953.33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6,543,471.81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6,543,471.81</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1月9日至2018年1月31日止期间公开发售，共募集有效净认购资金10,057,233.57元，其中A类基金募集有效净认购资金为5,020,183.46元，C类基金募集有效净认购资金为5,037,050.11元。根据《创金合信国证2000指数发起式证券投资基金招募说明书》的规定，本基金设立募集期内认购资金产生的利息收入406.43元，在本基金成立后，折算为406.43的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创金合信国证2000指数A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(创金合信国证2000指数A)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-745,758.60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-542,304.10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-1,288,062.70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34,645.54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34,877.26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-7,240.67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42,051.19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34,810.52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7,472.39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-745,526.88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-507,658.56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-1,253,185.44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创金合信国证2000指数C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(创金合信国证2000指数C)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-917,177.63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-517,899.47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-1,435,077.10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-159,320.20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-208,914.39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-248,801.54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-457,715.93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173,293.39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125,102.34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298,395.73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-952,798.63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-641,598.67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-1,594,397.30</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5,296.57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16,635,142.09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18,155,074.21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-1,519,932.12</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235,556.97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231,014.49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86,796.55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86,796.55</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-1,060,203.57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-1,060,567.06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-1,060,203.57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9,779.18</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45,162.42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45,162.42</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144,861.11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26,251,356.82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611,096.20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1,782.70</w:t>
            </w:r>
          </w:p>
        </w:tc>
      </w:tr>
    </w:tbl>
    <w:p>
      <w:pPr>
        <w:pStyle w:val="20"/>
        <w:rPr>
          <w:rFonts w:hint="eastAsia"/>
        </w:rPr>
      </w:pPr>
      <w:r>
        <w:rPr>
          <w:rFonts w:hint="eastAsia"/>
        </w:rPr>
        <w:t>注：本基金的管理费按前一日基金资产净值的0.50%年费率计提。管理费的计算方法如下：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9,132.52</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8,269.67</w:t>
            </w:r>
          </w:p>
        </w:tc>
      </w:tr>
    </w:tbl>
    <w:p>
      <w:pPr>
        <w:pStyle w:val="20"/>
        <w:rPr>
          <w:rFonts w:hint="eastAsia"/>
        </w:rPr>
      </w:pPr>
      <w:r>
        <w:rPr>
          <w:rFonts w:hint="eastAsia"/>
        </w:rPr>
        <w:t>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创金合信国证2000指数A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96.72%</w:t>
            </w:r>
          </w:p>
        </w:tc>
      </w:tr>
    </w:tbl>
    <w:p>
      <w:pPr>
        <w:pStyle w:val="17"/>
        <w:rPr>
          <w:rFonts w:hint="eastAsia"/>
        </w:rPr>
      </w:pPr>
      <w:r>
        <w:rPr>
          <w:rFonts w:hint="eastAsia" w:hAnsi="Calibri"/>
          <w:color w:val="000000"/>
        </w:rPr>
        <w:t>创金合信国证2000指数C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76.42%</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3589"/>
        <w:gridCol w:w="41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296,036.24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4,855.12</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9,069,906.96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763"/>
        <w:gridCol w:w="1657"/>
        <w:gridCol w:w="1657"/>
        <w:gridCol w:w="2052"/>
        <w:gridCol w:w="205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296,036.24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296,036.24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3,035.94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3,035.94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1,128.54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1,128.54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8,400,001.40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8,701,321.40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55,035.83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8,453.77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8,453.77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601,520.72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8,472,616.00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9,074,136.72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71,750.98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71,750.98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4,747.29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3,942.06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788.41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879.63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3,261.66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3,261.66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123,000.01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208,370.04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208,370.04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601,520.72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8,264,245.96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8,865,766.68</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于2018年12月31日，本基金持有的交易性债券投资公允价值占基金资产净值的比例为3.40%，因此市场利率的变动对于本基金资产净值无重大影响。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8,400,001.40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8,400,001.40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94.75</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434,536.28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-434,536.28</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 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于2018年12月31日，本基金持有的以公允价值计量且其变动计入当期损益的金融资产中属于第一层次的余额为8,400,001.40元，属于第二层次的余额为301,320.00元，无属于第三层次的余额。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 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73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73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8,400,001.40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8,400,001.40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299,072.18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73,743.14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9,074,136.72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73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77,733.00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93,623.00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5,000,880.08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264,648.00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213,578.00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430,522.00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190,858.00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632,926.80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76,687.20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294,225.00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41,870.40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155,736.92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83,033.00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7,749,171.40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87.41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345,552.00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41,500.00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43,458.00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18,832.00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59,882.00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40,591.00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17,424.00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650,830.00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7.34</w:t>
            </w:r>
          </w:p>
        </w:tc>
      </w:tr>
    </w:tbl>
    <w:p>
      <w:pPr>
        <w:widowControl/>
        <w:jc w:val="left"/>
        <w:rPr>
          <w:rFonts w:hint="eastAsia" w:ascii="宋体" w:hAnsi="宋体" w:cs="宋体"/>
          <w:kern w:val="0"/>
          <w:sz w:val="24"/>
          <w:szCs w:val="24"/>
        </w:rPr>
      </w:pPr>
    </w:p>
    <w:p>
      <w:pPr>
        <w:pStyle w:val="14"/>
        <w:rPr>
          <w:rFonts w:hint="eastAsia"/>
        </w:rPr>
      </w:pPr>
      <w:bookmarkStart w:id="38" w:name="_Toc417373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 牛 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30,937.92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25,548.80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 关 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天宸股份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24,478.08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莱宝高科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榕基软件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天舟文化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沃尔核材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酒鬼酒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信雅达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恒顺醋业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友阿股份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中颖电子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山大华特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 喜 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大连热电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冠豪高新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江苏阳光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祁连山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嘉事堂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皇氏集团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亚联发展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华软科技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嘉凯城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洽洽食品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上海九百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上海钢联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泰和新材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司尔特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新五丰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亚星锚链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芭田股份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强生控股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中超控股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香雪制药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动力源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大恒科技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乐金健康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金种子酒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广东鸿图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国旅联合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浙江震元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万林物流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理工环科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富通鑫茂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财信发展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三毛派神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中视传媒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文科园林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三盛教育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华微电子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三川智慧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天汽模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海利生物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莱茵生物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永兴特钢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江南高纤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乐凯胶片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中钨高新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探路者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星辉娱乐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交大昂立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泰胜风能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川大智胜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株冶集团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昌红科技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钱江摩托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粤宏远Ａ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天壕环境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海伦哲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国美通讯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新时达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智慧能源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电子城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置信电气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康力电梯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贵研铂业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海兰信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 纳 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荣华实业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大连友谊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御银股份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四川九洲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曙光股份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海陆重工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日海智能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金健米业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20,195.80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冰轮环境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东安动力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华星创业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方盛制药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太龙药业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应流股份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经纬辉开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英洛华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陕鼓动力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京山轻机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祥龙电业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航天长峰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博世科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珠海港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华贸物流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远大智能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我爱我家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悦心健康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富临精工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昂立教育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景峰医药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九安医疗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恒天海龙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赢合科技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齐心集团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西藏天路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高德红外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敦煌种业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凯文教育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阳煤化工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熊猫金控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冠昊生物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中国海防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阳普医疗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罗莱生活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量子生物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广州酒家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美锦能源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宝利国际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国光电器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云海金属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强力新材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南方汇通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盈峰环境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宝 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大连圣亚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卓翼科技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国城矿业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 望 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迅游科技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嘉麟杰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华控赛格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融捷股份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群兴玩具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顺利办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辰安科技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云意电气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吉林化纤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广聚能源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安控科技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锦富技术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鲁信创投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先河环保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东湖高新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长城动漫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鲁抗医药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智光电气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金鸿控股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英唐智控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北纬科技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吉药控股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吉视传媒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国中水务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科力远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广西广电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江苏吴中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市北高新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三峡水利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中核钛白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浙江永强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众信旅游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九鼎投资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江河集团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中文在线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兔 宝 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得润电子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bl>
    <w:p>
      <w:pPr>
        <w:widowControl/>
        <w:jc w:val="left"/>
        <w:rPr>
          <w:rFonts w:hint="eastAsia" w:ascii="宋体" w:hAnsi="宋体" w:cs="宋体"/>
          <w:kern w:val="0"/>
          <w:sz w:val="24"/>
          <w:szCs w:val="24"/>
        </w:rPr>
      </w:pPr>
    </w:p>
    <w:p>
      <w:pPr>
        <w:pStyle w:val="14"/>
        <w:rPr>
          <w:rFonts w:hint="eastAsia"/>
        </w:rPr>
      </w:pPr>
      <w:bookmarkStart w:id="39" w:name="_Toc4173734"/>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康力电梯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维信诺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东方盛虹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金健米业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融捷股份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电子城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三六零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祥龙电业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112,510.20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老百姓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东方盛虹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维信诺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康力电梯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章源钨业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花园生物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兆日科技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27,615,642.67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16,635,142.09</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73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r>
    </w:tbl>
    <w:p>
      <w:pPr>
        <w:widowControl/>
        <w:jc w:val="left"/>
        <w:rPr>
          <w:rFonts w:hint="eastAsia" w:ascii="宋体" w:hAnsi="宋体" w:cs="宋体"/>
          <w:kern w:val="0"/>
          <w:sz w:val="24"/>
          <w:szCs w:val="24"/>
        </w:rPr>
      </w:pPr>
    </w:p>
    <w:p>
      <w:pPr>
        <w:pStyle w:val="14"/>
        <w:rPr>
          <w:rFonts w:hint="eastAsia"/>
        </w:rPr>
      </w:pPr>
      <w:bookmarkStart w:id="41" w:name="_Toc417373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bl>
    <w:p>
      <w:pPr>
        <w:widowControl/>
        <w:jc w:val="left"/>
        <w:rPr>
          <w:rFonts w:hint="eastAsia" w:ascii="宋体" w:hAnsi="宋体" w:cs="宋体"/>
          <w:kern w:val="0"/>
          <w:sz w:val="24"/>
          <w:szCs w:val="24"/>
        </w:rPr>
      </w:pPr>
    </w:p>
    <w:p>
      <w:pPr>
        <w:pStyle w:val="14"/>
        <w:rPr>
          <w:rFonts w:hint="eastAsia"/>
        </w:rPr>
      </w:pPr>
      <w:bookmarkStart w:id="42" w:name="_Toc417373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73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73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74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74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742"/>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55,035.83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9,125.00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73,743.14</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374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74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56,811.84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169,677.57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1,543,271.81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56,860.92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1,712,949.38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14.62%</w:t>
            </w:r>
          </w:p>
        </w:tc>
      </w:tr>
    </w:tbl>
    <w:p>
      <w:pPr>
        <w:widowControl/>
        <w:jc w:val="left"/>
        <w:rPr>
          <w:rFonts w:hint="eastAsia" w:ascii="宋体" w:hAnsi="宋体" w:cs="宋体"/>
          <w:kern w:val="0"/>
          <w:sz w:val="24"/>
          <w:szCs w:val="24"/>
        </w:rPr>
      </w:pPr>
    </w:p>
    <w:p>
      <w:pPr>
        <w:pStyle w:val="14"/>
        <w:rPr>
          <w:rFonts w:hint="eastAsia"/>
        </w:rPr>
      </w:pPr>
      <w:bookmarkStart w:id="50" w:name="_Toc4173745"/>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4"/>
        <w:rPr>
          <w:rFonts w:hint="eastAsia"/>
        </w:rPr>
      </w:pPr>
      <w:bookmarkStart w:id="51" w:name="_Toc4173746"/>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747"/>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74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基金合同生效日(2018年02月07日)基金份额总额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5,020,388.67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5,037,251.33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862,665.46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4,127,173.81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713,176.52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2,620,953.33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5,169,877.61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6,543,471.81</w:t>
            </w:r>
          </w:p>
        </w:tc>
      </w:tr>
    </w:tbl>
    <w:p>
      <w:pPr>
        <w:widowControl/>
        <w:jc w:val="left"/>
        <w:rPr>
          <w:rFonts w:hint="eastAsia" w:ascii="宋体" w:hAnsi="宋体" w:cs="宋体"/>
          <w:kern w:val="0"/>
          <w:sz w:val="24"/>
          <w:szCs w:val="24"/>
        </w:rPr>
      </w:pPr>
    </w:p>
    <w:p>
      <w:pPr>
        <w:pStyle w:val="13"/>
        <w:rPr>
          <w:rFonts w:hint="eastAsia"/>
        </w:rPr>
      </w:pPr>
      <w:bookmarkStart w:id="54" w:name="_Toc417374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75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75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75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75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75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75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75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26,251,356.82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18,864.66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5,913,965.47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1,890.78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11,776,701.47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3,745.39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308,761.00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611,096.20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151,654.30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757"/>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3" w:name="_Toc417375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759"/>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20180207 - 20181231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85.38%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76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76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762"/>
      <w:r>
        <w:rPr>
          <w:rFonts w:hint="eastAsia"/>
          <w:b/>
          <w:bCs/>
        </w:rPr>
        <w:t>13.1 备查文件目录</w:t>
      </w:r>
      <w:bookmarkEnd w:id="67"/>
    </w:p>
    <w:p>
      <w:pPr>
        <w:pStyle w:val="20"/>
        <w:spacing w:before="0"/>
        <w:ind w:left="0" w:firstLine="480"/>
        <w:rPr>
          <w:rFonts w:hint="eastAsia"/>
        </w:rPr>
      </w:pPr>
      <w:r>
        <w:rPr>
          <w:rFonts w:hint="eastAsia"/>
        </w:rPr>
        <w:t>1、《创金合信国证2000指数发起式证券投资基金基金合同》；</w:t>
      </w:r>
    </w:p>
    <w:p>
      <w:pPr>
        <w:pStyle w:val="20"/>
        <w:spacing w:before="0"/>
        <w:ind w:left="0" w:firstLine="480"/>
        <w:rPr>
          <w:rFonts w:hint="eastAsia"/>
        </w:rPr>
      </w:pPr>
      <w:r>
        <w:rPr>
          <w:rFonts w:hint="eastAsia"/>
        </w:rPr>
        <w:t>2、《创金合信国证2000指数发起式证券投资基金托管协议》；</w:t>
      </w:r>
    </w:p>
    <w:p>
      <w:pPr>
        <w:pStyle w:val="20"/>
        <w:spacing w:before="0"/>
        <w:ind w:left="0" w:firstLine="480"/>
        <w:rPr>
          <w:rFonts w:hint="eastAsia"/>
        </w:rPr>
      </w:pPr>
      <w:r>
        <w:rPr>
          <w:rFonts w:hint="eastAsia"/>
        </w:rPr>
        <w:t>3、创金合信国证2000指数发起式证券投资基金2018年年度报告。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76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76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8</w:t>
    </w:r>
    <w:r>
      <w:rPr>
        <w:rStyle w:val="10"/>
      </w:rPr>
      <w:fldChar w:fldCharType="end"/>
    </w:r>
  </w:p>
  <w:p>
    <w:pPr>
      <w:pStyle w:val="2"/>
      <w:jc w:val="center"/>
    </w:pPr>
    <w:r>
      <w:rPr>
        <w:rFonts w:hint="eastAsia"/>
      </w:rPr>
      <w:t xml:space="preserve">                   第       页，共77页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创金合信国证2000指数发起式证券投资基金2018年年度报告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6356"/>
    <w:rsid w:val="001F1979"/>
    <w:rsid w:val="002E6356"/>
    <w:rsid w:val="004249B8"/>
    <w:rsid w:val="00820C0D"/>
    <w:rsid w:val="008F0CFF"/>
    <w:rsid w:val="25927DE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77</Pages>
  <Words>9186</Words>
  <Characters>52361</Characters>
  <Lines>436</Lines>
  <Paragraphs>122</Paragraphs>
  <TotalTime>0</TotalTime>
  <ScaleCrop>false</ScaleCrop>
  <LinksUpToDate>false</LinksUpToDate>
  <CharactersWithSpaces>61425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2019-03-22T11:00:00Z</dcterms:created>
  <dc:creator>石怡翔</dc:creator>
  <cp:lastModifiedBy>Administrator</cp:lastModifiedBy>
  <dcterms:modified xsi:type="dcterms:W3CDTF">2019-12-26T14:10:36Z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