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帝江［di jiang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也有叫di hong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324475" cy="3752850"/>
            <wp:effectExtent l="0" t="0" r="952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《山海经》第二卷《西山经·西次三经》云：“又西三百五十里曰天山，多金玉，有青雄黄，英水出焉，而西南流注于汤谷。有神焉，其状如黄囊，赤如丹火，六足四翼，浑敦无面目，是识歌舞，实为帝江也。”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7F8FA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现在很多百科都把帝江和浑敦混为一谈 帝江不是四凶里的浑敦希望大家知道这点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br w:type="page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浑敦［hun dun］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3819525"/>
            <wp:effectExtent l="0" t="0" r="762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左传 文公十八年》：“昔帝鸿氏有不才子，掩义隐贼，好行凶德，丑类恶物。顽嚚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7F8FA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7F8FA"/>
          <w:lang w:val="en-US" w:eastAsia="zh-CN"/>
        </w:rPr>
        <w:t>yin 愚蠢顽固奸诈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7F8FA"/>
          <w:lang w:eastAsia="zh-CN"/>
        </w:rPr>
        <w:t>）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不友，是与比周，天下之民谓之 浑敦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 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《神异经》记载：“昆仑西有兽焉，其状如犬，长毛，四足，似罴而无爪，有目而不见，行不开，有两耳而不闻，有人知性，有腹无五藏，有肠直而不旋，食径过。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7F8FA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7F8FA"/>
          <w:lang w:val="en-US" w:eastAsia="zh-CN"/>
        </w:rPr>
        <w:t>四凶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7F8F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四凶出自《左传 文公十八年》舜臣尧，宾于四门，流四凶族，浑敦、穷奇、梼杌、饕餮，投诸四裔，以御螭魅。是以尧崩而天下如一，同心戴舜，以为天子，以其举十六相，去四凶也。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梼杌［tao wu］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334000" cy="4438650"/>
            <wp:effectExtent l="0" t="0" r="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颛顼有不才子，不可教训，不知话言，告之则顽，舍之则嚚，傲很明德，以乱天常，天下之民谓之梼杌。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7F8FA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梼杌，颛顼之子鲧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7F8FA"/>
          <w:lang w:eastAsia="zh-CN"/>
        </w:rPr>
        <w:t>。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6"/>
          <w:szCs w:val="16"/>
          <w:shd w:val="clear" w:fill="F7F8FA"/>
          <w:lang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《神异经》：西方荒中有兽焉。其状如虎而犬毛，长二尺，人面虎足，猪口牙，尾长一丈八尺。扰乱荒中，名梼杌。一名傲狠，一名难训。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穷奇［qiong qi］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334000" cy="2990850"/>
            <wp:effectExtent l="0" t="0" r="0" b="1143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左传‧文公十八年》：少昊氏有不才子，毁信废忠，崇饰恶言，靖谮庸回，服谗蒐慝，以诬盛德，天下之民谓之穷奇。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《山海经·西山经》：“似虎， 蝟毛， 有翼， 铭曰穷奇之兽。厥形甚丑， 驰逐妖邪， 莫不奔走， 是以一名， 号曰神狗 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山海经还有另一个记载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《山海经·西山经》有云：“又西二百六十里，曰邽山。其上有兽焉，其状如牛，猬毛，名曰穷奇，音如獆狗，是食人。”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《神异经》：“西北有兽，其状似虎，有翼能飞，便剿食人，知人言语，闻人斗辄食直者，闻人忠信辄食其鼻，闻人恶逆不善辄杀兽往馈之，名曰穷奇。”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334000" cy="2990850"/>
            <wp:effectExtent l="0" t="0" r="0" b="1143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饕餮［tao tie］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3886200" cy="4829175"/>
            <wp:effectExtent l="0" t="0" r="0" b="19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《左传·文公十八年》：“缙云氏有不才子，贪于饮食，冒于货贿，侵欲崇侈，不可盈厌；聚敛积实，不知纪极；不分孤寡，不恤穷匮。天下之民以比三凶，谓之饕餮。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《山海经 北山经》记载：“（钩吾之山）有兽焉，其状如羊身人面，其目在腋下，虎齿人爪，其音如婴儿，名曰狍鴞，是食人。” 郭璞注：“为物贪惏，食人未尽，还害其身，像在 夏 鼎，《左传》所谓饕餮是也。”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《神异经 西南荒经》西南方有人焉，身多毛，頭上戴豕。貪如狼惡，好自積財，而不食人穀。強者奪老弱者，畏群而擊單。名曰饕餮。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drawing>
          <wp:inline distT="0" distB="0" distL="114300" distR="114300">
            <wp:extent cx="5334000" cy="6073775"/>
            <wp:effectExtent l="0" t="0" r="0" b="698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7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狰 ［zheng］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00" cy="2676525"/>
            <wp:effectExtent l="0" t="0" r="0" b="571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7F8FA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章峨之山有兽焉，其状如赤豹，五尾一角，其音如击石，其名曰狰。《山海经 西山经》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［彳敖］[彳因] ［ao ye］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6250" cy="2857500"/>
            <wp:effectExtent l="0" t="0" r="11430" b="762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《山海经·西山四经》：又西二百二十里，曰三危之山，三青鸟居之。是山也，广员百里。其上有兽焉，其状如牛，白身四角，其豪如披蓑，其名曰[彳傲］[彳因]，是食人。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青鸾［qing luan］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4000" cy="5486400"/>
            <wp:effectExtent l="0" t="0" r="0" b="0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《山海经 山经》卷二“西山经又西二百二十里，曰三危之山，三青鸟居之。郭璞云：“三青鸟主为西王母取食者，别自栖息于此山也。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青龙［qing long］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4475" cy="6829425"/>
            <wp:effectExtent l="0" t="0" r="9525" b="13335"/>
            <wp:docPr id="1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7F8FA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青龙的方位是东，左，代表春季.以五行论，东为青色 ，故青龙为东方之神，亦称“苍龙”。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东方七宿亦名苍龙，苍龙的东方七宿－－角、亢、氐、房、心、尾、箕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《淮南子》卷三 记载：天神之贵者，莫贵于青龙。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白虎［bai hu］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81550" cy="6200775"/>
            <wp:effectExtent l="0" t="0" r="3810" b="1905"/>
            <wp:docPr id="1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其形象虎，位于西方，属金，主杀伐，色白，名称白虎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7F8FA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西方七宿 奎 娄 胃 昴 毕 觜 参，代表季节为秋。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朱雀［zhu que］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南方之神，其形象鸟，位于南方，属火，色赤，总称朱雀，亦名“朱鸟”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7F8FA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南方七宿 井 贵 柳 星 张 翼 轸 代表季节为夏季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4762500"/>
            <wp:effectExtent l="0" t="0" r="7620" b="7620"/>
            <wp:docPr id="15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玄武［xuan wu］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4000" cy="3333750"/>
            <wp:effectExtent l="0" t="0" r="0" b="3810"/>
            <wp:docPr id="1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北方之神，玄武乃龟蛇。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北方七宿，斗 牛 女 虚 危 室 壁，代表季节为冬季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【九婴】［jiu ying 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4450" cy="7248525"/>
            <wp:effectExtent l="0" t="0" r="11430" b="5715"/>
            <wp:docPr id="1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24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中国古代神话传说》中提到北方有一条大河，水深千丈，波浪汹涌，人称凶水。凶水中有一只九头怪物，名叫九婴，既能喷水，又能喷火。十日并出时，凶水也沸腾了，九婴嫌水中太热，就跳上岸来，见人就吃，吃的时候，必须有9样食品同时供它吃，因此成为后羿第3个斩杀目标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陆吾［lu wu］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《山海经·西山经》：“西南四百里，曰昆仑之丘，是实惟帝之下都，神陆吾司之。其神状虎身而九尾，人面而虎爪；是神也，司天之九部及帝之囿时。”郭璞注： “即肩吾也。庄周曰‘肩吾得之，以处大山’也。”陆吾神掌管这“帝之下都”，还兼管“天之九部”。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67250" cy="3162300"/>
            <wp:effectExtent l="0" t="0" r="11430" b="7620"/>
            <wp:docPr id="18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  <w:lang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  <w:lang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  <w:lang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开明兽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7F8FA"/>
        </w:rPr>
        <w:t>《山海经·海内西经》：“ 昆仑南渊深三百仞。 开明兽身大类虎而九首，皆人面，东向立昆仑上。”“海内昆仑之虚，在西北，帝之下都。昆仑之虚，方八百里，高万仞。上有木禾，长五寻，大五围。而有九井，以玉为槛。面有九门，门有开明兽守之，百神之所在。在八隅之岩，赤水之际，非仁羿莫能上冈之岩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2943225"/>
            <wp:effectExtent l="0" t="0" r="0" b="13335"/>
            <wp:docPr id="19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青丘之山，有兽焉，其状如狐而九尾，其音如婴儿，能食人，食者不蛊。《山海经·南山经》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5334000" cy="3552825"/>
            <wp:effectExtent l="0" t="0" r="0" b="13335"/>
            <wp:docPr id="20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《吴越春秋·越王无馀外传》：禹三十未娶，行到涂山，恐时之暮，失其度制，乃辞云：“吾娶也，必有应矣。”乃有白狐九尾造于禹。禹曰：“白者，吾之服也。其九尾者，王之证也。涂山之歌曰：‘绥绥白狐，九尾痝痝。我家嘉夷，来宾为王。成家成室，我造彼昌。天人之际，于兹则行。’明矣哉！”。禹娶涂山氏族一女子，谓之女娇。取辛壬癸甲，禹行。十月，女娇生子启。启生不见父，昼夕呱呱啼泣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4572000" cy="4638675"/>
            <wp:effectExtent l="0" t="0" r="0" b="9525"/>
            <wp:docPr id="21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32DD9"/>
    <w:rsid w:val="0D825237"/>
    <w:rsid w:val="165F6628"/>
    <w:rsid w:val="17BC15F7"/>
    <w:rsid w:val="1B8444E5"/>
    <w:rsid w:val="1DDF748C"/>
    <w:rsid w:val="369B0991"/>
    <w:rsid w:val="482A0204"/>
    <w:rsid w:val="504E6198"/>
    <w:rsid w:val="50661A6C"/>
    <w:rsid w:val="5B4148FB"/>
    <w:rsid w:val="647E3B99"/>
    <w:rsid w:val="6C973CE8"/>
    <w:rsid w:val="6CBD416E"/>
    <w:rsid w:val="72EE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2019-02-20T03:48:31Z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