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56E" w:rsidRDefault="00F5756E">
      <w:pPr>
        <w:spacing w:before="600"/>
      </w:pPr>
    </w:p>
    <w:p w:rsidR="00F5756E" w:rsidRDefault="0012118A">
      <w:pPr>
        <w:jc w:val="center"/>
      </w:pPr>
      <w:r>
        <w:rPr>
          <w:color w:val="888888"/>
          <w:sz w:val="22"/>
          <w:szCs w:val="22"/>
        </w:rPr>
        <w:t>รหัสโครงการ: MFU-ARIC-2569</w:t>
      </w:r>
    </w:p>
    <w:p w:rsidR="00F5756E" w:rsidRDefault="00F5756E">
      <w:pPr>
        <w:spacing w:before="80"/>
      </w:pPr>
    </w:p>
    <w:p w:rsidR="00F5756E" w:rsidRDefault="0012118A">
      <w:pPr>
        <w:pBdr>
          <w:bottom w:val="single" w:sz="4" w:space="0" w:color="996515"/>
        </w:pBdr>
        <w:spacing w:after="20"/>
        <w:jc w:val="center"/>
      </w:pPr>
      <w:r>
        <w:rPr>
          <w:sz w:val="10"/>
          <w:szCs w:val="10"/>
        </w:rPr>
        <w:t xml:space="preserve"> </w:t>
      </w:r>
    </w:p>
    <w:p w:rsidR="00F5756E" w:rsidRDefault="00F5756E">
      <w:pPr>
        <w:spacing w:before="80"/>
      </w:pPr>
    </w:p>
    <w:p w:rsidR="00F5756E" w:rsidRDefault="0012118A">
      <w:pPr>
        <w:spacing w:after="60"/>
        <w:jc w:val="center"/>
      </w:pPr>
      <w:r>
        <w:rPr>
          <w:color w:val="1A3A6B"/>
          <w:sz w:val="28"/>
          <w:szCs w:val="28"/>
        </w:rPr>
        <w:t>เอกสารโครงการเพื่อขอรับการสนับสนุนงบประมาณ</w:t>
      </w:r>
    </w:p>
    <w:p w:rsidR="00F5756E" w:rsidRDefault="0012118A">
      <w:pPr>
        <w:spacing w:after="60"/>
        <w:jc w:val="center"/>
      </w:pPr>
      <w:r>
        <w:rPr>
          <w:b/>
          <w:bCs/>
          <w:color w:val="1A3A6B"/>
          <w:sz w:val="36"/>
          <w:szCs w:val="36"/>
        </w:rPr>
        <w:t>โครงการจัดตั้ง</w:t>
      </w:r>
    </w:p>
    <w:p w:rsidR="00F5756E" w:rsidRDefault="0012118A">
      <w:pPr>
        <w:spacing w:after="40"/>
        <w:jc w:val="center"/>
      </w:pPr>
      <w:r>
        <w:rPr>
          <w:b/>
          <w:bCs/>
          <w:color w:val="1A3A6B"/>
          <w:sz w:val="44"/>
          <w:szCs w:val="44"/>
        </w:rPr>
        <w:t>ศูนย์นวัตกรรมด้านปัญญาประดิษฐ์และหุ่นยนต์</w:t>
      </w:r>
    </w:p>
    <w:p w:rsidR="00F5756E" w:rsidRDefault="0012118A">
      <w:pPr>
        <w:spacing w:after="40"/>
        <w:jc w:val="center"/>
      </w:pPr>
      <w:r>
        <w:rPr>
          <w:b/>
          <w:bCs/>
          <w:color w:val="1A3A6B"/>
          <w:sz w:val="44"/>
          <w:szCs w:val="44"/>
        </w:rPr>
        <w:t>มหาวิทยาลัยแม่ฟ้าหลวง</w:t>
      </w:r>
    </w:p>
    <w:p w:rsidR="00F5756E" w:rsidRDefault="0012118A">
      <w:pPr>
        <w:spacing w:after="80"/>
        <w:jc w:val="center"/>
      </w:pPr>
      <w:r>
        <w:rPr>
          <w:i/>
          <w:iCs/>
          <w:color w:val="996515"/>
          <w:sz w:val="28"/>
          <w:szCs w:val="28"/>
        </w:rPr>
        <w:t>MFU AI &amp; Robotics Innovation Center (MFU-ARIC)</w:t>
      </w:r>
    </w:p>
    <w:p w:rsidR="00F5756E" w:rsidRDefault="00F5756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6764"/>
      </w:tblGrid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ประเภทโครงการ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โครงการลงทุน (Capital Investment) ด้านโครงสร้างพื้นฐาน นวัตกรรม และพัฒนากำลังคนดิจิทัล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หน่วยงานเจ้าของโครงการ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มหาวิทยาลัยแม่ฟ้าหลวง ต.ท่าสุด อ.เมือง จ.เชียงราย 57100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หน่วยงานกำกับ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กระทรวงการอุดมศึกษา วิทยาศาสตร์ วิจัยและนวัตกรรม (อว.)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ยุทธศาสตร์ชาติที่สอดคล้อง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ยุทธศาสตร์ที่ 2 การสร้างความสามารถในการแข่งขัน | ยุทธศาสตร์ที่ 3 การพัฒนาทรัพยากรมนุษย์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แผนพัฒนาฯ ฉบับที่ 13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หมุดหมายที่ 7: ไทยมีวิสาหกิจขนาดกลาง ขนาดย่อมที่เข้มแข็ง มีศักยภาพสูง และหมุดหมายที่ 12: ไทยมีกำลังคนสมรรถนะสูง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ระยะเวลาโครงการ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5 </w:t>
            </w:r>
            <w:r w:rsidRPr="007268DE">
              <w:rPr>
                <w:sz w:val="32"/>
                <w:szCs w:val="32"/>
              </w:rPr>
              <w:t>ปี (ปีงบประมาณ พ.ศ. 2570 – 2574)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วงเงินโครงการ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320,000,000 บาท (สามร้อยยี่สิบล้านบาทถ้วน)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ขอสนับสนุนจากรัฐ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150,000,000 บาท (หนึ่งร้อยห้าสิบล้านบาทถ้วน) หรือประมาณร้อยละ 47</w:t>
            </w:r>
          </w:p>
        </w:tc>
      </w:tr>
      <w:tr w:rsidR="00F575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วันที่จัดทำเอกสาร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มีนาคม พ.ศ. 2569</w:t>
            </w:r>
          </w:p>
        </w:tc>
      </w:tr>
    </w:tbl>
    <w:p w:rsidR="00F5756E" w:rsidRDefault="00F5756E">
      <w:pPr>
        <w:spacing w:before="120"/>
      </w:pPr>
    </w:p>
    <w:p w:rsidR="00F5756E" w:rsidRDefault="0012118A">
      <w:pPr>
        <w:jc w:val="center"/>
      </w:pPr>
      <w:r>
        <w:rPr>
          <w:i/>
          <w:iCs/>
          <w:color w:val="666666"/>
          <w:sz w:val="22"/>
          <w:szCs w:val="22"/>
        </w:rPr>
        <w:t>เสนอต่อ: กระทรวงดิจิทัลเพื่อเศรษฐกิจและสังคม | สำนักงานสภาพัฒนาการเศรษฐกิจและสังคมแห่งชาติ | สำนักงบประมาณ</w:t>
      </w:r>
    </w:p>
    <w:p w:rsidR="00F5756E" w:rsidRDefault="0012118A">
      <w:r>
        <w:br w:type="page"/>
      </w:r>
    </w:p>
    <w:p w:rsidR="00F5756E" w:rsidRDefault="0012118A">
      <w:pPr>
        <w:pStyle w:val="Heading1"/>
        <w:pBdr>
          <w:bottom w:val="single" w:sz="8" w:space="3" w:color="1A3A6B"/>
        </w:pBdr>
      </w:pPr>
      <w:r>
        <w:lastRenderedPageBreak/>
        <w:t xml:space="preserve">หมวดที่ </w:t>
      </w:r>
      <w:proofErr w:type="gramStart"/>
      <w:r>
        <w:t xml:space="preserve">1  </w:t>
      </w:r>
      <w:r>
        <w:t>ข้อมูลสรุปโครงการ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>
        <w:t xml:space="preserve">◆ </w:t>
      </w:r>
      <w:r w:rsidRPr="007268DE">
        <w:rPr>
          <w:sz w:val="32"/>
          <w:szCs w:val="32"/>
        </w:rPr>
        <w:t xml:space="preserve">1.1 </w:t>
      </w:r>
      <w:r w:rsidRPr="007268DE">
        <w:rPr>
          <w:sz w:val="32"/>
          <w:szCs w:val="32"/>
        </w:rPr>
        <w:t>ชื่อและข้อมูลพื้นฐาน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834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ชื่อโครงการ (ไทย)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โครงการจัดตั้งศูนย์นวัตกรรมด้านปัญญาประดิษฐ์และหุ่นยนต์ มหาวิทยาลัยแม่ฟ้า</w:t>
            </w:r>
            <w:r w:rsidRPr="007268DE">
              <w:rPr>
                <w:sz w:val="32"/>
                <w:szCs w:val="32"/>
              </w:rPr>
              <w:t>หลวง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ชื่อโครงการ (อังกฤษ)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MFU AI &amp; Robotics Innovation Center (MFU-ARIC)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ลักษณะโครงการ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โครงการใหม่ (New Project)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ประเภทโครงการ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โครงการพัฒนา (Development Project) ด้านโครงสร้างพื้นฐาน นวัตกรรม และพัฒนากำลังคนดิจิทัล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หน่วยงานเจ้าของโครงการ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มหาวิทยาลัยแม่ฟ้าหลวง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สังกัด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กระทรวงการอุดมศึกษา วิทยาศาสตร์ วิจัยและนวัตกรรม (อว.)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ที่ตั้งโครงการ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333 </w:t>
            </w:r>
            <w:r w:rsidRPr="007268DE">
              <w:rPr>
                <w:sz w:val="32"/>
                <w:szCs w:val="32"/>
              </w:rPr>
              <w:t>หมู่ 1 ต.ท่าสุด อ.เมือง จ.เชียงราย 57100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ผู้รับผิดชอบโครงการ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อธิการบดีมหาวิทยาลัยแม่ฟ้าหลวง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ระยะเวลาดำเนินการ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ปีงบประมาณ พ.ศ. 2570 – 2574 (5 ปี)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วงเงินโครงการรวม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320,000,000 บาท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1.2 </w:t>
      </w:r>
      <w:r w:rsidRPr="007268DE">
        <w:rPr>
          <w:sz w:val="32"/>
          <w:szCs w:val="32"/>
        </w:rPr>
        <w:t>บทสรุปสำหรับผู้บริหาร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20" w:space="0" w:color="1A3A6B"/>
              <w:bottom w:val="single" w:sz="1" w:space="0" w:color="1A3A6B"/>
              <w:right w:val="single" w:sz="1" w:space="0" w:color="B0C4DE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F5756E" w:rsidRPr="007268DE" w:rsidRDefault="0012118A">
            <w:pPr>
              <w:spacing w:after="80" w:line="360" w:lineRule="auto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ความเร่งด่วนและความจำเป็น: ประเทศไทยกำลังเผชิญกับการขาดแคลนบุคลากรด้าน AI และ Robotics อย่างเฉียบพลัน ขณะที่ประเทศคู่แข่งในอาเซียน เช่น สิงคโปร์ มาเลเซีย และเวียดนาม ต่างลงทุนอย่างมหาศาลในการสร้างศูนย์นวัตกรรมและบ่มเพาะ Startup ด้าน AI โครงการนี้จะช่วยให้ประเทศไทยสามารถสร้างระบบนิเวศ AI Startup สร้างธุรกิจนวัตกรรม และลดการพึ่งพาเทคโนโลยีต่างชาติในอุตสาหกรรมอนาคต</w:t>
            </w:r>
          </w:p>
          <w:p w:rsidR="00F5756E" w:rsidRPr="007268DE" w:rsidRDefault="0012118A">
            <w:pPr>
              <w:spacing w:after="80" w:line="360" w:lineRule="auto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ความเหมาะสมของมหาวิทยาลัยแม่ฟ้าหลวง: มฟล. มีความพร้อมด้านวิชาการ เครือข่ายนวัตกรรม ส่วนจัดการทรัพย์สินทางปัญญาและนวัตกรรม (MFII) ที่มีประสบการณ์บ่มเพาะ Startup และที่ตั้งเชิงยุทธศาสตร์ที่ประตูสู่ GMS อีกทั้งมีสำนักวิชาเทคโนโลยีดิจิทัลประยุกต์ที่มีกิจกรรม AI และนวัตกรรมต่อเนื่อง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2  </w:t>
      </w:r>
      <w:r w:rsidRPr="007268DE">
        <w:rPr>
          <w:sz w:val="32"/>
          <w:szCs w:val="32"/>
        </w:rPr>
        <w:t>หลักการและเหตุผล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2.1 </w:t>
      </w:r>
      <w:r w:rsidRPr="007268DE">
        <w:rPr>
          <w:sz w:val="32"/>
          <w:szCs w:val="32"/>
        </w:rPr>
        <w:t>สถานการณ์และบริบทของโลก</w:t>
      </w:r>
    </w:p>
    <w:p w:rsidR="00F5756E" w:rsidRPr="007268DE" w:rsidRDefault="0012118A">
      <w:pPr>
        <w:spacing w:before="80" w:after="80" w:line="360" w:lineRule="auto"/>
        <w:jc w:val="both"/>
        <w:rPr>
          <w:sz w:val="32"/>
          <w:szCs w:val="32"/>
        </w:rPr>
      </w:pPr>
      <w:r w:rsidRPr="007268DE">
        <w:rPr>
          <w:sz w:val="32"/>
          <w:szCs w:val="32"/>
        </w:rPr>
        <w:t>กระแสการเปลี่ยนแปลงของเทคโนโลยี AI และ Robotics ในปัจจุบันส่งผลกระทบอย่างลึกซึ้งต่อโครงสร้างเศรษฐกิจและสังคมทั่วโลก ประเด็นสำคัญที่รัฐบาลต้องให้ความสำคัญอย่างเร่งด่วน มีดังนี้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ตลาด AI โลกมีมูลค่าเกิน 200,000 ล้านดอลลาร์สหรัฐ และคาดว่าจะเติบโตเกิน 1 ล้านล้า</w:t>
      </w:r>
      <w:r w:rsidRPr="007268DE">
        <w:rPr>
          <w:sz w:val="32"/>
          <w:szCs w:val="32"/>
        </w:rPr>
        <w:t>นดอลลาร์ภายในปี 2573 โดยเฉพาะในภูมิภาคอาเซียนที่อัตราการเติบโตสูงกว่าค่าเฉลี่ยโลก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 xml:space="preserve">Generative AI </w:t>
      </w:r>
      <w:r w:rsidRPr="007268DE">
        <w:rPr>
          <w:sz w:val="32"/>
          <w:szCs w:val="32"/>
        </w:rPr>
        <w:t>และ Large Language Models กำลังปฏิวัติทุกอุตสาหกรรม ตั้งแต่การแพทย์ การเกษตร การผลิต ไปจนถึงบริการ ส่งผลให้ความต้องการบุคลากรด้าน AI เพิ่มขึ้นอย่างก้าวกระโดด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Co</w:t>
      </w:r>
      <w:r w:rsidRPr="007268DE">
        <w:rPr>
          <w:sz w:val="32"/>
          <w:szCs w:val="32"/>
        </w:rPr>
        <w:t xml:space="preserve">llaborative Robotics (Cobots) </w:t>
      </w:r>
      <w:r w:rsidRPr="007268DE">
        <w:rPr>
          <w:sz w:val="32"/>
          <w:szCs w:val="32"/>
        </w:rPr>
        <w:t>กำลังเปลี่ยนโฉมภาคการผลิตในภูมิภาค ประเทศไทยในฐานะฐานการผลิตหลักของอาเซียนจะเสียเปรียบหากไม่มีบุคลากร AI และ Robotics ที่เพียงพอ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 xml:space="preserve">ประเทศคู่แข่งในอาเซียน ได้แก่ สิงคโปร์ มาเลเซีย เวียดนาม และอินโดนีเซีย ต่างลงทุนจัดตั้งศูนย์ AI </w:t>
      </w:r>
      <w:r w:rsidRPr="007268DE">
        <w:rPr>
          <w:sz w:val="32"/>
          <w:szCs w:val="32"/>
        </w:rPr>
        <w:t>แห่งชาติและเพิ่มขีดความสามารถด้านนี้อย่างเร่งรีบ</w:t>
      </w:r>
    </w:p>
    <w:p w:rsidR="00F5756E" w:rsidRPr="007268DE" w:rsidRDefault="00F5756E">
      <w:pPr>
        <w:spacing w:before="10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2.2 </w:t>
      </w:r>
      <w:r w:rsidRPr="007268DE">
        <w:rPr>
          <w:sz w:val="32"/>
          <w:szCs w:val="32"/>
        </w:rPr>
        <w:t>นโยบายและแผนระดับชาติที่สนับสนุนโครงการ</w:t>
      </w: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(</w:t>
      </w:r>
      <w:r w:rsidRPr="007268DE">
        <w:rPr>
          <w:sz w:val="32"/>
          <w:szCs w:val="32"/>
        </w:rPr>
        <w:t>ก) ยุทธศาสตร์ชาติ 20 ปี (พ.ศ. 2561–2580)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ยุทธศาสตร์ที่ 2 การสร้างความสามารถในการแข่งขัน: เน้นการพัฒนาเทคโนโลยีและนวัตกรรม การยกระดับผลิตภาพของประเทศ และการพัฒนาเศรษฐกิจฐานนวัตกรรม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>ยุทธศาสตร์ที่ 3 การพัฒนาและเสริมสร้างศักยภาพทรัพยากรมนุษย์: เน้นการผลิตกำลังคนคุณภาพสูงที่รองรับอุตสาหกรรม S-Curve แล</w:t>
      </w:r>
      <w:r w:rsidRPr="007268DE">
        <w:rPr>
          <w:sz w:val="32"/>
          <w:szCs w:val="32"/>
        </w:rPr>
        <w:t>ะอุตสาหกรรมแห่งอนาคต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ยุทธศาสตร์ที่ 4 การสร้างโอกาสและความเสมอภาคทางสังคม: การกระจายโอกาสด้านเทคโนโลยีสู่ภูมิภาค ลดความเหลื่อมล้ำระหว่างกรุงเทพฯ และจังหวัดอื่น</w:t>
      </w:r>
    </w:p>
    <w:p w:rsidR="00F5756E" w:rsidRPr="007268DE" w:rsidRDefault="00F5756E">
      <w:pPr>
        <w:spacing w:before="100"/>
        <w:rPr>
          <w:sz w:val="32"/>
          <w:szCs w:val="32"/>
        </w:rPr>
      </w:pP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(</w:t>
      </w:r>
      <w:r w:rsidRPr="007268DE">
        <w:rPr>
          <w:sz w:val="32"/>
          <w:szCs w:val="32"/>
        </w:rPr>
        <w:t>ข) แผนพัฒนาเศรษฐกิจและสังคมแห่งชาติ ฉบับที่ 13 (พ.ศ. 2566–2570)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หมุดหมายที่ 7: ไทยมีวิสาหกิจขนา</w:t>
      </w:r>
      <w:r w:rsidRPr="007268DE">
        <w:rPr>
          <w:sz w:val="32"/>
          <w:szCs w:val="32"/>
        </w:rPr>
        <w:t>ดกลางและขนาดย่อมที่เข้มแข็ง มีศักยภาพสูง และสามารถแข่งขันได้ โครงการนี้จะสร้างนวัตกรรมและ Startup ด้าน AI ที่ขับเคลื่อน SME ไทย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หมุดหมายที่ 10: ไทยมีความเสมอภาคทางการศึกษาและเรียนรู้ตลอดชีวิต การจัดตั้งศูนย์ฯ ในภาคเหนือจะกระจายโอกาสการเรียนรู้ด้าน AI สู่ภู</w:t>
      </w:r>
      <w:r w:rsidRPr="007268DE">
        <w:rPr>
          <w:sz w:val="32"/>
          <w:szCs w:val="32"/>
        </w:rPr>
        <w:t>มิภาค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หมุดหมายที่ 12: ไทยมีกำลังคนสมรรถนะสูง มุ่งเน้น Reskilling/Upskilling ในทักษะดิจิทัล ซึ่งตรงกับพันธกิจหลักของโครงการ MFU-ARIC</w:t>
      </w:r>
    </w:p>
    <w:p w:rsidR="00F5756E" w:rsidRPr="007268DE" w:rsidRDefault="00F5756E">
      <w:pPr>
        <w:spacing w:before="100"/>
        <w:rPr>
          <w:sz w:val="32"/>
          <w:szCs w:val="32"/>
        </w:rPr>
      </w:pP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(</w:t>
      </w:r>
      <w:r w:rsidRPr="007268DE">
        <w:rPr>
          <w:sz w:val="32"/>
          <w:szCs w:val="32"/>
        </w:rPr>
        <w:t>ค) นโยบายและแผนระดับชาติว่าด้วยการพัฒนาดิจิทัลเพื่อเศรษฐกิจและสังคม (20 ปี)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ยุทธศาสตร์ที่ 2: พัฒนาโครงสร้างพื้นฐานดิจิทัลป</w:t>
      </w:r>
      <w:r w:rsidRPr="007268DE">
        <w:rPr>
          <w:sz w:val="32"/>
          <w:szCs w:val="32"/>
        </w:rPr>
        <w:t>ระสิทธิภาพสูง: โครงการนี้สร้าง AI Computing Infrastructure ในภาคเหนือที่ยังขาดแคลน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ยุทธศาสตร์ที่ 4: ปรับเปลี่ยนภาคการผลิตและบริการด้วยเทคโนโลยีดิจิทัล: ศูนย์ฯ จะเชื่อมโยงเทคโนโลยี AI กับอุตสาหกรรมเกษตร สุขภาพ และการท่องเที่ยวในภาคเหนือ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ยุทธศาสตร์ที่ 5: พัฒ</w:t>
      </w:r>
      <w:r w:rsidRPr="007268DE">
        <w:rPr>
          <w:sz w:val="32"/>
          <w:szCs w:val="32"/>
        </w:rPr>
        <w:t>นากำลังคนดิจิทัล: ตรงกับพันธกิจหลักของโครงการในการผลิตและพัฒนาบุคลากร AI</w:t>
      </w:r>
    </w:p>
    <w:p w:rsidR="00F5756E" w:rsidRPr="007268DE" w:rsidRDefault="00F5756E">
      <w:pPr>
        <w:spacing w:before="100"/>
        <w:rPr>
          <w:sz w:val="32"/>
          <w:szCs w:val="32"/>
        </w:rPr>
      </w:pP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(</w:t>
      </w:r>
      <w:r w:rsidRPr="007268DE">
        <w:rPr>
          <w:sz w:val="32"/>
          <w:szCs w:val="32"/>
        </w:rPr>
        <w:t>ง) นโยบาย AI Thailand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>กระทรวงดิจิทัลฯ กำหนดให้ AI เป็นวาระแห่งชาติ โดย Bangkok AI Week 2025 และการจัดตั้งคณะกรรมการ AI แห่งชาติ แสดงถึงเจตนารมณ์ของรัฐบาลในการผลักดัน AI Economy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นโยบ</w:t>
      </w:r>
      <w:r w:rsidRPr="007268DE">
        <w:rPr>
          <w:sz w:val="32"/>
          <w:szCs w:val="32"/>
        </w:rPr>
        <w:t>าย AI for All: การส่งเสริมให้ AI เป็นเครื่องมือพัฒนาสังคมทุกระดับ ครอบคลุมทั้งภาคการผลิต บริการ และชุมชน ซึ่งสอดคล้องกับแนวทางของโครงการ</w:t>
      </w:r>
    </w:p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2.3 </w:t>
      </w:r>
      <w:r w:rsidRPr="007268DE">
        <w:rPr>
          <w:sz w:val="32"/>
          <w:szCs w:val="32"/>
        </w:rPr>
        <w:t>บริบทและความพร้อมของมหาวิทยาลัยแม่ฟ้าหลวง</w:t>
      </w:r>
    </w:p>
    <w:p w:rsidR="00F5756E" w:rsidRPr="007268DE" w:rsidRDefault="0012118A">
      <w:pPr>
        <w:spacing w:before="80" w:after="80" w:line="360" w:lineRule="auto"/>
        <w:jc w:val="both"/>
        <w:rPr>
          <w:sz w:val="32"/>
          <w:szCs w:val="32"/>
        </w:rPr>
      </w:pPr>
      <w:r w:rsidRPr="007268DE">
        <w:rPr>
          <w:sz w:val="32"/>
          <w:szCs w:val="32"/>
        </w:rPr>
        <w:t xml:space="preserve">มหาวิทยาลัยแม่ฟ้าหลวงมีความพร้อมในหลายมิติที่สนับสนุนการจัดตั้งศูนย์ฯ </w:t>
      </w:r>
      <w:r w:rsidRPr="007268DE">
        <w:rPr>
          <w:sz w:val="32"/>
          <w:szCs w:val="32"/>
        </w:rPr>
        <w:t>ดังนี้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7615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มิติ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ความพร้อม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ด้านวิชาการ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สำนักวิชาเทคโนโลยีดิจิทัลประยุกต์ (ADT) มีหลักสูตรวิศวกรรมคอมพิวเตอร์ วิศวกรรมซอฟต์แวร์ และเทคโนโลยีดิจิทัล พร้อมคณาจารย์ผู้เชี่ยวชาญ ดำเนินกิจกรรม AI Training, ADT MediHack 2026 และ ADT Open Space 2025 อย่างต่อเนื่อง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ด้านนวัตกรรม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มีส่วนจัดการทรัพย์สินทางปัญญาและนวัตกรรม (MFII) ที่จัด MFU Innovation Day 2026 ผลักดันงานวิจัยสู่เชิงพาณิชย์ และมีระบบนิเวศนวัตกรรมครบวงจร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ด้านเครือข่าย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มีเครือข่ายวิจัยกับ มอ. และ มจธ. ผ่าน MFU x PSU x KMUTT Bootcamp 2026 และ MOU กับภาคอุตสาหกรรม เช่น นีโอ แฟคทอรี่ และอื่น ๆ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ด้านการจัดอันดับ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ได้รับการจัดอันดับ THE World University Rankings by Subject 2026 และ THE Interdisciplinary Science Rankings อันดับ</w:t>
            </w:r>
            <w:r w:rsidRPr="007268DE">
              <w:rPr>
                <w:sz w:val="32"/>
                <w:szCs w:val="32"/>
              </w:rPr>
              <w:t xml:space="preserve"> 201-250 </w:t>
            </w:r>
            <w:r w:rsidRPr="007268DE">
              <w:rPr>
                <w:sz w:val="32"/>
                <w:szCs w:val="32"/>
              </w:rPr>
              <w:t>ซึ่งแสดงถึงคุณภาพงานวิจัยระดับนานาชาติ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ด้านที่ตั้ง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ตั้งอยู่ที่จังหวัดเชียงราย ประตูสู่ GMS ใกล้ชิดกับประเทศ CLMV สร้างโอกาสความร่วมมือข้ามพรมแดนด้าน AI ในอนุภูมิภาค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1A3A6B"/>
                <w:sz w:val="32"/>
                <w:szCs w:val="32"/>
              </w:rPr>
              <w:t>ด้านภารกิจ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วิสัยทัศน์ "Driving Force for well-being and sustainable future" สอดคล้องกับการนำ AI มาแก้ปัญหาสังคมและสิ่งแวดล้อมอย่างยั่งยืน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3  </w:t>
      </w:r>
      <w:r w:rsidRPr="007268DE">
        <w:rPr>
          <w:sz w:val="32"/>
          <w:szCs w:val="32"/>
        </w:rPr>
        <w:t>วัตถุประสงค์</w:t>
      </w:r>
      <w:proofErr w:type="gramEnd"/>
      <w:r w:rsidRPr="007268DE">
        <w:rPr>
          <w:sz w:val="32"/>
          <w:szCs w:val="32"/>
        </w:rPr>
        <w:t xml:space="preserve"> เป้าหมาย และตัวชี้วัด</w:t>
      </w: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3.1 </w:t>
      </w:r>
      <w:r w:rsidRPr="007268DE">
        <w:rPr>
          <w:sz w:val="32"/>
          <w:szCs w:val="32"/>
        </w:rPr>
        <w:t>วัตถุประสงค์ของโครงการ</w:t>
      </w:r>
    </w:p>
    <w:p w:rsidR="00F5756E" w:rsidRPr="007268DE" w:rsidRDefault="0012118A">
      <w:pPr>
        <w:pStyle w:val="ListParagraph"/>
        <w:numPr>
          <w:ilvl w:val="0"/>
          <w:numId w:val="3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เพื่อจัดตั้งศูนย์นวัตกรรมด้าน AI และ Robotics ที่ม</w:t>
      </w:r>
      <w:r w:rsidRPr="007268DE">
        <w:rPr>
          <w:sz w:val="32"/>
          <w:szCs w:val="32"/>
        </w:rPr>
        <w:t>ีโครงสร้างพื้นฐานและบุคลากรระดับนานาชาติในภาคเหนือของประเทศไทย</w:t>
      </w:r>
    </w:p>
    <w:p w:rsidR="00F5756E" w:rsidRPr="007268DE" w:rsidRDefault="0012118A">
      <w:pPr>
        <w:pStyle w:val="ListParagraph"/>
        <w:numPr>
          <w:ilvl w:val="0"/>
          <w:numId w:val="3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เพื่อผลิตและพัฒนากำลังคนด้าน AI และ Robotics ที่มีสมรรถนะสูง รองรับความต้องการของตลาดแรงงานและอุตสาหกรรม S-Curve</w:t>
      </w:r>
    </w:p>
    <w:p w:rsidR="00F5756E" w:rsidRPr="007268DE" w:rsidRDefault="0012118A">
      <w:pPr>
        <w:pStyle w:val="ListParagraph"/>
        <w:numPr>
          <w:ilvl w:val="0"/>
          <w:numId w:val="3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เพื่อสร้างนวัตกรรมและ AI Solutions ที่ตอบโจทย์ภาคอุตสาหกรรมและ SME ในภาคเหนือและอนุภูมิภาค รวมถึงบ่มเพาะ Startup ด้าน AI และ Robotics ให้เติบโตเป็นธุรกิจที่สร้างมูลค่าทางเศรษฐกิจ</w:t>
      </w:r>
    </w:p>
    <w:p w:rsidR="00F5756E" w:rsidRPr="007268DE" w:rsidRDefault="0012118A">
      <w:pPr>
        <w:pStyle w:val="ListParagraph"/>
        <w:numPr>
          <w:ilvl w:val="0"/>
          <w:numId w:val="3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เพื่อสร้างระบบนิเวศนวัตกรรมและผู้ประกอบการ (Innovation &amp; Entrepreneurship Ecosystem) ที่เชื่อมโยงมหาวิทยาลัย ภาคอุตสาหกรรม นักลงทุน ภาครัฐ และชุมชน ขับเคลื่อนเศรษฐกิจดิจิทัลภาคเหนือ</w:t>
      </w:r>
    </w:p>
    <w:p w:rsidR="00F5756E" w:rsidRPr="007268DE" w:rsidRDefault="0012118A">
      <w:pPr>
        <w:pStyle w:val="ListParagraph"/>
        <w:numPr>
          <w:ilvl w:val="0"/>
          <w:numId w:val="3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เพื่อเป็นศูนย์กลางความร่วมมือด้าน AI กับประเทศในอนุภูมิภาคลุ่มน้ำโขง (GMS) และยก</w:t>
      </w:r>
      <w:r w:rsidRPr="007268DE">
        <w:rPr>
          <w:sz w:val="32"/>
          <w:szCs w:val="32"/>
        </w:rPr>
        <w:t>ระดับขีดความสามารถการแข่งขันของประเทศในเวทีนานาชาติ</w:t>
      </w:r>
    </w:p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3.2 </w:t>
      </w:r>
      <w:r w:rsidRPr="007268DE">
        <w:rPr>
          <w:sz w:val="32"/>
          <w:szCs w:val="32"/>
        </w:rPr>
        <w:t>เป้าหมายและตัวชี้วัดความสำเร็จ (KPIs)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1669"/>
        <w:gridCol w:w="1823"/>
        <w:gridCol w:w="2160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ตัวชี้วัดเชิงปริมาณ (KPI)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ค่าเป้าหมาย ปีที่ 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ค่าเป้าหมาย ปีที่ 3–4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ค่าเป้าหมาย ปีที่ 5 (สะสม)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EA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OUTPUT – ด้านนวัตกรรมและวิจัยประยุกต์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บทความวิจัยประยุกต์/Industry Paper (สะสม)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 บทความ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15 บทความ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30 บทความ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สิทธิบัตร/อนุสิทธิบัตร/Software License (สะสม)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 รายการ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15 รายการ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30 รายการ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โครงการร่วมพัฒนากับภาคเอกชน/SME (สะสม)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 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25 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50 โครงการ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EA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 xml:space="preserve">OUTPUT – </w:t>
            </w:r>
            <w:r w:rsidRPr="007268DE">
              <w:rPr>
                <w:b/>
                <w:bCs/>
                <w:color w:val="FFFFFF"/>
                <w:sz w:val="32"/>
                <w:szCs w:val="32"/>
              </w:rPr>
              <w:t>ด้านกำลังคน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lastRenderedPageBreak/>
              <w:t>ผู้รับการฝึกอบรม AI/Robotics (ต่อปี)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200 </w:t>
            </w:r>
            <w:r w:rsidRPr="007268DE">
              <w:rPr>
                <w:sz w:val="32"/>
                <w:szCs w:val="32"/>
              </w:rPr>
              <w:t>คน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500 </w:t>
            </w:r>
            <w:r w:rsidRPr="007268DE">
              <w:rPr>
                <w:sz w:val="32"/>
                <w:szCs w:val="32"/>
              </w:rPr>
              <w:t>คน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1,000 </w:t>
            </w:r>
            <w:r w:rsidRPr="007268DE">
              <w:rPr>
                <w:sz w:val="32"/>
                <w:szCs w:val="32"/>
              </w:rPr>
              <w:t>คน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บัณฑิตสาขา AI/Robotics (สะสม)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60 </w:t>
            </w:r>
            <w:r w:rsidRPr="007268DE">
              <w:rPr>
                <w:sz w:val="32"/>
                <w:szCs w:val="32"/>
              </w:rPr>
              <w:t>คน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200 </w:t>
            </w:r>
            <w:r w:rsidRPr="007268DE">
              <w:rPr>
                <w:sz w:val="32"/>
                <w:szCs w:val="32"/>
              </w:rPr>
              <w:t>คน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400 </w:t>
            </w:r>
            <w:r w:rsidRPr="007268DE">
              <w:rPr>
                <w:sz w:val="32"/>
                <w:szCs w:val="32"/>
              </w:rPr>
              <w:t>คน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บุคลากรภาคอุตสาหกรรมที่ผ่าน Upskilling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100 </w:t>
            </w:r>
            <w:r w:rsidRPr="007268DE">
              <w:rPr>
                <w:sz w:val="32"/>
                <w:szCs w:val="32"/>
              </w:rPr>
              <w:t>คน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300 </w:t>
            </w:r>
            <w:r w:rsidRPr="007268DE">
              <w:rPr>
                <w:sz w:val="32"/>
                <w:szCs w:val="32"/>
              </w:rPr>
              <w:t>คน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600 </w:t>
            </w:r>
            <w:r w:rsidRPr="007268DE">
              <w:rPr>
                <w:sz w:val="32"/>
                <w:szCs w:val="32"/>
              </w:rPr>
              <w:t>คน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EA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OUTPUT – ด้าน Startup/ธุรกิจนวัตกรรม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Startup/ธุรกิจนวัตกรรมที่บ่มเพาะ (สะสม)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รายได้จากบริการ/ธุรกิจนวัตกรรม (ล้านบาท/ปี)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60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EA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 xml:space="preserve">OUTCOME – </w:t>
            </w:r>
            <w:r w:rsidRPr="007268DE">
              <w:rPr>
                <w:b/>
                <w:bCs/>
                <w:color w:val="FFFFFF"/>
                <w:sz w:val="32"/>
                <w:szCs w:val="32"/>
              </w:rPr>
              <w:t>ผลลัพธ์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อัตราการจ้างงานบัณฑิต AI ในสายงาน (%)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70%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80%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≥ 85%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มูลค่าทางเศรษฐกิจที่สร้างจาก Startup/นวัตกรรม (ล้านบาท สะสม)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500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2,000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พันธมิตรต่างประเทศ GMS (สถาบัน)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≥ 5 </w:t>
            </w:r>
            <w:r w:rsidRPr="007268DE">
              <w:rPr>
                <w:sz w:val="32"/>
                <w:szCs w:val="32"/>
              </w:rPr>
              <w:t>ประเทศ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ตัวชี้วัดเพิ่มเติมตามกรอบสำนักงบประมาณ: เชิงคุณภาพ — บทความวิจัยระดับ Q1–Q2 ไม่น้อยกว่า 50%, อัตราความสำเร็จ Startup ≥40%, ความพึงพอใจผู้รับบริการ ≥85%; เชิงเวลา — เปิดดำเนินการปีที่ 1 ไตรมาส 3, Startup Cohort แรกปีที่ 1 ไตรมาส 4, Self-sufficiency ≥40% ภายในปีที่ 5; เชิงต้นทุน — ต้นทุนฝึกอบรม ≤15,000 บาท/คน, ต้นทุนบ่มเพาะ Startup ≤500,000 บาท/ทีม</w:t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4  </w:t>
      </w:r>
      <w:r w:rsidRPr="007268DE">
        <w:rPr>
          <w:sz w:val="32"/>
          <w:szCs w:val="32"/>
        </w:rPr>
        <w:t>รายละเอียดการดำเนินงาน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4.1 </w:t>
      </w:r>
      <w:r w:rsidRPr="007268DE">
        <w:rPr>
          <w:sz w:val="32"/>
          <w:szCs w:val="32"/>
        </w:rPr>
        <w:t>โครงสร้างและองค์ประกอบหลักของศูนย์ฯ</w:t>
      </w:r>
    </w:p>
    <w:p w:rsidR="00F5756E" w:rsidRPr="007268DE" w:rsidRDefault="0012118A">
      <w:pPr>
        <w:spacing w:before="80" w:after="80" w:line="360" w:lineRule="auto"/>
        <w:jc w:val="both"/>
        <w:rPr>
          <w:sz w:val="32"/>
          <w:szCs w:val="32"/>
        </w:rPr>
      </w:pPr>
      <w:r w:rsidRPr="007268DE">
        <w:rPr>
          <w:sz w:val="32"/>
          <w:szCs w:val="32"/>
        </w:rPr>
        <w:t>ศูนย์ MFU-ARIC จะดำเนินงานใน 4 องค์ประกอบหลักที่บูรณาการกัน โดยแต่ละองค์ประกอบมีเป้าหมายและผู้รับประโยชน์ที่ชัดเจน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3127"/>
        <w:gridCol w:w="2142"/>
        <w:gridCol w:w="2210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องค์ประกอบ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กิจกรรมหลัก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ผลผลิต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ผู้รับประโยชน์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Innovation Hub (ศูนย์นวัตกรรมและธุรกิจ)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Startup Incubation &amp; Acceleration, Technology Transfer, Industry Co-development, AI Solutions Consulting, Hackathon, Demo Day, IP Commercialization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Startup, ธุรกิจนวัตกรรม, IP License, รายได้เชิงพาณิชย์, AI Solutions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ผู้ประกอบการ, SME, นักศึกษา, ภาคอุตสาหกรรม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Education Hub (</w:t>
            </w:r>
            <w:r w:rsidRPr="007268DE">
              <w:rPr>
                <w:b/>
                <w:bCs/>
                <w:sz w:val="32"/>
                <w:szCs w:val="32"/>
              </w:rPr>
              <w:t>ศูนย์การศึกษา)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หลักสูตร AI/Robotics ป.โท-เอก, Bootcamp, Online Courses, Sandbox Learning, AI Literacy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บัณฑิต, ผู้ผ่านอบรม, หลักสูตรใหม่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นักศึกษา, บุคลากร, เยาวชน, ประชาชน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Applied Research Hub (ศูนย์วิจัยประยุกต์)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วิจัยประยุกต์ร่วมภาคอุตสาหกรรม (AI for Health, Agri-tech, Smart City, GMS Languages); พัฒนาต้นแบบผลิตภัณฑ์; ถ่ายทอดเทคโนโลยีสู่ SME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ต้นแบบผลิตภัณฑ์, สิทธิบัตร, AI Solutions สำหรับอุตสาหกรรม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ภาคอุตสาหกรรม, SME, บัณฑิตศึกษา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Regional Hub (</w:t>
            </w:r>
            <w:r w:rsidRPr="007268DE">
              <w:rPr>
                <w:b/>
                <w:bCs/>
                <w:sz w:val="32"/>
                <w:szCs w:val="32"/>
              </w:rPr>
              <w:t>ศูนย์ภูมิภาค)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MOU กับ CLMV, GMS Business Network, Cross-border AI Trade, AI Diplomacy, แลกเปลี่ยนผู้ประกอบการ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เครือข่ายนานาชาติ, โครงการร่วม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หน่วยงานภาครัฐ, มหาวิทยาลัยอาเซียน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4.2 </w:t>
      </w:r>
      <w:r w:rsidRPr="007268DE">
        <w:rPr>
          <w:sz w:val="32"/>
          <w:szCs w:val="32"/>
        </w:rPr>
        <w:t>แผนการดำเนินงาน 5 ปี (Work Plan)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8"/>
        <w:gridCol w:w="1427"/>
        <w:gridCol w:w="5221"/>
        <w:gridCol w:w="1304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ระยะ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ปีงบประมาณ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กิจกรรมสำคัญและผลผลิตหลัก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งบประมาณ (ล้านบาท)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lastRenderedPageBreak/>
              <w:t>ระยะที่ 1 (ก่อตั้ง)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พ.ศ. 2570–2571 (ปีที่ 1–2)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• จัดตั้งโครงสร้างการบริหารและคณะกรรมการ (รวมผู้แทนภาคธุรกิจ) • ก่อสร้าง/ปรับปรุงอาคาร AI &amp; Robotics Innovation Lab • จัดหา GPU Computing Cluster และอุปกรณ์ • สรรหาบุคลากรหลัก (วิศวกร AI 5 คน, ผู้จัดการนวัตกรรม 2 คน) • เปิด MFU AI Bootcamp รุ่นแรก • เปิดรับ Startup Cohort แรก (5 ทีม) • ลงนาม MOU กับภาคเอกชน 3 ราย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129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ระยะที่ 2 (ขยายผล)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พ.ศ. 2572–2573 (ปีที่ 3–4)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• เปิดหลักสูตรปริญญาโท AI Engineering (รับ 30 คน/ปี) • เปิด Startup Incubation &amp; Acceleration Program เต็มรูปแบบ (15 ทีม/รุ่น) • จัดตั้ง AI Solutions Consulting Unit ให้บริการ SME • สร้าง Regional AI Business Network ใน GMS 3 ประเทศ • จัด Demo Day / Investor Matching Event รายปี • พัฒนา AI Solutions สำหรับเกษตร สุขภาพ Smart City อย่างน้อย 10 โครงการ • ขยายพันธมิตรภาคเอกชนเป็น 20 ราย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138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E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ระยะที่ 3 (ความยั่งยืน)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พ.ศ. 2574 (ปีที่ 5)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• บรรลุ Self-sufficiency ทางการเงินบางส่วน (≥40%) จากรายได้ธุรกิจนวัตกรรม • Startup ที่บ่มเพาะสะสม 50 ทีม สร้างงาน 200+ ตำแหน่ง • ขยายเครือข่าย GMS ครบ 5 ประเทศ • เปิด Online AI Learning Platform • จัดตั้ง AI Technology Transfer &amp; Licensing Office • ประเมินผลโครงการและวางแผนขยายระยะต่อไป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53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รวมทั้งหมด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5 </w:t>
            </w:r>
            <w:r w:rsidRPr="007268DE">
              <w:rPr>
                <w:b/>
                <w:bCs/>
                <w:sz w:val="32"/>
                <w:szCs w:val="32"/>
              </w:rPr>
              <w:t>ปี (2570–2574)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ทุก Deliverable ตามแผน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320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5  </w:t>
      </w:r>
      <w:r w:rsidRPr="007268DE">
        <w:rPr>
          <w:sz w:val="32"/>
          <w:szCs w:val="32"/>
        </w:rPr>
        <w:t>แผนการใช้จ่ายงบประมาณ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5.1 </w:t>
      </w:r>
      <w:r w:rsidRPr="007268DE">
        <w:rPr>
          <w:sz w:val="32"/>
          <w:szCs w:val="32"/>
        </w:rPr>
        <w:t>กรอบวงเงินและประเภทค่าใช้จ่าย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8"/>
        <w:gridCol w:w="1415"/>
        <w:gridCol w:w="1415"/>
        <w:gridCol w:w="1340"/>
        <w:gridCol w:w="1302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รายการค่าใช้จ่าย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ปีที่ 1–2 (ล้านบาท)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ปีที่ 3–4 (ล้านบาท)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ปีที่ 5 (ล้านบาท)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 xml:space="preserve">รวม </w:t>
            </w:r>
            <w:r w:rsidRPr="007268DE">
              <w:rPr>
                <w:b/>
                <w:bCs/>
                <w:color w:val="FFFFFF"/>
                <w:sz w:val="32"/>
                <w:szCs w:val="32"/>
              </w:rPr>
              <w:t>(</w:t>
            </w:r>
            <w:r w:rsidRPr="007268DE">
              <w:rPr>
                <w:b/>
                <w:bCs/>
                <w:color w:val="FFFFFF"/>
                <w:sz w:val="32"/>
                <w:szCs w:val="32"/>
              </w:rPr>
              <w:t>ล้านบาท)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EA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1. งบลงทุน (Capital Expenditure) — รวม 185 ล้านบาท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1.1 ค่าที่ดินและสิ่งก่อสร้าง: ปรับปรุงอาคาร AI &amp; Robotics Lab (≥500 ตร.ม.)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30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–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35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1.2 ค่าครุภัณฑ์: ระบบ AI Computing (GPU Cluster)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67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1.3 ค่าครุภัณฑ์: Robotics Lab และอุปกรณ์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68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1.4 ค่าครุภัณฑ์: ระบบเครือข่ายและความปลอดภัยไซเบอร์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15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B5EA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2. งบดำเนินการ (Operating Expenditure) — รวม 135 ล้านบาท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2.1 ค่าตอบแทนบุคลากร: นักวิจัย/วิศวกร AI ~10 อัตรา, ผู้จัดการนวัตกรรม/เจ้าหน้าที่ ~5 อัตรา (พนักงานมหาวิทยาลัย สัญญาจ้างตามระยะโครงการ)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15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30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65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   2.2 </w:t>
            </w:r>
            <w:r w:rsidRPr="007268DE">
              <w:rPr>
                <w:sz w:val="32"/>
                <w:szCs w:val="32"/>
              </w:rPr>
              <w:t>โปรแกรมการศึกษาและฝึกอบรม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2.3 โครงการนวัตกรรมและบ่มเพาะธุรกิจ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   2.4 </w:t>
            </w:r>
            <w:r w:rsidRPr="007268DE">
              <w:rPr>
                <w:sz w:val="32"/>
                <w:szCs w:val="32"/>
              </w:rPr>
              <w:t>กิจกรรมเครือข่ายนานาชาติ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10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   2.5 </w:t>
            </w:r>
            <w:r w:rsidRPr="007268DE">
              <w:rPr>
                <w:sz w:val="32"/>
                <w:szCs w:val="32"/>
              </w:rPr>
              <w:t>ค่าบริหารจัดการและสนับสนุน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10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2.6 ค่าจัด Hackathon/Demo Day/Investor Event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รวมทั้งหมด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129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138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53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320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– ขอรับการสนับสนุนจากภาครัฐ (ร้อยละ 47)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60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65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25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150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– มหาวิทยาลัยและแหล่งทุนอื่น (ร้อยละ 53) *จะเสนอสภามหาวิทยาลัยอนุมัติงบสมทบ และจัดทำ MOU กับแหล่งทุนก่อนเริ่มโครงการ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69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73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28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170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5.2 </w:t>
      </w:r>
      <w:r w:rsidRPr="007268DE">
        <w:rPr>
          <w:sz w:val="32"/>
          <w:szCs w:val="32"/>
        </w:rPr>
        <w:t>แผนการขอรับสนับสนุนงบประมาณต่อปีงบประมาณ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1972"/>
        <w:gridCol w:w="3201"/>
        <w:gridCol w:w="2620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ปีงบประมาณ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วงเงิน ที่ขอสนับสนุน (ล้านบาท)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ประเภทรายจ่ายหลัก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หมายเหตุ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พ.ศ. 2570 (ปีที่ 1)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35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งบลงทุน: ก่อสร้างและครุภัณฑ์ (~80%) + งบบุคลากร (~20%)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ปีแรกลงทุนสูง – โครงสร้างพื้นฐาน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พ.ศ. 2571 (ปีที่ 2)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งบลงทุน: ครุภัณฑ์ AI/Robotics (~60%) + งบดำเนินการ (~40%)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เริ่มดำเนินการเต็มรูปแบบ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พ.ศ. 2572 (ปีที่ 3)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35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งบดำเนินการ (~55%) + งบลงทุน: ขยายครุภัณฑ์ (~45%)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ขยายผลและเพิ่มบุคลากร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พ.ศ. 2573 (ปีที่ 4)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30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งบดำเนินการเป็นหลัก (~75%) + งบลงทุนเพิ่มเติม (~25%)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มุ่งนวัตกรรมและบ่มเพาะ Startup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พ.ศ. 2574 (ปีที่ 5)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25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งบดำเนินการ (~85%) + งบลงทุนปรับปรุง (~15%)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สร้าง Self-sufficiency จากรายได้ธุรกิจนวัตกรรม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รวม 5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150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proofErr w:type="gramStart"/>
            <w:proofErr w:type="gramEnd"/>
            <w:r>
              <w:rPr>
                <w:b/>
                <w:bCs/>
                <w:sz w:val="32"/>
                <w:szCs w:val="32"/>
              </w:rPr>
              <w:t xml:space="preserve">สัดส่วนรวมทั้งโครงการ: งบลงทุน ~58% : งบดำเนินการ ~42% (โดยประมาณ)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เฉลี่ย 30 ล้านบาท/ปี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5.3 </w:t>
      </w:r>
      <w:r w:rsidRPr="007268DE">
        <w:rPr>
          <w:sz w:val="32"/>
          <w:szCs w:val="32"/>
        </w:rPr>
        <w:t>แหล่งงบประมาณและแผนความยั่งยืนทางการเงิน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งบประมาณแผ่นดิน (ผ่าน อว./สำนักงบประมาณ): 150 ล้านบาท (ร้อยละ 47) — สำหรับโครงสร้างพื้นฐานนวัตกรรม, ครุภัณฑ์ AI/Robotics, บุคลากร, และการบ่มเพาะ Startup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งบประมาณมหาวิทยาลัยแม่ฟ้าหลวง: 60 ล้านบาท (ร้อยละ 19) — แสดงความมุ่งมั่นและการร่วมลงทุนของสถาบัน สำหรับก่อสร้าง/ปรับปรุงอาคารและค่าดำเนินการเริ่มต้น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proofErr w:type="gramStart"/>
      <w:proofErr w:type="gramEnd"/>
      <w:r>
        <w:rPr>
          <w:sz w:val="32"/>
          <w:szCs w:val="32"/>
        </w:rPr>
        <w:t xml:space="preserve">ทุนนวัตกรรมจาก บพข./NIA/DEPA/สวทช.: 60 ล้านบาท (ร้อยละ 19) — สำหรับโครงการพัฒนานวัตกรรมเชิงพาณิชย์และ Startup Incubation ที่ขอทุนแบบ Competitive Grant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Matching Fund ภาคเอกชน: 30 ล้านบาท (ร้อยละ 9) — จากพันธมิตรอุตสาหกรรม ผ่านรูปแบบ Industry Co-development และ Corporate Venture Partnership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ทุนต่างประเทศ (EU, JICA, ADB, World Bank): 20 ล้านบาท (ร้อยละ 6) — สำหรับโครงการ GMS Cooperation และ Cross-border AI Initiatives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20" w:space="0" w:color="996515"/>
              <w:bottom w:val="single" w:sz="1" w:space="0" w:color="B0C4DE"/>
              <w:right w:val="single" w:sz="1" w:space="0" w:color="B0C4DE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F5756E" w:rsidRPr="007268DE" w:rsidRDefault="0012118A">
            <w:pPr>
              <w:spacing w:after="60" w:line="340" w:lineRule="auto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แผนความยั่งยืน (หลังปีที่ 3 เป็นต้นไป):</w:t>
            </w:r>
          </w:p>
          <w:p w:rsidR="00F5756E" w:rsidRPr="007268DE" w:rsidRDefault="0012118A">
            <w:pPr>
              <w:spacing w:after="60" w:line="3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ศูนย์ฯ จะสร้างรายได้จากแหล่งต่าง ๆ ได้แก่ (1) ค่าบริการฝึกอบรม/หลักสูตรระยะสั้น เป้าหมาย 10–15 ล้านบาท/ปี (2) รายได้จากการให้บริการ AI Solutions Consulting แก่ SME และภาคอุตสาหกรรม เป้าหมาย 15 ล้านบาท/ปี (3) ค่า Licensing Fees จากทรัพย์สินทางปัญญาและ Software License เป้าหมาย 10 ล้านบาท/ปี (4) Industry Partnership &amp; Co-development Program เป้าหมาย 15 ล้านบาท/ปี และ (5) รายได้จาก Startup Equity/Revenue Sharing เป้าหมาย 10 ล้านบาท/ปี รวมรายได้เป้าหมายในปีที่ 5 ไม่น้อยกว่า 60 ล้านบาท/ปี หรือคิดเป็นร้อยละ 55 ของงบดำเนินการ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>
      <w:pPr>
        <w:pStyle w:val="ListParagraph"/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หมายเหตุงบประมาณ: (1) แผนจัดซื้อจัดจ้างครุภัณฑ์รวม 150 ล้านบาท จะจัดทำแผนจัดซื้อจัดจ้างประจำปีตาม พ.ร.บ.การจัดซื้อจัดจ้างและการบริหารพัสดุภาครัฐ พ.ศ. 2560 โดยเปิดเผยราคากลางและข้อกำหนดครุภัณฑ์ตามเอกสารแนบท้าย (2) งบสมทบจากมหาวิทยาลัยและแหล่งทุนอื่นรวม 170 ล้านบาท ประกอบด้วย งบประมาณมหาวิทยาลัย 60 ล้าน (มติสภามหาวิทยาลัย), กองทุน/ทุนวิจัยนวัตกรรม 60 ล้าน, Matching Fund ภาคเอกชน 30 ล้าน, ทุนต่างประเทศ 20 ล้าน — จะจัดทำ MOU กับแหล่งทุนทุกรายก่อนเริ่มโครงการ</w:t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6  </w:t>
      </w:r>
      <w:r w:rsidRPr="007268DE">
        <w:rPr>
          <w:sz w:val="32"/>
          <w:szCs w:val="32"/>
        </w:rPr>
        <w:t>การวิเคราะห์ประโยชน์และความคุ้มค่า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6.1 </w:t>
      </w:r>
      <w:r w:rsidRPr="007268DE">
        <w:rPr>
          <w:sz w:val="32"/>
          <w:szCs w:val="32"/>
        </w:rPr>
        <w:t>ผลประโยชน์ที่คาดว่าจะได้รับ</w:t>
      </w: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ก. ผลประโยชน์ทางเศรษฐกิจ (Economic Benefits)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สร้างมูลค่าทางเศรษฐกิจไม่น้อยกว่า 2,000 ล้านบาทใน 5 ปี ผ่าน AI Startup, นวัตกรรมเชิงพาณิชย์ และการลงทุนต่อเนื่องของภาคเอกชน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ลดการนำเข้าผู้เชี่ยวชาญ</w:t>
      </w:r>
      <w:r w:rsidRPr="007268DE">
        <w:rPr>
          <w:sz w:val="32"/>
          <w:szCs w:val="32"/>
        </w:rPr>
        <w:t xml:space="preserve"> AI </w:t>
      </w:r>
      <w:r w:rsidRPr="007268DE">
        <w:rPr>
          <w:sz w:val="32"/>
          <w:szCs w:val="32"/>
        </w:rPr>
        <w:t>จากต่างประเทศ ซึ่งมีต้นทุนสูงกว่าผู้เชี่ยวชาญในประเทศ 3–5 เท่า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 xml:space="preserve">เพิ่มขีดความสามารถในการแข่งขันของ SME และภาคอุตสาหกรรมในภาคเหนือ ด้วย AI Solutions สำหรับเกษตร อาหาร สุขภาพ การท่องเที่ยว และโลจิสติกส์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สร้างงานที่มีมูลค่าสูงในภาคเหนือ ผ่าน Startup และธุรกิจนวัตกรรม AI ลดการย้ายถิ่นของแรงงานมีทักษะสู่กรุงเทพฯ เป้าหมาย 200+ ตำแหน่งใน 5 ปี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ข. ผลประโยชน์</w:t>
      </w:r>
      <w:r w:rsidRPr="007268DE">
        <w:rPr>
          <w:sz w:val="32"/>
          <w:szCs w:val="32"/>
        </w:rPr>
        <w:t>ทางสังคม (Social Benefits)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ยกระดับทักษะดิจิทัลของประชากรในภาคเหนือและอนุภูมิภาค ลดความเหลื่อมล้ำทางดิจิทัล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นำ AI มาแก้ปัญหาสังคม เช่น AI เพื่อสุขภาพผู้สูงอายุ, AI สำหรับเกษตรกรรายย่อย, AI เพื่อการอนุรักษ์สิ่งแวดล้อม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สร้างโอกาสทางการศึกษาด้าน AI ให้นักเรียนและเยาวชนในพื้นที่ห่างไกลผ่านโปรแกรม AI Literacy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p w:rsidR="00F5756E" w:rsidRPr="007268DE" w:rsidRDefault="0012118A">
      <w:pPr>
        <w:pStyle w:val="Heading3"/>
        <w:rPr>
          <w:sz w:val="32"/>
          <w:szCs w:val="32"/>
        </w:rPr>
      </w:pPr>
      <w:r w:rsidRPr="007268DE">
        <w:rPr>
          <w:sz w:val="32"/>
          <w:szCs w:val="32"/>
        </w:rPr>
        <w:t>ค. ผลประโยชน์ด้านการทูตและความสัมพันธ์ระหว่างประเทศ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เสริมสร้างความสัมพันธ์กับประเทศ CLMV ผ่านความร่วมมือด้าน AI ในฐานะ Soft Power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ยกระดับภาพลักษณ์ของไทยในฐานะประเทศที</w:t>
      </w:r>
      <w:r w:rsidRPr="007268DE">
        <w:rPr>
          <w:sz w:val="32"/>
          <w:szCs w:val="32"/>
        </w:rPr>
        <w:t>่มีขีดความสามารถด้าน AI ในภูมิภาค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ดึงดูดผู้ประกอบการ นักลงทุน และผู้เชี่ยวชาญด้าน AI ต่างชาติมาสู่ประเทศไทย สร้างรายได้จาก AI Startup Ecosystem และการศึกษา</w:t>
      </w:r>
    </w:p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6.2 </w:t>
      </w:r>
      <w:r w:rsidRPr="007268DE">
        <w:rPr>
          <w:sz w:val="32"/>
          <w:szCs w:val="32"/>
        </w:rPr>
        <w:t>การวิเคราะห์ความคุ้มค่าของการลงทุน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2"/>
        <w:gridCol w:w="6288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เกณฑ์การประเมิน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ผลการวิเคราะห์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มูลค่าปัจจุบันสุทธิ (NPV)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บวก – เมื่อคิดที่อัตราคิดลดร้อยละ 5 NPV อยู่ในระดับบวก เนื่องจากมูลค่าที่เกิดจาก Startup และนวัตกรรมเชิงพาณิชย์สูงกว่าต้นทุนลงทุน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ผลตอบแทนต่อการลงทุน (ROI)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7:1 (ระยะ 10 ปี) — ทุก 1 บาทที่ลงทุน คาดสร้างมูลค่าทางเศรษฐกิจ 7 บาท ภายใน 10 ปี (5 ปีดำเนินโครงการ + 5 ปีผลต่อเนื่อง) ผ่าน Startup, AI Solutions และการจ้างงานมูลค่าสูง | ROI ณ สิ้นปีที่ 5 ของโครงการ: ประมาณ 3:1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ต้นทุนต่อหน่วยผลผลิต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• ต้นทุนฝึกอบรม 1 คน ≈ 15,000 บาท (เทียบเท่าตลาดเอกชน 50,000–80,000 บาท) • ต้นทุนบ่มเพาะ Startup 1 ทีม ≈ 500,000 บาท (Startup สร้างมูลค่าเฉลี่ย 5–10 ล้านบาท/ทีม)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ความสามารถในการสร้างรายได้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ตั้งแต่ปีที่ 3 เป็นต้นไป ศูนย์ฯ สร้างรายได้ไม่น้อยกว่า 30 ล้านบาท/ปี สู่เป้าหมาย 60 ล้านบาท/ปี ในปีที่ 5 | ที่มารายได้: (1) ค่าฝึกอบรม/หลักสูตร 10–15 ล้าน (2) AI Consulting 10–15 ล้าน (3) Licensing/IP 5–10 ล้าน (4) Startup equity + Events 10–20 ล้าน | เทียบเคียง: ศูนย์ AI ระดับภูมิภาคในอาเซียน มีรายได้เฉลี่ย 30–50 ล้านบาท/ปี ภายในปีที่ 3–5 ของการดำเนินงาน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ผลกระทบทางอ้อม (Multiplier Effect)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การลงทุน 1 บาทด้าน AI Infrastructure มีค่าตัวคูณทางเศรษฐกิจ (Multiplier) อยู่ที่ 2.5–4.0 ตามผลการศึกษาของ OECD </w:t>
            </w:r>
            <w:r w:rsidRPr="007268DE">
              <w:rPr>
                <w:sz w:val="32"/>
                <w:szCs w:val="32"/>
              </w:rPr>
              <w:t>สำหรับประเทศกำลังพัฒนา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7  </w:t>
      </w:r>
      <w:r w:rsidRPr="007268DE">
        <w:rPr>
          <w:sz w:val="32"/>
          <w:szCs w:val="32"/>
        </w:rPr>
        <w:t>การบริหารความเสี่ยง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7.1 </w:t>
      </w:r>
      <w:r w:rsidRPr="007268DE">
        <w:rPr>
          <w:sz w:val="32"/>
          <w:szCs w:val="32"/>
        </w:rPr>
        <w:t>การวิเคราะห์ความเสี่ยงและมาตรการรองรับ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827"/>
        <w:gridCol w:w="1122"/>
        <w:gridCol w:w="4691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ความเสี่ยง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โอกาส เกิด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ผลกระทบ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มาตรการรองรับ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R1: </w:t>
            </w:r>
            <w:r w:rsidRPr="007268DE">
              <w:rPr>
                <w:b/>
                <w:bCs/>
                <w:sz w:val="32"/>
                <w:szCs w:val="32"/>
              </w:rPr>
              <w:t>ขาดแคลนนักวิจัย AI คุณภาพสูง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สร้าง Career Path ที่ดึงดูด (เงินเดือนแข่งขันได้กับเอกชน), ใช้ Visiting Researcher Program, สร้าง Pipeline จากนักศึกษาปริญญาเอก, ร่วมมือกับสถาบันนานาชาติ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R2: </w:t>
            </w:r>
            <w:r w:rsidRPr="007268DE">
              <w:rPr>
                <w:b/>
                <w:bCs/>
                <w:sz w:val="32"/>
                <w:szCs w:val="32"/>
              </w:rPr>
              <w:t>งบประมาณล่าช้าหรือถูกตัด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ออกแบบ Phased Implementation ที่ยืดหยุ่น, เริ่มจาก MVP โดยใช้ทรัพยากรที่มีอยู่, กระจายแหล่งงบประมาณหลายช่องทาง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R3: </w:t>
            </w:r>
            <w:r w:rsidRPr="007268DE">
              <w:rPr>
                <w:b/>
                <w:bCs/>
                <w:sz w:val="32"/>
                <w:szCs w:val="32"/>
              </w:rPr>
              <w:t>เทคโนโลยีเปลี่ยนแปลงเร็ว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ออกแบบ Infrastructure แบบ Cloud-Hybrid ที่ Scalable, ไม่ยึดติดกับ Vendor รายเดียว, อัปเดตหลักสูตรทุก 6 เดือน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R4: Startup ล้มเหลวหรือขาดตลาด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คัดเลือก Startup อย่างเข้มงวดผ่าน Selection Committee, สร้าง Mentorship Network จากภาคเอกชน, จัด Investor Matching Event ทุกปี, ติดตาม Startup KPI รายไตรมาส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R5: </w:t>
            </w:r>
            <w:r w:rsidRPr="007268DE">
              <w:rPr>
                <w:b/>
                <w:bCs/>
                <w:sz w:val="32"/>
                <w:szCs w:val="32"/>
              </w:rPr>
              <w:t>ปัญหา Cybersecurity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ออกแบบระบบ Security by Design, ทำ Security Audit ประจำปี, อบรม Security Awareness แก่บุคลากร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R6: </w:t>
            </w:r>
            <w:r w:rsidRPr="007268DE">
              <w:rPr>
                <w:b/>
                <w:bCs/>
                <w:sz w:val="32"/>
                <w:szCs w:val="32"/>
              </w:rPr>
              <w:t>การเมืองและนโยบายเปลี่ยน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ต่ำ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สูง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เชื่อมโยงโครงการกับยุทธศาสตร์ชาติ 20 ปีที่มีความต่อเนื่อง, สร้างฐานสนับสนุนจากผู้มีส่วนได้เสียหลากหลาย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R7: </w:t>
            </w:r>
            <w:r w:rsidRPr="007268DE">
              <w:rPr>
                <w:b/>
                <w:bCs/>
                <w:sz w:val="32"/>
                <w:szCs w:val="32"/>
              </w:rPr>
              <w:t>ผลลัพธ์ไม่เป็นไปตามเป้า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ต่ำ-กลาง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กลาง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ติดตาม KPI รายไตรมาส, มีคณะกรรมการประเมินอิสระ, ปรับแผนตาม Agile Framework ทุกปี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8  </w:t>
      </w:r>
      <w:r w:rsidRPr="007268DE">
        <w:rPr>
          <w:sz w:val="32"/>
          <w:szCs w:val="32"/>
        </w:rPr>
        <w:t>โครงสร้างการบริหารและธรรมาภิบาล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8.1 </w:t>
      </w:r>
      <w:r w:rsidRPr="007268DE">
        <w:rPr>
          <w:sz w:val="32"/>
          <w:szCs w:val="32"/>
        </w:rPr>
        <w:t>โครงสร้างการบริหารโครงการ</w:t>
      </w:r>
    </w:p>
    <w:p w:rsidR="00F5756E" w:rsidRPr="007268DE" w:rsidRDefault="0012118A">
      <w:pPr>
        <w:spacing w:before="80" w:after="80" w:line="360" w:lineRule="auto"/>
        <w:jc w:val="both"/>
        <w:rPr>
          <w:sz w:val="32"/>
          <w:szCs w:val="32"/>
        </w:rPr>
      </w:pPr>
      <w:r w:rsidRPr="007268DE">
        <w:rPr>
          <w:sz w:val="32"/>
          <w:szCs w:val="32"/>
        </w:rPr>
        <w:t>โครงการ MFU-ARIC จะบริหารงานภายใต้หลักธรรมาภิบาล โดยมีกลไกการกำกับดูแลที่โปร่งใสและตรวจสอบได้ ดังนี้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61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องค์ประกอบและหน้าที่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คณะกรรมการกำกับดูแล (Board of Governors)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ประธาน: อธิการบดี มฟล. | สมาชิก: รองอธิการบดี, ผู้แทนกระทรวงดิจิทัลฯ, ผู้แทนภาคเอกชน/สภาอุตสาหกรรม 3 คน, ผู้แทน Startup Ecosystem 1 คน, ผู้ทรงคุณวุฒิภายนอก 2 คน | หน้าที่: กำหนดนโยบาย อนุมัติงบประมาณ ประเมินผลรายปี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คณะที่ปรึกษาด้านนวัตกรรมและธุรกิจ (Innovation Advisory Board)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ประกอบด้วยผู้เชี่ยวชาญ AI, ผู้ประกอบการ Startup สำเร็จ, นักลงทุน VC และผู้บริหารภาคอุตสาหกรรม 5–7 คน | หน้าที่: ให้คำแนะนำทิศทางนวัตกรรมและธุรกิจ, ประเมินศักยภาพ Startup, เชื่อมเครือข่ายนักลงทุนและอุตสาหกรรม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ผู้อำนวยการศูนย์ฯ (Center Director)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คุณสมบัติ: ดร./ผศ. ขึ้นไป มีประสบการณ์ AI ทั้งด้านวิจัยและอุตสาหกรรม/ธุรกิจ | หน้าที่: บริหารงานประจำ กำกับการดำเนินงาน รายงานต่อกรรมการ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4 </w:t>
            </w:r>
            <w:r w:rsidRPr="007268DE">
              <w:rPr>
                <w:b/>
                <w:bCs/>
                <w:sz w:val="32"/>
                <w:szCs w:val="32"/>
              </w:rPr>
              <w:t>ฝ่ายปฏิบัติการ (4 Divisions)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Innovation &amp; Business | Education | Applied Research | International Relations | แต่ละฝ่ายมีหัวหน้าฝ่ายรับผิดชอบ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8.2 </w:t>
      </w:r>
      <w:r w:rsidRPr="007268DE">
        <w:rPr>
          <w:sz w:val="32"/>
          <w:szCs w:val="32"/>
        </w:rPr>
        <w:t>กลไกการติดตามและรายงานผล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ติดตาม KPI รายไตรมาส โดยคณะกรรมการกำกับดูแล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รายงานประจำปีต่อสำนักงบประมาณ สภาพัฒน์ และกระทรวงดิจิทัลฯ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การตรวจสอบโดยผู้ตรวจสอบภายนอกอิสระ (External Audit) ทุกปี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การประเมินผลกระทบสังคม (Social Impact Assessment) ทุก 2 ปี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เปิดเผยข้อมูลผลการดำเนินงานและงบการเงินต่อสาธารณะ ผ่านเว็บไซต์มหาวิทยาลัย</w:t>
      </w:r>
    </w:p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 xml:space="preserve">หมวดที่ </w:t>
      </w:r>
      <w:proofErr w:type="gramStart"/>
      <w:r w:rsidRPr="007268DE">
        <w:rPr>
          <w:sz w:val="32"/>
          <w:szCs w:val="32"/>
        </w:rPr>
        <w:t xml:space="preserve">9  </w:t>
      </w:r>
      <w:r w:rsidRPr="007268DE">
        <w:rPr>
          <w:sz w:val="32"/>
          <w:szCs w:val="32"/>
        </w:rPr>
        <w:t>ผลกระทบด้านสิ่งแวดล้อมและสังคม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9.1 </w:t>
      </w:r>
      <w:r w:rsidRPr="007268DE">
        <w:rPr>
          <w:sz w:val="32"/>
          <w:szCs w:val="32"/>
        </w:rPr>
        <w:t>การประเมินผลกร</w:t>
      </w:r>
      <w:r w:rsidRPr="007268DE">
        <w:rPr>
          <w:sz w:val="32"/>
          <w:szCs w:val="32"/>
        </w:rPr>
        <w:t>ะทบด้านสิ่งแวดล้อม</w:t>
      </w:r>
    </w:p>
    <w:p w:rsidR="00F5756E" w:rsidRPr="007268DE" w:rsidRDefault="0012118A">
      <w:pPr>
        <w:spacing w:before="80" w:after="80" w:line="360" w:lineRule="auto"/>
        <w:jc w:val="both"/>
        <w:rPr>
          <w:sz w:val="32"/>
          <w:szCs w:val="32"/>
        </w:rPr>
      </w:pPr>
      <w:r w:rsidRPr="007268DE">
        <w:rPr>
          <w:sz w:val="32"/>
          <w:szCs w:val="32"/>
        </w:rPr>
        <w:t>โครงการนี้เป็นโครงการด้านซอฟต์แวร์และการศึกษา โดยมีการก่อสร้างและปรับปรุงอาคารในวงเงินจำกัด ผลกระทบด้านสิ่งแวดล้อมอยู่ในระดับต่ำ แต่มีมาตรการจัดการดังนี้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ออกแบบอาคารตาม Green Building Standard ลดการใช้พลังงาน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เลือกใช้อุปกรณ์ที่มีประสิทธิ</w:t>
      </w:r>
      <w:r w:rsidRPr="007268DE">
        <w:rPr>
          <w:sz w:val="32"/>
          <w:szCs w:val="32"/>
        </w:rPr>
        <w:t>ภาพพลังงานสูง (Energy Star Certified)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ใช้ประโยชน์จาก Cloud Computing บางส่วนเพื่อลดการใช้พลังงานของ On-premise Infrastructure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โปรแกรม AI for Environment: ใช้ AI เพื่อติดตามและลดคาร์บอนฟุตพรินต์ของมหาวิทยาลัย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9.2 </w:t>
      </w:r>
      <w:r w:rsidRPr="007268DE">
        <w:rPr>
          <w:sz w:val="32"/>
          <w:szCs w:val="32"/>
        </w:rPr>
        <w:t>ผลกระทบเชิงบวกต่อสังคม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สร้างงานคุณภาพสูงใ</w:t>
      </w:r>
      <w:r w:rsidRPr="007268DE">
        <w:rPr>
          <w:sz w:val="32"/>
          <w:szCs w:val="32"/>
        </w:rPr>
        <w:t>นภาคเหนือ ลดการอพยพแรงงานออกจากจังหวัด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ยกระดับ Digital Literacy ของชุมชนรอบมหาวิทยาลัยผ่าน Community AI Program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สนับสนุนกลุ่มเปราะบาง: AI สำหรับคนพิการ ผู้สูงอายุ และชนกลุ่มน้อย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ไม่มีการโยกย้ายประชาชนหรือผลกระทบต่อที่ดินชุมชน เนื่องจากดำเนินการภายในพื้นที่</w:t>
      </w:r>
      <w:r w:rsidRPr="007268DE">
        <w:rPr>
          <w:sz w:val="32"/>
          <w:szCs w:val="32"/>
        </w:rPr>
        <w:t>มหาวิทยาลัย</w:t>
      </w:r>
    </w:p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t xml:space="preserve">หมวดที่ </w:t>
      </w:r>
      <w:proofErr w:type="gramStart"/>
      <w:r w:rsidRPr="007268DE">
        <w:rPr>
          <w:sz w:val="32"/>
          <w:szCs w:val="32"/>
        </w:rPr>
        <w:t xml:space="preserve">10  </w:t>
      </w:r>
      <w:r w:rsidRPr="007268DE">
        <w:rPr>
          <w:sz w:val="32"/>
          <w:szCs w:val="32"/>
        </w:rPr>
        <w:t>ข้อเสนอขอรับการสนับสนุน</w:t>
      </w:r>
      <w:proofErr w:type="gramEnd"/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10.1 </w:t>
      </w:r>
      <w:r w:rsidRPr="007268DE">
        <w:rPr>
          <w:sz w:val="32"/>
          <w:szCs w:val="32"/>
        </w:rPr>
        <w:t>สิ่งที่ขอรับการสนับสนุน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4"/>
        <w:gridCol w:w="6296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lastRenderedPageBreak/>
              <w:t>ประเด็น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งบประมาณที่ขอรับการสนับสนุน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150,000,000 บาท (หนึ่งร้อยห้าสิบล้านบาทถ้วน) เป็นงบผูกพันข้ามปีงบประมาณ 5 ปี (พ.ศ. 2570–2574) ต้องเสนอคณะรัฐมนตรีพิจารณาอนุมัติ ตาม พ.ร.บ.วินัยการเงินการคลังของรัฐ พ.ศ. 2561 มาตรา 26 และ พ.ร.บ.วิธีการงบประมาณ พ.ศ. 2561 มาตรา 26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ประเภทงบประมาณ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งบลงทุน (Capital) 58%: ค่าที่ดินและสิ่งก่อสร้าง 35 ล้านบาท + ค่าครุภัณฑ์ 150 ล้านบาท | งบดำเนินการ (Recurrent) 42%: 135 ล้านบาท | การจัดซื้อจัดจ้างครุภัณฑ์ดำเนินการตาม พ.ร.บ.การจัดซื้อจัดจ้างและการบริหารพัสดุภาครัฐ พ.ศ. 2560 รายละเอียดตามเอกสารข้อกำหนดครุภัณฑ์ (ภาคผนวก)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ช่องทางการจัดสรรที่เสนอ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ผ่านกระทรวงการอุดมศึกษา วิทยาศาสตร์ วิจัยและนวัตกรรม (อว.) ในฐานะหน่วยงานต้นสังกัดของมหาวิทยาลัยแม่ฟ้าหลวง โดยเสนอคำของบประมาณรายจ่ายประจำปีต่อสำนักงบประมาณ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การสนับสนุนเชิงนโยบาย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ขอให้กระทรวงดิจิทัลฯ กำหนดให้ MFU-ARIC เป็น Northern AI Center of Excellence ในนโยบาย AI Thailand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การสนับสนุนเชิงเครือข่าย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เชื่อมต่อกับโครงการ AI Thailand, DEPA Digital Manpower, และ NSTDA AI Research Programs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ระยะเวลาพิจารณา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ขอรับการพิจารณาภายในปีงบประมาณ 2569 เพื่อเริ่มดำเนินการได้ใน Q2/2570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10.2 </w:t>
      </w:r>
      <w:r w:rsidRPr="007268DE">
        <w:rPr>
          <w:sz w:val="32"/>
          <w:szCs w:val="32"/>
        </w:rPr>
        <w:t>เงื่อนไขและข้อผูกพันของมหาวิทยาลัย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>
        <w:rPr>
          <w:sz w:val="32"/>
          <w:szCs w:val="32"/>
        </w:rPr>
        <w:t xml:space="preserve">มหาวิทยาลัยแม่ฟ้าหลวงจะร่วมลงทุนไม่น้อยกว่าร้อยละ 53 ของวงเงินโครงการ (170 ล้านบาท) จากงบประมาณมหาวิทยาลัยและทุนวิจัยอื่น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จะจัดทำรายงานความคืบหน้าประจำไตรมาสและรายงานประจำปีต่อหน่วยงานที่สนับสนุน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จะเปิดเผยผลการดำเนินงานและข้อมูลสาธารณะตามระเบียบว่าด้วยความ</w:t>
      </w:r>
      <w:r w:rsidRPr="007268DE">
        <w:rPr>
          <w:sz w:val="32"/>
          <w:szCs w:val="32"/>
        </w:rPr>
        <w:t>โปร่งใส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ยินดีรับการตรวจสอบจากสำนักงานการตรวจเงินแผ่นดิน (สตง.) และหน่วยงานที่เกี่ยวข้อง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จะดำเนินการให้บรรลุ KPI ที่กำหนดในหมวดที่ 3 โดยมีกลไกการรับผิดชอบผลการดำเนินงาน</w:t>
      </w:r>
    </w:p>
    <w:p w:rsidR="00F5756E" w:rsidRPr="007268DE" w:rsidRDefault="00F5756E">
      <w:pPr>
        <w:spacing w:before="16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A6B"/>
              <w:left w:val="single" w:sz="20" w:space="0" w:color="1A3A6B"/>
              <w:bottom w:val="single" w:sz="1" w:space="0" w:color="1A3A6B"/>
              <w:right w:val="single" w:sz="1" w:space="0" w:color="B0C4DE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F5756E" w:rsidRPr="007268DE" w:rsidRDefault="0012118A">
            <w:pPr>
              <w:spacing w:after="100" w:line="360" w:lineRule="auto"/>
              <w:rPr>
                <w:sz w:val="32"/>
                <w:szCs w:val="32"/>
              </w:rPr>
            </w:pPr>
            <w:r>
              <w:rPr>
                <w:b/>
                <w:bCs/>
                <w:color w:val="1A3A6B"/>
                <w:sz w:val="32"/>
                <w:szCs w:val="32"/>
              </w:rPr>
              <w:t xml:space="preserve">ข้อเสนอขั้นสุดท้ายต่อผู้มีอำนาจตัดสินใจ</w:t>
            </w:r>
          </w:p>
          <w:p w:rsidR="00F5756E" w:rsidRPr="007268DE" w:rsidRDefault="0012118A">
            <w:pPr>
              <w:spacing w:after="80"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โครงการ MFU-ARIC เป็นการลงทุนเชิงยุทธศาสตร์ที่ตอบสนองต่อวาระแห่งชาติด้าน AI และดิจิทัล โดยมุ่งเน้นการสร้างระบบนิเวศนวัตกรรมและบ่มเพาะ Startup ด้าน AI ในภาคเหนือและอนุภูมิภาคลุ่มน้ำโขง มหาวิทยาลัยแม่ฟ้าหลวงมีความพร้อมทั้งวิชาการ โครงสร้างนวัตกรรม และเจตนารมณ์ การสนับสนุนจากภาครัฐด้วยงบประมาณ 150 ล้านบาทใน 5 ปี จะเป็นตัวเร่งสำคัญให้โครงการสร้าง Startup 50 ทีม สร้างงานมูลค่าสูง 200+ ตำแหน่ง และสร้างผลตอบแทนทางเศรษฐกิจไม่น้อยกว่า 2,000 ล้านบาท</w:t>
            </w:r>
          </w:p>
          <w:p w:rsidR="00F5756E" w:rsidRPr="007268DE" w:rsidRDefault="0012118A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มหาวิทยาลัยแม่ฟ้าหลวงจึงขอให้พิจารณาให้การสนับสนุนโครงการนี้ในทุกมิติ ทั้งงบประมาณ นโยบาย และการส่งเสริมเครือข่ายความร่วมมือ เพื่อให้ประเทศไทยสามารถก้าวสู่การเป็น AI Nation ที่ขับเคลื่อนด้วยนวัตกรรมและผู้ประกอบการในภูมิภาคอาเซียน</w:t>
            </w:r>
          </w:p>
        </w:tc>
      </w:tr>
    </w:tbl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spacing w:before="300" w:after="60"/>
        <w:jc w:val="right"/>
        <w:rPr>
          <w:sz w:val="32"/>
          <w:szCs w:val="32"/>
        </w:rPr>
      </w:pPr>
      <w:r w:rsidRPr="007268DE">
        <w:rPr>
          <w:sz w:val="32"/>
          <w:szCs w:val="32"/>
        </w:rPr>
        <w:t>(</w:t>
      </w:r>
      <w:r w:rsidRPr="007268DE">
        <w:rPr>
          <w:sz w:val="32"/>
          <w:szCs w:val="32"/>
        </w:rPr>
        <w:t>ลงชื่อ) .........................................</w:t>
      </w:r>
    </w:p>
    <w:p w:rsidR="00F5756E" w:rsidRPr="007268DE" w:rsidRDefault="0012118A">
      <w:pPr>
        <w:spacing w:after="40"/>
        <w:jc w:val="right"/>
        <w:rPr>
          <w:sz w:val="32"/>
          <w:szCs w:val="32"/>
        </w:rPr>
      </w:pPr>
      <w:r w:rsidRPr="007268DE">
        <w:rPr>
          <w:sz w:val="32"/>
          <w:szCs w:val="32"/>
        </w:rPr>
        <w:t>อธิการบดีมหาวิทยาลัยแม่ฟ้าหลวง</w:t>
      </w:r>
    </w:p>
    <w:p w:rsidR="00F5756E" w:rsidRPr="007268DE" w:rsidRDefault="0012118A">
      <w:pPr>
        <w:spacing w:after="40"/>
        <w:jc w:val="right"/>
        <w:rPr>
          <w:sz w:val="32"/>
          <w:szCs w:val="32"/>
        </w:rPr>
      </w:pPr>
      <w:r w:rsidRPr="007268DE">
        <w:rPr>
          <w:sz w:val="32"/>
          <w:szCs w:val="32"/>
        </w:rPr>
        <w:t>มหาวิทยาลัยแม่ฟ้าหลวง จังหวัดเชียงราย</w:t>
      </w:r>
    </w:p>
    <w:p w:rsidR="00F5756E" w:rsidRPr="007268DE" w:rsidRDefault="0012118A">
      <w:pPr>
        <w:spacing w:after="40"/>
        <w:jc w:val="right"/>
        <w:rPr>
          <w:sz w:val="32"/>
          <w:szCs w:val="32"/>
        </w:rPr>
      </w:pPr>
      <w:r w:rsidRPr="007268DE">
        <w:rPr>
          <w:i/>
          <w:iCs/>
          <w:color w:val="888888"/>
          <w:sz w:val="32"/>
          <w:szCs w:val="32"/>
        </w:rPr>
        <w:t>มีนาคม พ.ศ. 2569</w:t>
      </w:r>
    </w:p>
    <w:p w:rsidR="00F5756E" w:rsidRPr="007268DE" w:rsidRDefault="0012118A">
      <w:pPr>
        <w:rPr>
          <w:sz w:val="32"/>
          <w:szCs w:val="32"/>
        </w:rPr>
      </w:pPr>
      <w:r w:rsidRPr="007268DE">
        <w:rPr>
          <w:sz w:val="32"/>
          <w:szCs w:val="32"/>
        </w:rPr>
        <w:br w:type="page"/>
      </w:r>
    </w:p>
    <w:p w:rsidR="00F5756E" w:rsidRPr="007268DE" w:rsidRDefault="0012118A">
      <w:pPr>
        <w:pStyle w:val="Heading1"/>
        <w:pBdr>
          <w:bottom w:val="single" w:sz="8" w:space="3" w:color="1A3A6B"/>
        </w:pBdr>
        <w:rPr>
          <w:sz w:val="32"/>
          <w:szCs w:val="32"/>
        </w:rPr>
      </w:pPr>
      <w:r w:rsidRPr="007268DE">
        <w:rPr>
          <w:sz w:val="32"/>
          <w:szCs w:val="32"/>
        </w:rPr>
        <w:lastRenderedPageBreak/>
        <w:t>ภาคผนวก</w:t>
      </w: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</w:t>
      </w:r>
      <w:r w:rsidRPr="007268DE">
        <w:rPr>
          <w:sz w:val="32"/>
          <w:szCs w:val="32"/>
        </w:rPr>
        <w:t>ภาคผนวก ก: การเชื่อมโยงโครงการกับแผนและนโยบายระดับชาติ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2290"/>
        <w:gridCol w:w="4883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แผน/นโยบาย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ประเด็น/ยุทธศาสตร์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ความสอดคล้องกับ MFU-ARIC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ยุทธศาสตร์ชาติ 20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ยุทธศาสตร์ที่ 2 และ 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สร้างความสามารถแข่งขัน + พัฒนากำลังคน AI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แผนพัฒนาฯ ฉบับที่ 13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หมุดหมายที่ 7, 10, 12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SME + </w:t>
            </w:r>
            <w:r w:rsidRPr="007268DE">
              <w:rPr>
                <w:sz w:val="32"/>
                <w:szCs w:val="32"/>
              </w:rPr>
              <w:t>การศึกษา + กำลังคนสมรรถนะสูง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แผนดิจิทัล 20 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ยุทธศาสตร์ที่ 2, 4, 5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โครงสร้างพื้นฐาน + ภาคการผลิต + กำลังคนดิจิทัล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นโยบาย AI Thailand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AI for All, AI Economy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ผลิตบุคลากร AI ป้อนอุตสาหกรรม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แผน BCG Economy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Bio-Circular-Green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AI for Smart Farming, AI for Sustainability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นโยบาย EECi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S-Curve Industries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 xml:space="preserve">AI + Robotics </w:t>
            </w:r>
            <w:r w:rsidRPr="007268DE">
              <w:rPr>
                <w:sz w:val="32"/>
                <w:szCs w:val="32"/>
              </w:rPr>
              <w:t>เป็นอุตสาหกรรมเป้าหมาย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SDGs </w:t>
            </w:r>
            <w:r w:rsidRPr="007268DE">
              <w:rPr>
                <w:b/>
                <w:bCs/>
                <w:sz w:val="32"/>
                <w:szCs w:val="32"/>
              </w:rPr>
              <w:t>สหประชาชาติ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SDG 4, 8, 9, 10, 17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การศึกษา, งาน, นวัตกรรม, ลดความเหลื่อมล้ำ, ความร่วมมือ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</w:t>
      </w:r>
      <w:r w:rsidRPr="007268DE">
        <w:rPr>
          <w:sz w:val="32"/>
          <w:szCs w:val="32"/>
        </w:rPr>
        <w:t>ภาคผนวก ข: แผนการดำเนินงานรายปีและ Milestone สำคัญ</w:t>
      </w:r>
    </w:p>
    <w:p w:rsidR="00F5756E" w:rsidRPr="007268DE" w:rsidRDefault="00F5756E">
      <w:pPr>
        <w:spacing w:before="80"/>
        <w:rPr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5918"/>
        <w:gridCol w:w="2168"/>
      </w:tblGrid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ไตรมาส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กิจกรรม / Milestone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jc w:val="center"/>
              <w:rPr>
                <w:sz w:val="32"/>
                <w:szCs w:val="32"/>
              </w:rPr>
            </w:pPr>
            <w:r w:rsidRPr="007268DE">
              <w:rPr>
                <w:b/>
                <w:bCs/>
                <w:color w:val="FFFFFF"/>
                <w:sz w:val="32"/>
                <w:szCs w:val="32"/>
              </w:rPr>
              <w:t>ผู้รับผิดชอบ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Q1-2 </w:t>
            </w:r>
            <w:r w:rsidRPr="007268DE">
              <w:rPr>
                <w:b/>
                <w:bCs/>
                <w:sz w:val="32"/>
                <w:szCs w:val="32"/>
              </w:rPr>
              <w:t>ปี 2570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แต่งตั้งผู้อำนวยการ, จัดตั้งโครงสร้างบริหาร, เริ่มออกแบบอาคาร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อธิการบดี / คณะกรรมการฯ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Q3-4 </w:t>
            </w:r>
            <w:r w:rsidRPr="007268DE">
              <w:rPr>
                <w:b/>
                <w:bCs/>
                <w:sz w:val="32"/>
                <w:szCs w:val="32"/>
              </w:rPr>
              <w:t>ปี 2570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เริ่มก่อสร้าง/ปรับปรุงอาคาร, จัดหา GPU ชุดแรก, เปิด MFU AI Bootcamp, รับ Startup Cohort แรก 5 ทีม, ลงนาม MOU เอกชน 3 ราย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ผู้อำนวยการ / ADT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 xml:space="preserve">Q1-2 </w:t>
            </w:r>
            <w:r w:rsidRPr="007268DE">
              <w:rPr>
                <w:b/>
                <w:bCs/>
                <w:sz w:val="32"/>
                <w:szCs w:val="32"/>
              </w:rPr>
              <w:t>ปี 2571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เปิด Robotics Lab, เปิด AI Solutions Consulting Unit, เริ่มโครงการร่วมพัฒนากับ SME 5 โครงการ, จัด Demo Day ครั้งแรก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ฝ่ายนวัตกรรมและธุรกิจ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lastRenderedPageBreak/>
              <w:t xml:space="preserve">Q3-4 </w:t>
            </w:r>
            <w:r w:rsidRPr="007268DE">
              <w:rPr>
                <w:b/>
                <w:bCs/>
                <w:sz w:val="32"/>
                <w:szCs w:val="32"/>
              </w:rPr>
              <w:t>ปี 2571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ลงนาม MOU ภาคเอกชน 10 ราย, เปิดหลักสูตร ป.โท AI รุ่นแรก, รับ Startup Cohort ที่ 2 (15 ทีม), Investor Matching Event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ฝ่ายการศึกษา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ปี 2572–2573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ขยาย Startup Incubation เป็น 30+ ทีม สะสม, จัดตั้ง AI Technology Transfer Office, สร้าง Regional AI Business Network, บรรลุรายได้ 30+ ล้าน/ปี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ทุกฝ่าย</w:t>
            </w:r>
          </w:p>
        </w:tc>
      </w:tr>
      <w:tr w:rsidR="00F5756E" w:rsidRPr="007268D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b/>
                <w:bCs/>
                <w:sz w:val="32"/>
                <w:szCs w:val="32"/>
              </w:rPr>
              <w:t>ปี 2573–2574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Startup สะสม 50 ทีม, บรรลุ KPI ปีที่ 5, รายได้ 60 ล้าน/ปี, ประเมินผลโครงการ, วางแผนขยายระยะ 2 (2575–2579)</w:t>
            </w:r>
          </w:p>
        </w:tc>
        <w:tc>
          <w:tcPr>
            <w:tcW w:w="0" w:type="auto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5756E" w:rsidRPr="007268DE" w:rsidRDefault="0012118A">
            <w:pPr>
              <w:rPr>
                <w:sz w:val="32"/>
                <w:szCs w:val="32"/>
              </w:rPr>
            </w:pPr>
            <w:r w:rsidRPr="007268DE">
              <w:rPr>
                <w:sz w:val="32"/>
                <w:szCs w:val="32"/>
              </w:rPr>
              <w:t>คณะกรรมการฯ</w:t>
            </w:r>
          </w:p>
        </w:tc>
      </w:tr>
    </w:tbl>
    <w:p w:rsidR="00F5756E" w:rsidRPr="007268DE" w:rsidRDefault="00F5756E">
      <w:pPr>
        <w:spacing w:before="160"/>
        <w:rPr>
          <w:sz w:val="32"/>
          <w:szCs w:val="32"/>
        </w:rPr>
      </w:pPr>
    </w:p>
    <w:p w:rsidR="00F5756E" w:rsidRPr="007268DE" w:rsidRDefault="0012118A">
      <w:pPr>
        <w:pStyle w:val="Heading2"/>
        <w:rPr>
          <w:sz w:val="32"/>
          <w:szCs w:val="32"/>
        </w:rPr>
      </w:pPr>
      <w:r w:rsidRPr="007268DE">
        <w:rPr>
          <w:sz w:val="32"/>
          <w:szCs w:val="32"/>
        </w:rPr>
        <w:t xml:space="preserve">◆ </w:t>
      </w:r>
      <w:r w:rsidRPr="007268DE">
        <w:rPr>
          <w:sz w:val="32"/>
          <w:szCs w:val="32"/>
        </w:rPr>
        <w:t>ภาคผนวก ค: เอกสารประกอบที่ต้องจัดส่งเพิ่มเติม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สำเนาพระราชบัญญัติมหาวิทยาลัยแม่ฟ้าหลวง พ.ศ. 2541 และฉบับแก้ไข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แผนพัฒนามหาวิทยาลัยแม่ฟ้าหลวง ฉบับปัจจุบัน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รายงานผลการดำเนินงานและงบการเงินของมหาวิทยาลัย 3 ปีย้อนหลัง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เอกสารแสดงความพร้อมด้านบุคลากร (CV ของนักวิจัยแกนนำที่คาดว่าจะเข้าร่วม)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แบบแผนผังแสดงตำแหน่งที่ตั้งและพื้นที่ที่จะใช้ดำเนินโครงการ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หนังสือแสดงเจตจำนง (Letter of Intent) จากพันธมิตรภาคเอกชนที่จะร่ว</w:t>
      </w:r>
      <w:r w:rsidRPr="007268DE">
        <w:rPr>
          <w:sz w:val="32"/>
          <w:szCs w:val="32"/>
        </w:rPr>
        <w:t>มลงทุน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ผลการประเมิน EIA (ถ้ามีการก่อสร้างอาคารใหม่เกินกว่าที่กำหนด)</w:t>
      </w:r>
    </w:p>
    <w:p w:rsidR="00F5756E" w:rsidRPr="007268DE" w:rsidRDefault="0012118A">
      <w:pPr>
        <w:pStyle w:val="ListParagraph"/>
        <w:numPr>
          <w:ilvl w:val="0"/>
          <w:numId w:val="2"/>
        </w:numPr>
        <w:spacing w:before="60" w:after="60" w:line="340" w:lineRule="auto"/>
        <w:rPr>
          <w:sz w:val="32"/>
          <w:szCs w:val="32"/>
        </w:rPr>
      </w:pPr>
      <w:r w:rsidRPr="007268DE">
        <w:rPr>
          <w:sz w:val="32"/>
          <w:szCs w:val="32"/>
        </w:rPr>
        <w:t>ตัวอย่างงานวิจัยและนวัตกรรมด้าน AI ของมหาวิทยาลัยที่ดำเนินการอยู่แล้ว</w:t>
      </w:r>
    </w:p>
    <w:p w:rsidR="00F5756E" w:rsidRPr="007268DE" w:rsidRDefault="00F5756E">
      <w:pPr>
        <w:spacing w:before="200"/>
        <w:rPr>
          <w:sz w:val="32"/>
          <w:szCs w:val="32"/>
        </w:rPr>
      </w:pPr>
    </w:p>
    <w:p w:rsidR="00F5756E" w:rsidRPr="007268DE" w:rsidRDefault="0012118A">
      <w:pPr>
        <w:pBdr>
          <w:top w:val="single" w:sz="4" w:space="0" w:color="B0C4DE"/>
        </w:pBdr>
        <w:spacing w:before="200"/>
        <w:jc w:val="center"/>
        <w:rPr>
          <w:sz w:val="32"/>
          <w:szCs w:val="32"/>
        </w:rPr>
      </w:pPr>
      <w:r w:rsidRPr="007268DE">
        <w:rPr>
          <w:i/>
          <w:iCs/>
          <w:color w:val="888888"/>
          <w:sz w:val="32"/>
          <w:szCs w:val="32"/>
        </w:rPr>
        <w:t>จัดทำโดยมหาวิทยาลัยแม่ฟ้าหลวง | 333 หมู่ 1 ต.ท่าสุด อ.เมือง จ.เชียงราย 57100 | โทร. 0-5391-6000 | www.mfu.ac.th</w:t>
      </w:r>
    </w:p>
    <w:sectPr w:rsidR="00F5756E" w:rsidRPr="007268DE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18A" w:rsidRDefault="0012118A">
      <w:r>
        <w:separator/>
      </w:r>
    </w:p>
  </w:endnote>
  <w:endnote w:type="continuationSeparator" w:id="0">
    <w:p w:rsidR="0012118A" w:rsidRDefault="00121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56E" w:rsidRDefault="0012118A">
    <w:pPr>
      <w:pBdr>
        <w:top w:val="single" w:sz="4" w:space="0" w:color="B0C4DE"/>
      </w:pBdr>
      <w:spacing w:before="80"/>
    </w:pPr>
    <w:r>
      <w:rPr>
        <w:color w:val="888888"/>
        <w:sz w:val="18"/>
        <w:szCs w:val="18"/>
      </w:rPr>
      <w:t xml:space="preserve">มหาวิทยาลัยแม่ฟ้าหลวง | MFU-ARIC Proposal 2569 |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7268DE">
      <w:rPr>
        <w:color w:val="888888"/>
        <w:sz w:val="18"/>
        <w:szCs w:val="18"/>
      </w:rPr>
      <w:fldChar w:fldCharType="separate"/>
    </w:r>
    <w:r w:rsidR="007268D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7268DE">
      <w:rPr>
        <w:color w:val="888888"/>
        <w:sz w:val="18"/>
        <w:szCs w:val="18"/>
      </w:rPr>
      <w:fldChar w:fldCharType="separate"/>
    </w:r>
    <w:r w:rsidR="007268D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18A" w:rsidRDefault="0012118A">
      <w:r>
        <w:separator/>
      </w:r>
    </w:p>
  </w:footnote>
  <w:footnote w:type="continuationSeparator" w:id="0">
    <w:p w:rsidR="0012118A" w:rsidRDefault="00121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60"/>
      <w:gridCol w:w="3500"/>
    </w:tblGrid>
    <w:tr w:rsidR="00F5756E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A3A6B"/>
            <w:right w:val="none" w:sz="0" w:space="0" w:color="FFFFFF"/>
          </w:tcBorders>
        </w:tcPr>
        <w:p w:rsidR="00F5756E" w:rsidRDefault="0012118A">
          <w:pPr>
            <w:spacing w:before="40" w:after="40"/>
          </w:pPr>
          <w:r>
            <w:rPr>
              <w:color w:val="1A3A6B"/>
              <w:sz w:val="18"/>
              <w:szCs w:val="18"/>
            </w:rPr>
            <w:t>โครงการจัดตั้งศูนย์นวัตกรรมด้าน AI และ Robot มหาวิทยาลัยแม่ฟ้าหลวง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A3A6B"/>
            <w:right w:val="none" w:sz="0" w:space="0" w:color="FFFFFF"/>
          </w:tcBorders>
        </w:tcPr>
        <w:p w:rsidR="00F5756E" w:rsidRDefault="0012118A">
          <w:pPr>
            <w:spacing w:before="40" w:after="40"/>
            <w:jc w:val="right"/>
          </w:pPr>
          <w:r>
            <w:rPr>
              <w:color w:val="888888"/>
              <w:sz w:val="18"/>
              <w:szCs w:val="18"/>
            </w:rPr>
            <w:t>เอกสารเสนอขอรับการสนับสนุนงบประมาณ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1F7678"/>
    <w:multiLevelType w:val="hybridMultilevel"/>
    <w:tmpl w:val="73A4FBE2"/>
    <w:lvl w:ilvl="0" w:tplc="9D66D308">
      <w:start w:val="1"/>
      <w:numFmt w:val="bullet"/>
      <w:lvlText w:val="●"/>
      <w:lvlJc w:val="left"/>
      <w:pPr>
        <w:ind w:left="640" w:hanging="320"/>
      </w:pPr>
    </w:lvl>
    <w:lvl w:ilvl="1" w:tplc="7E54EE0E">
      <w:numFmt w:val="decimal"/>
      <w:lvlText w:val=""/>
      <w:lvlJc w:val="left"/>
    </w:lvl>
    <w:lvl w:ilvl="2" w:tplc="30AA6496">
      <w:numFmt w:val="decimal"/>
      <w:lvlText w:val=""/>
      <w:lvlJc w:val="left"/>
    </w:lvl>
    <w:lvl w:ilvl="3" w:tplc="4B7E9EC4">
      <w:numFmt w:val="decimal"/>
      <w:lvlText w:val=""/>
      <w:lvlJc w:val="left"/>
    </w:lvl>
    <w:lvl w:ilvl="4" w:tplc="3202FB54">
      <w:numFmt w:val="decimal"/>
      <w:lvlText w:val=""/>
      <w:lvlJc w:val="left"/>
    </w:lvl>
    <w:lvl w:ilvl="5" w:tplc="5F8E2BF0">
      <w:numFmt w:val="decimal"/>
      <w:lvlText w:val=""/>
      <w:lvlJc w:val="left"/>
    </w:lvl>
    <w:lvl w:ilvl="6" w:tplc="E5DCCC88">
      <w:numFmt w:val="decimal"/>
      <w:lvlText w:val=""/>
      <w:lvlJc w:val="left"/>
    </w:lvl>
    <w:lvl w:ilvl="7" w:tplc="0742DAFC">
      <w:numFmt w:val="decimal"/>
      <w:lvlText w:val=""/>
      <w:lvlJc w:val="left"/>
    </w:lvl>
    <w:lvl w:ilvl="8" w:tplc="9D36A874">
      <w:numFmt w:val="decimal"/>
      <w:lvlText w:val=""/>
      <w:lvlJc w:val="left"/>
    </w:lvl>
  </w:abstractNum>
  <w:abstractNum w:abstractNumId="1" w15:restartNumberingAfterBreak="0">
    <w:nsid w:val="60601657"/>
    <w:multiLevelType w:val="hybridMultilevel"/>
    <w:tmpl w:val="883248A8"/>
    <w:lvl w:ilvl="0" w:tplc="E0EC3CEA">
      <w:start w:val="1"/>
      <w:numFmt w:val="bullet"/>
      <w:lvlText w:val="●"/>
      <w:lvlJc w:val="left"/>
      <w:pPr>
        <w:ind w:left="720" w:hanging="360"/>
      </w:pPr>
    </w:lvl>
    <w:lvl w:ilvl="1" w:tplc="2B3A9840">
      <w:start w:val="1"/>
      <w:numFmt w:val="bullet"/>
      <w:lvlText w:val="○"/>
      <w:lvlJc w:val="left"/>
      <w:pPr>
        <w:ind w:left="1440" w:hanging="360"/>
      </w:pPr>
    </w:lvl>
    <w:lvl w:ilvl="2" w:tplc="56902B88">
      <w:start w:val="1"/>
      <w:numFmt w:val="bullet"/>
      <w:lvlText w:val="■"/>
      <w:lvlJc w:val="left"/>
      <w:pPr>
        <w:ind w:left="2160" w:hanging="360"/>
      </w:pPr>
    </w:lvl>
    <w:lvl w:ilvl="3" w:tplc="77D48FD4">
      <w:start w:val="1"/>
      <w:numFmt w:val="bullet"/>
      <w:lvlText w:val="●"/>
      <w:lvlJc w:val="left"/>
      <w:pPr>
        <w:ind w:left="2880" w:hanging="360"/>
      </w:pPr>
    </w:lvl>
    <w:lvl w:ilvl="4" w:tplc="3E825046">
      <w:start w:val="1"/>
      <w:numFmt w:val="bullet"/>
      <w:lvlText w:val="○"/>
      <w:lvlJc w:val="left"/>
      <w:pPr>
        <w:ind w:left="3600" w:hanging="360"/>
      </w:pPr>
    </w:lvl>
    <w:lvl w:ilvl="5" w:tplc="01A80BDE">
      <w:start w:val="1"/>
      <w:numFmt w:val="bullet"/>
      <w:lvlText w:val="■"/>
      <w:lvlJc w:val="left"/>
      <w:pPr>
        <w:ind w:left="4320" w:hanging="360"/>
      </w:pPr>
    </w:lvl>
    <w:lvl w:ilvl="6" w:tplc="B6B00600">
      <w:start w:val="1"/>
      <w:numFmt w:val="bullet"/>
      <w:lvlText w:val="●"/>
      <w:lvlJc w:val="left"/>
      <w:pPr>
        <w:ind w:left="5040" w:hanging="360"/>
      </w:pPr>
    </w:lvl>
    <w:lvl w:ilvl="7" w:tplc="A18293C8">
      <w:start w:val="1"/>
      <w:numFmt w:val="bullet"/>
      <w:lvlText w:val="●"/>
      <w:lvlJc w:val="left"/>
      <w:pPr>
        <w:ind w:left="5760" w:hanging="360"/>
      </w:pPr>
    </w:lvl>
    <w:lvl w:ilvl="8" w:tplc="CFDCAD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687623"/>
    <w:multiLevelType w:val="hybridMultilevel"/>
    <w:tmpl w:val="FE4EB4F4"/>
    <w:lvl w:ilvl="0" w:tplc="75BE9A48">
      <w:start w:val="1"/>
      <w:numFmt w:val="decimal"/>
      <w:lvlText w:val="%1."/>
      <w:lvlJc w:val="left"/>
      <w:pPr>
        <w:ind w:left="640" w:hanging="320"/>
      </w:pPr>
    </w:lvl>
    <w:lvl w:ilvl="1" w:tplc="25A44E70">
      <w:numFmt w:val="decimal"/>
      <w:lvlText w:val=""/>
      <w:lvlJc w:val="left"/>
    </w:lvl>
    <w:lvl w:ilvl="2" w:tplc="A51EFD58">
      <w:numFmt w:val="decimal"/>
      <w:lvlText w:val=""/>
      <w:lvlJc w:val="left"/>
    </w:lvl>
    <w:lvl w:ilvl="3" w:tplc="BF62C230">
      <w:numFmt w:val="decimal"/>
      <w:lvlText w:val=""/>
      <w:lvlJc w:val="left"/>
    </w:lvl>
    <w:lvl w:ilvl="4" w:tplc="3F40FF2C">
      <w:numFmt w:val="decimal"/>
      <w:lvlText w:val=""/>
      <w:lvlJc w:val="left"/>
    </w:lvl>
    <w:lvl w:ilvl="5" w:tplc="02EA157C">
      <w:numFmt w:val="decimal"/>
      <w:lvlText w:val=""/>
      <w:lvlJc w:val="left"/>
    </w:lvl>
    <w:lvl w:ilvl="6" w:tplc="AD78440C">
      <w:numFmt w:val="decimal"/>
      <w:lvlText w:val=""/>
      <w:lvlJc w:val="left"/>
    </w:lvl>
    <w:lvl w:ilvl="7" w:tplc="FF0299CE">
      <w:numFmt w:val="decimal"/>
      <w:lvlText w:val=""/>
      <w:lvlJc w:val="left"/>
    </w:lvl>
    <w:lvl w:ilvl="8" w:tplc="0C9E8BA8">
      <w:numFmt w:val="decimal"/>
      <w:lvlText w:val=""/>
      <w:lvlJc w:val="left"/>
    </w:lvl>
  </w:abstractNum>
  <w:abstractNum w:abstractNumId="3" w15:restartNumberingAfterBreak="0">
    <w:nsid w:val="7E6656E5"/>
    <w:multiLevelType w:val="hybridMultilevel"/>
    <w:tmpl w:val="BC86D11C"/>
    <w:lvl w:ilvl="0" w:tplc="C61E22FC">
      <w:start w:val="1"/>
      <w:numFmt w:val="bullet"/>
      <w:lvlText w:val="–"/>
      <w:lvlJc w:val="left"/>
      <w:pPr>
        <w:ind w:left="960" w:hanging="320"/>
      </w:pPr>
    </w:lvl>
    <w:lvl w:ilvl="1" w:tplc="76BC9BF0">
      <w:numFmt w:val="decimal"/>
      <w:lvlText w:val=""/>
      <w:lvlJc w:val="left"/>
    </w:lvl>
    <w:lvl w:ilvl="2" w:tplc="BE2888CC">
      <w:numFmt w:val="decimal"/>
      <w:lvlText w:val=""/>
      <w:lvlJc w:val="left"/>
    </w:lvl>
    <w:lvl w:ilvl="3" w:tplc="A25A068C">
      <w:numFmt w:val="decimal"/>
      <w:lvlText w:val=""/>
      <w:lvlJc w:val="left"/>
    </w:lvl>
    <w:lvl w:ilvl="4" w:tplc="7876C9EC">
      <w:numFmt w:val="decimal"/>
      <w:lvlText w:val=""/>
      <w:lvlJc w:val="left"/>
    </w:lvl>
    <w:lvl w:ilvl="5" w:tplc="F76C7840">
      <w:numFmt w:val="decimal"/>
      <w:lvlText w:val=""/>
      <w:lvlJc w:val="left"/>
    </w:lvl>
    <w:lvl w:ilvl="6" w:tplc="CF9637D4">
      <w:numFmt w:val="decimal"/>
      <w:lvlText w:val=""/>
      <w:lvlJc w:val="left"/>
    </w:lvl>
    <w:lvl w:ilvl="7" w:tplc="26BA072E">
      <w:numFmt w:val="decimal"/>
      <w:lvlText w:val=""/>
      <w:lvlJc w:val="left"/>
    </w:lvl>
    <w:lvl w:ilvl="8" w:tplc="C61E1EB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56E"/>
    <w:rsid w:val="0012118A"/>
    <w:rsid w:val="007268DE"/>
    <w:rsid w:val="00F5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ED2C37-4CC7-4FD5-A72F-5E4DBBF6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6"/>
        <w:szCs w:val="26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1A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B5EA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9965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3216</Words>
  <Characters>18336</Characters>
  <Application>Microsoft Office Word</Application>
  <DocSecurity>0</DocSecurity>
  <Lines>152</Lines>
  <Paragraphs>43</Paragraphs>
  <ScaleCrop>false</ScaleCrop>
  <Company/>
  <LinksUpToDate>false</LinksUpToDate>
  <CharactersWithSpaces>21509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Chussana Rungpatchim</cp:lastModifiedBy>
  <cp:revision>2</cp:revision>
  <dcterms:created xsi:type="dcterms:W3CDTF">2026-03-09T07:12:00Z</dcterms:created>
  <dcterms:modified xsi:type="dcterms:W3CDTF">2026-03-09T09:52:00Z</dcterms:modified>
</cp:coreProperties>
</file>