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5756E" w:rsidRDefault="00F5756E">
      <w:pPr>
        <w:spacing w:before="600"/>
      </w:pPr>
    </w:p>
    <w:p w:rsidR="00F5756E" w:rsidRDefault="0012118A">
      <w:pPr>
        <w:jc w:val="center"/>
      </w:pPr>
      <w:r>
        <w:rPr>
          <w:color w:val="888888"/>
          <w:sz w:val="22"/>
          <w:szCs w:val="22"/>
        </w:rPr>
        <w:t>รหัสโครงการ: MFU-ARIC-2569</w:t>
      </w:r>
    </w:p>
    <w:p w:rsidR="00F5756E" w:rsidRDefault="00F5756E">
      <w:pPr>
        <w:spacing w:before="80"/>
      </w:pPr>
    </w:p>
    <w:p w:rsidR="00F5756E" w:rsidRDefault="0012118A">
      <w:pPr>
        <w:pBdr>
          <w:bottom w:val="single" w:sz="4" w:space="0" w:color="996515"/>
        </w:pBdr>
        <w:spacing w:after="20"/>
        <w:jc w:val="center"/>
      </w:pPr>
      <w:r>
        <w:rPr>
          <w:sz w:val="10"/>
          <w:szCs w:val="10"/>
        </w:rPr>
        <w:t xml:space="preserve"> </w:t>
      </w:r>
    </w:p>
    <w:p w:rsidR="00F5756E" w:rsidRDefault="00F5756E">
      <w:pPr>
        <w:spacing w:before="80"/>
      </w:pPr>
    </w:p>
    <w:p w:rsidR="00F5756E" w:rsidRDefault="0012118A">
      <w:pPr>
        <w:spacing w:after="60"/>
        <w:jc w:val="center"/>
      </w:pPr>
      <w:r>
        <w:rPr>
          <w:color w:val="1A3A6B"/>
          <w:sz w:val="28"/>
          <w:szCs w:val="28"/>
        </w:rPr>
        <w:t>เอกสารโครงการเพื่อขอรับการสนับสนุนงบประมาณ</w:t>
      </w:r>
    </w:p>
    <w:p w:rsidR="00F5756E" w:rsidRDefault="0012118A">
      <w:pPr>
        <w:spacing w:after="60"/>
        <w:jc w:val="center"/>
      </w:pPr>
      <w:r>
        <w:rPr>
          <w:b/>
          <w:bCs/>
          <w:color w:val="1A3A6B"/>
          <w:sz w:val="36"/>
          <w:szCs w:val="36"/>
        </w:rPr>
        <w:t>โครงการจัดตั้ง</w:t>
      </w:r>
    </w:p>
    <w:p w:rsidR="00F5756E" w:rsidRDefault="0012118A">
      <w:pPr>
        <w:spacing w:after="40"/>
        <w:jc w:val="center"/>
      </w:pPr>
      <w:r>
        <w:rPr>
          <w:b/>
          <w:bCs/>
          <w:color w:val="1A3A6B"/>
          <w:sz w:val="44"/>
          <w:szCs w:val="44"/>
        </w:rPr>
        <w:t>ศูนย์นวัตกรรมด้านปัญญาประดิษฐ์และหุ่นยนต์</w:t>
      </w:r>
    </w:p>
    <w:p w:rsidR="00F5756E" w:rsidRDefault="0012118A">
      <w:pPr>
        <w:spacing w:after="40"/>
        <w:jc w:val="center"/>
      </w:pPr>
      <w:r>
        <w:rPr>
          <w:b/>
          <w:bCs/>
          <w:color w:val="1A3A6B"/>
          <w:sz w:val="44"/>
          <w:szCs w:val="44"/>
        </w:rPr>
        <w:t>มหาวิทยาลัยแม่ฟ้าหลวง</w:t>
      </w:r>
    </w:p>
    <w:p w:rsidR="00F5756E" w:rsidRDefault="0012118A">
      <w:pPr>
        <w:spacing w:after="80"/>
        <w:jc w:val="center"/>
      </w:pPr>
      <w:r>
        <w:rPr>
          <w:i/>
          <w:iCs/>
          <w:color w:val="996515"/>
          <w:sz w:val="28"/>
          <w:szCs w:val="28"/>
        </w:rPr>
        <w:t>MFU AI &amp; Robotics Innovation Center (MFU-ARIC)</w:t>
      </w:r>
    </w:p>
    <w:p w:rsidR="00F5756E" w:rsidRDefault="00F5756E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96"/>
        <w:gridCol w:w="6764"/>
      </w:tblGrid>
      <w:tr w:rsidR="00F5756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1A3A6B"/>
                <w:sz w:val="32"/>
                <w:szCs w:val="32"/>
              </w:rPr>
              <w:t>ประเภทโครงการ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โครงการลงทุน (Capital Investment) ด้านโครงสร้างพื้นฐาน นวัตกรรม และพัฒนากำลังคนดิจิทัล</w:t>
            </w:r>
          </w:p>
        </w:tc>
      </w:tr>
      <w:tr w:rsidR="00F5756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1A3A6B"/>
                <w:sz w:val="32"/>
                <w:szCs w:val="32"/>
              </w:rPr>
              <w:t>หน่วยงานเจ้าของโครงการ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มหาวิทยาลัยแม่ฟ้าหลวง ต.ท่าสุด อ.เมือง จ.เชียงราย 57100</w:t>
            </w:r>
          </w:p>
        </w:tc>
      </w:tr>
      <w:tr w:rsidR="00F5756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1A3A6B"/>
                <w:sz w:val="32"/>
                <w:szCs w:val="32"/>
              </w:rPr>
              <w:t>หน่วยงานกำกับ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กระทรวงการอุดมศึกษา วิทยาศาสตร์ วิจัยและนวัตกรรม (อว.)</w:t>
            </w:r>
          </w:p>
        </w:tc>
      </w:tr>
      <w:tr w:rsidR="00F5756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1A3A6B"/>
                <w:sz w:val="32"/>
                <w:szCs w:val="32"/>
              </w:rPr>
              <w:t>ยุทธศาสตร์ชาติที่สอดคล้อง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ยุทธศาสตร์ที่ 2 การสร้างความสามารถในการแข่งขัน | ยุทธศาสตร์ที่ 3 การพัฒนาทรัพยากรมนุษย์</w:t>
            </w:r>
          </w:p>
        </w:tc>
      </w:tr>
      <w:tr w:rsidR="00F5756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1A3A6B"/>
                <w:sz w:val="32"/>
                <w:szCs w:val="32"/>
              </w:rPr>
              <w:t>แผนพัฒนาฯ ฉบับที่ 13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หมุดหมายที่ 7: ไทยมีวิสาหกิจขนาดกลาง ขนาดย่อมที่เข้มแข็ง มีศักยภาพสูง และหมุดหมายที่ 12: ไทยมีกำลังคนสมรรถนะสูง</w:t>
            </w:r>
          </w:p>
        </w:tc>
      </w:tr>
      <w:tr w:rsidR="00F5756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1A3A6B"/>
                <w:sz w:val="32"/>
                <w:szCs w:val="32"/>
              </w:rPr>
              <w:t>ระยะเวลาโครงการ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 xml:space="preserve">5 </w:t>
            </w:r>
            <w:r w:rsidRPr="007268DE">
              <w:rPr>
                <w:sz w:val="32"/>
                <w:szCs w:val="32"/>
              </w:rPr>
              <w:t>ปี (ปีงบประมาณ พ.ศ. 2570 – 2574)</w:t>
            </w:r>
          </w:p>
        </w:tc>
      </w:tr>
      <w:tr w:rsidR="00F5756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1A3A6B"/>
                <w:sz w:val="32"/>
                <w:szCs w:val="32"/>
              </w:rPr>
              <w:t>วงเงินโครงการ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 xml:space="preserve">300,000,000 </w:t>
            </w:r>
            <w:r w:rsidRPr="007268DE">
              <w:rPr>
                <w:sz w:val="32"/>
                <w:szCs w:val="32"/>
              </w:rPr>
              <w:t>บาท (สามร้อยล้านบาทถ้วน)</w:t>
            </w:r>
          </w:p>
        </w:tc>
      </w:tr>
      <w:tr w:rsidR="00F5756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1A3A6B"/>
                <w:sz w:val="32"/>
                <w:szCs w:val="32"/>
              </w:rPr>
              <w:t>ขอสนับสนุนจากรัฐ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 xml:space="preserve">150,000,000 </w:t>
            </w:r>
            <w:r w:rsidRPr="007268DE">
              <w:rPr>
                <w:sz w:val="32"/>
                <w:szCs w:val="32"/>
              </w:rPr>
              <w:t>บาท (หนึ่งร้อยห้าสิบล้านบาทถ้วน) หรือร้อยละ 50</w:t>
            </w:r>
          </w:p>
        </w:tc>
      </w:tr>
      <w:tr w:rsidR="00F5756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1A3A6B"/>
                <w:sz w:val="32"/>
                <w:szCs w:val="32"/>
              </w:rPr>
              <w:t>วันที่จัดทำเอกสาร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มีนาคม พ.ศ. 2569</w:t>
            </w:r>
          </w:p>
        </w:tc>
      </w:tr>
    </w:tbl>
    <w:p w:rsidR="00F5756E" w:rsidRDefault="00F5756E">
      <w:pPr>
        <w:spacing w:before="120"/>
      </w:pPr>
    </w:p>
    <w:p w:rsidR="00F5756E" w:rsidRDefault="0012118A">
      <w:pPr>
        <w:jc w:val="center"/>
      </w:pPr>
      <w:r>
        <w:rPr>
          <w:i/>
          <w:iCs/>
          <w:color w:val="666666"/>
          <w:sz w:val="22"/>
          <w:szCs w:val="22"/>
        </w:rPr>
        <w:t>เสนอต่อ: กระทรวงดิจิทัลเพื่อเศรษฐกิจและสังคม | สำนักงานสภาพัฒนาการเศรษฐกิจและสังคมแห่งชาติ | สำนักงบประมาณ</w:t>
      </w:r>
    </w:p>
    <w:p w:rsidR="00F5756E" w:rsidRDefault="0012118A">
      <w:r>
        <w:br w:type="page"/>
      </w:r>
    </w:p>
    <w:p w:rsidR="00F5756E" w:rsidRDefault="0012118A">
      <w:pPr>
        <w:pStyle w:val="Heading1"/>
        <w:pBdr>
          <w:bottom w:val="single" w:sz="8" w:space="3" w:color="1A3A6B"/>
        </w:pBdr>
      </w:pPr>
      <w:r>
        <w:lastRenderedPageBreak/>
        <w:t xml:space="preserve">หมวดที่ </w:t>
      </w:r>
      <w:proofErr w:type="gramStart"/>
      <w:r>
        <w:t xml:space="preserve">1  </w:t>
      </w:r>
      <w:r>
        <w:t>ข้อมูลสรุปโครงการ</w:t>
      </w:r>
      <w:proofErr w:type="gramEnd"/>
    </w:p>
    <w:p w:rsidR="00F5756E" w:rsidRPr="007268DE" w:rsidRDefault="0012118A">
      <w:pPr>
        <w:pStyle w:val="Heading2"/>
        <w:rPr>
          <w:sz w:val="32"/>
          <w:szCs w:val="32"/>
        </w:rPr>
      </w:pPr>
      <w:r>
        <w:t xml:space="preserve">◆ </w:t>
      </w:r>
      <w:r w:rsidRPr="007268DE">
        <w:rPr>
          <w:sz w:val="32"/>
          <w:szCs w:val="32"/>
        </w:rPr>
        <w:t xml:space="preserve">1.1 </w:t>
      </w:r>
      <w:r w:rsidRPr="007268DE">
        <w:rPr>
          <w:sz w:val="32"/>
          <w:szCs w:val="32"/>
        </w:rPr>
        <w:t>ชื่อและข้อมูลพื้นฐาน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6"/>
        <w:gridCol w:w="6834"/>
      </w:tblGrid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1A3A6B"/>
                <w:sz w:val="32"/>
                <w:szCs w:val="32"/>
              </w:rPr>
              <w:t>ชื่อโครงการ (ไทย)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โครงการจัดตั้งศูนย์นวัตกรรมด้านปัญญาประดิษฐ์และหุ่นยนต์ มหาวิทยาลัยแม่ฟ้า</w:t>
            </w:r>
            <w:r w:rsidRPr="007268DE">
              <w:rPr>
                <w:sz w:val="32"/>
                <w:szCs w:val="32"/>
              </w:rPr>
              <w:t>หลวง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4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1A3A6B"/>
                <w:sz w:val="32"/>
                <w:szCs w:val="32"/>
              </w:rPr>
              <w:t>ชื่อโครงการ (อังกฤษ)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MFU AI &amp; Robotics Innovation Center (MFU-ARIC)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1A3A6B"/>
                <w:sz w:val="32"/>
                <w:szCs w:val="32"/>
              </w:rPr>
              <w:t>ลักษณะโครงการ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โครงการใหม่ (New Project)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4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1A3A6B"/>
                <w:sz w:val="32"/>
                <w:szCs w:val="32"/>
              </w:rPr>
              <w:t>ประเภทโครงการ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โครงการพัฒนา (Development Project) ด้านโครงสร้างพื้นฐาน นวัตกรรม และพัฒนากำลังคนดิจิทัล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1A3A6B"/>
                <w:sz w:val="32"/>
                <w:szCs w:val="32"/>
              </w:rPr>
              <w:t>หน่วยงานเจ้าของโครงการ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มหาวิทยาลัยแม่ฟ้าหลวง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4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1A3A6B"/>
                <w:sz w:val="32"/>
                <w:szCs w:val="32"/>
              </w:rPr>
              <w:t>สังกัด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กระทรวงการอุดมศึกษา วิทยาศาสตร์ วิจัยและนวัตกรรม (อว.)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1A3A6B"/>
                <w:sz w:val="32"/>
                <w:szCs w:val="32"/>
              </w:rPr>
              <w:t>ที่ตั้งโครงการ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 xml:space="preserve">333 </w:t>
            </w:r>
            <w:r w:rsidRPr="007268DE">
              <w:rPr>
                <w:sz w:val="32"/>
                <w:szCs w:val="32"/>
              </w:rPr>
              <w:t>หมู่ 1 ต.ท่าสุด อ.เมือง จ.เชียงราย 57100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4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1A3A6B"/>
                <w:sz w:val="32"/>
                <w:szCs w:val="32"/>
              </w:rPr>
              <w:t>ผู้รับผิดชอบโครงการ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อธิการบดีมหาวิทยาลัยแม่ฟ้าหลวง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1A3A6B"/>
                <w:sz w:val="32"/>
                <w:szCs w:val="32"/>
              </w:rPr>
              <w:t>ระยะเวลาดำเนินการ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ปีงบประมาณ พ.ศ. 2570 – 2574 (5 ปี)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4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1A3A6B"/>
                <w:sz w:val="32"/>
                <w:szCs w:val="32"/>
              </w:rPr>
              <w:t>วงเงินโครงการรวม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 xml:space="preserve">300,000,000 </w:t>
            </w:r>
            <w:r w:rsidRPr="007268DE">
              <w:rPr>
                <w:sz w:val="32"/>
                <w:szCs w:val="32"/>
              </w:rPr>
              <w:t>บาท</w:t>
            </w:r>
          </w:p>
        </w:tc>
      </w:tr>
    </w:tbl>
    <w:p w:rsidR="00F5756E" w:rsidRPr="007268DE" w:rsidRDefault="00F5756E">
      <w:pPr>
        <w:spacing w:before="160"/>
        <w:rPr>
          <w:sz w:val="32"/>
          <w:szCs w:val="32"/>
        </w:rPr>
      </w:pPr>
    </w:p>
    <w:p w:rsidR="00F5756E" w:rsidRPr="007268DE" w:rsidRDefault="0012118A">
      <w:pPr>
        <w:pStyle w:val="Heading2"/>
        <w:rPr>
          <w:sz w:val="32"/>
          <w:szCs w:val="32"/>
        </w:rPr>
      </w:pPr>
      <w:r w:rsidRPr="007268DE">
        <w:rPr>
          <w:sz w:val="32"/>
          <w:szCs w:val="32"/>
        </w:rPr>
        <w:t xml:space="preserve">◆ 1.2 </w:t>
      </w:r>
      <w:r w:rsidRPr="007268DE">
        <w:rPr>
          <w:sz w:val="32"/>
          <w:szCs w:val="32"/>
        </w:rPr>
        <w:t>บทสรุปสำหรับผู้บริหาร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3A6B"/>
              <w:left w:val="single" w:sz="20" w:space="0" w:color="1A3A6B"/>
              <w:bottom w:val="single" w:sz="1" w:space="0" w:color="1A3A6B"/>
              <w:right w:val="single" w:sz="1" w:space="0" w:color="B0C4DE"/>
            </w:tcBorders>
            <w:shd w:val="clear" w:color="auto" w:fill="D6E4F7"/>
            <w:tcMar>
              <w:top w:w="100" w:type="dxa"/>
              <w:left w:w="200" w:type="dxa"/>
              <w:bottom w:w="100" w:type="dxa"/>
              <w:right w:w="160" w:type="dxa"/>
            </w:tcMar>
          </w:tcPr>
          <w:p w:rsidR="00F5756E" w:rsidRPr="007268DE" w:rsidRDefault="0012118A">
            <w:pPr>
              <w:spacing w:after="80" w:line="360" w:lineRule="auto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ความเร่งด่วนและความจำเป็น: ประเทศไทยกำลังเผชิญกับการขาดแคลนบุคลากรด้าน AI และ Robotics อย่างเฉียบพลัน ขณะที่ประเทศคู่แข่งในอาเซียน เช่น สิงคโปร์ มาเลเซีย และเวียดนาม ต่างลงทุนอย่างมหาศาลในการสร้างศูนย์นวัตกรรมและบ่มเพาะ Startup ด้าน AI โครงการนี้จะช่วยให้ประเทศไทยสามารถสร้างระบบนิเวศ AI Startup สร้างธุรกิจนวัตกรรม และลดการพึ่งพาเทคโนโลยีต่างชาติในอุตสาหกรรมอนาคต</w:t>
            </w:r>
          </w:p>
          <w:p w:rsidR="00F5756E" w:rsidRPr="007268DE" w:rsidRDefault="0012118A">
            <w:pPr>
              <w:spacing w:after="80" w:line="360" w:lineRule="auto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ความเหมาะสมของมหาวิทยาลัยแม่ฟ้าหลวง: มฟล. มีความพร้อมด้านวิชาการ เครือข่ายนวัตกรรม ส่วนจัดการทรัพย์สินทางปัญญาและนวัตกรรม (MFII) ที่มีประสบการณ์บ่มเพาะ Startup และที่ตั้งเชิงยุทธศาสตร์ที่ประตูสู่ GMS อีกทั้งมีสำนักวิชาเทคโนโลยีดิจิทัลประยุกต์ที่มีกิจกรรม AI และนวัตกรรมต่อเนื่อง</w:t>
            </w:r>
          </w:p>
        </w:tc>
      </w:tr>
    </w:tbl>
    <w:p w:rsidR="00F5756E" w:rsidRPr="007268DE" w:rsidRDefault="00F5756E">
      <w:pPr>
        <w:spacing w:before="200"/>
        <w:rPr>
          <w:sz w:val="32"/>
          <w:szCs w:val="32"/>
        </w:rPr>
      </w:pPr>
    </w:p>
    <w:p w:rsidR="00F5756E" w:rsidRPr="007268DE" w:rsidRDefault="0012118A">
      <w:pPr>
        <w:rPr>
          <w:sz w:val="32"/>
          <w:szCs w:val="32"/>
        </w:rPr>
      </w:pPr>
      <w:r w:rsidRPr="007268DE">
        <w:rPr>
          <w:sz w:val="32"/>
          <w:szCs w:val="32"/>
        </w:rPr>
        <w:br w:type="page"/>
      </w:r>
    </w:p>
    <w:p w:rsidR="00F5756E" w:rsidRPr="007268DE" w:rsidRDefault="0012118A">
      <w:pPr>
        <w:pStyle w:val="Heading1"/>
        <w:pBdr>
          <w:bottom w:val="single" w:sz="8" w:space="3" w:color="1A3A6B"/>
        </w:pBdr>
        <w:rPr>
          <w:sz w:val="32"/>
          <w:szCs w:val="32"/>
        </w:rPr>
      </w:pPr>
      <w:r w:rsidRPr="007268DE">
        <w:rPr>
          <w:sz w:val="32"/>
          <w:szCs w:val="32"/>
        </w:rPr>
        <w:lastRenderedPageBreak/>
        <w:t xml:space="preserve">หมวดที่ </w:t>
      </w:r>
      <w:proofErr w:type="gramStart"/>
      <w:r w:rsidRPr="007268DE">
        <w:rPr>
          <w:sz w:val="32"/>
          <w:szCs w:val="32"/>
        </w:rPr>
        <w:t xml:space="preserve">2  </w:t>
      </w:r>
      <w:r w:rsidRPr="007268DE">
        <w:rPr>
          <w:sz w:val="32"/>
          <w:szCs w:val="32"/>
        </w:rPr>
        <w:t>หลักการและเหตุผล</w:t>
      </w:r>
      <w:proofErr w:type="gramEnd"/>
    </w:p>
    <w:p w:rsidR="00F5756E" w:rsidRPr="007268DE" w:rsidRDefault="0012118A">
      <w:pPr>
        <w:pStyle w:val="Heading2"/>
        <w:rPr>
          <w:sz w:val="32"/>
          <w:szCs w:val="32"/>
        </w:rPr>
      </w:pPr>
      <w:r w:rsidRPr="007268DE">
        <w:rPr>
          <w:sz w:val="32"/>
          <w:szCs w:val="32"/>
        </w:rPr>
        <w:t xml:space="preserve">◆ 2.1 </w:t>
      </w:r>
      <w:r w:rsidRPr="007268DE">
        <w:rPr>
          <w:sz w:val="32"/>
          <w:szCs w:val="32"/>
        </w:rPr>
        <w:t>สถานการณ์และบริบทของโลก</w:t>
      </w:r>
    </w:p>
    <w:p w:rsidR="00F5756E" w:rsidRPr="007268DE" w:rsidRDefault="0012118A">
      <w:pPr>
        <w:spacing w:before="80" w:after="80" w:line="360" w:lineRule="auto"/>
        <w:jc w:val="both"/>
        <w:rPr>
          <w:sz w:val="32"/>
          <w:szCs w:val="32"/>
        </w:rPr>
      </w:pPr>
      <w:r w:rsidRPr="007268DE">
        <w:rPr>
          <w:sz w:val="32"/>
          <w:szCs w:val="32"/>
        </w:rPr>
        <w:t>กระแสการเปลี่ยนแปลงของเทคโนโลยี AI และ Robotics ในปัจจุบันส่งผลกระทบอย่างลึกซึ้งต่อโครงสร้างเศรษฐกิจและสังคมทั่วโลก ประเด็นสำคัญที่รัฐบาลต้องให้ความสำคัญอย่างเร่งด่วน มีดังนี้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ตลาด AI โลกมีมูลค่าเกิน 200,000 ล้านดอลลาร์สหรัฐ และคาดว่าจะเติบโตเกิน 1 ล้านล้า</w:t>
      </w:r>
      <w:r w:rsidRPr="007268DE">
        <w:rPr>
          <w:sz w:val="32"/>
          <w:szCs w:val="32"/>
        </w:rPr>
        <w:t>นดอลลาร์ภายในปี 2573 โดยเฉพาะในภูมิภาคอาเซียนที่อัตราการเติบโตสูงกว่าค่าเฉลี่ยโลก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 xml:space="preserve">Generative AI </w:t>
      </w:r>
      <w:r w:rsidRPr="007268DE">
        <w:rPr>
          <w:sz w:val="32"/>
          <w:szCs w:val="32"/>
        </w:rPr>
        <w:t>และ Large Language Models กำลังปฏิวัติทุกอุตสาหกรรม ตั้งแต่การแพทย์ การเกษตร การผลิต ไปจนถึงบริการ ส่งผลให้ความต้องการบุคลากรด้าน AI เพิ่มขึ้นอย่างก้าวกระโดด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Co</w:t>
      </w:r>
      <w:r w:rsidRPr="007268DE">
        <w:rPr>
          <w:sz w:val="32"/>
          <w:szCs w:val="32"/>
        </w:rPr>
        <w:t xml:space="preserve">llaborative Robotics (Cobots) </w:t>
      </w:r>
      <w:r w:rsidRPr="007268DE">
        <w:rPr>
          <w:sz w:val="32"/>
          <w:szCs w:val="32"/>
        </w:rPr>
        <w:t>กำลังเปลี่ยนโฉมภาคการผลิตในภูมิภาค ประเทศไทยในฐานะฐานการผลิตหลักของอาเซียนจะเสียเปรียบหากไม่มีบุคลากร AI และ Robotics ที่เพียงพอ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 xml:space="preserve">ประเทศคู่แข่งในอาเซียน ได้แก่ สิงคโปร์ มาเลเซีย เวียดนาม และอินโดนีเซีย ต่างลงทุนจัดตั้งศูนย์ AI </w:t>
      </w:r>
      <w:r w:rsidRPr="007268DE">
        <w:rPr>
          <w:sz w:val="32"/>
          <w:szCs w:val="32"/>
        </w:rPr>
        <w:t>แห่งชาติและเพิ่มขีดความสามารถด้านนี้อย่างเร่งรีบ</w:t>
      </w:r>
    </w:p>
    <w:p w:rsidR="00F5756E" w:rsidRPr="007268DE" w:rsidRDefault="00F5756E">
      <w:pPr>
        <w:spacing w:before="100"/>
        <w:rPr>
          <w:sz w:val="32"/>
          <w:szCs w:val="32"/>
        </w:rPr>
      </w:pPr>
    </w:p>
    <w:p w:rsidR="00F5756E" w:rsidRPr="007268DE" w:rsidRDefault="0012118A">
      <w:pPr>
        <w:pStyle w:val="Heading2"/>
        <w:rPr>
          <w:sz w:val="32"/>
          <w:szCs w:val="32"/>
        </w:rPr>
      </w:pPr>
      <w:r w:rsidRPr="007268DE">
        <w:rPr>
          <w:sz w:val="32"/>
          <w:szCs w:val="32"/>
        </w:rPr>
        <w:t xml:space="preserve">◆ 2.2 </w:t>
      </w:r>
      <w:r w:rsidRPr="007268DE">
        <w:rPr>
          <w:sz w:val="32"/>
          <w:szCs w:val="32"/>
        </w:rPr>
        <w:t>นโยบายและแผนระดับชาติที่สนับสนุนโครงการ</w:t>
      </w:r>
    </w:p>
    <w:p w:rsidR="00F5756E" w:rsidRPr="007268DE" w:rsidRDefault="0012118A">
      <w:pPr>
        <w:pStyle w:val="Heading3"/>
        <w:rPr>
          <w:sz w:val="32"/>
          <w:szCs w:val="32"/>
        </w:rPr>
      </w:pPr>
      <w:r w:rsidRPr="007268DE">
        <w:rPr>
          <w:sz w:val="32"/>
          <w:szCs w:val="32"/>
        </w:rPr>
        <w:t>(</w:t>
      </w:r>
      <w:r w:rsidRPr="007268DE">
        <w:rPr>
          <w:sz w:val="32"/>
          <w:szCs w:val="32"/>
        </w:rPr>
        <w:t>ก) ยุทธศาสตร์ชาติ 20 ปี (พ.ศ. 2561–2580)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ยุทธศาสตร์ที่ 2 การสร้างความสามารถในการแข่งขัน: เน้นการพัฒนาเทคโนโลยีและนวัตกรรม การยกระดับผลิตภาพของประเทศ และการพัฒนาเศรษฐกิจฐานนวัตกรรม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lastRenderedPageBreak/>
        <w:t>ยุทธศาสตร์ที่ 3 การพัฒนาและเสริมสร้างศักยภาพทรัพยากรมนุษย์: เน้นการผลิตกำลังคนคุณภาพสูงที่รองรับอุตสาหกรรม S-Curve แล</w:t>
      </w:r>
      <w:r w:rsidRPr="007268DE">
        <w:rPr>
          <w:sz w:val="32"/>
          <w:szCs w:val="32"/>
        </w:rPr>
        <w:t>ะอุตสาหกรรมแห่งอนาคต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ยุทธศาสตร์ที่ 4 การสร้างโอกาสและความเสมอภาคทางสังคม: การกระจายโอกาสด้านเทคโนโลยีสู่ภูมิภาค ลดความเหลื่อมล้ำระหว่างกรุงเทพฯ และจังหวัดอื่น</w:t>
      </w:r>
    </w:p>
    <w:p w:rsidR="00F5756E" w:rsidRPr="007268DE" w:rsidRDefault="00F5756E">
      <w:pPr>
        <w:spacing w:before="100"/>
        <w:rPr>
          <w:sz w:val="32"/>
          <w:szCs w:val="32"/>
        </w:rPr>
      </w:pPr>
    </w:p>
    <w:p w:rsidR="00F5756E" w:rsidRPr="007268DE" w:rsidRDefault="0012118A">
      <w:pPr>
        <w:pStyle w:val="Heading3"/>
        <w:rPr>
          <w:sz w:val="32"/>
          <w:szCs w:val="32"/>
        </w:rPr>
      </w:pPr>
      <w:r w:rsidRPr="007268DE">
        <w:rPr>
          <w:sz w:val="32"/>
          <w:szCs w:val="32"/>
        </w:rPr>
        <w:t>(</w:t>
      </w:r>
      <w:r w:rsidRPr="007268DE">
        <w:rPr>
          <w:sz w:val="32"/>
          <w:szCs w:val="32"/>
        </w:rPr>
        <w:t>ข) แผนพัฒนาเศรษฐกิจและสังคมแห่งชาติ ฉบับที่ 13 (พ.ศ. 2566–2570)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หมุดหมายที่ 7: ไทยมีวิสาหกิจขนา</w:t>
      </w:r>
      <w:r w:rsidRPr="007268DE">
        <w:rPr>
          <w:sz w:val="32"/>
          <w:szCs w:val="32"/>
        </w:rPr>
        <w:t>ดกลางและขนาดย่อมที่เข้มแข็ง มีศักยภาพสูง และสามารถแข่งขันได้ โครงการนี้จะสร้างนวัตกรรมและ Startup ด้าน AI ที่ขับเคลื่อน SME ไทย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หมุดหมายที่ 10: ไทยมีความเสมอภาคทางการศึกษาและเรียนรู้ตลอดชีวิต การจัดตั้งศูนย์ฯ ในภาคเหนือจะกระจายโอกาสการเรียนรู้ด้าน AI สู่ภู</w:t>
      </w:r>
      <w:r w:rsidRPr="007268DE">
        <w:rPr>
          <w:sz w:val="32"/>
          <w:szCs w:val="32"/>
        </w:rPr>
        <w:t>มิภาค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หมุดหมายที่ 12: ไทยมีกำลังคนสมรรถนะสูง มุ่งเน้น Reskilling/Upskilling ในทักษะดิจิทัล ซึ่งตรงกับพันธกิจหลักของโครงการ MFU-ARIC</w:t>
      </w:r>
    </w:p>
    <w:p w:rsidR="00F5756E" w:rsidRPr="007268DE" w:rsidRDefault="00F5756E">
      <w:pPr>
        <w:spacing w:before="100"/>
        <w:rPr>
          <w:sz w:val="32"/>
          <w:szCs w:val="32"/>
        </w:rPr>
      </w:pPr>
    </w:p>
    <w:p w:rsidR="00F5756E" w:rsidRPr="007268DE" w:rsidRDefault="0012118A">
      <w:pPr>
        <w:pStyle w:val="Heading3"/>
        <w:rPr>
          <w:sz w:val="32"/>
          <w:szCs w:val="32"/>
        </w:rPr>
      </w:pPr>
      <w:r w:rsidRPr="007268DE">
        <w:rPr>
          <w:sz w:val="32"/>
          <w:szCs w:val="32"/>
        </w:rPr>
        <w:t>(</w:t>
      </w:r>
      <w:r w:rsidRPr="007268DE">
        <w:rPr>
          <w:sz w:val="32"/>
          <w:szCs w:val="32"/>
        </w:rPr>
        <w:t>ค) นโยบายและแผนระดับชาติว่าด้วยการพัฒนาดิจิทัลเพื่อเศรษฐกิจและสังคม (20 ปี)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ยุทธศาสตร์ที่ 2: พัฒนาโครงสร้างพื้นฐานดิจิทัลป</w:t>
      </w:r>
      <w:r w:rsidRPr="007268DE">
        <w:rPr>
          <w:sz w:val="32"/>
          <w:szCs w:val="32"/>
        </w:rPr>
        <w:t>ระสิทธิภาพสูง: โครงการนี้สร้าง AI Computing Infrastructure ในภาคเหนือที่ยังขาดแคลน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ยุทธศาสตร์ที่ 4: ปรับเปลี่ยนภาคการผลิตและบริการด้วยเทคโนโลยีดิจิทัล: ศูนย์ฯ จะเชื่อมโยงเทคโนโลยี AI กับอุตสาหกรรมเกษตร สุขภาพ และการท่องเที่ยวในภาคเหนือ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ยุทธศาสตร์ที่ 5: พัฒ</w:t>
      </w:r>
      <w:r w:rsidRPr="007268DE">
        <w:rPr>
          <w:sz w:val="32"/>
          <w:szCs w:val="32"/>
        </w:rPr>
        <w:t>นากำลังคนดิจิทัล: ตรงกับพันธกิจหลักของโครงการในการผลิตและพัฒนาบุคลากร AI</w:t>
      </w:r>
    </w:p>
    <w:p w:rsidR="00F5756E" w:rsidRPr="007268DE" w:rsidRDefault="00F5756E">
      <w:pPr>
        <w:spacing w:before="100"/>
        <w:rPr>
          <w:sz w:val="32"/>
          <w:szCs w:val="32"/>
        </w:rPr>
      </w:pPr>
    </w:p>
    <w:p w:rsidR="00F5756E" w:rsidRPr="007268DE" w:rsidRDefault="0012118A">
      <w:pPr>
        <w:pStyle w:val="Heading3"/>
        <w:rPr>
          <w:sz w:val="32"/>
          <w:szCs w:val="32"/>
        </w:rPr>
      </w:pPr>
      <w:r w:rsidRPr="007268DE">
        <w:rPr>
          <w:sz w:val="32"/>
          <w:szCs w:val="32"/>
        </w:rPr>
        <w:t>(</w:t>
      </w:r>
      <w:r w:rsidRPr="007268DE">
        <w:rPr>
          <w:sz w:val="32"/>
          <w:szCs w:val="32"/>
        </w:rPr>
        <w:t>ง) นโยบาย AI Thailand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lastRenderedPageBreak/>
        <w:t>กระทรวงดิจิทัลฯ กำหนดให้ AI เป็นวาระแห่งชาติ โดย Bangkok AI Week 2025 และการจัดตั้งคณะกรรมการ AI แห่งชาติ แสดงถึงเจตนารมณ์ของรัฐบาลในการผลักดัน AI Economy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นโยบ</w:t>
      </w:r>
      <w:r w:rsidRPr="007268DE">
        <w:rPr>
          <w:sz w:val="32"/>
          <w:szCs w:val="32"/>
        </w:rPr>
        <w:t>าย AI for All: การส่งเสริมให้ AI เป็นเครื่องมือพัฒนาสังคมทุกระดับ ครอบคลุมทั้งภาคการผลิต บริการ และชุมชน ซึ่งสอดคล้องกับแนวทางของโครงการ</w:t>
      </w:r>
    </w:p>
    <w:p w:rsidR="00F5756E" w:rsidRPr="007268DE" w:rsidRDefault="00F5756E">
      <w:pPr>
        <w:spacing w:before="200"/>
        <w:rPr>
          <w:sz w:val="32"/>
          <w:szCs w:val="32"/>
        </w:rPr>
      </w:pPr>
    </w:p>
    <w:p w:rsidR="00F5756E" w:rsidRPr="007268DE" w:rsidRDefault="0012118A">
      <w:pPr>
        <w:pStyle w:val="Heading2"/>
        <w:rPr>
          <w:sz w:val="32"/>
          <w:szCs w:val="32"/>
        </w:rPr>
      </w:pPr>
      <w:r w:rsidRPr="007268DE">
        <w:rPr>
          <w:sz w:val="32"/>
          <w:szCs w:val="32"/>
        </w:rPr>
        <w:t xml:space="preserve">◆ 2.3 </w:t>
      </w:r>
      <w:r w:rsidRPr="007268DE">
        <w:rPr>
          <w:sz w:val="32"/>
          <w:szCs w:val="32"/>
        </w:rPr>
        <w:t>บริบทและความพร้อมของมหาวิทยาลัยแม่ฟ้าหลวง</w:t>
      </w:r>
    </w:p>
    <w:p w:rsidR="00F5756E" w:rsidRPr="007268DE" w:rsidRDefault="0012118A">
      <w:pPr>
        <w:spacing w:before="80" w:after="80" w:line="360" w:lineRule="auto"/>
        <w:jc w:val="both"/>
        <w:rPr>
          <w:sz w:val="32"/>
          <w:szCs w:val="32"/>
        </w:rPr>
      </w:pPr>
      <w:r w:rsidRPr="007268DE">
        <w:rPr>
          <w:sz w:val="32"/>
          <w:szCs w:val="32"/>
        </w:rPr>
        <w:t xml:space="preserve">มหาวิทยาลัยแม่ฟ้าหลวงมีความพร้อมในหลายมิติที่สนับสนุนการจัดตั้งศูนย์ฯ </w:t>
      </w:r>
      <w:r w:rsidRPr="007268DE">
        <w:rPr>
          <w:sz w:val="32"/>
          <w:szCs w:val="32"/>
        </w:rPr>
        <w:t>ดังนี้</w:t>
      </w:r>
    </w:p>
    <w:p w:rsidR="00F5756E" w:rsidRPr="007268DE" w:rsidRDefault="00F5756E">
      <w:pPr>
        <w:spacing w:before="8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5"/>
        <w:gridCol w:w="7615"/>
      </w:tblGrid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มิติ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ความพร้อม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1A3A6B"/>
                <w:sz w:val="32"/>
                <w:szCs w:val="32"/>
              </w:rPr>
              <w:t>ด้านวิชาการ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สำนักวิชาเทคโนโลยีดิจิทัลประยุกต์ (ADT) มีหลักสูตรวิศวกรรมคอมพิวเตอร์ วิศวกรรมซอฟต์แวร์ และเทคโนโลยีดิจิทัล พร้อมคณาจารย์ผู้เชี่ยวชาญ ดำเนินกิจกรรม AI Training, ADT MediHack 2026 และ ADT Open Space 2025 อย่างต่อเนื่อง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4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1A3A6B"/>
                <w:sz w:val="32"/>
                <w:szCs w:val="32"/>
              </w:rPr>
              <w:t>ด้านนวัตกรรม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มีส่วนจัดการทรัพย์สินทางปัญญาและนวัตกรรม (MFII) ที่จัด MFU Innovation Day 2026 ผลักดันงานวิจัยสู่เชิงพาณิชย์ และมีระบบนิเวศนวัตกรรมครบวงจร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1A3A6B"/>
                <w:sz w:val="32"/>
                <w:szCs w:val="32"/>
              </w:rPr>
              <w:t>ด้านเครือข่าย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มีเครือข่ายวิจัยกับ มอ. และ มจธ. ผ่าน MFU x PSU x KMUTT Bootcamp 2026 และ MOU กับภาคอุตสาหกรรม เช่น นีโอ แฟคทอรี่ และอื่น ๆ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4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1A3A6B"/>
                <w:sz w:val="32"/>
                <w:szCs w:val="32"/>
              </w:rPr>
              <w:t>ด้านการจัดอันดับ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ได้รับการจัดอันดับ THE World University Rankings by Subject 2026 และ THE Interdisciplinary Science Rankings อันดับ</w:t>
            </w:r>
            <w:r w:rsidRPr="007268DE">
              <w:rPr>
                <w:sz w:val="32"/>
                <w:szCs w:val="32"/>
              </w:rPr>
              <w:t xml:space="preserve"> 201-250 </w:t>
            </w:r>
            <w:r w:rsidRPr="007268DE">
              <w:rPr>
                <w:sz w:val="32"/>
                <w:szCs w:val="32"/>
              </w:rPr>
              <w:t>ซึ่งแสดงถึงคุณภาพงานวิจัยระดับนานาชาติ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1A3A6B"/>
                <w:sz w:val="32"/>
                <w:szCs w:val="32"/>
              </w:rPr>
              <w:t>ด้านที่ตั้ง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ตั้งอยู่ที่จังหวัดเชียงราย ประตูสู่ GMS ใกล้ชิดกับประเทศ CLMV สร้างโอกาสความร่วมมือข้ามพรมแดนด้าน AI ในอนุภูมิภาค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4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1A3A6B"/>
                <w:sz w:val="32"/>
                <w:szCs w:val="32"/>
              </w:rPr>
              <w:t>ด้านภารกิจ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วิสัยทัศน์ "Driving Force for well-being and sustainable future" สอดคล้องกับการนำ AI มาแก้ปัญหาสังคมและสิ่งแวดล้อมอย่างยั่งยืน</w:t>
            </w:r>
          </w:p>
        </w:tc>
      </w:tr>
    </w:tbl>
    <w:p w:rsidR="00F5756E" w:rsidRPr="007268DE" w:rsidRDefault="00F5756E">
      <w:pPr>
        <w:spacing w:before="200"/>
        <w:rPr>
          <w:sz w:val="32"/>
          <w:szCs w:val="32"/>
        </w:rPr>
      </w:pPr>
    </w:p>
    <w:p w:rsidR="00F5756E" w:rsidRPr="007268DE" w:rsidRDefault="0012118A">
      <w:pPr>
        <w:rPr>
          <w:sz w:val="32"/>
          <w:szCs w:val="32"/>
        </w:rPr>
      </w:pPr>
      <w:r w:rsidRPr="007268DE">
        <w:rPr>
          <w:sz w:val="32"/>
          <w:szCs w:val="32"/>
        </w:rPr>
        <w:lastRenderedPageBreak/>
        <w:br w:type="page"/>
      </w:r>
    </w:p>
    <w:p w:rsidR="00F5756E" w:rsidRPr="007268DE" w:rsidRDefault="0012118A">
      <w:pPr>
        <w:pStyle w:val="Heading1"/>
        <w:pBdr>
          <w:bottom w:val="single" w:sz="8" w:space="3" w:color="1A3A6B"/>
        </w:pBdr>
        <w:rPr>
          <w:sz w:val="32"/>
          <w:szCs w:val="32"/>
        </w:rPr>
      </w:pPr>
      <w:r w:rsidRPr="007268DE">
        <w:rPr>
          <w:sz w:val="32"/>
          <w:szCs w:val="32"/>
        </w:rPr>
        <w:lastRenderedPageBreak/>
        <w:t xml:space="preserve">หมวดที่ </w:t>
      </w:r>
      <w:proofErr w:type="gramStart"/>
      <w:r w:rsidRPr="007268DE">
        <w:rPr>
          <w:sz w:val="32"/>
          <w:szCs w:val="32"/>
        </w:rPr>
        <w:t xml:space="preserve">3  </w:t>
      </w:r>
      <w:r w:rsidRPr="007268DE">
        <w:rPr>
          <w:sz w:val="32"/>
          <w:szCs w:val="32"/>
        </w:rPr>
        <w:t>วัตถุประสงค์</w:t>
      </w:r>
      <w:proofErr w:type="gramEnd"/>
      <w:r w:rsidRPr="007268DE">
        <w:rPr>
          <w:sz w:val="32"/>
          <w:szCs w:val="32"/>
        </w:rPr>
        <w:t xml:space="preserve"> เป้าหมาย และตัวชี้วัด</w:t>
      </w:r>
    </w:p>
    <w:p w:rsidR="00F5756E" w:rsidRPr="007268DE" w:rsidRDefault="0012118A">
      <w:pPr>
        <w:pStyle w:val="Heading2"/>
        <w:rPr>
          <w:sz w:val="32"/>
          <w:szCs w:val="32"/>
        </w:rPr>
      </w:pPr>
      <w:r w:rsidRPr="007268DE">
        <w:rPr>
          <w:sz w:val="32"/>
          <w:szCs w:val="32"/>
        </w:rPr>
        <w:t xml:space="preserve">◆ 3.1 </w:t>
      </w:r>
      <w:r w:rsidRPr="007268DE">
        <w:rPr>
          <w:sz w:val="32"/>
          <w:szCs w:val="32"/>
        </w:rPr>
        <w:t>วัตถุประสงค์ของโครงการ</w:t>
      </w:r>
    </w:p>
    <w:p w:rsidR="00F5756E" w:rsidRPr="007268DE" w:rsidRDefault="0012118A">
      <w:pPr>
        <w:pStyle w:val="ListParagraph"/>
        <w:numPr>
          <w:ilvl w:val="0"/>
          <w:numId w:val="3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เพื่อจัดตั้งศูนย์นวัตกรรมด้าน AI และ Robotics ที่ม</w:t>
      </w:r>
      <w:r w:rsidRPr="007268DE">
        <w:rPr>
          <w:sz w:val="32"/>
          <w:szCs w:val="32"/>
        </w:rPr>
        <w:t>ีโครงสร้างพื้นฐานและบุคลากรระดับนานาชาติในภาคเหนือของประเทศไทย</w:t>
      </w:r>
    </w:p>
    <w:p w:rsidR="00F5756E" w:rsidRPr="007268DE" w:rsidRDefault="0012118A">
      <w:pPr>
        <w:pStyle w:val="ListParagraph"/>
        <w:numPr>
          <w:ilvl w:val="0"/>
          <w:numId w:val="3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เพื่อผลิตและพัฒนากำลังคนด้าน AI และ Robotics ที่มีสมรรถนะสูง รองรับความต้องการของตลาดแรงงานและอุตสาหกรรม S-Curve</w:t>
      </w:r>
    </w:p>
    <w:p w:rsidR="00F5756E" w:rsidRPr="007268DE" w:rsidRDefault="0012118A">
      <w:pPr>
        <w:pStyle w:val="ListParagraph"/>
        <w:numPr>
          <w:ilvl w:val="0"/>
          <w:numId w:val="3"/>
        </w:numPr>
        <w:spacing w:before="60" w:after="60" w:line="340" w:lineRule="auto"/>
        <w:rPr>
          <w:sz w:val="32"/>
          <w:szCs w:val="32"/>
        </w:rPr>
      </w:pPr>
      <w:r>
        <w:rPr>
          <w:sz w:val="32"/>
          <w:szCs w:val="32"/>
        </w:rPr>
        <w:t xml:space="preserve">เพื่อสร้างนวัตกรรมและ AI Solutions ที่ตอบโจทย์ภาคอุตสาหกรรมและ SME ในภาคเหนือและอนุภูมิภาค รวมถึงบ่มเพาะ Startup ด้าน AI และ Robotics ให้เติบโตเป็นธุรกิจที่สร้างมูลค่าทางเศรษฐกิจ</w:t>
      </w:r>
    </w:p>
    <w:p w:rsidR="00F5756E" w:rsidRPr="007268DE" w:rsidRDefault="0012118A">
      <w:pPr>
        <w:pStyle w:val="ListParagraph"/>
        <w:numPr>
          <w:ilvl w:val="0"/>
          <w:numId w:val="3"/>
        </w:numPr>
        <w:spacing w:before="60" w:after="60" w:line="340" w:lineRule="auto"/>
        <w:rPr>
          <w:sz w:val="32"/>
          <w:szCs w:val="32"/>
        </w:rPr>
      </w:pPr>
      <w:r>
        <w:rPr>
          <w:sz w:val="32"/>
          <w:szCs w:val="32"/>
        </w:rPr>
        <w:t xml:space="preserve">เพื่อสร้างระบบนิเวศนวัตกรรมและผู้ประกอบการ (Innovation &amp; Entrepreneurship Ecosystem) ที่เชื่อมโยงมหาวิทยาลัย ภาคอุตสาหกรรม นักลงทุน ภาครัฐ และชุมชน ขับเคลื่อนเศรษฐกิจดิจิทัลภาคเหนือ</w:t>
      </w:r>
    </w:p>
    <w:p w:rsidR="00F5756E" w:rsidRPr="007268DE" w:rsidRDefault="0012118A">
      <w:pPr>
        <w:pStyle w:val="ListParagraph"/>
        <w:numPr>
          <w:ilvl w:val="0"/>
          <w:numId w:val="3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เพื่อเป็นศูนย์กลางความร่วมมือด้าน AI กับประเทศในอนุภูมิภาคลุ่มน้ำโขง (GMS) และยก</w:t>
      </w:r>
      <w:r w:rsidRPr="007268DE">
        <w:rPr>
          <w:sz w:val="32"/>
          <w:szCs w:val="32"/>
        </w:rPr>
        <w:t>ระดับขีดความสามารถการแข่งขันของประเทศในเวทีนานาชาติ</w:t>
      </w:r>
    </w:p>
    <w:p w:rsidR="00F5756E" w:rsidRPr="007268DE" w:rsidRDefault="00F5756E">
      <w:pPr>
        <w:spacing w:before="160"/>
        <w:rPr>
          <w:sz w:val="32"/>
          <w:szCs w:val="32"/>
        </w:rPr>
      </w:pPr>
    </w:p>
    <w:p w:rsidR="00F5756E" w:rsidRPr="007268DE" w:rsidRDefault="0012118A">
      <w:pPr>
        <w:pStyle w:val="Heading2"/>
        <w:rPr>
          <w:sz w:val="32"/>
          <w:szCs w:val="32"/>
        </w:rPr>
      </w:pPr>
      <w:r w:rsidRPr="007268DE">
        <w:rPr>
          <w:sz w:val="32"/>
          <w:szCs w:val="32"/>
        </w:rPr>
        <w:t xml:space="preserve">◆ 3.2 </w:t>
      </w:r>
      <w:r w:rsidRPr="007268DE">
        <w:rPr>
          <w:sz w:val="32"/>
          <w:szCs w:val="32"/>
        </w:rPr>
        <w:t>เป้าหมายและตัวชี้วัดความสำเร็จ (KPIs)</w:t>
      </w:r>
    </w:p>
    <w:p w:rsidR="00F5756E" w:rsidRPr="007268DE" w:rsidRDefault="00F5756E">
      <w:pPr>
        <w:spacing w:before="8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8"/>
        <w:gridCol w:w="1669"/>
        <w:gridCol w:w="1823"/>
        <w:gridCol w:w="2160"/>
      </w:tblGrid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ตัวชี้วัดเชิงปริมาณ (KPI)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ค่าเป้าหมาย ปีที่ 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ค่าเป้าหมาย ปีที่ 3–4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ค่าเป้าหมาย ปีที่ 5 (สะสม)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4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B5EA7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OUTPUT – ด้านนวัตกรรมและวิจัยประยุกต์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บทความวิจัยประยุกต์/Industry Paper (สะสม)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5 บทความ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15 บทความ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30 บทความ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สิทธิบัตร/อนุสิทธิบัตร/Software License (สะสม)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5 รายการ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15 รายการ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30 รายการ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โครงการร่วมพัฒนากับภาคเอกชน/SME (สะสม)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8 โครงการ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25 โครงการ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50 โครงการ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4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B5EA7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 xml:space="preserve">OUTPUT – </w:t>
            </w:r>
            <w:r w:rsidRPr="007268DE">
              <w:rPr>
                <w:b/>
                <w:bCs/>
                <w:color w:val="FFFFFF"/>
                <w:sz w:val="32"/>
                <w:szCs w:val="32"/>
              </w:rPr>
              <w:t>ด้านกำลังคน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lastRenderedPageBreak/>
              <w:t>ผู้รับการฝึกอบรม AI/Robotics (ต่อปี)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 xml:space="preserve">200 </w:t>
            </w:r>
            <w:r w:rsidRPr="007268DE">
              <w:rPr>
                <w:sz w:val="32"/>
                <w:szCs w:val="32"/>
              </w:rPr>
              <w:t>คน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 xml:space="preserve">500 </w:t>
            </w:r>
            <w:r w:rsidRPr="007268DE">
              <w:rPr>
                <w:sz w:val="32"/>
                <w:szCs w:val="32"/>
              </w:rPr>
              <w:t>คน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 xml:space="preserve">1,000 </w:t>
            </w:r>
            <w:r w:rsidRPr="007268DE">
              <w:rPr>
                <w:sz w:val="32"/>
                <w:szCs w:val="32"/>
              </w:rPr>
              <w:t>คน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บัณฑิตสาขา AI/Robotics (สะสม)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 xml:space="preserve">60 </w:t>
            </w:r>
            <w:r w:rsidRPr="007268DE">
              <w:rPr>
                <w:sz w:val="32"/>
                <w:szCs w:val="32"/>
              </w:rPr>
              <w:t>คน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 xml:space="preserve">200 </w:t>
            </w:r>
            <w:r w:rsidRPr="007268DE">
              <w:rPr>
                <w:sz w:val="32"/>
                <w:szCs w:val="32"/>
              </w:rPr>
              <w:t>คน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 xml:space="preserve">400 </w:t>
            </w:r>
            <w:r w:rsidRPr="007268DE">
              <w:rPr>
                <w:sz w:val="32"/>
                <w:szCs w:val="32"/>
              </w:rPr>
              <w:t>คน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บุคลากรภาคอุตสาหกรรมที่ผ่าน Upskilling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 xml:space="preserve">100 </w:t>
            </w:r>
            <w:r w:rsidRPr="007268DE">
              <w:rPr>
                <w:sz w:val="32"/>
                <w:szCs w:val="32"/>
              </w:rPr>
              <w:t>คน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 xml:space="preserve">300 </w:t>
            </w:r>
            <w:r w:rsidRPr="007268DE">
              <w:rPr>
                <w:sz w:val="32"/>
                <w:szCs w:val="32"/>
              </w:rPr>
              <w:t>คน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 xml:space="preserve">600 </w:t>
            </w:r>
            <w:r w:rsidRPr="007268DE">
              <w:rPr>
                <w:sz w:val="32"/>
                <w:szCs w:val="32"/>
              </w:rPr>
              <w:t>คน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4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B5EA7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OUTPUT – ด้าน Startup/ธุรกิจนวัตกรรม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Startup/ธุรกิจนวัตกรรมที่บ่มเพาะ (สะสม)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8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25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50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รายได้จากบริการ/ธุรกิจนวัตกรรม (ล้านบาท/ปี)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10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30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60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4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B5EA7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 xml:space="preserve">OUTCOME – </w:t>
            </w:r>
            <w:r w:rsidRPr="007268DE">
              <w:rPr>
                <w:b/>
                <w:bCs/>
                <w:color w:val="FFFFFF"/>
                <w:sz w:val="32"/>
                <w:szCs w:val="32"/>
              </w:rPr>
              <w:t>ผลลัพธ์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อัตราการจ้างงานบัณฑิต AI ในสายงาน (%)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70%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80%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≥ 85%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มูลค่าทางเศรษฐกิจที่สร้างจาก Startup/นวัตกรรม (ล้านบาท สะสม)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100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500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2,000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พันธมิตรต่างประเทศ GMS (สถาบัน)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 xml:space="preserve">≥ 5 </w:t>
            </w:r>
            <w:r w:rsidRPr="007268DE">
              <w:rPr>
                <w:sz w:val="32"/>
                <w:szCs w:val="32"/>
              </w:rPr>
              <w:t>ประเทศ</w:t>
            </w:r>
          </w:p>
        </w:tc>
      </w:tr>
    </w:tbl>
    <w:p w:rsidR="00F5756E" w:rsidRPr="007268DE" w:rsidRDefault="00F5756E">
      <w:pPr>
        <w:spacing w:before="200"/>
        <w:rPr>
          <w:sz w:val="32"/>
          <w:szCs w:val="32"/>
        </w:rPr>
      </w:pPr>
    </w:p>
    <w:p w:rsidR="00F5756E" w:rsidRPr="007268DE" w:rsidRDefault="0012118A">
      <w:pPr>
        <w:rPr>
          <w:sz w:val="32"/>
          <w:szCs w:val="32"/>
        </w:rPr>
      </w:pPr>
      <w:r w:rsidRPr="007268DE">
        <w:rPr>
          <w:sz w:val="32"/>
          <w:szCs w:val="32"/>
        </w:rPr>
        <w:br w:type="page"/>
      </w:r>
    </w:p>
    <w:p>
      <w:pPr>
        <w:pStyle w:val="Heading2"/>
        <w:rPr>
          <w:sz w:val="32"/>
          <w:szCs w:val="32"/>
        </w:rPr>
      </w:pPr>
      <w:r>
        <w:rPr>
          <w:sz w:val="32"/>
          <w:szCs w:val="32"/>
        </w:rPr>
        <w:t xml:space="preserve">ตัวชี้วัดเพิ่มเติมตามกรอบสำนักงบประมาณ: เชิงคุณภาพ — บทความวิจัยระดับ Q1–Q2 ไม่น้อยกว่า 50%, อัตราความสำเร็จ Startup ≥40%, ความพึงพอใจผู้รับบริการ ≥85%; เชิงเวลา — เปิดดำเนินการปีที่ 1 ไตรมาส 3, Startup Cohort แรกปีที่ 1 ไตรมาส 4, Self-sufficiency ≥40% ภายในปีที่ 5; เชิงต้นทุน — ต้นทุนฝึกอบรม ≤15,000 บาท/คน, ต้นทุนบ่มเพาะ Startup ≤500,000 บาท/ทีม</w:t>
      </w:r>
    </w:p>
    <w:p w:rsidR="00F5756E" w:rsidRPr="007268DE" w:rsidRDefault="0012118A">
      <w:pPr>
        <w:pStyle w:val="Heading1"/>
        <w:pBdr>
          <w:bottom w:val="single" w:sz="8" w:space="3" w:color="1A3A6B"/>
        </w:pBdr>
        <w:rPr>
          <w:sz w:val="32"/>
          <w:szCs w:val="32"/>
        </w:rPr>
      </w:pPr>
      <w:r w:rsidRPr="007268DE">
        <w:rPr>
          <w:sz w:val="32"/>
          <w:szCs w:val="32"/>
        </w:rPr>
        <w:lastRenderedPageBreak/>
        <w:t xml:space="preserve">หมวดที่ </w:t>
      </w:r>
      <w:proofErr w:type="gramStart"/>
      <w:r w:rsidRPr="007268DE">
        <w:rPr>
          <w:sz w:val="32"/>
          <w:szCs w:val="32"/>
        </w:rPr>
        <w:t xml:space="preserve">4  </w:t>
      </w:r>
      <w:r w:rsidRPr="007268DE">
        <w:rPr>
          <w:sz w:val="32"/>
          <w:szCs w:val="32"/>
        </w:rPr>
        <w:t>รายละเอียดการดำเนินงาน</w:t>
      </w:r>
      <w:proofErr w:type="gramEnd"/>
    </w:p>
    <w:p w:rsidR="00F5756E" w:rsidRPr="007268DE" w:rsidRDefault="0012118A">
      <w:pPr>
        <w:pStyle w:val="Heading2"/>
        <w:rPr>
          <w:sz w:val="32"/>
          <w:szCs w:val="32"/>
        </w:rPr>
      </w:pPr>
      <w:r w:rsidRPr="007268DE">
        <w:rPr>
          <w:sz w:val="32"/>
          <w:szCs w:val="32"/>
        </w:rPr>
        <w:t xml:space="preserve">◆ 4.1 </w:t>
      </w:r>
      <w:r w:rsidRPr="007268DE">
        <w:rPr>
          <w:sz w:val="32"/>
          <w:szCs w:val="32"/>
        </w:rPr>
        <w:t>โครงสร้างและองค์ประกอบหลักของศูนย์ฯ</w:t>
      </w:r>
    </w:p>
    <w:p w:rsidR="00F5756E" w:rsidRPr="007268DE" w:rsidRDefault="0012118A">
      <w:pPr>
        <w:spacing w:before="80" w:after="80" w:line="360" w:lineRule="auto"/>
        <w:jc w:val="both"/>
        <w:rPr>
          <w:sz w:val="32"/>
          <w:szCs w:val="32"/>
        </w:rPr>
      </w:pPr>
      <w:r w:rsidRPr="007268DE">
        <w:rPr>
          <w:sz w:val="32"/>
          <w:szCs w:val="32"/>
        </w:rPr>
        <w:t>ศูนย์ MFU-ARIC จะดำเนินงานใน 4 องค์ประกอบหลักที่บูรณาการกัน โดยแต่ละองค์ประกอบมีเป้าหมายและผู้รับประโยชน์ที่ชัดเจน</w:t>
      </w:r>
    </w:p>
    <w:p w:rsidR="00F5756E" w:rsidRPr="007268DE" w:rsidRDefault="00F5756E">
      <w:pPr>
        <w:spacing w:before="8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81"/>
        <w:gridCol w:w="3127"/>
        <w:gridCol w:w="2142"/>
        <w:gridCol w:w="2210"/>
      </w:tblGrid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องค์ประกอบ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กิจกรรมหลัก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ผลผลิต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ผู้รับประโยชน์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Innovation Hub (ศูนย์นวัตกรรมและธุรกิจ)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Startup Incubation &amp; Acceleration, Technology Transfer, Industry Co-development, AI Solutions Consulting, Hackathon, Demo Day, IP Commercialization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Startup, ธุรกิจนวัตกรรม, IP License, รายได้เชิงพาณิชย์, AI Solutions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ผู้ประกอบการ, SME, นักศึกษา, ภาคอุตสาหกรรม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Education Hub (</w:t>
            </w:r>
            <w:r w:rsidRPr="007268DE">
              <w:rPr>
                <w:b/>
                <w:bCs/>
                <w:sz w:val="32"/>
                <w:szCs w:val="32"/>
              </w:rPr>
              <w:t>ศูนย์การศึกษา)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หลักสูตร AI/Robotics ป.โท-เอก, Bootcamp, Online Courses, Sandbox Learning, AI Literacy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บัณฑิต, ผู้ผ่านอบรม, หลักสูตรใหม่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นักศึกษา, บุคลากร, เยาวชน, ประชาชน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Applied Research Hub (ศูนย์วิจัยประยุกต์)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วิจัยประยุกต์ร่วมภาคอุตสาหกรรม (AI for Health, Agri-tech, Smart City, GMS Languages); พัฒนาต้นแบบผลิตภัณฑ์; ถ่ายทอดเทคโนโลยีสู่ SME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ต้นแบบผลิตภัณฑ์, สิทธิบัตร, AI Solutions สำหรับอุตสาหกรรม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ภาคอุตสาหกรรม, SME, บัณฑิตศึกษา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Regional Hub (</w:t>
            </w:r>
            <w:r w:rsidRPr="007268DE">
              <w:rPr>
                <w:b/>
                <w:bCs/>
                <w:sz w:val="32"/>
                <w:szCs w:val="32"/>
              </w:rPr>
              <w:t>ศูนย์ภูมิภาค)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MOU กับ CLMV, GMS Business Network, Cross-border AI Trade, AI Diplomacy, แลกเปลี่ยนผู้ประกอบการ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เครือข่ายนานาชาติ, โครงการร่วม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หน่วยงานภาครัฐ, มหาวิทยาลัยอาเซียน</w:t>
            </w:r>
          </w:p>
        </w:tc>
      </w:tr>
    </w:tbl>
    <w:p w:rsidR="00F5756E" w:rsidRPr="007268DE" w:rsidRDefault="00F5756E">
      <w:pPr>
        <w:spacing w:before="160"/>
        <w:rPr>
          <w:sz w:val="32"/>
          <w:szCs w:val="32"/>
        </w:rPr>
      </w:pPr>
    </w:p>
    <w:p w:rsidR="00F5756E" w:rsidRPr="007268DE" w:rsidRDefault="0012118A">
      <w:pPr>
        <w:pStyle w:val="Heading2"/>
        <w:rPr>
          <w:sz w:val="32"/>
          <w:szCs w:val="32"/>
        </w:rPr>
      </w:pPr>
      <w:r w:rsidRPr="007268DE">
        <w:rPr>
          <w:sz w:val="32"/>
          <w:szCs w:val="32"/>
        </w:rPr>
        <w:t xml:space="preserve">◆ 4.2 </w:t>
      </w:r>
      <w:r w:rsidRPr="007268DE">
        <w:rPr>
          <w:sz w:val="32"/>
          <w:szCs w:val="32"/>
        </w:rPr>
        <w:t>แผนการดำเนินงาน 5 ปี (Work Plan)</w:t>
      </w:r>
    </w:p>
    <w:p w:rsidR="00F5756E" w:rsidRPr="007268DE" w:rsidRDefault="00F5756E">
      <w:pPr>
        <w:spacing w:before="8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8"/>
        <w:gridCol w:w="1427"/>
        <w:gridCol w:w="5221"/>
        <w:gridCol w:w="1304"/>
      </w:tblGrid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ระยะ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ปีงบประมาณ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กิจกรรมสำคัญและผลผลิตหลัก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งบประมาณ (ล้านบาท)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EF5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lastRenderedPageBreak/>
              <w:t>ระยะที่ 1 (ก่อตั้ง)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พ.ศ. 2570–2571 (ปีที่ 1–2)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• จัดตั้งโครงสร้างการบริหารและคณะกรรมการ (รวมผู้แทนภาคธุรกิจ) • ก่อสร้าง/ปรับปรุงอาคาร AI &amp; Robotics Innovation Lab • จัดหา GPU Computing Cluster และอุปกรณ์ • สรรหาบุคลากรหลัก (วิศวกร AI 5 คน, ผู้จัดการนวัตกรรม 2 คน) • เปิด MFU AI Bootcamp รุ่นแรก • เปิดรับ Startup Cohort แรก (5 ทีม) • ลงนาม MOU กับภาคเอกชน 3 ราย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122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EF5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ระยะที่ 2 (ขยายผล)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พ.ศ. 2572–2573 (ปีที่ 3–4)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• เปิดหลักสูตรปริญญาโท AI Engineering (รับ 30 คน/ปี) • เปิด Startup Incubation &amp; Acceleration Program เต็มรูปแบบ (15 ทีม/รุ่น) • จัดตั้ง AI Solutions Consulting Unit ให้บริการ SME • สร้าง Regional AI Business Network ใน GMS 3 ประเทศ • จัด Demo Day / Investor Matching Event รายปี • พัฒนา AI Solutions สำหรับเกษตร สุขภาพ Smart City อย่างน้อย 10 โครงการ • ขยายพันธมิตรภาคเอกชนเป็น 20 ราย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125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EF5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ระยะที่ 3 (ความยั่งยืน)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พ.ศ. 2574 (ปีที่ 5)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• บรรลุ Self-sufficiency ทางการเงินบางส่วน (≥40%) จากรายได้ธุรกิจนวัตกรรม • Startup ที่บ่มเพาะสะสม 50 ทีม สร้างงาน 200+ ตำแหน่ง • ขยายเครือข่าย GMS ครบ 5 ประเทศ • เปิด Online AI Learning Platform • จัดตั้ง AI Technology Transfer &amp; Licensing Office • ประเมินผลโครงการและวางแผนขยายระยะต่อไป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53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รวมทั้งหมด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 xml:space="preserve">5 </w:t>
            </w:r>
            <w:r w:rsidRPr="007268DE">
              <w:rPr>
                <w:b/>
                <w:bCs/>
                <w:sz w:val="32"/>
                <w:szCs w:val="32"/>
              </w:rPr>
              <w:t>ปี (2570–2574)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ทุก Deliverable ตามแผน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300</w:t>
            </w:r>
          </w:p>
        </w:tc>
      </w:tr>
    </w:tbl>
    <w:p w:rsidR="00F5756E" w:rsidRPr="007268DE" w:rsidRDefault="00F5756E">
      <w:pPr>
        <w:spacing w:before="200"/>
        <w:rPr>
          <w:sz w:val="32"/>
          <w:szCs w:val="32"/>
        </w:rPr>
      </w:pPr>
    </w:p>
    <w:p w:rsidR="00F5756E" w:rsidRPr="007268DE" w:rsidRDefault="0012118A">
      <w:pPr>
        <w:rPr>
          <w:sz w:val="32"/>
          <w:szCs w:val="32"/>
        </w:rPr>
      </w:pPr>
      <w:r w:rsidRPr="007268DE">
        <w:rPr>
          <w:sz w:val="32"/>
          <w:szCs w:val="32"/>
        </w:rPr>
        <w:br w:type="page"/>
      </w:r>
    </w:p>
    <w:p w:rsidR="00F5756E" w:rsidRPr="007268DE" w:rsidRDefault="0012118A">
      <w:pPr>
        <w:pStyle w:val="Heading1"/>
        <w:pBdr>
          <w:bottom w:val="single" w:sz="8" w:space="3" w:color="1A3A6B"/>
        </w:pBdr>
        <w:rPr>
          <w:sz w:val="32"/>
          <w:szCs w:val="32"/>
        </w:rPr>
      </w:pPr>
      <w:r w:rsidRPr="007268DE">
        <w:rPr>
          <w:sz w:val="32"/>
          <w:szCs w:val="32"/>
        </w:rPr>
        <w:lastRenderedPageBreak/>
        <w:t xml:space="preserve">หมวดที่ </w:t>
      </w:r>
      <w:proofErr w:type="gramStart"/>
      <w:r w:rsidRPr="007268DE">
        <w:rPr>
          <w:sz w:val="32"/>
          <w:szCs w:val="32"/>
        </w:rPr>
        <w:t xml:space="preserve">5  </w:t>
      </w:r>
      <w:r w:rsidRPr="007268DE">
        <w:rPr>
          <w:sz w:val="32"/>
          <w:szCs w:val="32"/>
        </w:rPr>
        <w:t>แผนการใช้จ่ายงบประมาณ</w:t>
      </w:r>
      <w:proofErr w:type="gramEnd"/>
    </w:p>
    <w:p w:rsidR="00F5756E" w:rsidRPr="007268DE" w:rsidRDefault="0012118A">
      <w:pPr>
        <w:pStyle w:val="Heading2"/>
        <w:rPr>
          <w:sz w:val="32"/>
          <w:szCs w:val="32"/>
        </w:rPr>
      </w:pPr>
      <w:r w:rsidRPr="007268DE">
        <w:rPr>
          <w:sz w:val="32"/>
          <w:szCs w:val="32"/>
        </w:rPr>
        <w:t xml:space="preserve">◆ 5.1 </w:t>
      </w:r>
      <w:r w:rsidRPr="007268DE">
        <w:rPr>
          <w:sz w:val="32"/>
          <w:szCs w:val="32"/>
        </w:rPr>
        <w:t>กรอบวงเงินและประเภทค่าใช้จ่าย</w:t>
      </w:r>
    </w:p>
    <w:p w:rsidR="00F5756E" w:rsidRPr="007268DE" w:rsidRDefault="00F5756E">
      <w:pPr>
        <w:spacing w:before="8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88"/>
        <w:gridCol w:w="1415"/>
        <w:gridCol w:w="1415"/>
        <w:gridCol w:w="1340"/>
        <w:gridCol w:w="1302"/>
      </w:tblGrid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รายการค่าใช้จ่าย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ปีที่ 1–2 (ล้านบาท)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ปีที่ 3–4 (ล้านบาท)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ปีที่ 5 (ล้านบาท)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 xml:space="preserve">รวม </w:t>
            </w:r>
            <w:r w:rsidRPr="007268DE">
              <w:rPr>
                <w:b/>
                <w:bCs/>
                <w:color w:val="FFFFFF"/>
                <w:sz w:val="32"/>
                <w:szCs w:val="32"/>
              </w:rPr>
              <w:t>(</w:t>
            </w:r>
            <w:r w:rsidRPr="007268DE">
              <w:rPr>
                <w:b/>
                <w:bCs/>
                <w:color w:val="FFFFFF"/>
                <w:sz w:val="32"/>
                <w:szCs w:val="32"/>
              </w:rPr>
              <w:t>ล้านบาท)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5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B5EA7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 xml:space="preserve">1. </w:t>
            </w:r>
            <w:r w:rsidRPr="007268DE">
              <w:rPr>
                <w:b/>
                <w:bCs/>
                <w:color w:val="FFFFFF"/>
                <w:sz w:val="32"/>
                <w:szCs w:val="32"/>
              </w:rPr>
              <w:t>งบลงทุน (Capital Expenditure)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1.1 ค่าที่ดินและสิ่งก่อสร้าง: ปรับปรุงอาคาร AI &amp; Robotics Lab (≥500 ตร.ม.)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30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–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35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1.2 ค่าครุภัณฑ์: ระบบ AI Computing (GPU Cluster)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35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25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65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1.3 ค่าครุภัณฑ์: Robotics Lab และอุปกรณ์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20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22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8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50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1.4 ค่าครุภัณฑ์: ระบบเครือข่ายและความปลอดภัยไซเบอร์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10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3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15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5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B5EA7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 xml:space="preserve">2. </w:t>
            </w:r>
            <w:r w:rsidRPr="007268DE">
              <w:rPr>
                <w:b/>
                <w:bCs/>
                <w:color w:val="FFFFFF"/>
                <w:sz w:val="32"/>
                <w:szCs w:val="32"/>
              </w:rPr>
              <w:t>งบดำเนินการ (Operating Expenditure)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2.1 ค่าตอบแทนบุคลากร: นักวิจัย/วิศวกร AI ~10 อัตรา, ผู้จัดการนวัตกรรม/เจ้าหน้าที่ ~5 อัตรา (พนักงานมหาวิทยาลัย สัญญาจ้างตามระยะโครงการ)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15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30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20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65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 xml:space="preserve">   2.2 </w:t>
            </w:r>
            <w:r w:rsidRPr="007268DE">
              <w:rPr>
                <w:sz w:val="32"/>
                <w:szCs w:val="32"/>
              </w:rPr>
              <w:t>โปรแกรมการศึกษาและฝึกอบรม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12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20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  2.3 โครงการนวัตกรรมและบ่มเพาะธุรกิจ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3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12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20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 xml:space="preserve">   2.4 </w:t>
            </w:r>
            <w:r w:rsidRPr="007268DE">
              <w:rPr>
                <w:sz w:val="32"/>
                <w:szCs w:val="32"/>
              </w:rPr>
              <w:t>กิจกรรมเครือข่ายนานาชาติ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6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10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 xml:space="preserve">   2.5 </w:t>
            </w:r>
            <w:r w:rsidRPr="007268DE">
              <w:rPr>
                <w:sz w:val="32"/>
                <w:szCs w:val="32"/>
              </w:rPr>
              <w:t>ค่าบริหารจัดการและสนับสนุน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10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2.6 ค่าจัด Hackathon/Demo Day/Investor Event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3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10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รวมทั้งหมด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122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125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53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300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 xml:space="preserve">– </w:t>
            </w:r>
            <w:r w:rsidRPr="007268DE">
              <w:rPr>
                <w:b/>
                <w:bCs/>
                <w:sz w:val="32"/>
                <w:szCs w:val="32"/>
              </w:rPr>
              <w:t>ขอรับการสนับสนุนจากภาครัฐ (ร้อยละ 50)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60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65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25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150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– มหาวิทยาลัยและแหล่งทุนอื่น (ร้อยละ 50) *จะเสนอสภามหาวิทยาลัยอนุมัติงบสมทบ และจัดทำ MOU กับแหล่งทุนก่อนเริ่มโครงการ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62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60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28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150</w:t>
            </w:r>
          </w:p>
        </w:tc>
      </w:tr>
    </w:tbl>
    <w:p w:rsidR="00F5756E" w:rsidRPr="007268DE" w:rsidRDefault="00F5756E">
      <w:pPr>
        <w:spacing w:before="160"/>
        <w:rPr>
          <w:sz w:val="32"/>
          <w:szCs w:val="32"/>
        </w:rPr>
      </w:pPr>
    </w:p>
    <w:p w:rsidR="00F5756E" w:rsidRPr="007268DE" w:rsidRDefault="0012118A">
      <w:pPr>
        <w:pStyle w:val="Heading2"/>
        <w:rPr>
          <w:sz w:val="32"/>
          <w:szCs w:val="32"/>
        </w:rPr>
      </w:pPr>
      <w:r w:rsidRPr="007268DE">
        <w:rPr>
          <w:sz w:val="32"/>
          <w:szCs w:val="32"/>
        </w:rPr>
        <w:t xml:space="preserve">◆ 5.2 </w:t>
      </w:r>
      <w:r w:rsidRPr="007268DE">
        <w:rPr>
          <w:sz w:val="32"/>
          <w:szCs w:val="32"/>
        </w:rPr>
        <w:t>แผนการขอรับสนับสนุนงบประมาณต่อปีงบประมาณ</w:t>
      </w:r>
    </w:p>
    <w:p w:rsidR="00F5756E" w:rsidRPr="007268DE" w:rsidRDefault="00F5756E">
      <w:pPr>
        <w:spacing w:before="8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7"/>
        <w:gridCol w:w="1972"/>
        <w:gridCol w:w="3201"/>
        <w:gridCol w:w="2620"/>
      </w:tblGrid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ปีงบประมาณ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วงเงิน ที่ขอสนับสนุน (ล้านบาท)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ประเภทรายจ่ายหลัก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หมายเหตุ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พ.ศ. 2570 (ปีที่ 1)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35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งบลงทุน: ก่อสร้างและครุภัณฑ์ (~80%) + งบบุคลากร (~20%)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ปีแรกลงทุนสูง – โครงสร้างพื้นฐาน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พ.ศ. 2571 (ปีที่ 2)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25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งบลงทุน: ครุภัณฑ์ AI/Robotics (~60%) + งบดำเนินการ (~40%)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เริ่มดำเนินการเต็มรูปแบบ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พ.ศ. 2572 (ปีที่ 3)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35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งบดำเนินการ (~55%) + งบลงทุน: ขยายครุภัณฑ์ (~45%)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ขยายผลและเพิ่มบุคลากร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พ.ศ. 2573 (ปีที่ 4)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30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งบดำเนินการเป็นหลัก (~75%) + งบลงทุนเพิ่มเติม (~25%)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มุ่งนวัตกรรมและบ่มเพาะ Startup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พ.ศ. 2574 (ปีที่ 5)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25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งบดำเนินการ (~85%) + งบลงทุนปรับปรุง (~15%)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สร้าง Self-sufficiency จากรายได้ธุรกิจนวัตกรรม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รวม 5 ปี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150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proofErr w:type="gramStart"/>
            <w:proofErr w:type="gramEnd"/>
            <w:r>
              <w:rPr>
                <w:b/>
                <w:bCs/>
                <w:sz w:val="32"/>
                <w:szCs w:val="32"/>
              </w:rPr>
              <w:t xml:space="preserve">สัดส่วนรวม: งบลงทุน ~55% : งบดำเนินการ ~45% (โดยประมาณ)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เฉลี่ย 30 ล้านบาท/ปี</w:t>
            </w:r>
          </w:p>
        </w:tc>
      </w:tr>
    </w:tbl>
    <w:p w:rsidR="00F5756E" w:rsidRPr="007268DE" w:rsidRDefault="00F5756E">
      <w:pPr>
        <w:spacing w:before="160"/>
        <w:rPr>
          <w:sz w:val="32"/>
          <w:szCs w:val="32"/>
        </w:rPr>
      </w:pPr>
    </w:p>
    <w:p w:rsidR="00F5756E" w:rsidRPr="007268DE" w:rsidRDefault="0012118A">
      <w:pPr>
        <w:pStyle w:val="Heading2"/>
        <w:rPr>
          <w:sz w:val="32"/>
          <w:szCs w:val="32"/>
        </w:rPr>
      </w:pPr>
      <w:r w:rsidRPr="007268DE">
        <w:rPr>
          <w:sz w:val="32"/>
          <w:szCs w:val="32"/>
        </w:rPr>
        <w:t xml:space="preserve">◆ 5.3 </w:t>
      </w:r>
      <w:r w:rsidRPr="007268DE">
        <w:rPr>
          <w:sz w:val="32"/>
          <w:szCs w:val="32"/>
        </w:rPr>
        <w:t>แหล่งงบประมาณและแผนความยั่งยืนทางการเงิน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>
        <w:rPr>
          <w:sz w:val="32"/>
          <w:szCs w:val="32"/>
        </w:rPr>
        <w:t xml:space="preserve">งบประมาณแผ่นดิน (ผ่านกระทรวงดิจิทัลฯ/สำนักงบประมาณ): 150 ล้านบาท (ร้อยละ 50) — สำหรับโครงสร้างพื้นฐานนวัตกรรม, บุคลากร, และการบ่มเพาะ Startup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lastRenderedPageBreak/>
        <w:t>งบประมาณมหาวิทยาลัยแม่ฟ้าหลวง: 50 ล้านบาท (ร้อยละ 17) — แสดงความมุ่งมั่นและการร่วมลงทุนของสถาบัน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proofErr w:type="gramStart"/>
      <w:proofErr w:type="gramEnd"/>
      <w:r>
        <w:rPr>
          <w:sz w:val="32"/>
          <w:szCs w:val="32"/>
        </w:rPr>
        <w:t xml:space="preserve">ทุนนวัตกรรมจาก บพข./NIA/DEPA/สวทช.: 50 ล้านบาท (ร้อยละ 17) — สำหรับโครงการพัฒนานวัตกรรมเชิงพาณิชย์และ Startup Incubation ที่ขอทุนแบบ Competitive Grant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>
        <w:rPr>
          <w:sz w:val="32"/>
          <w:szCs w:val="32"/>
        </w:rPr>
        <w:t xml:space="preserve">Matching Fund ภาคเอกชน: 30 ล้านบาท (ร้อยละ 10) — จากพันธมิตรอุตสาหกรรม ผ่านรูปแบบ Industry Co-development และ Corporate Venture Partnership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 xml:space="preserve">ทุนต่างประเทศ (EU, JICA, ADB, World Bank): 20 ล้านบาท (ร้อยละ 6) </w:t>
      </w:r>
      <w:r w:rsidRPr="007268DE">
        <w:rPr>
          <w:sz w:val="32"/>
          <w:szCs w:val="32"/>
        </w:rPr>
        <w:t xml:space="preserve">— </w:t>
      </w:r>
      <w:r w:rsidRPr="007268DE">
        <w:rPr>
          <w:sz w:val="32"/>
          <w:szCs w:val="32"/>
        </w:rPr>
        <w:t>สำหรับโครงการ GMS Cooperation</w:t>
      </w:r>
    </w:p>
    <w:p w:rsidR="00F5756E" w:rsidRPr="007268DE" w:rsidRDefault="00F5756E">
      <w:pPr>
        <w:spacing w:before="8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20" w:space="0" w:color="996515"/>
              <w:bottom w:val="single" w:sz="1" w:space="0" w:color="B0C4DE"/>
              <w:right w:val="single" w:sz="1" w:space="0" w:color="B0C4DE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160" w:type="dxa"/>
            </w:tcMar>
          </w:tcPr>
          <w:p w:rsidR="00F5756E" w:rsidRPr="007268DE" w:rsidRDefault="0012118A">
            <w:pPr>
              <w:spacing w:after="60" w:line="340" w:lineRule="auto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แผนความยั่งยืน (หลังปีที่ 3 เป็นต้นไป):</w:t>
            </w:r>
          </w:p>
          <w:p w:rsidR="00F5756E" w:rsidRPr="007268DE" w:rsidRDefault="0012118A">
            <w:pPr>
              <w:spacing w:after="60" w:line="340" w:lineRule="auto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ศูนย์ฯ จะสร้างรายได้จากแหล่งต่าง ๆ ได้แก่ (1) ค่าบริการฝึกอบรม/หลักสูตรระยะสั้น เป้าหมาย 10–15 ล้านบาท/ปี (2) รายได้จากการให้บริการ AI Solutions Consulting แก่ SME และภาคอุตสาหกรรม เป้าหมาย 15 ล้านบาท/ปี (3) ค่า Licensing Fees จากทรัพย์สินทางปัญญาและ Software License เป้าหมาย 10 ล้านบาท/ปี (4) Industry Partnership &amp; Co-development Program เป้าหมาย 15 ล้านบาท/ปี และ (5) รายได้จาก Startup Equity/Revenue Sharing เป้าหมาย 10 ล้านบาท/ปี รวมรายได้เป้าหมายในปีที่ 5 ไม่น้อยกว่า 60 ล้านบาท/ปี หรือคิดเป็นร้อยละ 55 ของงบดำเนินการ</w:t>
            </w:r>
          </w:p>
        </w:tc>
      </w:tr>
    </w:tbl>
    <w:p w:rsidR="00F5756E" w:rsidRPr="007268DE" w:rsidRDefault="00F5756E">
      <w:pPr>
        <w:spacing w:before="200"/>
        <w:rPr>
          <w:sz w:val="32"/>
          <w:szCs w:val="32"/>
        </w:rPr>
      </w:pPr>
    </w:p>
    <w:p w:rsidR="00F5756E" w:rsidRPr="007268DE" w:rsidRDefault="0012118A">
      <w:pPr>
        <w:rPr>
          <w:sz w:val="32"/>
          <w:szCs w:val="32"/>
        </w:rPr>
      </w:pPr>
      <w:r w:rsidRPr="007268DE">
        <w:rPr>
          <w:sz w:val="32"/>
          <w:szCs w:val="32"/>
        </w:rPr>
        <w:br w:type="page"/>
      </w:r>
    </w:p>
    <w:p>
      <w:pPr>
        <w:pStyle w:val="ListParagraph"/>
        <w:spacing w:before="60" w:after="60" w:line="340" w:lineRule="auto"/>
        <w:rPr>
          <w:sz w:val="32"/>
          <w:szCs w:val="32"/>
        </w:rPr>
      </w:pPr>
      <w:r>
        <w:rPr>
          <w:sz w:val="32"/>
          <w:szCs w:val="32"/>
        </w:rPr>
        <w:t xml:space="preserve">หมายเหตุงบประมาณ: (1) แผนจัดซื้อจัดจ้างครุภัณฑ์รวม 130 ล้านบาท จะจัดทำแผนจัดซื้อจัดจ้างประจำปีตาม พ.ร.บ.การจัดซื้อจัดจ้างและการบริหารพัสดุภาครัฐ พ.ศ. 2560 โดยเปิดเผยราคากลางและข้อกำหนดครุภัณฑ์ตามเอกสารแนบท้าย (2) งบสมทบจากมหาวิทยาลัยและแหล่งทุนอื่นรวม 150 ล้านบาท ประกอบด้วย งบประมาณมหาวิทยาลัย 50 ล้าน (มติสภามหาวิทยาลัย), กองทุน/ทุนวิจัยนวัตกรรม 50 ล้าน, Matching Fund ภาคเอกชน 30 ล้าน, ทุนต่างประเทศ 20 ล้าน — จะจัดทำ MOU กับแหล่งทุนทุกรายก่อนเริ่มโครงการ</w:t>
      </w:r>
    </w:p>
    <w:p w:rsidR="00F5756E" w:rsidRPr="007268DE" w:rsidRDefault="0012118A">
      <w:pPr>
        <w:pStyle w:val="Heading1"/>
        <w:pBdr>
          <w:bottom w:val="single" w:sz="8" w:space="3" w:color="1A3A6B"/>
        </w:pBdr>
        <w:rPr>
          <w:sz w:val="32"/>
          <w:szCs w:val="32"/>
        </w:rPr>
      </w:pPr>
      <w:r w:rsidRPr="007268DE">
        <w:rPr>
          <w:sz w:val="32"/>
          <w:szCs w:val="32"/>
        </w:rPr>
        <w:lastRenderedPageBreak/>
        <w:t xml:space="preserve">หมวดที่ </w:t>
      </w:r>
      <w:proofErr w:type="gramStart"/>
      <w:r w:rsidRPr="007268DE">
        <w:rPr>
          <w:sz w:val="32"/>
          <w:szCs w:val="32"/>
        </w:rPr>
        <w:t xml:space="preserve">6  </w:t>
      </w:r>
      <w:r w:rsidRPr="007268DE">
        <w:rPr>
          <w:sz w:val="32"/>
          <w:szCs w:val="32"/>
        </w:rPr>
        <w:t>การวิเคราะห์ประโยชน์และความคุ้มค่า</w:t>
      </w:r>
      <w:proofErr w:type="gramEnd"/>
    </w:p>
    <w:p w:rsidR="00F5756E" w:rsidRPr="007268DE" w:rsidRDefault="0012118A">
      <w:pPr>
        <w:pStyle w:val="Heading2"/>
        <w:rPr>
          <w:sz w:val="32"/>
          <w:szCs w:val="32"/>
        </w:rPr>
      </w:pPr>
      <w:r w:rsidRPr="007268DE">
        <w:rPr>
          <w:sz w:val="32"/>
          <w:szCs w:val="32"/>
        </w:rPr>
        <w:t xml:space="preserve">◆ 6.1 </w:t>
      </w:r>
      <w:r w:rsidRPr="007268DE">
        <w:rPr>
          <w:sz w:val="32"/>
          <w:szCs w:val="32"/>
        </w:rPr>
        <w:t>ผลประโยชน์ที่คาดว่าจะได้รับ</w:t>
      </w:r>
    </w:p>
    <w:p w:rsidR="00F5756E" w:rsidRPr="007268DE" w:rsidRDefault="0012118A">
      <w:pPr>
        <w:pStyle w:val="Heading3"/>
        <w:rPr>
          <w:sz w:val="32"/>
          <w:szCs w:val="32"/>
        </w:rPr>
      </w:pPr>
      <w:r w:rsidRPr="007268DE">
        <w:rPr>
          <w:sz w:val="32"/>
          <w:szCs w:val="32"/>
        </w:rPr>
        <w:t>ก. ผลประโยชน์ทางเศรษฐกิจ (Economic Benefits)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>
        <w:rPr>
          <w:sz w:val="32"/>
          <w:szCs w:val="32"/>
        </w:rPr>
        <w:t xml:space="preserve">สร้างมูลค่าทางเศรษฐกิจไม่น้อยกว่า 2,000 ล้านบาทใน 5 ปี ผ่าน AI Startup, นวัตกรรมเชิงพาณิชย์ และการลงทุนต่อเนื่องของภาคเอกชน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ลดการนำเข้าผู้เชี่ยวชาญ</w:t>
      </w:r>
      <w:r w:rsidRPr="007268DE">
        <w:rPr>
          <w:sz w:val="32"/>
          <w:szCs w:val="32"/>
        </w:rPr>
        <w:t xml:space="preserve"> AI </w:t>
      </w:r>
      <w:r w:rsidRPr="007268DE">
        <w:rPr>
          <w:sz w:val="32"/>
          <w:szCs w:val="32"/>
        </w:rPr>
        <w:t>จากต่างประเทศ ซึ่งมีต้นทุนสูงกว่าผู้เชี่ยวชาญในประเทศ 3–5 เท่า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bookmarkStart w:id="0" w:name="_GoBack"/>
      <w:bookmarkEnd w:id="0"/>
      <w:r>
        <w:rPr>
          <w:sz w:val="32"/>
          <w:szCs w:val="32"/>
        </w:rPr>
        <w:t xml:space="preserve">เพิ่มขีดความสามารถในการแข่งขันของ SME และภาคอุตสาหกรรมในภาคเหนือ ด้วย AI Solutions สำหรับเกษตร อาหาร สุขภาพ การท่องเที่ยว และโลจิสติกส์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>
        <w:rPr>
          <w:sz w:val="32"/>
          <w:szCs w:val="32"/>
        </w:rPr>
        <w:t xml:space="preserve">สร้างงานที่มีมูลค่าสูงในภาคเหนือ ผ่าน Startup และธุรกิจนวัตกรรม AI ลดการย้ายถิ่นของแรงงานมีทักษะสู่กรุงเทพฯ เป้าหมาย 200+ ตำแหน่งใน 5 ปี</w:t>
      </w:r>
    </w:p>
    <w:p w:rsidR="00F5756E" w:rsidRPr="007268DE" w:rsidRDefault="00F5756E">
      <w:pPr>
        <w:spacing w:before="80"/>
        <w:rPr>
          <w:sz w:val="32"/>
          <w:szCs w:val="32"/>
        </w:rPr>
      </w:pPr>
    </w:p>
    <w:p w:rsidR="00F5756E" w:rsidRPr="007268DE" w:rsidRDefault="0012118A">
      <w:pPr>
        <w:pStyle w:val="Heading3"/>
        <w:rPr>
          <w:sz w:val="32"/>
          <w:szCs w:val="32"/>
        </w:rPr>
      </w:pPr>
      <w:r w:rsidRPr="007268DE">
        <w:rPr>
          <w:sz w:val="32"/>
          <w:szCs w:val="32"/>
        </w:rPr>
        <w:t>ข. ผลประโยชน์</w:t>
      </w:r>
      <w:r w:rsidRPr="007268DE">
        <w:rPr>
          <w:sz w:val="32"/>
          <w:szCs w:val="32"/>
        </w:rPr>
        <w:t>ทางสังคม (Social Benefits)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ยกระดับทักษะดิจิทัลของประชากรในภาคเหนือและอนุภูมิภาค ลดความเหลื่อมล้ำทางดิจิทัล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นำ AI มาแก้ปัญหาสังคม เช่น AI เพื่อสุขภาพผู้สูงอายุ, AI สำหรับเกษตรกรรายย่อย, AI เพื่อการอนุรักษ์สิ่งแวดล้อม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สร้างโอกาสทางการศึกษาด้าน AI ให้นักเรียนและเยาวชนในพื้นที่ห่างไกลผ่านโปรแกรม AI Literacy</w:t>
      </w:r>
    </w:p>
    <w:p w:rsidR="00F5756E" w:rsidRPr="007268DE" w:rsidRDefault="00F5756E">
      <w:pPr>
        <w:spacing w:before="80"/>
        <w:rPr>
          <w:sz w:val="32"/>
          <w:szCs w:val="32"/>
        </w:rPr>
      </w:pPr>
    </w:p>
    <w:p w:rsidR="00F5756E" w:rsidRPr="007268DE" w:rsidRDefault="0012118A">
      <w:pPr>
        <w:pStyle w:val="Heading3"/>
        <w:rPr>
          <w:sz w:val="32"/>
          <w:szCs w:val="32"/>
        </w:rPr>
      </w:pPr>
      <w:r w:rsidRPr="007268DE">
        <w:rPr>
          <w:sz w:val="32"/>
          <w:szCs w:val="32"/>
        </w:rPr>
        <w:t>ค. ผลประโยชน์ด้านการทูตและความสัมพันธ์ระหว่างประเทศ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เสริมสร้างความสัมพันธ์กับประเทศ CLMV ผ่านความร่วมมือด้าน AI ในฐานะ Soft Power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ยกระดับภาพลักษณ์ของไทยในฐานะประเทศที</w:t>
      </w:r>
      <w:r w:rsidRPr="007268DE">
        <w:rPr>
          <w:sz w:val="32"/>
          <w:szCs w:val="32"/>
        </w:rPr>
        <w:t>่มีขีดความสามารถด้าน AI ในภูมิภาค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>
        <w:rPr>
          <w:sz w:val="32"/>
          <w:szCs w:val="32"/>
        </w:rPr>
        <w:t xml:space="preserve">ดึงดูดผู้ประกอบการ นักลงทุน และผู้เชี่ยวชาญด้าน AI ต่างชาติมาสู่ประเทศไทย สร้างรายได้จาก AI Startup Ecosystem และการศึกษา</w:t>
      </w:r>
    </w:p>
    <w:p w:rsidR="00F5756E" w:rsidRPr="007268DE" w:rsidRDefault="00F5756E">
      <w:pPr>
        <w:spacing w:before="160"/>
        <w:rPr>
          <w:sz w:val="32"/>
          <w:szCs w:val="32"/>
        </w:rPr>
      </w:pPr>
    </w:p>
    <w:p w:rsidR="00F5756E" w:rsidRPr="007268DE" w:rsidRDefault="0012118A">
      <w:pPr>
        <w:pStyle w:val="Heading2"/>
        <w:rPr>
          <w:sz w:val="32"/>
          <w:szCs w:val="32"/>
        </w:rPr>
      </w:pPr>
      <w:r w:rsidRPr="007268DE">
        <w:rPr>
          <w:sz w:val="32"/>
          <w:szCs w:val="32"/>
        </w:rPr>
        <w:t xml:space="preserve">◆ 6.2 </w:t>
      </w:r>
      <w:r w:rsidRPr="007268DE">
        <w:rPr>
          <w:sz w:val="32"/>
          <w:szCs w:val="32"/>
        </w:rPr>
        <w:t>การวิเคราะห์ความคุ้มค่าของการลงทุน</w:t>
      </w:r>
    </w:p>
    <w:p w:rsidR="00F5756E" w:rsidRPr="007268DE" w:rsidRDefault="00F5756E">
      <w:pPr>
        <w:spacing w:before="8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72"/>
        <w:gridCol w:w="6288"/>
      </w:tblGrid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เกณฑ์การประเมิน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ผลการวิเคราะห์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มูลค่าปัจจุบันสุทธิ (NPV)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บวก – เมื่อคิดที่อัตราคิดลดร้อยละ 5 NPV อยู่ในระดับบวก เนื่องจากมูลค่าที่เกิดจาก Startup และนวัตกรรมเชิงพาณิชย์สูงกว่าต้นทุนลงทุน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ผลตอบแทนต่อการลงทุน (ROI)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7:1 (ระยะ 10 ปี) — ทุก 1 บาทที่ลงทุน คาดสร้างมูลค่าทางเศรษฐกิจ 7 บาท ภายใน 10 ปี (5 ปีดำเนินโครงการ + 5 ปีผลต่อเนื่อง) ผ่าน Startup, AI Solutions และการจ้างงานมูลค่าสูง | ROI ณ สิ้นปีที่ 5 ของโครงการ: ประมาณ 3:1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ต้นทุนต่อหน่วยผลผลิต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• ต้นทุนฝึกอบรม 1 คน ≈ 15,000 บาท (เทียบเท่าตลาดเอกชน 50,000–80,000 บาท) • ต้นทุนบ่มเพาะ Startup 1 ทีม ≈ 500,000 บาท (Startup สร้างมูลค่าเฉลี่ย 5–10 ล้านบาท/ทีม)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ความสามารถในการสร้างรายได้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ตั้งแต่ปีที่ 3 เป็นต้นไป ศูนย์ฯ สร้างรายได้ไม่น้อยกว่า 30 ล้านบาท/ปี สู่เป้าหมาย 60 ล้านบาท/ปี ในปีที่ 5 | ที่มารายได้: (1) ค่าฝึกอบรม/หลักสูตร 10–15 ล้าน (2) AI Consulting 10–15 ล้าน (3) Licensing/IP 5–10 ล้าน (4) Startup equity + Events 10–20 ล้าน | เทียบเคียง: ศูนย์ AI ระดับภูมิภาคในอาเซียน มีรายได้เฉลี่ย 30–50 ล้านบาท/ปี ภายในปีที่ 3–5 ของการดำเนินงาน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ผลกระทบทางอ้อม (Multiplier Effect)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 xml:space="preserve">การลงทุน 1 บาทด้าน AI Infrastructure มีค่าตัวคูณทางเศรษฐกิจ (Multiplier) อยู่ที่ 2.5–4.0 ตามผลการศึกษาของ OECD </w:t>
            </w:r>
            <w:r w:rsidRPr="007268DE">
              <w:rPr>
                <w:sz w:val="32"/>
                <w:szCs w:val="32"/>
              </w:rPr>
              <w:t>สำหรับประเทศกำลังพัฒนา</w:t>
            </w:r>
          </w:p>
        </w:tc>
      </w:tr>
    </w:tbl>
    <w:p w:rsidR="00F5756E" w:rsidRPr="007268DE" w:rsidRDefault="00F5756E">
      <w:pPr>
        <w:spacing w:before="200"/>
        <w:rPr>
          <w:sz w:val="32"/>
          <w:szCs w:val="32"/>
        </w:rPr>
      </w:pPr>
    </w:p>
    <w:p w:rsidR="00F5756E" w:rsidRPr="007268DE" w:rsidRDefault="0012118A">
      <w:pPr>
        <w:rPr>
          <w:sz w:val="32"/>
          <w:szCs w:val="32"/>
        </w:rPr>
      </w:pPr>
      <w:r w:rsidRPr="007268DE">
        <w:rPr>
          <w:sz w:val="32"/>
          <w:szCs w:val="32"/>
        </w:rPr>
        <w:br w:type="page"/>
      </w:r>
    </w:p>
    <w:p w:rsidR="00F5756E" w:rsidRPr="007268DE" w:rsidRDefault="0012118A">
      <w:pPr>
        <w:pStyle w:val="Heading1"/>
        <w:pBdr>
          <w:bottom w:val="single" w:sz="8" w:space="3" w:color="1A3A6B"/>
        </w:pBdr>
        <w:rPr>
          <w:sz w:val="32"/>
          <w:szCs w:val="32"/>
        </w:rPr>
      </w:pPr>
      <w:r w:rsidRPr="007268DE">
        <w:rPr>
          <w:sz w:val="32"/>
          <w:szCs w:val="32"/>
        </w:rPr>
        <w:lastRenderedPageBreak/>
        <w:t xml:space="preserve">หมวดที่ </w:t>
      </w:r>
      <w:proofErr w:type="gramStart"/>
      <w:r w:rsidRPr="007268DE">
        <w:rPr>
          <w:sz w:val="32"/>
          <w:szCs w:val="32"/>
        </w:rPr>
        <w:t xml:space="preserve">7  </w:t>
      </w:r>
      <w:r w:rsidRPr="007268DE">
        <w:rPr>
          <w:sz w:val="32"/>
          <w:szCs w:val="32"/>
        </w:rPr>
        <w:t>การบริหารความเสี่ยง</w:t>
      </w:r>
      <w:proofErr w:type="gramEnd"/>
    </w:p>
    <w:p w:rsidR="00F5756E" w:rsidRPr="007268DE" w:rsidRDefault="0012118A">
      <w:pPr>
        <w:pStyle w:val="Heading2"/>
        <w:rPr>
          <w:sz w:val="32"/>
          <w:szCs w:val="32"/>
        </w:rPr>
      </w:pPr>
      <w:r w:rsidRPr="007268DE">
        <w:rPr>
          <w:sz w:val="32"/>
          <w:szCs w:val="32"/>
        </w:rPr>
        <w:t xml:space="preserve">◆ 7.1 </w:t>
      </w:r>
      <w:r w:rsidRPr="007268DE">
        <w:rPr>
          <w:sz w:val="32"/>
          <w:szCs w:val="32"/>
        </w:rPr>
        <w:t>การวิเคราะห์ความเสี่ยงและมาตรการรองรับ</w:t>
      </w:r>
    </w:p>
    <w:p w:rsidR="00F5756E" w:rsidRPr="007268DE" w:rsidRDefault="00F5756E">
      <w:pPr>
        <w:spacing w:before="8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0"/>
        <w:gridCol w:w="827"/>
        <w:gridCol w:w="1122"/>
        <w:gridCol w:w="4691"/>
      </w:tblGrid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ความเสี่ยง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โอกาส เกิด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ผลกระทบ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มาตรการรองรับ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 xml:space="preserve">R1: </w:t>
            </w:r>
            <w:r w:rsidRPr="007268DE">
              <w:rPr>
                <w:b/>
                <w:bCs/>
                <w:sz w:val="32"/>
                <w:szCs w:val="32"/>
              </w:rPr>
              <w:t>ขาดแคลนนักวิจัย AI คุณภาพสูง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ECE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สูง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ECE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สูง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สร้าง Career Path ที่ดึงดูด (เงินเดือนแข่งขันได้กับเอกชน), ใช้ Visiting Researcher Program, สร้าง Pipeline จากนักศึกษาปริญญาเอก, ร่วมมือกับสถาบันนานาชาติ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 xml:space="preserve">R2: </w:t>
            </w:r>
            <w:r w:rsidRPr="007268DE">
              <w:rPr>
                <w:b/>
                <w:bCs/>
                <w:sz w:val="32"/>
                <w:szCs w:val="32"/>
              </w:rPr>
              <w:t>งบประมาณล่าช้าหรือถูกตัด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8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กลาง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ECE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สูง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ออกแบบ Phased Implementation ที่ยืดหยุ่น, เริ่มจาก MVP โดยใช้ทรัพยากรที่มีอยู่, กระจายแหล่งงบประมาณหลายช่องทาง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 xml:space="preserve">R3: </w:t>
            </w:r>
            <w:r w:rsidRPr="007268DE">
              <w:rPr>
                <w:b/>
                <w:bCs/>
                <w:sz w:val="32"/>
                <w:szCs w:val="32"/>
              </w:rPr>
              <w:t>เทคโนโลยีเปลี่ยนแปลงเร็ว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ECE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สูง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8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กลาง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ออกแบบ Infrastructure แบบ Cloud-Hybrid ที่ Scalable, ไม่ยึดติดกับ Vendor รายเดียว, อัปเดตหลักสูตรทุก 6 เดือน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R4: Startup ล้มเหลวหรือขาดตลาด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8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กลาง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8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กลาง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คัดเลือก Startup อย่างเข้มงวดผ่าน Selection Committee, สร้าง Mentorship Network จากภาคเอกชน, จัด Investor Matching Event ทุกปี, ติดตาม Startup KPI รายไตรมาส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 xml:space="preserve">R5: </w:t>
            </w:r>
            <w:r w:rsidRPr="007268DE">
              <w:rPr>
                <w:b/>
                <w:bCs/>
                <w:sz w:val="32"/>
                <w:szCs w:val="32"/>
              </w:rPr>
              <w:t>ปัญหา Cybersecurity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8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กลาง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ECE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สูง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ออกแบบระบบ Security by Design, ทำ Security Audit ประจำปี, อบรม Security Awareness แก่บุคลากร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 xml:space="preserve">R6: </w:t>
            </w:r>
            <w:r w:rsidRPr="007268DE">
              <w:rPr>
                <w:b/>
                <w:bCs/>
                <w:sz w:val="32"/>
                <w:szCs w:val="32"/>
              </w:rPr>
              <w:t>การเมืองและนโยบายเปลี่ยน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CFFE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ต่ำ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ECE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สูง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เชื่อมโยงโครงการกับยุทธศาสตร์ชาติ 20 ปีที่มีความต่อเนื่อง, สร้างฐานสนับสนุนจากผู้มีส่วนได้เสียหลากหลาย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 xml:space="preserve">R7: </w:t>
            </w:r>
            <w:r w:rsidRPr="007268DE">
              <w:rPr>
                <w:b/>
                <w:bCs/>
                <w:sz w:val="32"/>
                <w:szCs w:val="32"/>
              </w:rPr>
              <w:t>ผลลัพธ์ไม่เป็นไปตามเป้า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CFFE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ต่ำ-กลาง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8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กลาง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ติดตาม KPI รายไตรมาส, มีคณะกรรมการประเมินอิสระ, ปรับแผนตาม Agile Framework ทุกปี</w:t>
            </w:r>
          </w:p>
        </w:tc>
      </w:tr>
    </w:tbl>
    <w:p w:rsidR="00F5756E" w:rsidRPr="007268DE" w:rsidRDefault="00F5756E">
      <w:pPr>
        <w:spacing w:before="200"/>
        <w:rPr>
          <w:sz w:val="32"/>
          <w:szCs w:val="32"/>
        </w:rPr>
      </w:pPr>
    </w:p>
    <w:p w:rsidR="00F5756E" w:rsidRPr="007268DE" w:rsidRDefault="0012118A">
      <w:pPr>
        <w:rPr>
          <w:sz w:val="32"/>
          <w:szCs w:val="32"/>
        </w:rPr>
      </w:pPr>
      <w:r w:rsidRPr="007268DE">
        <w:rPr>
          <w:sz w:val="32"/>
          <w:szCs w:val="32"/>
        </w:rPr>
        <w:br w:type="page"/>
      </w:r>
    </w:p>
    <w:p w:rsidR="00F5756E" w:rsidRPr="007268DE" w:rsidRDefault="0012118A">
      <w:pPr>
        <w:pStyle w:val="Heading1"/>
        <w:pBdr>
          <w:bottom w:val="single" w:sz="8" w:space="3" w:color="1A3A6B"/>
        </w:pBdr>
        <w:rPr>
          <w:sz w:val="32"/>
          <w:szCs w:val="32"/>
        </w:rPr>
      </w:pPr>
      <w:r w:rsidRPr="007268DE">
        <w:rPr>
          <w:sz w:val="32"/>
          <w:szCs w:val="32"/>
        </w:rPr>
        <w:lastRenderedPageBreak/>
        <w:t xml:space="preserve">หมวดที่ </w:t>
      </w:r>
      <w:proofErr w:type="gramStart"/>
      <w:r w:rsidRPr="007268DE">
        <w:rPr>
          <w:sz w:val="32"/>
          <w:szCs w:val="32"/>
        </w:rPr>
        <w:t xml:space="preserve">8  </w:t>
      </w:r>
      <w:r w:rsidRPr="007268DE">
        <w:rPr>
          <w:sz w:val="32"/>
          <w:szCs w:val="32"/>
        </w:rPr>
        <w:t>โครงสร้างการบริหารและธรรมาภิบาล</w:t>
      </w:r>
      <w:proofErr w:type="gramEnd"/>
    </w:p>
    <w:p w:rsidR="00F5756E" w:rsidRPr="007268DE" w:rsidRDefault="0012118A">
      <w:pPr>
        <w:pStyle w:val="Heading2"/>
        <w:rPr>
          <w:sz w:val="32"/>
          <w:szCs w:val="32"/>
        </w:rPr>
      </w:pPr>
      <w:r w:rsidRPr="007268DE">
        <w:rPr>
          <w:sz w:val="32"/>
          <w:szCs w:val="32"/>
        </w:rPr>
        <w:t xml:space="preserve">◆ 8.1 </w:t>
      </w:r>
      <w:r w:rsidRPr="007268DE">
        <w:rPr>
          <w:sz w:val="32"/>
          <w:szCs w:val="32"/>
        </w:rPr>
        <w:t>โครงสร้างการบริหารโครงการ</w:t>
      </w:r>
    </w:p>
    <w:p w:rsidR="00F5756E" w:rsidRPr="007268DE" w:rsidRDefault="0012118A">
      <w:pPr>
        <w:spacing w:before="80" w:after="80" w:line="360" w:lineRule="auto"/>
        <w:jc w:val="both"/>
        <w:rPr>
          <w:sz w:val="32"/>
          <w:szCs w:val="32"/>
        </w:rPr>
      </w:pPr>
      <w:r w:rsidRPr="007268DE">
        <w:rPr>
          <w:sz w:val="32"/>
          <w:szCs w:val="32"/>
        </w:rPr>
        <w:t>โครงการ MFU-ARIC จะบริหารงานภายใต้หลักธรรมาภิบาล โดยมีกลไกการกำกับดูแลที่โปร่งใสและตรวจสอบได้ ดังนี้</w:t>
      </w:r>
    </w:p>
    <w:p w:rsidR="00F5756E" w:rsidRPr="007268DE" w:rsidRDefault="00F5756E">
      <w:pPr>
        <w:spacing w:before="8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9"/>
        <w:gridCol w:w="6361"/>
      </w:tblGrid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ระดับ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องค์ประกอบและหน้าที่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คณะกรรมการกำกับดูแล (Board of Governors)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ประธาน: อธิการบดี มฟล. | สมาชิก: รองอธิการบดี, ผู้แทนกระทรวงดิจิทัลฯ, ผู้แทนภาคเอกชน/สภาอุตสาหกรรม 3 คน, ผู้แทน Startup Ecosystem 1 คน, ผู้ทรงคุณวุฒิภายนอก 2 คน | หน้าที่: กำหนดนโยบาย อนุมัติงบประมาณ ประเมินผลรายปี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คณะที่ปรึกษาด้านนวัตกรรมและธุรกิจ (Innovation Advisory Board)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ประกอบด้วยผู้เชี่ยวชาญ AI, ผู้ประกอบการ Startup สำเร็จ, นักลงทุน VC และผู้บริหารภาคอุตสาหกรรม 5–7 คน | หน้าที่: ให้คำแนะนำทิศทางนวัตกรรมและธุรกิจ, ประเมินศักยภาพ Startup, เชื่อมเครือข่ายนักลงทุนและอุตสาหกรรม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ผู้อำนวยการศูนย์ฯ (Center Director)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คุณสมบัติ: ดร./ผศ. ขึ้นไป มีประสบการณ์ AI ทั้งด้านวิจัยและอุตสาหกรรม/ธุรกิจ | หน้าที่: บริหารงานประจำ กำกับการดำเนินงาน รายงานต่อกรรมการ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 xml:space="preserve">4 </w:t>
            </w:r>
            <w:r w:rsidRPr="007268DE">
              <w:rPr>
                <w:b/>
                <w:bCs/>
                <w:sz w:val="32"/>
                <w:szCs w:val="32"/>
              </w:rPr>
              <w:t>ฝ่ายปฏิบัติการ (4 Divisions)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Innovation &amp; Business | Education | Applied Research | International Relations | แต่ละฝ่ายมีหัวหน้าฝ่ายรับผิดชอบ</w:t>
            </w:r>
          </w:p>
        </w:tc>
      </w:tr>
    </w:tbl>
    <w:p w:rsidR="00F5756E" w:rsidRPr="007268DE" w:rsidRDefault="00F5756E">
      <w:pPr>
        <w:spacing w:before="160"/>
        <w:rPr>
          <w:sz w:val="32"/>
          <w:szCs w:val="32"/>
        </w:rPr>
      </w:pPr>
    </w:p>
    <w:p w:rsidR="00F5756E" w:rsidRPr="007268DE" w:rsidRDefault="0012118A">
      <w:pPr>
        <w:pStyle w:val="Heading2"/>
        <w:rPr>
          <w:sz w:val="32"/>
          <w:szCs w:val="32"/>
        </w:rPr>
      </w:pPr>
      <w:r w:rsidRPr="007268DE">
        <w:rPr>
          <w:sz w:val="32"/>
          <w:szCs w:val="32"/>
        </w:rPr>
        <w:t xml:space="preserve">◆ 8.2 </w:t>
      </w:r>
      <w:r w:rsidRPr="007268DE">
        <w:rPr>
          <w:sz w:val="32"/>
          <w:szCs w:val="32"/>
        </w:rPr>
        <w:t>กลไกการติดตามและรายงานผล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ติดตาม KPI รายไตรมาส โดยคณะกรรมการกำกับดูแล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รายงานประจำปีต่อสำนักงบประมาณ สภาพัฒน์ และกระทรวงดิจิทัลฯ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การตรวจสอบโดยผู้ตรวจสอบภายนอกอิสระ (External Audit) ทุกปี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การประเมินผลกระทบสังคม (Social Impact Assessment) ทุก 2 ปี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เปิดเผยข้อมูลผลการดำเนินงานและงบการเงินต่อสาธารณะ ผ่านเว็บไซต์มหาวิทยาลัย</w:t>
      </w:r>
    </w:p>
    <w:p w:rsidR="00F5756E" w:rsidRPr="007268DE" w:rsidRDefault="00F5756E">
      <w:pPr>
        <w:spacing w:before="200"/>
        <w:rPr>
          <w:sz w:val="32"/>
          <w:szCs w:val="32"/>
        </w:rPr>
      </w:pPr>
    </w:p>
    <w:p w:rsidR="00F5756E" w:rsidRPr="007268DE" w:rsidRDefault="0012118A">
      <w:pPr>
        <w:rPr>
          <w:sz w:val="32"/>
          <w:szCs w:val="32"/>
        </w:rPr>
      </w:pPr>
      <w:r w:rsidRPr="007268DE">
        <w:rPr>
          <w:sz w:val="32"/>
          <w:szCs w:val="32"/>
        </w:rPr>
        <w:br w:type="page"/>
      </w:r>
    </w:p>
    <w:p w:rsidR="00F5756E" w:rsidRPr="007268DE" w:rsidRDefault="0012118A">
      <w:pPr>
        <w:pStyle w:val="Heading1"/>
        <w:pBdr>
          <w:bottom w:val="single" w:sz="8" w:space="3" w:color="1A3A6B"/>
        </w:pBdr>
        <w:rPr>
          <w:sz w:val="32"/>
          <w:szCs w:val="32"/>
        </w:rPr>
      </w:pPr>
      <w:r w:rsidRPr="007268DE">
        <w:rPr>
          <w:sz w:val="32"/>
          <w:szCs w:val="32"/>
        </w:rPr>
        <w:lastRenderedPageBreak/>
        <w:t xml:space="preserve">หมวดที่ </w:t>
      </w:r>
      <w:proofErr w:type="gramStart"/>
      <w:r w:rsidRPr="007268DE">
        <w:rPr>
          <w:sz w:val="32"/>
          <w:szCs w:val="32"/>
        </w:rPr>
        <w:t xml:space="preserve">9  </w:t>
      </w:r>
      <w:r w:rsidRPr="007268DE">
        <w:rPr>
          <w:sz w:val="32"/>
          <w:szCs w:val="32"/>
        </w:rPr>
        <w:t>ผลกระทบด้านสิ่งแวดล้อมและสังคม</w:t>
      </w:r>
      <w:proofErr w:type="gramEnd"/>
    </w:p>
    <w:p w:rsidR="00F5756E" w:rsidRPr="007268DE" w:rsidRDefault="0012118A">
      <w:pPr>
        <w:pStyle w:val="Heading2"/>
        <w:rPr>
          <w:sz w:val="32"/>
          <w:szCs w:val="32"/>
        </w:rPr>
      </w:pPr>
      <w:r w:rsidRPr="007268DE">
        <w:rPr>
          <w:sz w:val="32"/>
          <w:szCs w:val="32"/>
        </w:rPr>
        <w:t xml:space="preserve">◆ 9.1 </w:t>
      </w:r>
      <w:r w:rsidRPr="007268DE">
        <w:rPr>
          <w:sz w:val="32"/>
          <w:szCs w:val="32"/>
        </w:rPr>
        <w:t>การประเมินผลกร</w:t>
      </w:r>
      <w:r w:rsidRPr="007268DE">
        <w:rPr>
          <w:sz w:val="32"/>
          <w:szCs w:val="32"/>
        </w:rPr>
        <w:t>ะทบด้านสิ่งแวดล้อม</w:t>
      </w:r>
    </w:p>
    <w:p w:rsidR="00F5756E" w:rsidRPr="007268DE" w:rsidRDefault="0012118A">
      <w:pPr>
        <w:spacing w:before="80" w:after="80" w:line="360" w:lineRule="auto"/>
        <w:jc w:val="both"/>
        <w:rPr>
          <w:sz w:val="32"/>
          <w:szCs w:val="32"/>
        </w:rPr>
      </w:pPr>
      <w:r w:rsidRPr="007268DE">
        <w:rPr>
          <w:sz w:val="32"/>
          <w:szCs w:val="32"/>
        </w:rPr>
        <w:t>โครงการนี้เป็นโครงการด้านซอฟต์แวร์และการศึกษา โดยมีการก่อสร้างและปรับปรุงอาคารในวงเงินจำกัด ผลกระทบด้านสิ่งแวดล้อมอยู่ในระดับต่ำ แต่มีมาตรการจัดการดังนี้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ออกแบบอาคารตาม Green Building Standard ลดการใช้พลังงาน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เลือกใช้อุปกรณ์ที่มีประสิทธิ</w:t>
      </w:r>
      <w:r w:rsidRPr="007268DE">
        <w:rPr>
          <w:sz w:val="32"/>
          <w:szCs w:val="32"/>
        </w:rPr>
        <w:t>ภาพพลังงานสูง (Energy Star Certified)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ใช้ประโยชน์จาก Cloud Computing บางส่วนเพื่อลดการใช้พลังงานของ On-premise Infrastructure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โปรแกรม AI for Environment: ใช้ AI เพื่อติดตามและลดคาร์บอนฟุตพรินต์ของมหาวิทยาลัย</w:t>
      </w:r>
    </w:p>
    <w:p w:rsidR="00F5756E" w:rsidRPr="007268DE" w:rsidRDefault="00F5756E">
      <w:pPr>
        <w:spacing w:before="80"/>
        <w:rPr>
          <w:sz w:val="32"/>
          <w:szCs w:val="32"/>
        </w:rPr>
      </w:pPr>
    </w:p>
    <w:p w:rsidR="00F5756E" w:rsidRPr="007268DE" w:rsidRDefault="0012118A">
      <w:pPr>
        <w:pStyle w:val="Heading2"/>
        <w:rPr>
          <w:sz w:val="32"/>
          <w:szCs w:val="32"/>
        </w:rPr>
      </w:pPr>
      <w:r w:rsidRPr="007268DE">
        <w:rPr>
          <w:sz w:val="32"/>
          <w:szCs w:val="32"/>
        </w:rPr>
        <w:t xml:space="preserve">◆ 9.2 </w:t>
      </w:r>
      <w:r w:rsidRPr="007268DE">
        <w:rPr>
          <w:sz w:val="32"/>
          <w:szCs w:val="32"/>
        </w:rPr>
        <w:t>ผลกระทบเชิงบวกต่อสังคม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สร้างงานคุณภาพสูงใ</w:t>
      </w:r>
      <w:r w:rsidRPr="007268DE">
        <w:rPr>
          <w:sz w:val="32"/>
          <w:szCs w:val="32"/>
        </w:rPr>
        <w:t>นภาคเหนือ ลดการอพยพแรงงานออกจากจังหวัด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ยกระดับ Digital Literacy ของชุมชนรอบมหาวิทยาลัยผ่าน Community AI Program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สนับสนุนกลุ่มเปราะบาง: AI สำหรับคนพิการ ผู้สูงอายุ และชนกลุ่มน้อย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ไม่มีการโยกย้ายประชาชนหรือผลกระทบต่อที่ดินชุมชน เนื่องจากดำเนินการภายในพื้นที่</w:t>
      </w:r>
      <w:r w:rsidRPr="007268DE">
        <w:rPr>
          <w:sz w:val="32"/>
          <w:szCs w:val="32"/>
        </w:rPr>
        <w:t>มหาวิทยาลัย</w:t>
      </w:r>
    </w:p>
    <w:p w:rsidR="00F5756E" w:rsidRPr="007268DE" w:rsidRDefault="00F5756E">
      <w:pPr>
        <w:spacing w:before="200"/>
        <w:rPr>
          <w:sz w:val="32"/>
          <w:szCs w:val="32"/>
        </w:rPr>
      </w:pPr>
    </w:p>
    <w:p w:rsidR="00F5756E" w:rsidRPr="007268DE" w:rsidRDefault="0012118A">
      <w:pPr>
        <w:pStyle w:val="Heading1"/>
        <w:pBdr>
          <w:bottom w:val="single" w:sz="8" w:space="3" w:color="1A3A6B"/>
        </w:pBdr>
        <w:rPr>
          <w:sz w:val="32"/>
          <w:szCs w:val="32"/>
        </w:rPr>
      </w:pPr>
      <w:r w:rsidRPr="007268DE">
        <w:rPr>
          <w:sz w:val="32"/>
          <w:szCs w:val="32"/>
        </w:rPr>
        <w:t xml:space="preserve">หมวดที่ </w:t>
      </w:r>
      <w:proofErr w:type="gramStart"/>
      <w:r w:rsidRPr="007268DE">
        <w:rPr>
          <w:sz w:val="32"/>
          <w:szCs w:val="32"/>
        </w:rPr>
        <w:t xml:space="preserve">10  </w:t>
      </w:r>
      <w:r w:rsidRPr="007268DE">
        <w:rPr>
          <w:sz w:val="32"/>
          <w:szCs w:val="32"/>
        </w:rPr>
        <w:t>ข้อเสนอขอรับการสนับสนุน</w:t>
      </w:r>
      <w:proofErr w:type="gramEnd"/>
    </w:p>
    <w:p w:rsidR="00F5756E" w:rsidRPr="007268DE" w:rsidRDefault="0012118A">
      <w:pPr>
        <w:pStyle w:val="Heading2"/>
        <w:rPr>
          <w:sz w:val="32"/>
          <w:szCs w:val="32"/>
        </w:rPr>
      </w:pPr>
      <w:r w:rsidRPr="007268DE">
        <w:rPr>
          <w:sz w:val="32"/>
          <w:szCs w:val="32"/>
        </w:rPr>
        <w:t xml:space="preserve">◆ 10.1 </w:t>
      </w:r>
      <w:r w:rsidRPr="007268DE">
        <w:rPr>
          <w:sz w:val="32"/>
          <w:szCs w:val="32"/>
        </w:rPr>
        <w:t>สิ่งที่ขอรับการสนับสนุน</w:t>
      </w:r>
    </w:p>
    <w:p w:rsidR="00F5756E" w:rsidRPr="007268DE" w:rsidRDefault="00F5756E">
      <w:pPr>
        <w:spacing w:before="8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64"/>
        <w:gridCol w:w="6296"/>
      </w:tblGrid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lastRenderedPageBreak/>
              <w:t>ประเด็น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รายละเอียด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งบประมาณที่ขอรับการสนับสนุน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150,000,000 บาท (หนึ่งร้อยห้าสิบล้านบาทถ้วน) เป็นงบผูกพันข้ามปีงบประมาณ 5 ปี (พ.ศ. 2570–2574) ต้องเสนอคณะรัฐมนตรีพิจารณาอนุมัติ ตาม พ.ร.บ.วินัยการเงินการคลังของรัฐ พ.ศ. 2561 มาตรา 26 และ พ.ร.บ.วิธีการงบประมาณ พ.ศ. 2561 มาตรา 26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ประเภทงบประมาณ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งบลงทุน (Capital) 55%: ค่าที่ดินและสิ่งก่อสร้าง 35 ล้านบาท + ค่าครุภัณฑ์ 130 ล้านบาท | งบดำเนินการ (Recurrent) 45%: 135 ล้านบาท | การจัดซื้อจัดจ้างครุภัณฑ์ดำเนินการตาม พ.ร.บ.การจัดซื้อจัดจ้างและการบริหารพัสดุภาครัฐ พ.ศ. 2560 รายละเอียดตามเอกสารข้อกำหนดครุภัณฑ์ (ภาคผนวก)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ช่องทางการจัดสรรที่เสนอ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ผ่านกระทรวงการอุดมศึกษา วิทยาศาสตร์ วิจัยและนวัตกรรม (อว.) ในฐานะหน่วยงานต้นสังกัดของมหาวิทยาลัยแม่ฟ้าหลวง โดยเสนอคำของบประมาณรายจ่ายประจำปีต่อสำนักงบประมาณ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การสนับสนุนเชิงนโยบาย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ขอให้กระทรวงดิจิทัลฯ กำหนดให้ MFU-ARIC เป็น Northern AI Center of Excellence ในนโยบาย AI Thailand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การสนับสนุนเชิงเครือข่าย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เชื่อมต่อกับโครงการ AI Thailand, DEPA Digital Manpower, และ NSTDA AI Research Programs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ระยะเวลาพิจารณา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ขอรับการพิจารณาภายในปีงบประมาณ 2569 เพื่อเริ่มดำเนินการได้ใน Q2/2570</w:t>
            </w:r>
          </w:p>
        </w:tc>
      </w:tr>
    </w:tbl>
    <w:p w:rsidR="00F5756E" w:rsidRPr="007268DE" w:rsidRDefault="00F5756E">
      <w:pPr>
        <w:spacing w:before="160"/>
        <w:rPr>
          <w:sz w:val="32"/>
          <w:szCs w:val="32"/>
        </w:rPr>
      </w:pPr>
    </w:p>
    <w:p w:rsidR="00F5756E" w:rsidRPr="007268DE" w:rsidRDefault="0012118A">
      <w:pPr>
        <w:pStyle w:val="Heading2"/>
        <w:rPr>
          <w:sz w:val="32"/>
          <w:szCs w:val="32"/>
        </w:rPr>
      </w:pPr>
      <w:r w:rsidRPr="007268DE">
        <w:rPr>
          <w:sz w:val="32"/>
          <w:szCs w:val="32"/>
        </w:rPr>
        <w:t xml:space="preserve">◆ 10.2 </w:t>
      </w:r>
      <w:r w:rsidRPr="007268DE">
        <w:rPr>
          <w:sz w:val="32"/>
          <w:szCs w:val="32"/>
        </w:rPr>
        <w:t>เงื่อนไขและข้อผูกพันของมหาวิทยาลัย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มหาวิทยาลัยแม่ฟ้าหลวงจะร่วมลงทุนไม่น้อยกว่าร้อยละ 50 ของวงเงินโครงการ (150 ล้านบาท) จากงบประมาณมหาวิทยาลัยและทุนวิจัยอื่น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จะจัดทำรายงานความคืบหน้าประจำไตรมาสและรายงานประจำปีต่อหน่วยงานที่สนับสนุน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จะเปิดเผยผลการดำเนินงานและข้อมูลสาธารณะตามระเบียบว่าด้วยความ</w:t>
      </w:r>
      <w:r w:rsidRPr="007268DE">
        <w:rPr>
          <w:sz w:val="32"/>
          <w:szCs w:val="32"/>
        </w:rPr>
        <w:t>โปร่งใส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ยินดีรับการตรวจสอบจากสำนักงานการตรวจเงินแผ่นดิน (สตง.) และหน่วยงานที่เกี่ยวข้อง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จะดำเนินการให้บรรลุ KPI ที่กำหนดในหมวดที่ 3 โดยมีกลไกการรับผิดชอบผลการดำเนินงาน</w:t>
      </w:r>
    </w:p>
    <w:p w:rsidR="00F5756E" w:rsidRPr="007268DE" w:rsidRDefault="00F5756E">
      <w:pPr>
        <w:spacing w:before="16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A3A6B"/>
              <w:left w:val="single" w:sz="20" w:space="0" w:color="1A3A6B"/>
              <w:bottom w:val="single" w:sz="1" w:space="0" w:color="1A3A6B"/>
              <w:right w:val="single" w:sz="1" w:space="0" w:color="B0C4DE"/>
            </w:tcBorders>
            <w:shd w:val="clear" w:color="auto" w:fill="D6E4F7"/>
            <w:tcMar>
              <w:top w:w="100" w:type="dxa"/>
              <w:left w:w="200" w:type="dxa"/>
              <w:bottom w:w="100" w:type="dxa"/>
              <w:right w:w="160" w:type="dxa"/>
            </w:tcMar>
          </w:tcPr>
          <w:p w:rsidR="00F5756E" w:rsidRPr="007268DE" w:rsidRDefault="0012118A">
            <w:pPr>
              <w:spacing w:after="100" w:line="360" w:lineRule="auto"/>
              <w:rPr>
                <w:sz w:val="32"/>
                <w:szCs w:val="32"/>
              </w:rPr>
            </w:pPr>
            <w:r>
              <w:rPr>
                <w:b/>
                <w:bCs/>
                <w:color w:val="1A3A6B"/>
                <w:sz w:val="32"/>
                <w:szCs w:val="32"/>
              </w:rPr>
              <w:t xml:space="preserve">ข้อเสนอขั้นสุดท้ายต่อผู้มีอำนาจตัดสินใจ</w:t>
            </w:r>
          </w:p>
          <w:p w:rsidR="00F5756E" w:rsidRPr="007268DE" w:rsidRDefault="0012118A">
            <w:pPr>
              <w:spacing w:after="80" w:line="360" w:lineRule="auto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โครงการ MFU-ARIC เป็นการลงทุนเชิงยุทธศาสตร์ที่ตอบสนองต่อวาระแห่งชาติด้าน AI และดิจิทัล โดยมุ่งเน้นการสร้างระบบนิเวศนวัตกรรมและบ่มเพาะ Startup ด้าน AI ในภาคเหนือและอนุภูมิภาคลุ่มน้ำโขง มหาวิทยาลัยแม่ฟ้าหลวงมีความพร้อมทั้งวิชาการ โครงสร้างนวัตกรรม และเจตนารมณ์ การสนับสนุนจากภาครัฐด้วยงบประมาณ 150 ล้านบาทใน 5 ปี จะเป็นตัวเร่งสำคัญให้โครงการสร้าง Startup 50 ทีม สร้างงานมูลค่าสูง 200+ ตำแหน่ง และสร้างผลตอบแทนทางเศรษฐกิจไม่น้อยกว่า 2,000 ล้านบาท</w:t>
            </w:r>
          </w:p>
          <w:p w:rsidR="00F5756E" w:rsidRPr="007268DE" w:rsidRDefault="0012118A">
            <w:pPr>
              <w:spacing w:line="360" w:lineRule="auto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มหาวิทยาลัยแม่ฟ้าหลวงจึงขอให้พิจารณาให้การสนับสนุนโครงการนี้ในทุกมิติ ทั้งงบประมาณ นโยบาย และการส่งเสริมเครือข่ายความร่วมมือ เพื่อให้ประเทศไทยสามารถก้าวสู่การเป็น AI Nation ที่ขับเคลื่อนด้วยนวัตกรรมและผู้ประกอบการในภูมิภาคอาเซียน</w:t>
            </w:r>
          </w:p>
        </w:tc>
      </w:tr>
    </w:tbl>
    <w:p w:rsidR="00F5756E" w:rsidRPr="007268DE" w:rsidRDefault="00F5756E">
      <w:pPr>
        <w:spacing w:before="200"/>
        <w:rPr>
          <w:sz w:val="32"/>
          <w:szCs w:val="32"/>
        </w:rPr>
      </w:pPr>
    </w:p>
    <w:p w:rsidR="00F5756E" w:rsidRPr="007268DE" w:rsidRDefault="0012118A">
      <w:pPr>
        <w:spacing w:before="300" w:after="60"/>
        <w:jc w:val="right"/>
        <w:rPr>
          <w:sz w:val="32"/>
          <w:szCs w:val="32"/>
        </w:rPr>
      </w:pPr>
      <w:r w:rsidRPr="007268DE">
        <w:rPr>
          <w:sz w:val="32"/>
          <w:szCs w:val="32"/>
        </w:rPr>
        <w:t>(</w:t>
      </w:r>
      <w:r w:rsidRPr="007268DE">
        <w:rPr>
          <w:sz w:val="32"/>
          <w:szCs w:val="32"/>
        </w:rPr>
        <w:t>ลงชื่อ) .........................................</w:t>
      </w:r>
    </w:p>
    <w:p w:rsidR="00F5756E" w:rsidRPr="007268DE" w:rsidRDefault="0012118A">
      <w:pPr>
        <w:spacing w:after="40"/>
        <w:jc w:val="right"/>
        <w:rPr>
          <w:sz w:val="32"/>
          <w:szCs w:val="32"/>
        </w:rPr>
      </w:pPr>
      <w:r w:rsidRPr="007268DE">
        <w:rPr>
          <w:sz w:val="32"/>
          <w:szCs w:val="32"/>
        </w:rPr>
        <w:t>อธิการบดีมหาวิทยาลัยแม่ฟ้าหลวง</w:t>
      </w:r>
    </w:p>
    <w:p w:rsidR="00F5756E" w:rsidRPr="007268DE" w:rsidRDefault="0012118A">
      <w:pPr>
        <w:spacing w:after="40"/>
        <w:jc w:val="right"/>
        <w:rPr>
          <w:sz w:val="32"/>
          <w:szCs w:val="32"/>
        </w:rPr>
      </w:pPr>
      <w:r w:rsidRPr="007268DE">
        <w:rPr>
          <w:sz w:val="32"/>
          <w:szCs w:val="32"/>
        </w:rPr>
        <w:t>มหาวิทยาลัยแม่ฟ้าหลวง จังหวัดเชียงราย</w:t>
      </w:r>
    </w:p>
    <w:p w:rsidR="00F5756E" w:rsidRPr="007268DE" w:rsidRDefault="0012118A">
      <w:pPr>
        <w:spacing w:after="40"/>
        <w:jc w:val="right"/>
        <w:rPr>
          <w:sz w:val="32"/>
          <w:szCs w:val="32"/>
        </w:rPr>
      </w:pPr>
      <w:r w:rsidRPr="007268DE">
        <w:rPr>
          <w:i/>
          <w:iCs/>
          <w:color w:val="888888"/>
          <w:sz w:val="32"/>
          <w:szCs w:val="32"/>
        </w:rPr>
        <w:t>มีนาคม พ.ศ. 2569</w:t>
      </w:r>
    </w:p>
    <w:p w:rsidR="00F5756E" w:rsidRPr="007268DE" w:rsidRDefault="0012118A">
      <w:pPr>
        <w:rPr>
          <w:sz w:val="32"/>
          <w:szCs w:val="32"/>
        </w:rPr>
      </w:pPr>
      <w:r w:rsidRPr="007268DE">
        <w:rPr>
          <w:sz w:val="32"/>
          <w:szCs w:val="32"/>
        </w:rPr>
        <w:br w:type="page"/>
      </w:r>
    </w:p>
    <w:p w:rsidR="00F5756E" w:rsidRPr="007268DE" w:rsidRDefault="0012118A">
      <w:pPr>
        <w:pStyle w:val="Heading1"/>
        <w:pBdr>
          <w:bottom w:val="single" w:sz="8" w:space="3" w:color="1A3A6B"/>
        </w:pBdr>
        <w:rPr>
          <w:sz w:val="32"/>
          <w:szCs w:val="32"/>
        </w:rPr>
      </w:pPr>
      <w:r w:rsidRPr="007268DE">
        <w:rPr>
          <w:sz w:val="32"/>
          <w:szCs w:val="32"/>
        </w:rPr>
        <w:lastRenderedPageBreak/>
        <w:t>ภาคผนวก</w:t>
      </w:r>
    </w:p>
    <w:p w:rsidR="00F5756E" w:rsidRPr="007268DE" w:rsidRDefault="0012118A">
      <w:pPr>
        <w:pStyle w:val="Heading2"/>
        <w:rPr>
          <w:sz w:val="32"/>
          <w:szCs w:val="32"/>
        </w:rPr>
      </w:pPr>
      <w:r w:rsidRPr="007268DE">
        <w:rPr>
          <w:sz w:val="32"/>
          <w:szCs w:val="32"/>
        </w:rPr>
        <w:t xml:space="preserve">◆ </w:t>
      </w:r>
      <w:r w:rsidRPr="007268DE">
        <w:rPr>
          <w:sz w:val="32"/>
          <w:szCs w:val="32"/>
        </w:rPr>
        <w:t>ภาคผนวก ก: การเชื่อมโยงโครงการกับแผนและนโยบายระดับชาติ</w:t>
      </w:r>
    </w:p>
    <w:p w:rsidR="00F5756E" w:rsidRPr="007268DE" w:rsidRDefault="00F5756E">
      <w:pPr>
        <w:spacing w:before="8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7"/>
        <w:gridCol w:w="2290"/>
        <w:gridCol w:w="4883"/>
      </w:tblGrid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แผน/นโยบาย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ประเด็น/ยุทธศาสตร์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ความสอดคล้องกับ MFU-ARIC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ยุทธศาสตร์ชาติ 20 ปี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ยุทธศาสตร์ที่ 2 และ 3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สร้างความสามารถแข่งขัน + พัฒนากำลังคน AI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แผนพัฒนาฯ ฉบับที่ 13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หมุดหมายที่ 7, 10, 12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 xml:space="preserve">SME + </w:t>
            </w:r>
            <w:r w:rsidRPr="007268DE">
              <w:rPr>
                <w:sz w:val="32"/>
                <w:szCs w:val="32"/>
              </w:rPr>
              <w:t>การศึกษา + กำลังคนสมรรถนะสูง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แผนดิจิทัล 20 ปี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ยุทธศาสตร์ที่ 2, 4, 5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โครงสร้างพื้นฐาน + ภาคการผลิต + กำลังคนดิจิทัล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นโยบาย AI Thailand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AI for All, AI Economy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ผลิตบุคลากร AI ป้อนอุตสาหกรรม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แผน BCG Economy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Bio-Circular-Green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AI for Smart Farming, AI for Sustainability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นโยบาย EECi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S-Curve Industries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 xml:space="preserve">AI + Robotics </w:t>
            </w:r>
            <w:r w:rsidRPr="007268DE">
              <w:rPr>
                <w:sz w:val="32"/>
                <w:szCs w:val="32"/>
              </w:rPr>
              <w:t>เป็นอุตสาหกรรมเป้าหมาย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 xml:space="preserve">SDGs </w:t>
            </w:r>
            <w:r w:rsidRPr="007268DE">
              <w:rPr>
                <w:b/>
                <w:bCs/>
                <w:sz w:val="32"/>
                <w:szCs w:val="32"/>
              </w:rPr>
              <w:t>สหประชาชาติ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SDG 4, 8, 9, 10, 17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การศึกษา, งาน, นวัตกรรม, ลดความเหลื่อมล้ำ, ความร่วมมือ</w:t>
            </w:r>
          </w:p>
        </w:tc>
      </w:tr>
    </w:tbl>
    <w:p w:rsidR="00F5756E" w:rsidRPr="007268DE" w:rsidRDefault="00F5756E">
      <w:pPr>
        <w:spacing w:before="160"/>
        <w:rPr>
          <w:sz w:val="32"/>
          <w:szCs w:val="32"/>
        </w:rPr>
      </w:pPr>
    </w:p>
    <w:p w:rsidR="00F5756E" w:rsidRPr="007268DE" w:rsidRDefault="0012118A">
      <w:pPr>
        <w:pStyle w:val="Heading2"/>
        <w:rPr>
          <w:sz w:val="32"/>
          <w:szCs w:val="32"/>
        </w:rPr>
      </w:pPr>
      <w:r w:rsidRPr="007268DE">
        <w:rPr>
          <w:sz w:val="32"/>
          <w:szCs w:val="32"/>
        </w:rPr>
        <w:t xml:space="preserve">◆ </w:t>
      </w:r>
      <w:r w:rsidRPr="007268DE">
        <w:rPr>
          <w:sz w:val="32"/>
          <w:szCs w:val="32"/>
        </w:rPr>
        <w:t>ภาคผนวก ข: แผนการดำเนินงานรายปีและ Milestone สำคัญ</w:t>
      </w:r>
    </w:p>
    <w:p w:rsidR="00F5756E" w:rsidRPr="007268DE" w:rsidRDefault="00F5756E">
      <w:pPr>
        <w:spacing w:before="80"/>
        <w:rPr>
          <w:sz w:val="32"/>
          <w:szCs w:val="3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4"/>
        <w:gridCol w:w="5918"/>
        <w:gridCol w:w="2168"/>
      </w:tblGrid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ไตรมาส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กิจกรรม / Milestone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1A3A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jc w:val="center"/>
              <w:rPr>
                <w:sz w:val="32"/>
                <w:szCs w:val="32"/>
              </w:rPr>
            </w:pPr>
            <w:r w:rsidRPr="007268DE">
              <w:rPr>
                <w:b/>
                <w:bCs/>
                <w:color w:val="FFFFFF"/>
                <w:sz w:val="32"/>
                <w:szCs w:val="32"/>
              </w:rPr>
              <w:t>ผู้รับผิดชอบ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 xml:space="preserve">Q1-2 </w:t>
            </w:r>
            <w:r w:rsidRPr="007268DE">
              <w:rPr>
                <w:b/>
                <w:bCs/>
                <w:sz w:val="32"/>
                <w:szCs w:val="32"/>
              </w:rPr>
              <w:t>ปี 2570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แต่งตั้งผู้อำนวยการ, จัดตั้งโครงสร้างบริหาร, เริ่มออกแบบอาคาร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อธิการบดี / คณะกรรมการฯ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 xml:space="preserve">Q3-4 </w:t>
            </w:r>
            <w:r w:rsidRPr="007268DE">
              <w:rPr>
                <w:b/>
                <w:bCs/>
                <w:sz w:val="32"/>
                <w:szCs w:val="32"/>
              </w:rPr>
              <w:t>ปี 2570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เริ่มก่อสร้าง/ปรับปรุงอาคาร, จัดหา GPU ชุดแรก, เปิด MFU AI Bootcamp, รับ Startup Cohort แรก 5 ทีม, ลงนาม MOU เอกชน 3 ราย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ผู้อำนวยการ / ADT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 xml:space="preserve">Q1-2 </w:t>
            </w:r>
            <w:r w:rsidRPr="007268DE">
              <w:rPr>
                <w:b/>
                <w:bCs/>
                <w:sz w:val="32"/>
                <w:szCs w:val="32"/>
              </w:rPr>
              <w:t>ปี 2571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เปิด Robotics Lab, เปิด AI Solutions Consulting Unit, เริ่มโครงการร่วมพัฒนากับ SME 5 โครงการ, จัด Demo Day ครั้งแรก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ฝ่ายนวัตกรรมและธุรกิจ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lastRenderedPageBreak/>
              <w:t xml:space="preserve">Q3-4 </w:t>
            </w:r>
            <w:r w:rsidRPr="007268DE">
              <w:rPr>
                <w:b/>
                <w:bCs/>
                <w:sz w:val="32"/>
                <w:szCs w:val="32"/>
              </w:rPr>
              <w:t>ปี 2571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ลงนาม MOU ภาคเอกชน 10 ราย, เปิดหลักสูตร ป.โท AI รุ่นแรก, รับ Startup Cohort ที่ 2 (15 ทีม), Investor Matching Event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ฝ่ายการศึกษา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ปี 2572–2573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ขยาย Startup Incubation เป็น 30+ ทีม สะสม, จัดตั้ง AI Technology Transfer Office, สร้าง Regional AI Business Network, บรรลุรายได้ 30+ ล้าน/ปี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ทุกฝ่าย</w:t>
            </w:r>
          </w:p>
        </w:tc>
      </w:tr>
      <w:tr w:rsidR="00F5756E" w:rsidRPr="007268D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b/>
                <w:bCs/>
                <w:sz w:val="32"/>
                <w:szCs w:val="32"/>
              </w:rPr>
              <w:t>ปี 2573–2574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Startup สะสม 50 ทีม, บรรลุ KPI ปีที่ 5, รายได้ 60 ล้าน/ปี, ประเมินผลโครงการ, วางแผนขยายระยะ 2 (2575–2579)</w:t>
            </w:r>
          </w:p>
        </w:tc>
        <w:tc>
          <w:tcPr>
            <w:tcW w:w="0" w:type="auto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F5F6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5756E" w:rsidRPr="007268DE" w:rsidRDefault="0012118A">
            <w:pPr>
              <w:rPr>
                <w:sz w:val="32"/>
                <w:szCs w:val="32"/>
              </w:rPr>
            </w:pPr>
            <w:r w:rsidRPr="007268DE">
              <w:rPr>
                <w:sz w:val="32"/>
                <w:szCs w:val="32"/>
              </w:rPr>
              <w:t>คณะกรรมการฯ</w:t>
            </w:r>
          </w:p>
        </w:tc>
      </w:tr>
    </w:tbl>
    <w:p w:rsidR="00F5756E" w:rsidRPr="007268DE" w:rsidRDefault="00F5756E">
      <w:pPr>
        <w:spacing w:before="160"/>
        <w:rPr>
          <w:sz w:val="32"/>
          <w:szCs w:val="32"/>
        </w:rPr>
      </w:pPr>
    </w:p>
    <w:p w:rsidR="00F5756E" w:rsidRPr="007268DE" w:rsidRDefault="0012118A">
      <w:pPr>
        <w:pStyle w:val="Heading2"/>
        <w:rPr>
          <w:sz w:val="32"/>
          <w:szCs w:val="32"/>
        </w:rPr>
      </w:pPr>
      <w:r w:rsidRPr="007268DE">
        <w:rPr>
          <w:sz w:val="32"/>
          <w:szCs w:val="32"/>
        </w:rPr>
        <w:t xml:space="preserve">◆ </w:t>
      </w:r>
      <w:r w:rsidRPr="007268DE">
        <w:rPr>
          <w:sz w:val="32"/>
          <w:szCs w:val="32"/>
        </w:rPr>
        <w:t>ภาคผนวก ค: เอกสารประกอบที่ต้องจัดส่งเพิ่มเติม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สำเนาพระราชบัญญัติมหาวิทยาลัยแม่ฟ้าหลวง พ.ศ. 2541 และฉบับแก้ไข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แผนพัฒนามหาวิทยาลัยแม่ฟ้าหลวง ฉบับปัจจุบัน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รายงานผลการดำเนินงานและงบการเงินของมหาวิทยาลัย 3 ปีย้อนหลัง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เอกสารแสดงความพร้อมด้านบุคลากร (CV ของนักวิจัยแกนนำที่คาดว่าจะเข้าร่วม)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แบบแผนผังแสดงตำแหน่งที่ตั้งและพื้นที่ที่จะใช้ดำเนินโครงการ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หนังสือแสดงเจตจำนง (Letter of Intent) จากพันธมิตรภาคเอกชนที่จะร่ว</w:t>
      </w:r>
      <w:r w:rsidRPr="007268DE">
        <w:rPr>
          <w:sz w:val="32"/>
          <w:szCs w:val="32"/>
        </w:rPr>
        <w:t>มลงทุน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ผลการประเมิน EIA (ถ้ามีการก่อสร้างอาคารใหม่เกินกว่าที่กำหนด)</w:t>
      </w:r>
    </w:p>
    <w:p w:rsidR="00F5756E" w:rsidRPr="007268DE" w:rsidRDefault="0012118A">
      <w:pPr>
        <w:pStyle w:val="ListParagraph"/>
        <w:numPr>
          <w:ilvl w:val="0"/>
          <w:numId w:val="2"/>
        </w:numPr>
        <w:spacing w:before="60" w:after="60" w:line="340" w:lineRule="auto"/>
        <w:rPr>
          <w:sz w:val="32"/>
          <w:szCs w:val="32"/>
        </w:rPr>
      </w:pPr>
      <w:r w:rsidRPr="007268DE">
        <w:rPr>
          <w:sz w:val="32"/>
          <w:szCs w:val="32"/>
        </w:rPr>
        <w:t>ตัวอย่างงานวิจัยและนวัตกรรมด้าน AI ของมหาวิทยาลัยที่ดำเนินการอยู่แล้ว</w:t>
      </w:r>
    </w:p>
    <w:p w:rsidR="00F5756E" w:rsidRPr="007268DE" w:rsidRDefault="00F5756E">
      <w:pPr>
        <w:spacing w:before="200"/>
        <w:rPr>
          <w:sz w:val="32"/>
          <w:szCs w:val="32"/>
        </w:rPr>
      </w:pPr>
    </w:p>
    <w:p w:rsidR="00F5756E" w:rsidRPr="007268DE" w:rsidRDefault="0012118A">
      <w:pPr>
        <w:pBdr>
          <w:top w:val="single" w:sz="4" w:space="0" w:color="B0C4DE"/>
        </w:pBdr>
        <w:spacing w:before="200"/>
        <w:jc w:val="center"/>
        <w:rPr>
          <w:sz w:val="32"/>
          <w:szCs w:val="32"/>
        </w:rPr>
      </w:pPr>
      <w:r w:rsidRPr="007268DE">
        <w:rPr>
          <w:i/>
          <w:iCs/>
          <w:color w:val="888888"/>
          <w:sz w:val="32"/>
          <w:szCs w:val="32"/>
        </w:rPr>
        <w:t>จัดทำโดยมหาวิทยาลัยแม่ฟ้าหลวง | 333 หมู่ 1 ต.ท่าสุด อ.เมือง จ.เชียงราย 57100 | โทร. 0-5391-6000 | www.mfu.ac.th</w:t>
      </w:r>
    </w:p>
    <w:sectPr w:rsidR="00F5756E" w:rsidRPr="007268DE">
      <w:headerReference w:type="default" r:id="rId7"/>
      <w:footerReference w:type="default" r:id="rId8"/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2118A" w:rsidRDefault="0012118A">
      <w:r>
        <w:separator/>
      </w:r>
    </w:p>
  </w:endnote>
  <w:endnote w:type="continuationSeparator" w:id="0">
    <w:p w:rsidR="0012118A" w:rsidRDefault="001211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5756E" w:rsidRDefault="0012118A">
    <w:pPr>
      <w:pBdr>
        <w:top w:val="single" w:sz="4" w:space="0" w:color="B0C4DE"/>
      </w:pBdr>
      <w:spacing w:before="80"/>
    </w:pPr>
    <w:r>
      <w:rPr>
        <w:color w:val="888888"/>
        <w:sz w:val="18"/>
        <w:szCs w:val="18"/>
      </w:rPr>
      <w:t xml:space="preserve">มหาวิทยาลัยแม่ฟ้าหลวง | MFU-ARIC Proposal 2569 |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 w:rsidR="007268DE">
      <w:rPr>
        <w:color w:val="888888"/>
        <w:sz w:val="18"/>
        <w:szCs w:val="18"/>
      </w:rPr>
      <w:fldChar w:fldCharType="separate"/>
    </w:r>
    <w:r w:rsidR="007268D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/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 w:rsidR="007268DE">
      <w:rPr>
        <w:color w:val="888888"/>
        <w:sz w:val="18"/>
        <w:szCs w:val="18"/>
      </w:rPr>
      <w:fldChar w:fldCharType="separate"/>
    </w:r>
    <w:r w:rsidR="007268D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2118A" w:rsidRDefault="0012118A">
      <w:r>
        <w:separator/>
      </w:r>
    </w:p>
  </w:footnote>
  <w:footnote w:type="continuationSeparator" w:id="0">
    <w:p w:rsidR="0012118A" w:rsidRDefault="001211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5860"/>
      <w:gridCol w:w="3500"/>
    </w:tblGrid>
    <w:tr w:rsidR="00F5756E">
      <w:tblPrEx>
        <w:tblCellMar>
          <w:top w:w="0" w:type="dxa"/>
          <w:bottom w:w="0" w:type="dxa"/>
        </w:tblCellMar>
      </w:tblPrEx>
      <w:tc>
        <w:tcPr>
          <w:tcW w:w="0" w:type="auto"/>
          <w:tcBorders>
            <w:top w:val="none" w:sz="0" w:space="0" w:color="FFFFFF"/>
            <w:left w:val="none" w:sz="0" w:space="0" w:color="FFFFFF"/>
            <w:bottom w:val="single" w:sz="6" w:space="0" w:color="1A3A6B"/>
            <w:right w:val="none" w:sz="0" w:space="0" w:color="FFFFFF"/>
          </w:tcBorders>
        </w:tcPr>
        <w:p w:rsidR="00F5756E" w:rsidRDefault="0012118A">
          <w:pPr>
            <w:spacing w:before="40" w:after="40"/>
          </w:pPr>
          <w:r>
            <w:rPr>
              <w:color w:val="1A3A6B"/>
              <w:sz w:val="18"/>
              <w:szCs w:val="18"/>
            </w:rPr>
            <w:t>โครงการจัดตั้งศูนย์นวัตกรรมด้าน AI และ Robot มหาวิทยาลัยแม่ฟ้าหลวง</w:t>
          </w:r>
        </w:p>
      </w:tc>
      <w:tc>
        <w:tcPr>
          <w:tcW w:w="0" w:type="auto"/>
          <w:tcBorders>
            <w:top w:val="none" w:sz="0" w:space="0" w:color="FFFFFF"/>
            <w:left w:val="none" w:sz="0" w:space="0" w:color="FFFFFF"/>
            <w:bottom w:val="single" w:sz="6" w:space="0" w:color="1A3A6B"/>
            <w:right w:val="none" w:sz="0" w:space="0" w:color="FFFFFF"/>
          </w:tcBorders>
        </w:tcPr>
        <w:p w:rsidR="00F5756E" w:rsidRDefault="0012118A">
          <w:pPr>
            <w:spacing w:before="40" w:after="40"/>
            <w:jc w:val="right"/>
          </w:pPr>
          <w:r>
            <w:rPr>
              <w:color w:val="888888"/>
              <w:sz w:val="18"/>
              <w:szCs w:val="18"/>
            </w:rPr>
            <w:t>เอกสารเสนอขอรับการสนับสนุนงบประมาณ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1F7678"/>
    <w:multiLevelType w:val="hybridMultilevel"/>
    <w:tmpl w:val="73A4FBE2"/>
    <w:lvl w:ilvl="0" w:tplc="9D66D308">
      <w:start w:val="1"/>
      <w:numFmt w:val="bullet"/>
      <w:lvlText w:val="●"/>
      <w:lvlJc w:val="left"/>
      <w:pPr>
        <w:ind w:left="640" w:hanging="320"/>
      </w:pPr>
    </w:lvl>
    <w:lvl w:ilvl="1" w:tplc="7E54EE0E">
      <w:numFmt w:val="decimal"/>
      <w:lvlText w:val=""/>
      <w:lvlJc w:val="left"/>
    </w:lvl>
    <w:lvl w:ilvl="2" w:tplc="30AA6496">
      <w:numFmt w:val="decimal"/>
      <w:lvlText w:val=""/>
      <w:lvlJc w:val="left"/>
    </w:lvl>
    <w:lvl w:ilvl="3" w:tplc="4B7E9EC4">
      <w:numFmt w:val="decimal"/>
      <w:lvlText w:val=""/>
      <w:lvlJc w:val="left"/>
    </w:lvl>
    <w:lvl w:ilvl="4" w:tplc="3202FB54">
      <w:numFmt w:val="decimal"/>
      <w:lvlText w:val=""/>
      <w:lvlJc w:val="left"/>
    </w:lvl>
    <w:lvl w:ilvl="5" w:tplc="5F8E2BF0">
      <w:numFmt w:val="decimal"/>
      <w:lvlText w:val=""/>
      <w:lvlJc w:val="left"/>
    </w:lvl>
    <w:lvl w:ilvl="6" w:tplc="E5DCCC88">
      <w:numFmt w:val="decimal"/>
      <w:lvlText w:val=""/>
      <w:lvlJc w:val="left"/>
    </w:lvl>
    <w:lvl w:ilvl="7" w:tplc="0742DAFC">
      <w:numFmt w:val="decimal"/>
      <w:lvlText w:val=""/>
      <w:lvlJc w:val="left"/>
    </w:lvl>
    <w:lvl w:ilvl="8" w:tplc="9D36A874">
      <w:numFmt w:val="decimal"/>
      <w:lvlText w:val=""/>
      <w:lvlJc w:val="left"/>
    </w:lvl>
  </w:abstractNum>
  <w:abstractNum w:abstractNumId="1" w15:restartNumberingAfterBreak="0">
    <w:nsid w:val="60601657"/>
    <w:multiLevelType w:val="hybridMultilevel"/>
    <w:tmpl w:val="883248A8"/>
    <w:lvl w:ilvl="0" w:tplc="E0EC3CEA">
      <w:start w:val="1"/>
      <w:numFmt w:val="bullet"/>
      <w:lvlText w:val="●"/>
      <w:lvlJc w:val="left"/>
      <w:pPr>
        <w:ind w:left="720" w:hanging="360"/>
      </w:pPr>
    </w:lvl>
    <w:lvl w:ilvl="1" w:tplc="2B3A9840">
      <w:start w:val="1"/>
      <w:numFmt w:val="bullet"/>
      <w:lvlText w:val="○"/>
      <w:lvlJc w:val="left"/>
      <w:pPr>
        <w:ind w:left="1440" w:hanging="360"/>
      </w:pPr>
    </w:lvl>
    <w:lvl w:ilvl="2" w:tplc="56902B88">
      <w:start w:val="1"/>
      <w:numFmt w:val="bullet"/>
      <w:lvlText w:val="■"/>
      <w:lvlJc w:val="left"/>
      <w:pPr>
        <w:ind w:left="2160" w:hanging="360"/>
      </w:pPr>
    </w:lvl>
    <w:lvl w:ilvl="3" w:tplc="77D48FD4">
      <w:start w:val="1"/>
      <w:numFmt w:val="bullet"/>
      <w:lvlText w:val="●"/>
      <w:lvlJc w:val="left"/>
      <w:pPr>
        <w:ind w:left="2880" w:hanging="360"/>
      </w:pPr>
    </w:lvl>
    <w:lvl w:ilvl="4" w:tplc="3E825046">
      <w:start w:val="1"/>
      <w:numFmt w:val="bullet"/>
      <w:lvlText w:val="○"/>
      <w:lvlJc w:val="left"/>
      <w:pPr>
        <w:ind w:left="3600" w:hanging="360"/>
      </w:pPr>
    </w:lvl>
    <w:lvl w:ilvl="5" w:tplc="01A80BDE">
      <w:start w:val="1"/>
      <w:numFmt w:val="bullet"/>
      <w:lvlText w:val="■"/>
      <w:lvlJc w:val="left"/>
      <w:pPr>
        <w:ind w:left="4320" w:hanging="360"/>
      </w:pPr>
    </w:lvl>
    <w:lvl w:ilvl="6" w:tplc="B6B00600">
      <w:start w:val="1"/>
      <w:numFmt w:val="bullet"/>
      <w:lvlText w:val="●"/>
      <w:lvlJc w:val="left"/>
      <w:pPr>
        <w:ind w:left="5040" w:hanging="360"/>
      </w:pPr>
    </w:lvl>
    <w:lvl w:ilvl="7" w:tplc="A18293C8">
      <w:start w:val="1"/>
      <w:numFmt w:val="bullet"/>
      <w:lvlText w:val="●"/>
      <w:lvlJc w:val="left"/>
      <w:pPr>
        <w:ind w:left="5760" w:hanging="360"/>
      </w:pPr>
    </w:lvl>
    <w:lvl w:ilvl="8" w:tplc="CFDCAD6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1687623"/>
    <w:multiLevelType w:val="hybridMultilevel"/>
    <w:tmpl w:val="FE4EB4F4"/>
    <w:lvl w:ilvl="0" w:tplc="75BE9A48">
      <w:start w:val="1"/>
      <w:numFmt w:val="decimal"/>
      <w:lvlText w:val="%1."/>
      <w:lvlJc w:val="left"/>
      <w:pPr>
        <w:ind w:left="640" w:hanging="320"/>
      </w:pPr>
    </w:lvl>
    <w:lvl w:ilvl="1" w:tplc="25A44E70">
      <w:numFmt w:val="decimal"/>
      <w:lvlText w:val=""/>
      <w:lvlJc w:val="left"/>
    </w:lvl>
    <w:lvl w:ilvl="2" w:tplc="A51EFD58">
      <w:numFmt w:val="decimal"/>
      <w:lvlText w:val=""/>
      <w:lvlJc w:val="left"/>
    </w:lvl>
    <w:lvl w:ilvl="3" w:tplc="BF62C230">
      <w:numFmt w:val="decimal"/>
      <w:lvlText w:val=""/>
      <w:lvlJc w:val="left"/>
    </w:lvl>
    <w:lvl w:ilvl="4" w:tplc="3F40FF2C">
      <w:numFmt w:val="decimal"/>
      <w:lvlText w:val=""/>
      <w:lvlJc w:val="left"/>
    </w:lvl>
    <w:lvl w:ilvl="5" w:tplc="02EA157C">
      <w:numFmt w:val="decimal"/>
      <w:lvlText w:val=""/>
      <w:lvlJc w:val="left"/>
    </w:lvl>
    <w:lvl w:ilvl="6" w:tplc="AD78440C">
      <w:numFmt w:val="decimal"/>
      <w:lvlText w:val=""/>
      <w:lvlJc w:val="left"/>
    </w:lvl>
    <w:lvl w:ilvl="7" w:tplc="FF0299CE">
      <w:numFmt w:val="decimal"/>
      <w:lvlText w:val=""/>
      <w:lvlJc w:val="left"/>
    </w:lvl>
    <w:lvl w:ilvl="8" w:tplc="0C9E8BA8">
      <w:numFmt w:val="decimal"/>
      <w:lvlText w:val=""/>
      <w:lvlJc w:val="left"/>
    </w:lvl>
  </w:abstractNum>
  <w:abstractNum w:abstractNumId="3" w15:restartNumberingAfterBreak="0">
    <w:nsid w:val="7E6656E5"/>
    <w:multiLevelType w:val="hybridMultilevel"/>
    <w:tmpl w:val="BC86D11C"/>
    <w:lvl w:ilvl="0" w:tplc="C61E22FC">
      <w:start w:val="1"/>
      <w:numFmt w:val="bullet"/>
      <w:lvlText w:val="–"/>
      <w:lvlJc w:val="left"/>
      <w:pPr>
        <w:ind w:left="960" w:hanging="320"/>
      </w:pPr>
    </w:lvl>
    <w:lvl w:ilvl="1" w:tplc="76BC9BF0">
      <w:numFmt w:val="decimal"/>
      <w:lvlText w:val=""/>
      <w:lvlJc w:val="left"/>
    </w:lvl>
    <w:lvl w:ilvl="2" w:tplc="BE2888CC">
      <w:numFmt w:val="decimal"/>
      <w:lvlText w:val=""/>
      <w:lvlJc w:val="left"/>
    </w:lvl>
    <w:lvl w:ilvl="3" w:tplc="A25A068C">
      <w:numFmt w:val="decimal"/>
      <w:lvlText w:val=""/>
      <w:lvlJc w:val="left"/>
    </w:lvl>
    <w:lvl w:ilvl="4" w:tplc="7876C9EC">
      <w:numFmt w:val="decimal"/>
      <w:lvlText w:val=""/>
      <w:lvlJc w:val="left"/>
    </w:lvl>
    <w:lvl w:ilvl="5" w:tplc="F76C7840">
      <w:numFmt w:val="decimal"/>
      <w:lvlText w:val=""/>
      <w:lvlJc w:val="left"/>
    </w:lvl>
    <w:lvl w:ilvl="6" w:tplc="CF9637D4">
      <w:numFmt w:val="decimal"/>
      <w:lvlText w:val=""/>
      <w:lvlJc w:val="left"/>
    </w:lvl>
    <w:lvl w:ilvl="7" w:tplc="26BA072E">
      <w:numFmt w:val="decimal"/>
      <w:lvlText w:val=""/>
      <w:lvlJc w:val="left"/>
    </w:lvl>
    <w:lvl w:ilvl="8" w:tplc="C61E1EB2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756E"/>
    <w:rsid w:val="0012118A"/>
    <w:rsid w:val="007268DE"/>
    <w:rsid w:val="00F575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DED2C37-4CC7-4FD5-A72F-5E4DBBF6B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H Sarabun New" w:eastAsia="TH Sarabun New" w:hAnsi="TH Sarabun New" w:cs="TH Sarabun New"/>
        <w:sz w:val="26"/>
        <w:szCs w:val="26"/>
        <w:lang w:val="en-US" w:eastAsia="en-US" w:bidi="th-TH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80"/>
      <w:outlineLvl w:val="0"/>
    </w:pPr>
    <w:rPr>
      <w:b/>
      <w:bCs/>
      <w:color w:val="1A3A6B"/>
      <w:sz w:val="34"/>
      <w:szCs w:val="34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2B5EA7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996515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25</Pages>
  <Words>3216</Words>
  <Characters>18336</Characters>
  <Application>Microsoft Office Word</Application>
  <DocSecurity>0</DocSecurity>
  <Lines>152</Lines>
  <Paragraphs>43</Paragraphs>
  <ScaleCrop>false</ScaleCrop>
  <Company/>
  <LinksUpToDate>false</LinksUpToDate>
  <CharactersWithSpaces>21509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Chussana Rungpatchim</cp:lastModifiedBy>
  <cp:revision>2</cp:revision>
  <dcterms:created xsi:type="dcterms:W3CDTF">2026-03-09T07:12:00Z</dcterms:created>
  <dcterms:modified xsi:type="dcterms:W3CDTF">2026-03-09T09:52:00Z</dcterms:modified>
</cp:coreProperties>
</file>