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642" w:rsidRPr="003C2F63" w:rsidRDefault="00AA4FC4" w:rsidP="004D1A62">
      <w:pPr>
        <w:rPr>
          <w:rFonts w:ascii="Arial" w:hAnsi="Arial" w:cs="Arial"/>
          <w:b/>
        </w:rPr>
      </w:pPr>
      <w:bookmarkStart w:id="0" w:name="_GoBack"/>
      <w:bookmarkEnd w:id="0"/>
      <w:r>
        <w:rPr>
          <w:rFonts w:ascii="Arial" w:hAnsi="Arial" w:cs="Arial"/>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9pt;width:96.75pt;height:99.75pt;z-index:-1" wrapcoords="-167 0 -167 21438 21600 21438 21600 0 -167 0" o:allowoverlap="f">
            <v:imagedata r:id="rId7" o:title="HL7 International Logo_small"/>
            <w10:wrap type="square"/>
          </v:shape>
        </w:pict>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tbl>
      <w:tblPr>
        <w:tblpPr w:leftFromText="180" w:rightFromText="180" w:vertAnchor="text" w:horzAnchor="margin" w:tblpXSpec="right" w:tblpY="4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
        <w:gridCol w:w="3438"/>
        <w:gridCol w:w="450"/>
        <w:gridCol w:w="2610"/>
        <w:gridCol w:w="872"/>
      </w:tblGrid>
      <w:tr w:rsidR="00882BB6" w:rsidTr="00882BB6">
        <w:tc>
          <w:tcPr>
            <w:tcW w:w="7820" w:type="dxa"/>
            <w:gridSpan w:val="5"/>
          </w:tcPr>
          <w:p w:rsidR="00882BB6" w:rsidRPr="002C666D" w:rsidRDefault="00882BB6" w:rsidP="0035018A">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882BB6" w:rsidTr="00C21718">
        <w:tc>
          <w:tcPr>
            <w:tcW w:w="450" w:type="dxa"/>
          </w:tcPr>
          <w:p w:rsidR="00882BB6" w:rsidRPr="002C666D" w:rsidRDefault="00882BB6" w:rsidP="00882BB6">
            <w:pPr>
              <w:rPr>
                <w:rFonts w:ascii="Arial" w:hAnsi="Arial" w:cs="Arial"/>
                <w:sz w:val="28"/>
                <w:szCs w:val="28"/>
              </w:rPr>
            </w:pPr>
          </w:p>
        </w:tc>
        <w:tc>
          <w:tcPr>
            <w:tcW w:w="3438" w:type="dxa"/>
          </w:tcPr>
          <w:p w:rsidR="00882BB6" w:rsidRPr="002C666D" w:rsidRDefault="00882BB6" w:rsidP="00882BB6">
            <w:pPr>
              <w:rPr>
                <w:rFonts w:ascii="Arial" w:hAnsi="Arial" w:cs="Arial"/>
                <w:sz w:val="32"/>
                <w:szCs w:val="32"/>
              </w:rPr>
            </w:pPr>
            <w:r w:rsidRPr="00D53265">
              <w:rPr>
                <w:rFonts w:ascii="Arial" w:hAnsi="Arial" w:cs="Arial"/>
                <w:sz w:val="32"/>
                <w:szCs w:val="32"/>
              </w:rPr>
              <w:t>Normative</w:t>
            </w:r>
          </w:p>
        </w:tc>
        <w:tc>
          <w:tcPr>
            <w:tcW w:w="450" w:type="dxa"/>
          </w:tcPr>
          <w:p w:rsidR="00882BB6" w:rsidRPr="002C666D" w:rsidRDefault="00882BB6" w:rsidP="00882BB6">
            <w:pPr>
              <w:rPr>
                <w:rFonts w:ascii="Arial" w:hAnsi="Arial" w:cs="Arial"/>
                <w:sz w:val="32"/>
                <w:szCs w:val="32"/>
              </w:rPr>
            </w:pPr>
          </w:p>
        </w:tc>
        <w:tc>
          <w:tcPr>
            <w:tcW w:w="3482" w:type="dxa"/>
            <w:gridSpan w:val="2"/>
          </w:tcPr>
          <w:p w:rsidR="00882BB6" w:rsidRPr="002C666D" w:rsidRDefault="00882BB6" w:rsidP="00882BB6">
            <w:pPr>
              <w:rPr>
                <w:rFonts w:ascii="Arial" w:hAnsi="Arial" w:cs="Arial"/>
                <w:sz w:val="32"/>
                <w:szCs w:val="32"/>
              </w:rPr>
            </w:pPr>
            <w:r w:rsidRPr="00882BB6">
              <w:rPr>
                <w:rFonts w:ascii="Arial" w:hAnsi="Arial" w:cs="Arial"/>
                <w:sz w:val="32"/>
                <w:szCs w:val="32"/>
              </w:rPr>
              <w:t>DSTU</w:t>
            </w:r>
          </w:p>
        </w:tc>
      </w:tr>
      <w:tr w:rsidR="00882BB6" w:rsidTr="00C21718">
        <w:tc>
          <w:tcPr>
            <w:tcW w:w="450" w:type="dxa"/>
          </w:tcPr>
          <w:p w:rsidR="00882BB6" w:rsidRPr="002C666D" w:rsidRDefault="00527CBF" w:rsidP="00882BB6">
            <w:pPr>
              <w:rPr>
                <w:rFonts w:ascii="Arial" w:hAnsi="Arial" w:cs="Arial"/>
                <w:sz w:val="28"/>
                <w:szCs w:val="28"/>
              </w:rPr>
            </w:pPr>
            <w:r>
              <w:rPr>
                <w:rFonts w:ascii="Arial" w:hAnsi="Arial" w:cs="Arial"/>
                <w:sz w:val="28"/>
                <w:szCs w:val="28"/>
              </w:rPr>
              <w:t>X</w:t>
            </w:r>
          </w:p>
        </w:tc>
        <w:tc>
          <w:tcPr>
            <w:tcW w:w="3438" w:type="dxa"/>
            <w:vAlign w:val="center"/>
          </w:tcPr>
          <w:p w:rsidR="00882BB6" w:rsidRPr="002C666D" w:rsidRDefault="00882BB6" w:rsidP="00882BB6">
            <w:pPr>
              <w:rPr>
                <w:rFonts w:ascii="Arial" w:hAnsi="Arial" w:cs="Arial"/>
                <w:sz w:val="32"/>
                <w:szCs w:val="32"/>
              </w:rPr>
            </w:pPr>
            <w:r w:rsidRPr="00D53265">
              <w:rPr>
                <w:rFonts w:ascii="Arial" w:hAnsi="Arial" w:cs="Arial"/>
                <w:sz w:val="32"/>
                <w:szCs w:val="32"/>
              </w:rPr>
              <w:t>Informative</w:t>
            </w:r>
          </w:p>
        </w:tc>
        <w:tc>
          <w:tcPr>
            <w:tcW w:w="450" w:type="dxa"/>
            <w:vAlign w:val="center"/>
          </w:tcPr>
          <w:p w:rsidR="00882BB6" w:rsidRPr="00882BB6" w:rsidRDefault="00882BB6" w:rsidP="00882BB6">
            <w:pPr>
              <w:rPr>
                <w:rFonts w:ascii="Arial" w:hAnsi="Arial" w:cs="Arial"/>
                <w:sz w:val="28"/>
                <w:szCs w:val="28"/>
              </w:rPr>
            </w:pPr>
          </w:p>
        </w:tc>
        <w:tc>
          <w:tcPr>
            <w:tcW w:w="3482" w:type="dxa"/>
            <w:gridSpan w:val="2"/>
            <w:vAlign w:val="center"/>
          </w:tcPr>
          <w:p w:rsidR="00882BB6" w:rsidRPr="00882BB6" w:rsidRDefault="00882BB6" w:rsidP="00882BB6">
            <w:pPr>
              <w:rPr>
                <w:rFonts w:ascii="Arial" w:hAnsi="Arial" w:cs="Arial"/>
                <w:sz w:val="28"/>
                <w:szCs w:val="28"/>
              </w:rPr>
            </w:pPr>
            <w:r w:rsidRPr="00882BB6">
              <w:rPr>
                <w:rFonts w:ascii="Arial" w:hAnsi="Arial" w:cs="Arial"/>
                <w:sz w:val="28"/>
                <w:szCs w:val="28"/>
              </w:rPr>
              <w:t>Errata</w:t>
            </w:r>
          </w:p>
        </w:tc>
      </w:tr>
      <w:tr w:rsidR="00C21718" w:rsidRPr="00C21718" w:rsidTr="004D3BE7">
        <w:tc>
          <w:tcPr>
            <w:tcW w:w="7820" w:type="dxa"/>
            <w:gridSpan w:val="5"/>
          </w:tcPr>
          <w:p w:rsidR="00C21718" w:rsidRPr="00C21718" w:rsidRDefault="00C21718" w:rsidP="00882BB6">
            <w:pPr>
              <w:ind w:left="252"/>
              <w:rPr>
                <w:rFonts w:ascii="Arial" w:hAnsi="Arial" w:cs="Arial"/>
                <w:sz w:val="12"/>
                <w:szCs w:val="12"/>
              </w:rPr>
            </w:pPr>
          </w:p>
        </w:tc>
      </w:tr>
      <w:tr w:rsidR="00882BB6" w:rsidTr="00882BB6">
        <w:tc>
          <w:tcPr>
            <w:tcW w:w="7820" w:type="dxa"/>
            <w:gridSpan w:val="5"/>
            <w:vAlign w:val="center"/>
          </w:tcPr>
          <w:p w:rsidR="00882BB6" w:rsidRPr="00882BB6" w:rsidRDefault="00882BB6" w:rsidP="00882BB6">
            <w:pPr>
              <w:rPr>
                <w:rFonts w:ascii="Arial" w:hAnsi="Arial" w:cs="Arial"/>
                <w:sz w:val="22"/>
              </w:rPr>
            </w:pPr>
            <w:r w:rsidRPr="00C21718">
              <w:rPr>
                <w:rFonts w:ascii="Arial" w:hAnsi="Arial" w:cs="Arial"/>
                <w:sz w:val="28"/>
              </w:rPr>
              <w:t>If you checked DSTU above, please indicate:</w:t>
            </w:r>
          </w:p>
        </w:tc>
      </w:tr>
      <w:tr w:rsidR="00882BB6" w:rsidTr="00882BB6">
        <w:tc>
          <w:tcPr>
            <w:tcW w:w="6948" w:type="dxa"/>
            <w:gridSpan w:val="4"/>
            <w:vAlign w:val="center"/>
          </w:tcPr>
          <w:p w:rsidR="00882BB6" w:rsidRPr="00882BB6" w:rsidRDefault="00882BB6" w:rsidP="00882BB6">
            <w:pPr>
              <w:rPr>
                <w:rFonts w:ascii="Arial" w:hAnsi="Arial" w:cs="Arial"/>
                <w:sz w:val="22"/>
              </w:rPr>
            </w:pPr>
            <w:r w:rsidRPr="00882BB6">
              <w:rPr>
                <w:rFonts w:ascii="Arial" w:hAnsi="Arial" w:cs="Arial"/>
                <w:sz w:val="22"/>
              </w:rPr>
              <w:t>Is this a DSTU Extension?</w:t>
            </w:r>
          </w:p>
        </w:tc>
        <w:tc>
          <w:tcPr>
            <w:tcW w:w="872" w:type="dxa"/>
            <w:vAlign w:val="center"/>
          </w:tcPr>
          <w:p w:rsidR="00882BB6" w:rsidRPr="00882BB6" w:rsidRDefault="00882BB6" w:rsidP="00882BB6">
            <w:pPr>
              <w:rPr>
                <w:rFonts w:ascii="Arial" w:hAnsi="Arial" w:cs="Arial"/>
                <w:sz w:val="22"/>
              </w:rPr>
            </w:pPr>
          </w:p>
        </w:tc>
      </w:tr>
      <w:tr w:rsidR="00882BB6" w:rsidTr="00882BB6">
        <w:tc>
          <w:tcPr>
            <w:tcW w:w="6948" w:type="dxa"/>
            <w:gridSpan w:val="4"/>
            <w:vAlign w:val="center"/>
          </w:tcPr>
          <w:p w:rsidR="00882BB6" w:rsidRPr="00882BB6" w:rsidRDefault="00882BB6" w:rsidP="00882BB6">
            <w:pPr>
              <w:rPr>
                <w:rFonts w:ascii="Arial" w:hAnsi="Arial" w:cs="Arial"/>
                <w:sz w:val="22"/>
              </w:rPr>
            </w:pPr>
            <w:r w:rsidRPr="00882BB6">
              <w:rPr>
                <w:rFonts w:ascii="Arial" w:hAnsi="Arial" w:cs="Arial"/>
                <w:sz w:val="22"/>
              </w:rPr>
              <w:t xml:space="preserve">Is this an </w:t>
            </w:r>
            <w:proofErr w:type="spellStart"/>
            <w:r w:rsidRPr="00882BB6">
              <w:rPr>
                <w:rFonts w:ascii="Arial" w:hAnsi="Arial" w:cs="Arial"/>
                <w:sz w:val="22"/>
              </w:rPr>
              <w:t>Unballoted</w:t>
            </w:r>
            <w:proofErr w:type="spellEnd"/>
            <w:r w:rsidRPr="00882BB6">
              <w:rPr>
                <w:rFonts w:ascii="Arial" w:hAnsi="Arial" w:cs="Arial"/>
                <w:sz w:val="22"/>
              </w:rPr>
              <w:t xml:space="preserve"> DSTU Update</w:t>
            </w:r>
          </w:p>
        </w:tc>
        <w:tc>
          <w:tcPr>
            <w:tcW w:w="872" w:type="dxa"/>
            <w:vAlign w:val="center"/>
          </w:tcPr>
          <w:p w:rsidR="00882BB6" w:rsidRPr="00882BB6" w:rsidRDefault="00882BB6" w:rsidP="00882BB6">
            <w:pPr>
              <w:rPr>
                <w:rFonts w:ascii="Arial" w:hAnsi="Arial" w:cs="Arial"/>
                <w:sz w:val="22"/>
              </w:rPr>
            </w:pPr>
          </w:p>
        </w:tc>
      </w:tr>
    </w:tbl>
    <w:p w:rsidR="002771A9"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p w:rsidR="00882BB6" w:rsidRPr="008B0833" w:rsidRDefault="00882BB6" w:rsidP="00CD59BA">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527CBF" w:rsidP="00543CF8">
            <w:pPr>
              <w:rPr>
                <w:rFonts w:ascii="Arial" w:hAnsi="Arial" w:cs="Arial"/>
              </w:rPr>
            </w:pPr>
            <w:r>
              <w:rPr>
                <w:rFonts w:ascii="Arial" w:hAnsi="Arial" w:cs="Arial"/>
              </w:rPr>
              <w:t>2014-10-06</w:t>
            </w:r>
          </w:p>
        </w:tc>
      </w:tr>
      <w:tr w:rsidR="00543CF8" w:rsidRPr="008C5ED6" w:rsidTr="00C94B61">
        <w:tc>
          <w:tcPr>
            <w:tcW w:w="4428" w:type="dxa"/>
            <w:tcBorders>
              <w:bottom w:val="single" w:sz="4" w:space="0" w:color="auto"/>
            </w:tcBorders>
          </w:tcPr>
          <w:p w:rsidR="00543CF8" w:rsidRPr="008C5ED6" w:rsidRDefault="00543CF8" w:rsidP="007A7E15">
            <w:pPr>
              <w:rPr>
                <w:rFonts w:ascii="Arial" w:hAnsi="Arial" w:cs="Arial"/>
              </w:rPr>
            </w:pPr>
            <w:r w:rsidRPr="008C5ED6">
              <w:rPr>
                <w:rFonts w:ascii="Arial" w:hAnsi="Arial" w:cs="Arial"/>
              </w:rPr>
              <w:t xml:space="preserve">HL7 Work Group making this request </w:t>
            </w:r>
            <w:r w:rsidR="007A7E15">
              <w:rPr>
                <w:rFonts w:ascii="Arial" w:hAnsi="Arial" w:cs="Arial"/>
              </w:rPr>
              <w:t>and date /URL of approval minutes:</w:t>
            </w:r>
          </w:p>
        </w:tc>
        <w:tc>
          <w:tcPr>
            <w:tcW w:w="5760" w:type="dxa"/>
            <w:tcBorders>
              <w:bottom w:val="single" w:sz="4" w:space="0" w:color="auto"/>
            </w:tcBorders>
          </w:tcPr>
          <w:p w:rsidR="00543CF8" w:rsidRPr="008C5ED6" w:rsidRDefault="00527CBF" w:rsidP="00CD59BA">
            <w:pPr>
              <w:rPr>
                <w:rFonts w:ascii="Arial" w:hAnsi="Arial" w:cs="Arial"/>
              </w:rPr>
            </w:pPr>
            <w:r>
              <w:rPr>
                <w:rFonts w:ascii="Arial" w:hAnsi="Arial" w:cs="Arial"/>
              </w:rPr>
              <w:t>Clinical Quality Information. Approved for publication on Oct 06 2014</w:t>
            </w:r>
          </w:p>
        </w:tc>
      </w:tr>
      <w:tr w:rsidR="00543CF8" w:rsidRPr="008C5ED6" w:rsidTr="00C94B61">
        <w:tc>
          <w:tcPr>
            <w:tcW w:w="4428" w:type="dxa"/>
          </w:tcPr>
          <w:p w:rsidR="00543CF8" w:rsidRPr="008C5ED6" w:rsidRDefault="00FB7FD1" w:rsidP="00CD59BA">
            <w:pPr>
              <w:rPr>
                <w:rFonts w:ascii="Arial" w:hAnsi="Arial" w:cs="Arial"/>
              </w:rPr>
            </w:pPr>
            <w:r>
              <w:rPr>
                <w:rFonts w:ascii="Arial" w:hAnsi="Arial" w:cs="Arial"/>
              </w:rPr>
              <w:t xml:space="preserve">Balloted </w:t>
            </w:r>
            <w:r w:rsidR="00543CF8" w:rsidRPr="008C5ED6">
              <w:rPr>
                <w:rFonts w:ascii="Arial" w:hAnsi="Arial" w:cs="Arial"/>
              </w:rPr>
              <w:t>Name of the standard for which request is being made</w:t>
            </w:r>
            <w:r w:rsidR="00543CF8">
              <w:t>:</w:t>
            </w:r>
          </w:p>
        </w:tc>
        <w:tc>
          <w:tcPr>
            <w:tcW w:w="5760" w:type="dxa"/>
          </w:tcPr>
          <w:p w:rsidR="00543CF8" w:rsidRPr="008C5ED6" w:rsidRDefault="00527CBF" w:rsidP="00CD59BA">
            <w:pPr>
              <w:rPr>
                <w:rFonts w:ascii="Arial" w:hAnsi="Arial" w:cs="Arial"/>
              </w:rPr>
            </w:pPr>
            <w:r w:rsidRPr="00527CBF">
              <w:rPr>
                <w:rFonts w:ascii="Arial" w:hAnsi="Arial" w:cs="Arial"/>
              </w:rPr>
              <w:t>HL7 Domain Analysis Model: Health Quality Improvement, Release 1</w:t>
            </w:r>
          </w:p>
        </w:tc>
      </w:tr>
      <w:tr w:rsidR="00FB7FD1" w:rsidRPr="008C5ED6" w:rsidTr="00C94B61">
        <w:tc>
          <w:tcPr>
            <w:tcW w:w="4428" w:type="dxa"/>
          </w:tcPr>
          <w:p w:rsidR="00FB7FD1" w:rsidRDefault="00FB7FD1" w:rsidP="00CD59BA">
            <w:pPr>
              <w:rPr>
                <w:rFonts w:ascii="Arial" w:hAnsi="Arial" w:cs="Arial"/>
              </w:rPr>
            </w:pPr>
            <w:r>
              <w:rPr>
                <w:rFonts w:ascii="Arial" w:hAnsi="Arial" w:cs="Arial"/>
              </w:rPr>
              <w:t>Publication Name requested:</w:t>
            </w:r>
          </w:p>
        </w:tc>
        <w:tc>
          <w:tcPr>
            <w:tcW w:w="5760" w:type="dxa"/>
          </w:tcPr>
          <w:p w:rsidR="00FB7FD1" w:rsidRPr="008C5ED6" w:rsidRDefault="00527CBF" w:rsidP="00CD59BA">
            <w:pPr>
              <w:rPr>
                <w:rFonts w:ascii="Arial" w:hAnsi="Arial" w:cs="Arial"/>
              </w:rPr>
            </w:pPr>
            <w:r w:rsidRPr="00527CBF">
              <w:rPr>
                <w:rFonts w:ascii="Arial" w:hAnsi="Arial" w:cs="Arial"/>
              </w:rPr>
              <w:t>HL7 Domain Analysis Model: Health Quality Improvement, Release 1</w:t>
            </w:r>
          </w:p>
        </w:tc>
      </w:tr>
      <w:tr w:rsidR="00164E08" w:rsidRPr="008C5ED6" w:rsidTr="00C94B61">
        <w:tc>
          <w:tcPr>
            <w:tcW w:w="4428" w:type="dxa"/>
          </w:tcPr>
          <w:p w:rsidR="00164E08" w:rsidRDefault="00164E08" w:rsidP="00164E08">
            <w:pPr>
              <w:rPr>
                <w:rFonts w:ascii="Arial" w:hAnsi="Arial" w:cs="Arial"/>
              </w:rPr>
            </w:pPr>
            <w:r>
              <w:rPr>
                <w:rFonts w:ascii="Arial" w:hAnsi="Arial" w:cs="Arial"/>
              </w:rPr>
              <w:t>If CMET, list IDs balloted:</w:t>
            </w:r>
          </w:p>
        </w:tc>
        <w:tc>
          <w:tcPr>
            <w:tcW w:w="5760" w:type="dxa"/>
          </w:tcPr>
          <w:p w:rsidR="00164E08" w:rsidRPr="00300052" w:rsidRDefault="00C43C90" w:rsidP="00CD59BA">
            <w:pPr>
              <w:rPr>
                <w:rFonts w:ascii="Arial" w:hAnsi="Arial" w:cs="Arial"/>
                <w:i/>
                <w:color w:val="BFBFBF"/>
              </w:rPr>
            </w:pPr>
            <w:r w:rsidRPr="00300052">
              <w:rPr>
                <w:rFonts w:ascii="Arial" w:hAnsi="Arial" w:cs="Arial"/>
                <w:i/>
                <w:color w:val="BFBFBF"/>
              </w:rPr>
              <w:t>COCT_MTxxxxxx</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C5ED6" w:rsidRDefault="00543CF8" w:rsidP="00CD59BA">
            <w:pPr>
              <w:rPr>
                <w:rFonts w:ascii="Arial" w:hAnsi="Arial" w:cs="Arial"/>
              </w:rPr>
            </w:pPr>
            <w:r w:rsidRPr="008C5ED6">
              <w:rPr>
                <w:rFonts w:ascii="Arial" w:hAnsi="Arial" w:cs="Arial"/>
              </w:rPr>
              <w:t xml:space="preserve">URL of Project Scope Statement or Project Insight Number: </w:t>
            </w:r>
          </w:p>
        </w:tc>
        <w:tc>
          <w:tcPr>
            <w:tcW w:w="3150" w:type="dxa"/>
          </w:tcPr>
          <w:p w:rsidR="00543CF8" w:rsidRPr="008C5ED6" w:rsidRDefault="00527CBF" w:rsidP="00CD59BA">
            <w:pPr>
              <w:rPr>
                <w:rFonts w:ascii="Arial" w:hAnsi="Arial" w:cs="Arial"/>
              </w:rPr>
            </w:pPr>
            <w:r>
              <w:rPr>
                <w:rFonts w:ascii="Arial" w:hAnsi="Arial" w:cs="Arial"/>
              </w:rPr>
              <w:t>1045</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2970"/>
      </w:tblGrid>
      <w:tr w:rsidR="00543CF8" w:rsidRPr="008C5ED6" w:rsidTr="0035018A">
        <w:tc>
          <w:tcPr>
            <w:tcW w:w="721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2970" w:type="dxa"/>
          </w:tcPr>
          <w:p w:rsidR="00543CF8" w:rsidRPr="008C5ED6" w:rsidRDefault="00543CF8" w:rsidP="00CD59BA">
            <w:pPr>
              <w:rPr>
                <w:rFonts w:ascii="Arial" w:hAnsi="Arial" w:cs="Arial"/>
              </w:rPr>
            </w:pPr>
          </w:p>
        </w:tc>
      </w:tr>
      <w:tr w:rsidR="00543CF8" w:rsidRPr="008C5ED6" w:rsidTr="00C94B61">
        <w:tc>
          <w:tcPr>
            <w:tcW w:w="7218" w:type="dxa"/>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527CBF" w:rsidP="00CD59BA">
            <w:pPr>
              <w:rPr>
                <w:rFonts w:ascii="Arial" w:hAnsi="Arial" w:cs="Arial"/>
              </w:rPr>
            </w:pPr>
            <w:r>
              <w:rPr>
                <w:rFonts w:ascii="Arial" w:hAnsi="Arial" w:cs="Arial"/>
              </w:rPr>
              <w:t>2014-05</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35018A"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p>
          <w:p w:rsidR="00543CF8" w:rsidRPr="008C5ED6" w:rsidRDefault="00D167D4" w:rsidP="00E2483C">
            <w:pPr>
              <w:rPr>
                <w:rFonts w:ascii="Arial" w:hAnsi="Arial" w:cs="Arial"/>
              </w:rPr>
            </w:pPr>
            <w:r w:rsidRPr="00E2483C">
              <w:rPr>
                <w:rFonts w:ascii="Arial" w:hAnsi="Arial" w:cs="Arial"/>
                <w:i/>
                <w:sz w:val="18"/>
              </w:rPr>
              <w:t>(not needed for errata</w:t>
            </w:r>
            <w:r w:rsidR="0035018A">
              <w:rPr>
                <w:rFonts w:ascii="Arial" w:hAnsi="Arial" w:cs="Arial"/>
                <w:i/>
                <w:sz w:val="18"/>
              </w:rPr>
              <w:t>, DSTU extension,</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DSTU update</w:t>
            </w:r>
            <w:r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120FA2" w:rsidP="00A949EE">
            <w:pPr>
              <w:rPr>
                <w:rFonts w:ascii="Arial" w:hAnsi="Arial" w:cs="Arial"/>
                <w:sz w:val="20"/>
                <w:szCs w:val="20"/>
              </w:rPr>
            </w:pPr>
            <w:r>
              <w:rPr>
                <w:rFonts w:ascii="Arial" w:hAnsi="Arial" w:cs="Arial"/>
                <w:sz w:val="20"/>
                <w:szCs w:val="20"/>
              </w:rPr>
              <w:t>4</w:t>
            </w:r>
            <w:r w:rsidR="000619FC">
              <w:rPr>
                <w:rFonts w:ascii="Arial" w:hAnsi="Arial" w:cs="Arial"/>
                <w:sz w:val="20"/>
                <w:szCs w:val="20"/>
              </w:rPr>
              <w:t>9</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F75293" w:rsidP="00A949EE">
            <w:pPr>
              <w:rPr>
                <w:rFonts w:ascii="Arial" w:hAnsi="Arial" w:cs="Arial"/>
                <w:sz w:val="20"/>
                <w:szCs w:val="20"/>
              </w:rPr>
            </w:pPr>
            <w:r>
              <w:rPr>
                <w:rFonts w:ascii="Arial" w:hAnsi="Arial" w:cs="Arial"/>
                <w:sz w:val="20"/>
                <w:szCs w:val="20"/>
              </w:rPr>
              <w:t>22</w:t>
            </w: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0619FC" w:rsidP="00A949EE">
            <w:pPr>
              <w:rPr>
                <w:rFonts w:ascii="Arial" w:hAnsi="Arial" w:cs="Arial"/>
                <w:sz w:val="20"/>
                <w:szCs w:val="20"/>
              </w:rPr>
            </w:pPr>
            <w:r>
              <w:rPr>
                <w:rFonts w:ascii="Arial" w:hAnsi="Arial" w:cs="Arial"/>
                <w:sz w:val="20"/>
                <w:szCs w:val="20"/>
              </w:rPr>
              <w:t>5</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F75293" w:rsidP="00A949EE">
            <w:pPr>
              <w:rPr>
                <w:rFonts w:ascii="Arial" w:hAnsi="Arial" w:cs="Arial"/>
                <w:sz w:val="20"/>
                <w:szCs w:val="20"/>
              </w:rPr>
            </w:pPr>
            <w:r>
              <w:rPr>
                <w:rFonts w:ascii="Arial" w:hAnsi="Arial" w:cs="Arial"/>
                <w:sz w:val="20"/>
                <w:szCs w:val="20"/>
              </w:rPr>
              <w:t>124</w:t>
            </w: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120FA2" w:rsidP="00A949EE">
            <w:pPr>
              <w:rPr>
                <w:rFonts w:ascii="Arial" w:hAnsi="Arial" w:cs="Arial"/>
                <w:sz w:val="20"/>
                <w:szCs w:val="20"/>
              </w:rPr>
            </w:pPr>
            <w:r>
              <w:rPr>
                <w:rFonts w:ascii="Arial" w:hAnsi="Arial" w:cs="Arial"/>
                <w:sz w:val="20"/>
                <w:szCs w:val="20"/>
              </w:rPr>
              <w:t>48</w:t>
            </w: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F75293" w:rsidP="00A949EE">
            <w:pPr>
              <w:rPr>
                <w:rFonts w:ascii="Arial" w:hAnsi="Arial" w:cs="Arial"/>
                <w:sz w:val="20"/>
                <w:szCs w:val="20"/>
              </w:rPr>
            </w:pPr>
            <w:r>
              <w:rPr>
                <w:rFonts w:ascii="Arial" w:hAnsi="Arial" w:cs="Arial"/>
                <w:sz w:val="20"/>
                <w:szCs w:val="20"/>
              </w:rPr>
              <w:t>33</w:t>
            </w: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3780"/>
        <w:gridCol w:w="1980"/>
      </w:tblGrid>
      <w:tr w:rsidR="00ED0F41" w:rsidRPr="008C5ED6" w:rsidTr="0035018A">
        <w:trPr>
          <w:trHeight w:val="45"/>
        </w:trPr>
        <w:tc>
          <w:tcPr>
            <w:tcW w:w="820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1980" w:type="dxa"/>
            <w:tcBorders>
              <w:bottom w:val="single" w:sz="4" w:space="0" w:color="auto"/>
            </w:tcBorders>
          </w:tcPr>
          <w:p w:rsidR="00ED0F41" w:rsidRPr="008C5ED6" w:rsidRDefault="00EF62C6" w:rsidP="00A949EE">
            <w:pPr>
              <w:rPr>
                <w:rFonts w:ascii="Arial" w:hAnsi="Arial" w:cs="Arial"/>
                <w:szCs w:val="20"/>
              </w:rPr>
            </w:pPr>
            <w:r w:rsidRPr="00EF62C6">
              <w:rPr>
                <w:rFonts w:ascii="Arial" w:hAnsi="Arial" w:cs="Arial"/>
                <w:szCs w:val="20"/>
                <w:highlight w:val="yellow"/>
              </w:rPr>
              <w:t>2014-10-07</w:t>
            </w:r>
          </w:p>
        </w:tc>
      </w:tr>
      <w:tr w:rsidR="00ED0F41" w:rsidRPr="008C5ED6" w:rsidTr="00C94B61">
        <w:trPr>
          <w:trHeight w:val="45"/>
        </w:trPr>
        <w:tc>
          <w:tcPr>
            <w:tcW w:w="442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5760" w:type="dxa"/>
            <w:gridSpan w:val="2"/>
          </w:tcPr>
          <w:p w:rsidR="00ED0F41" w:rsidRPr="008C5ED6" w:rsidRDefault="0055374E" w:rsidP="00ED0F41">
            <w:pPr>
              <w:rPr>
                <w:rFonts w:ascii="Arial" w:hAnsi="Arial" w:cs="Arial"/>
                <w:szCs w:val="20"/>
              </w:rPr>
            </w:pPr>
            <w:r w:rsidRPr="0055374E">
              <w:rPr>
                <w:rFonts w:ascii="Arial" w:hAnsi="Arial" w:cs="Arial"/>
                <w:szCs w:val="20"/>
                <w:highlight w:val="yellow"/>
              </w:rPr>
              <w:t>NEED TO ADD URL</w:t>
            </w:r>
          </w:p>
        </w:tc>
      </w:tr>
      <w:tr w:rsidR="00DB07E8" w:rsidRPr="008C5ED6" w:rsidTr="00C94B61">
        <w:trPr>
          <w:trHeight w:val="45"/>
        </w:trPr>
        <w:tc>
          <w:tcPr>
            <w:tcW w:w="4428" w:type="dxa"/>
          </w:tcPr>
          <w:p w:rsidR="00DB07E8" w:rsidRPr="008C5ED6" w:rsidRDefault="00DB07E8" w:rsidP="00D53265">
            <w:pPr>
              <w:rPr>
                <w:rFonts w:ascii="Arial" w:hAnsi="Arial" w:cs="Arial"/>
              </w:rPr>
            </w:pPr>
            <w:r>
              <w:rPr>
                <w:rFonts w:ascii="Arial" w:hAnsi="Arial" w:cs="Arial"/>
              </w:rPr>
              <w:t>Special Publication Instructions</w:t>
            </w:r>
            <w:r w:rsidR="00D53265">
              <w:rPr>
                <w:rFonts w:ascii="Arial" w:hAnsi="Arial" w:cs="Arial"/>
              </w:rPr>
              <w:t>:</w:t>
            </w:r>
          </w:p>
        </w:tc>
        <w:tc>
          <w:tcPr>
            <w:tcW w:w="5760" w:type="dxa"/>
            <w:gridSpan w:val="2"/>
          </w:tcPr>
          <w:p w:rsidR="00DB07E8" w:rsidRPr="008C5ED6" w:rsidRDefault="00DB425A" w:rsidP="00DB425A">
            <w:pPr>
              <w:rPr>
                <w:rFonts w:ascii="Arial" w:hAnsi="Arial" w:cs="Arial"/>
                <w:szCs w:val="20"/>
              </w:rPr>
            </w:pPr>
            <w:r w:rsidRPr="00DB425A">
              <w:rPr>
                <w:rFonts w:ascii="Arial" w:hAnsi="Arial" w:cs="Arial"/>
                <w:szCs w:val="20"/>
              </w:rPr>
              <w:t xml:space="preserve">Please make formatting edits (e.g., to cover page) as appropriate and provide an opportunity for </w:t>
            </w:r>
            <w:r>
              <w:rPr>
                <w:rFonts w:ascii="Arial" w:hAnsi="Arial" w:cs="Arial"/>
                <w:szCs w:val="20"/>
              </w:rPr>
              <w:t>Aziz Boxwala</w:t>
            </w:r>
            <w:r w:rsidRPr="00DB425A">
              <w:rPr>
                <w:rFonts w:ascii="Arial" w:hAnsi="Arial" w:cs="Arial"/>
                <w:szCs w:val="20"/>
              </w:rPr>
              <w:t xml:space="preserve"> (</w:t>
            </w:r>
            <w:r>
              <w:rPr>
                <w:rFonts w:ascii="Arial" w:hAnsi="Arial" w:cs="Arial"/>
                <w:szCs w:val="20"/>
              </w:rPr>
              <w:t>aziz.boxwala@meliorix</w:t>
            </w:r>
            <w:r w:rsidRPr="00DB425A">
              <w:rPr>
                <w:rFonts w:ascii="Arial" w:hAnsi="Arial" w:cs="Arial"/>
                <w:szCs w:val="20"/>
              </w:rPr>
              <w:t xml:space="preserve">.com) to review edits prior to publication.  </w:t>
            </w:r>
          </w:p>
        </w:tc>
      </w:tr>
    </w:tbl>
    <w:p w:rsidR="0035018A" w:rsidRDefault="0035018A" w:rsidP="00DB07E8">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8"/>
        <w:gridCol w:w="4770"/>
      </w:tblGrid>
      <w:tr w:rsidR="0035018A" w:rsidRPr="0035018A" w:rsidTr="0035018A">
        <w:trPr>
          <w:trHeight w:val="45"/>
        </w:trPr>
        <w:tc>
          <w:tcPr>
            <w:tcW w:w="5418" w:type="dxa"/>
            <w:tcBorders>
              <w:bottom w:val="single" w:sz="4" w:space="0" w:color="auto"/>
            </w:tcBorders>
          </w:tcPr>
          <w:p w:rsidR="0035018A" w:rsidRPr="0035018A" w:rsidRDefault="0035018A" w:rsidP="0035018A">
            <w:pPr>
              <w:rPr>
                <w:rFonts w:ascii="Arial" w:hAnsi="Arial" w:cs="Arial"/>
                <w:szCs w:val="20"/>
              </w:rPr>
            </w:pPr>
            <w:r w:rsidRPr="0035018A">
              <w:rPr>
                <w:rFonts w:ascii="Arial" w:hAnsi="Arial" w:cs="Arial"/>
                <w:szCs w:val="20"/>
              </w:rPr>
              <w:t>If DSTU Update: What review process was followed and when was it approved by WG? (peer review, wiki, comment ballot)</w:t>
            </w:r>
          </w:p>
        </w:tc>
        <w:tc>
          <w:tcPr>
            <w:tcW w:w="4770" w:type="dxa"/>
            <w:tcBorders>
              <w:bottom w:val="single" w:sz="4" w:space="0" w:color="auto"/>
            </w:tcBorders>
          </w:tcPr>
          <w:p w:rsidR="0035018A" w:rsidRPr="0035018A" w:rsidRDefault="0035018A" w:rsidP="0035018A">
            <w:pPr>
              <w:rPr>
                <w:rFonts w:ascii="Arial" w:hAnsi="Arial" w:cs="Arial"/>
                <w:i/>
                <w:sz w:val="20"/>
                <w:szCs w:val="20"/>
              </w:rPr>
            </w:pPr>
          </w:p>
        </w:tc>
      </w:tr>
      <w:tr w:rsidR="0035018A" w:rsidRPr="0035018A" w:rsidTr="00C55ECB">
        <w:trPr>
          <w:trHeight w:val="45"/>
        </w:trPr>
        <w:tc>
          <w:tcPr>
            <w:tcW w:w="5418" w:type="dxa"/>
          </w:tcPr>
          <w:p w:rsidR="0035018A" w:rsidRPr="0035018A" w:rsidRDefault="0035018A" w:rsidP="0035018A">
            <w:pPr>
              <w:rPr>
                <w:rFonts w:ascii="Arial" w:hAnsi="Arial" w:cs="Arial"/>
                <w:szCs w:val="20"/>
              </w:rPr>
            </w:pPr>
            <w:r w:rsidRPr="0035018A">
              <w:rPr>
                <w:rFonts w:ascii="Arial" w:hAnsi="Arial" w:cs="Arial"/>
                <w:szCs w:val="20"/>
              </w:rPr>
              <w:t xml:space="preserve">If DSTU Extension:  reason for extension, timeline, and actions according to </w:t>
            </w:r>
            <w:hyperlink r:id="rId8" w:history="1">
              <w:r w:rsidRPr="0035018A">
                <w:rPr>
                  <w:rStyle w:val="Hyperlink"/>
                  <w:rFonts w:ascii="Arial" w:hAnsi="Arial" w:cs="Arial"/>
                  <w:szCs w:val="20"/>
                </w:rPr>
                <w:t>GOM</w:t>
              </w:r>
            </w:hyperlink>
            <w:r w:rsidRPr="0035018A">
              <w:rPr>
                <w:rFonts w:ascii="Arial" w:hAnsi="Arial" w:cs="Arial"/>
                <w:szCs w:val="20"/>
              </w:rPr>
              <w:t xml:space="preserve"> 13.02.06.02, Extending the Trial Use Period</w:t>
            </w:r>
          </w:p>
        </w:tc>
        <w:tc>
          <w:tcPr>
            <w:tcW w:w="4770" w:type="dxa"/>
          </w:tcPr>
          <w:p w:rsidR="0035018A" w:rsidRPr="0035018A" w:rsidRDefault="0035018A" w:rsidP="0035018A">
            <w:pPr>
              <w:rPr>
                <w:rFonts w:ascii="Arial" w:hAnsi="Arial" w:cs="Arial"/>
                <w:szCs w:val="20"/>
              </w:rPr>
            </w:pPr>
          </w:p>
        </w:tc>
      </w:tr>
    </w:tbl>
    <w:p w:rsidR="0035018A" w:rsidRDefault="0035018A" w:rsidP="00DB07E8">
      <w:pPr>
        <w:rPr>
          <w:rFonts w:ascii="Arial" w:hAnsi="Arial" w:cs="Arial"/>
          <w:i/>
          <w:sz w:val="20"/>
          <w:szCs w:val="20"/>
        </w:rPr>
      </w:pPr>
    </w:p>
    <w:p w:rsidR="00DB07E8" w:rsidRPr="00DB07E8" w:rsidRDefault="00DB07E8" w:rsidP="0035018A">
      <w:pPr>
        <w:keepLines/>
        <w:rPr>
          <w:rFonts w:ascii="Arial" w:hAnsi="Arial" w:cs="Arial"/>
          <w:i/>
          <w:sz w:val="20"/>
          <w:szCs w:val="20"/>
        </w:rPr>
      </w:pPr>
      <w:r w:rsidRPr="00DB07E8">
        <w:rPr>
          <w:rFonts w:ascii="Arial" w:hAnsi="Arial" w:cs="Arial"/>
          <w:i/>
          <w:sz w:val="20"/>
          <w:szCs w:val="20"/>
        </w:rPr>
        <w:lastRenderedPageBreak/>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w:t>
      </w:r>
      <w:r w:rsidR="00D53265">
        <w:rPr>
          <w:rFonts w:ascii="Arial" w:hAnsi="Arial" w:cs="Arial"/>
          <w:i/>
          <w:sz w:val="20"/>
          <w:szCs w:val="20"/>
        </w:rPr>
        <w:t xml:space="preserve">DSTU extension or </w:t>
      </w:r>
      <w:r w:rsidRPr="00DB07E8">
        <w:rPr>
          <w:rFonts w:ascii="Arial" w:hAnsi="Arial" w:cs="Arial"/>
          <w:i/>
          <w:sz w:val="20"/>
          <w:szCs w:val="20"/>
        </w:rPr>
        <w:t>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DB07E8" w:rsidRPr="00DB07E8" w:rsidTr="00C94B61">
        <w:trPr>
          <w:trHeight w:val="45"/>
        </w:trPr>
        <w:tc>
          <w:tcPr>
            <w:tcW w:w="4428" w:type="dxa"/>
            <w:tcBorders>
              <w:bottom w:val="single" w:sz="4" w:space="0" w:color="auto"/>
            </w:tcBorders>
          </w:tcPr>
          <w:p w:rsidR="00DB07E8" w:rsidRPr="00DB07E8" w:rsidRDefault="00DB07E8" w:rsidP="0035018A">
            <w:pPr>
              <w:keepLines/>
            </w:pPr>
            <w:r w:rsidRPr="00DB07E8">
              <w:rPr>
                <w:rFonts w:ascii="Arial" w:hAnsi="Arial" w:cs="Arial"/>
              </w:rPr>
              <w:t>URL of ballot reconciliation document:</w:t>
            </w:r>
          </w:p>
        </w:tc>
        <w:tc>
          <w:tcPr>
            <w:tcW w:w="5760" w:type="dxa"/>
            <w:tcBorders>
              <w:bottom w:val="single" w:sz="4" w:space="0" w:color="auto"/>
            </w:tcBorders>
          </w:tcPr>
          <w:p w:rsidR="00DB07E8" w:rsidRPr="00DB07E8" w:rsidRDefault="0091705F" w:rsidP="0035018A">
            <w:pPr>
              <w:keepLines/>
            </w:pPr>
            <w:r w:rsidRPr="0091705F">
              <w:rPr>
                <w:highlight w:val="yellow"/>
              </w:rPr>
              <w:t>NEED</w:t>
            </w:r>
            <w:r>
              <w:t xml:space="preserve"> </w:t>
            </w:r>
            <w:r w:rsidRPr="0091705F">
              <w:rPr>
                <w:highlight w:val="yellow"/>
              </w:rPr>
              <w:t>TO UPLOAD TO WIKI?</w:t>
            </w:r>
          </w:p>
        </w:tc>
      </w:tr>
    </w:tbl>
    <w:p w:rsidR="0035018A" w:rsidRDefault="0035018A" w:rsidP="00DB07E8">
      <w:pPr>
        <w:rPr>
          <w:rFonts w:ascii="Arial" w:hAnsi="Arial" w:cs="Arial"/>
          <w:i/>
          <w:sz w:val="20"/>
          <w:szCs w:val="20"/>
        </w:rPr>
      </w:pPr>
    </w:p>
    <w:p w:rsidR="00DB07E8" w:rsidRPr="00DB07E8" w:rsidRDefault="00DB07E8" w:rsidP="0035018A">
      <w:pPr>
        <w:keepLines/>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w:t>
      </w:r>
      <w:r w:rsidR="00D53265">
        <w:rPr>
          <w:rFonts w:ascii="Arial" w:hAnsi="Arial" w:cs="Arial"/>
          <w:i/>
          <w:sz w:val="20"/>
          <w:szCs w:val="20"/>
        </w:rPr>
        <w:t xml:space="preserve">DSTU extension or </w:t>
      </w:r>
      <w:r w:rsidRPr="00DB07E8">
        <w:rPr>
          <w:rFonts w:ascii="Arial" w:hAnsi="Arial" w:cs="Arial"/>
          <w:i/>
          <w:sz w:val="20"/>
          <w:szCs w:val="20"/>
        </w:rPr>
        <w:t>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rsidTr="0035018A">
        <w:trPr>
          <w:cantSplit/>
          <w:trHeight w:val="278"/>
        </w:trPr>
        <w:tc>
          <w:tcPr>
            <w:tcW w:w="10188" w:type="dxa"/>
            <w:gridSpan w:val="5"/>
            <w:tcBorders>
              <w:bottom w:val="nil"/>
            </w:tcBorders>
          </w:tcPr>
          <w:p w:rsidR="00DB07E8" w:rsidRPr="00DB07E8" w:rsidRDefault="00DB07E8" w:rsidP="0035018A">
            <w:pPr>
              <w:keepLines/>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35018A">
        <w:trPr>
          <w:cantSplit/>
          <w:trHeight w:val="277"/>
        </w:trPr>
        <w:tc>
          <w:tcPr>
            <w:tcW w:w="7218" w:type="dxa"/>
            <w:tcBorders>
              <w:top w:val="nil"/>
              <w:bottom w:val="single" w:sz="2" w:space="0" w:color="auto"/>
              <w:right w:val="single" w:sz="12" w:space="0" w:color="auto"/>
            </w:tcBorders>
          </w:tcPr>
          <w:p w:rsidR="00DB07E8" w:rsidRPr="00DB07E8" w:rsidRDefault="00DB07E8" w:rsidP="0035018A">
            <w:pPr>
              <w:keepLines/>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EF62C6" w:rsidP="0035018A">
            <w:pPr>
              <w:keepLines/>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rsidR="00DB07E8" w:rsidRPr="00DB07E8" w:rsidRDefault="00DB07E8" w:rsidP="0035018A">
            <w:pPr>
              <w:keepLines/>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35018A">
            <w:pPr>
              <w:keepLines/>
              <w:rPr>
                <w:rFonts w:ascii="Arial" w:hAnsi="Arial" w:cs="Arial"/>
              </w:rPr>
            </w:pPr>
          </w:p>
        </w:tc>
        <w:tc>
          <w:tcPr>
            <w:tcW w:w="900" w:type="dxa"/>
            <w:tcBorders>
              <w:top w:val="nil"/>
              <w:left w:val="single" w:sz="12" w:space="0" w:color="auto"/>
              <w:bottom w:val="single" w:sz="2" w:space="0" w:color="auto"/>
            </w:tcBorders>
          </w:tcPr>
          <w:p w:rsidR="00DB07E8" w:rsidRPr="00DB07E8" w:rsidRDefault="00DB07E8" w:rsidP="0035018A">
            <w:pPr>
              <w:keepLines/>
              <w:rPr>
                <w:rFonts w:ascii="Arial" w:hAnsi="Arial" w:cs="Arial"/>
              </w:rPr>
            </w:pPr>
            <w:r w:rsidRPr="00DB07E8">
              <w:rPr>
                <w:rFonts w:ascii="Arial" w:hAnsi="Arial" w:cs="Arial"/>
              </w:rPr>
              <w:t>No</w:t>
            </w:r>
          </w:p>
        </w:tc>
      </w:tr>
      <w:tr w:rsidR="001E178C" w:rsidRPr="00DB07E8" w:rsidTr="0035018A">
        <w:trPr>
          <w:cantSplit/>
          <w:trHeight w:val="277"/>
        </w:trPr>
        <w:tc>
          <w:tcPr>
            <w:tcW w:w="7218" w:type="dxa"/>
            <w:tcBorders>
              <w:top w:val="single" w:sz="2" w:space="0" w:color="auto"/>
              <w:right w:val="single" w:sz="12" w:space="0" w:color="auto"/>
            </w:tcBorders>
          </w:tcPr>
          <w:p w:rsidR="001E178C" w:rsidRPr="00DB07E8" w:rsidRDefault="001E178C" w:rsidP="0035018A">
            <w:pPr>
              <w:keepLines/>
              <w:rPr>
                <w:rFonts w:ascii="Arial" w:hAnsi="Arial" w:cs="Arial"/>
              </w:rPr>
            </w:pPr>
            <w:r w:rsidRPr="001E178C">
              <w:rPr>
                <w:rFonts w:ascii="Arial" w:hAnsi="Arial" w:cs="Arial"/>
              </w:rPr>
              <w:t>Substantive Changes Since Last Ballot</w:t>
            </w:r>
            <w:r>
              <w:rPr>
                <w:rFonts w:ascii="Arial" w:hAnsi="Arial" w:cs="Arial"/>
              </w:rPr>
              <w: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EF62C6" w:rsidP="0035018A">
            <w:pPr>
              <w:keepLines/>
              <w:rPr>
                <w:rFonts w:ascii="Arial" w:hAnsi="Arial" w:cs="Arial"/>
              </w:rPr>
            </w:pPr>
            <w:r>
              <w:rPr>
                <w:rFonts w:ascii="Arial" w:hAnsi="Arial" w:cs="Arial"/>
              </w:rPr>
              <w:t>X</w:t>
            </w:r>
          </w:p>
        </w:tc>
        <w:tc>
          <w:tcPr>
            <w:tcW w:w="990" w:type="dxa"/>
            <w:tcBorders>
              <w:top w:val="single" w:sz="2" w:space="0" w:color="auto"/>
              <w:left w:val="single" w:sz="12" w:space="0" w:color="auto"/>
              <w:right w:val="single" w:sz="12" w:space="0" w:color="auto"/>
            </w:tcBorders>
          </w:tcPr>
          <w:p w:rsidR="001E178C" w:rsidRPr="00DB07E8" w:rsidRDefault="001E178C" w:rsidP="0035018A">
            <w:pPr>
              <w:keepLines/>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35018A">
            <w:pPr>
              <w:keepLines/>
              <w:rPr>
                <w:rFonts w:ascii="Arial" w:hAnsi="Arial" w:cs="Arial"/>
              </w:rPr>
            </w:pPr>
          </w:p>
        </w:tc>
        <w:tc>
          <w:tcPr>
            <w:tcW w:w="900" w:type="dxa"/>
            <w:tcBorders>
              <w:top w:val="single" w:sz="2" w:space="0" w:color="auto"/>
              <w:left w:val="single" w:sz="12" w:space="0" w:color="auto"/>
            </w:tcBorders>
          </w:tcPr>
          <w:p w:rsidR="001E178C" w:rsidRPr="00DB07E8" w:rsidRDefault="001E178C" w:rsidP="0035018A">
            <w:pPr>
              <w:keepLines/>
              <w:rPr>
                <w:rFonts w:ascii="Arial" w:hAnsi="Arial" w:cs="Arial"/>
              </w:rPr>
            </w:pPr>
            <w:r w:rsidRPr="001E178C">
              <w:rPr>
                <w:rFonts w:ascii="Arial" w:hAnsi="Arial" w:cs="Arial"/>
              </w:rPr>
              <w:t>No</w:t>
            </w:r>
          </w:p>
        </w:tc>
      </w:tr>
    </w:tbl>
    <w:p w:rsidR="0035018A" w:rsidRDefault="0035018A">
      <w:pPr>
        <w:rPr>
          <w:rFonts w:ascii="Arial" w:hAnsi="Arial" w:cs="Arial"/>
          <w:i/>
          <w:sz w:val="20"/>
          <w:szCs w:val="20"/>
        </w:rPr>
      </w:pPr>
    </w:p>
    <w:p w:rsidR="00221FBF" w:rsidRPr="00DB07E8" w:rsidRDefault="00DB07E8" w:rsidP="0035018A">
      <w:pPr>
        <w:keepLines/>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w:t>
      </w:r>
      <w:r w:rsidR="00D53265">
        <w:rPr>
          <w:rFonts w:ascii="Arial" w:hAnsi="Arial" w:cs="Arial"/>
          <w:i/>
          <w:sz w:val="20"/>
          <w:szCs w:val="20"/>
        </w:rPr>
        <w:t xml:space="preserve">DSTU extension or </w:t>
      </w:r>
      <w:r w:rsidR="00D167D4" w:rsidRPr="00DB07E8">
        <w:rPr>
          <w:rFonts w:ascii="Arial" w:hAnsi="Arial" w:cs="Arial"/>
          <w:i/>
          <w:sz w:val="20"/>
          <w:szCs w:val="20"/>
        </w:rPr>
        <w:t>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35018A">
            <w:pPr>
              <w:keepLines/>
              <w:rPr>
                <w:rFonts w:ascii="Arial" w:hAnsi="Arial" w:cs="Arial"/>
                <w:szCs w:val="20"/>
              </w:rPr>
            </w:pPr>
            <w:r w:rsidRPr="008C5ED6">
              <w:rPr>
                <w:rFonts w:ascii="Arial" w:hAnsi="Arial" w:cs="Arial"/>
              </w:rPr>
              <w:t xml:space="preserve">Cross Artifact Consistency - for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35018A" w:rsidRDefault="0035018A" w:rsidP="0076111A">
      <w:pPr>
        <w:rPr>
          <w:rFonts w:ascii="Arial" w:hAnsi="Arial" w:cs="Arial"/>
        </w:rPr>
      </w:pPr>
    </w:p>
    <w:p w:rsidR="0035018A" w:rsidRDefault="0035018A" w:rsidP="0076111A">
      <w:pPr>
        <w:rPr>
          <w:rFonts w:ascii="Arial" w:hAnsi="Arial" w:cs="Arial"/>
        </w:rPr>
      </w:pPr>
    </w:p>
    <w:p w:rsidR="00E21F0B" w:rsidRDefault="00E21F0B" w:rsidP="0076111A">
      <w:pPr>
        <w:rPr>
          <w:rFonts w:ascii="Arial" w:hAnsi="Arial" w:cs="Arial"/>
        </w:rPr>
      </w:pPr>
      <w:r>
        <w:rPr>
          <w:rFonts w:ascii="Arial" w:hAnsi="Arial" w:cs="Arial"/>
        </w:rPr>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proofErr w:type="gramStart"/>
      <w:r w:rsidRPr="00F05DE0">
        <w:rPr>
          <w:rFonts w:ascii="Arial" w:hAnsi="Arial" w:cs="Arial"/>
          <w:sz w:val="22"/>
          <w:szCs w:val="22"/>
        </w:rPr>
        <w:t>:</w:t>
      </w:r>
      <w:proofErr w:type="gramEnd"/>
      <w:r w:rsidRPr="00F05DE0">
        <w:rPr>
          <w:rFonts w:ascii="Arial" w:hAnsi="Arial" w:cs="Arial"/>
          <w:sz w:val="22"/>
          <w:szCs w:val="22"/>
        </w:rPr>
        <w:br/>
      </w:r>
      <w:r w:rsidR="00C43C90">
        <w:rPr>
          <w:rFonts w:ascii="Arial" w:hAnsi="Arial" w:cs="Arial"/>
          <w:sz w:val="22"/>
          <w:szCs w:val="22"/>
        </w:rPr>
        <w:t>___12 months</w:t>
      </w:r>
      <w:r w:rsidR="00D53265">
        <w:rPr>
          <w:rFonts w:ascii="Arial" w:hAnsi="Arial" w:cs="Arial"/>
          <w:sz w:val="22"/>
          <w:szCs w:val="22"/>
        </w:rPr>
        <w:t xml:space="preserve"> (maximum for extension)</w:t>
      </w:r>
      <w:r w:rsidR="00C43C90">
        <w:rPr>
          <w:rFonts w:ascii="Arial" w:hAnsi="Arial" w:cs="Arial"/>
          <w:sz w:val="22"/>
          <w:szCs w:val="22"/>
        </w:rPr>
        <w:t xml:space="preserve">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___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D53265" w:rsidRDefault="00D53265" w:rsidP="00E21F0B">
      <w:pPr>
        <w:rPr>
          <w:rFonts w:ascii="Arial" w:hAnsi="Arial" w:cs="Arial"/>
          <w:sz w:val="20"/>
          <w:szCs w:val="22"/>
        </w:rPr>
      </w:pPr>
      <w:r w:rsidRPr="00D53265">
        <w:rPr>
          <w:rFonts w:ascii="Arial" w:hAnsi="Arial" w:cs="Arial"/>
          <w:b/>
          <w:sz w:val="20"/>
          <w:szCs w:val="22"/>
        </w:rPr>
        <w:t>Note:</w:t>
      </w:r>
      <w:r w:rsidRPr="00D53265">
        <w:rPr>
          <w:rFonts w:ascii="Arial" w:hAnsi="Arial" w:cs="Arial"/>
          <w:sz w:val="20"/>
          <w:szCs w:val="22"/>
        </w:rPr>
        <w:t xml:space="preserve">  </w:t>
      </w:r>
      <w:r w:rsidR="00E21F0B" w:rsidRPr="00D53265">
        <w:rPr>
          <w:rFonts w:ascii="Arial" w:hAnsi="Arial" w:cs="Arial"/>
          <w:sz w:val="20"/>
          <w:szCs w:val="22"/>
        </w:rPr>
        <w:t xml:space="preserve">In accordance with §13.02.05 of the </w:t>
      </w:r>
      <w:hyperlink r:id="rId9" w:history="1">
        <w:r w:rsidR="00E21F0B" w:rsidRPr="00D53265">
          <w:rPr>
            <w:rStyle w:val="Hyperlink"/>
            <w:rFonts w:ascii="Arial" w:hAnsi="Arial" w:cs="Arial"/>
            <w:sz w:val="20"/>
            <w:szCs w:val="22"/>
          </w:rPr>
          <w:t>Governance and Operations Manual</w:t>
        </w:r>
      </w:hyperlink>
      <w:r w:rsidR="00E21F0B" w:rsidRPr="00D53265">
        <w:rPr>
          <w:rFonts w:ascii="Arial" w:hAnsi="Arial" w:cs="Arial"/>
          <w:sz w:val="20"/>
          <w:szCs w:val="22"/>
        </w:rPr>
        <w:t>—Draft Standard for Trial Use (DSTU)— Upon approval the proposed draft standard, with the concurrence of the TSC, shall be released for publication as a DSTU.</w:t>
      </w:r>
      <w:r w:rsidRPr="00D53265">
        <w:rPr>
          <w:rFonts w:ascii="Arial" w:hAnsi="Arial" w:cs="Arial"/>
          <w:sz w:val="20"/>
          <w:szCs w:val="22"/>
        </w:rPr>
        <w:t xml:space="preserve"> The document will then be posted to: </w:t>
      </w:r>
      <w:hyperlink r:id="rId10" w:history="1">
        <w:r w:rsidRPr="00D53265">
          <w:rPr>
            <w:rStyle w:val="Hyperlink"/>
            <w:rFonts w:ascii="Arial" w:hAnsi="Arial" w:cs="Arial"/>
            <w:sz w:val="20"/>
            <w:szCs w:val="22"/>
          </w:rPr>
          <w:t>http://www.hl7.org/dstucomments/index.cfm</w:t>
        </w:r>
      </w:hyperlink>
      <w:r w:rsidRPr="00D53265">
        <w:rPr>
          <w:rFonts w:ascii="Arial" w:hAnsi="Arial" w:cs="Arial"/>
          <w:sz w:val="20"/>
          <w:szCs w:val="22"/>
        </w:rPr>
        <w:t>.   There is a database here for early adopters to enter comments/corrections/suggestions.</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Default="00D95D1E" w:rsidP="0076111A">
      <w:pPr>
        <w:rPr>
          <w:rFonts w:ascii="Arial" w:hAnsi="Arial" w:cs="Arial"/>
        </w:rPr>
      </w:pPr>
      <w:r w:rsidRPr="005713DF">
        <w:rPr>
          <w:rFonts w:ascii="Arial" w:hAnsi="Arial" w:cs="Arial"/>
        </w:rPr>
        <w:t xml:space="preserve">Does the Work Group or TSC wish to register this document with ANSI as a Technical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77"/>
        <w:gridCol w:w="900"/>
        <w:gridCol w:w="1800"/>
        <w:gridCol w:w="5760"/>
      </w:tblGrid>
      <w:tr w:rsidR="0021707B" w:rsidRPr="002C666D"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2C666D"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2C666D" w:rsidRDefault="0021707B" w:rsidP="00BD7A90">
            <w:pPr>
              <w:rPr>
                <w:rFonts w:ascii="Arial" w:hAnsi="Arial" w:cs="Arial"/>
              </w:rPr>
            </w:pPr>
            <w:r w:rsidRPr="002C666D">
              <w:rPr>
                <w:rFonts w:ascii="Arial" w:hAnsi="Arial" w:cs="Arial"/>
              </w:rPr>
              <w:t>Yes</w:t>
            </w:r>
          </w:p>
        </w:tc>
        <w:tc>
          <w:tcPr>
            <w:tcW w:w="360" w:type="dxa"/>
            <w:tcBorders>
              <w:left w:val="single" w:sz="4" w:space="0" w:color="auto"/>
              <w:right w:val="single" w:sz="4" w:space="0" w:color="auto"/>
            </w:tcBorders>
          </w:tcPr>
          <w:p w:rsidR="0021707B" w:rsidRPr="002C666D" w:rsidRDefault="0055374E" w:rsidP="00BD7A90">
            <w:pPr>
              <w:rPr>
                <w:rFonts w:ascii="Arial" w:hAnsi="Arial" w:cs="Arial"/>
              </w:rPr>
            </w:pPr>
            <w:r>
              <w:rPr>
                <w:rFonts w:ascii="Arial" w:hAnsi="Arial" w:cs="Arial"/>
              </w:rPr>
              <w:t>X</w:t>
            </w:r>
          </w:p>
        </w:tc>
        <w:tc>
          <w:tcPr>
            <w:tcW w:w="900" w:type="dxa"/>
            <w:tcBorders>
              <w:top w:val="nil"/>
              <w:left w:val="single" w:sz="4" w:space="0" w:color="auto"/>
              <w:bottom w:val="nil"/>
              <w:right w:val="nil"/>
            </w:tcBorders>
          </w:tcPr>
          <w:p w:rsidR="0021707B" w:rsidRPr="002C666D" w:rsidRDefault="0021707B" w:rsidP="00BD7A90">
            <w:pPr>
              <w:rPr>
                <w:rFonts w:ascii="Arial" w:hAnsi="Arial" w:cs="Arial"/>
              </w:rPr>
            </w:pPr>
            <w:r w:rsidRPr="002C666D">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Pr>
                <w:rFonts w:ascii="Arial" w:hAnsi="Arial" w:cs="Arial"/>
              </w:rPr>
              <w:t>Justification for registration with ANSI:</w:t>
            </w:r>
          </w:p>
        </w:tc>
        <w:tc>
          <w:tcPr>
            <w:tcW w:w="5760" w:type="dxa"/>
            <w:tcBorders>
              <w:bottom w:val="single" w:sz="4" w:space="0" w:color="auto"/>
            </w:tcBorders>
          </w:tcPr>
          <w:p w:rsidR="002418DF" w:rsidRPr="002418DF"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5713DF">
        <w:rPr>
          <w:rFonts w:ascii="Arial" w:hAnsi="Arial" w:cs="Arial"/>
        </w:rPr>
        <w:br/>
      </w:r>
      <w:r w:rsidRPr="00D53265">
        <w:rPr>
          <w:rFonts w:ascii="Arial" w:hAnsi="Arial" w:cs="Arial"/>
          <w:b/>
          <w:sz w:val="20"/>
          <w:szCs w:val="22"/>
        </w:rPr>
        <w:t>Note:</w:t>
      </w:r>
      <w:r w:rsidRPr="00D53265">
        <w:rPr>
          <w:rFonts w:ascii="Arial" w:hAnsi="Arial" w:cs="Arial"/>
          <w:sz w:val="20"/>
          <w:szCs w:val="22"/>
        </w:rPr>
        <w:t xml:space="preserve">  </w:t>
      </w:r>
      <w:r w:rsidR="00D53265" w:rsidRPr="00D53265">
        <w:rPr>
          <w:rFonts w:ascii="Arial" w:hAnsi="Arial" w:cs="Arial"/>
          <w:sz w:val="20"/>
          <w:szCs w:val="22"/>
        </w:rPr>
        <w:t xml:space="preserve">In accordance with §13.01.05 of the GOM, informative documents, once approved, require the concurrence of the TSC to be released for publication.  </w:t>
      </w:r>
      <w:r w:rsidRPr="00D53265">
        <w:rPr>
          <w:rFonts w:ascii="Arial" w:hAnsi="Arial" w:cs="Arial"/>
          <w:sz w:val="20"/>
          <w:szCs w:val="22"/>
        </w:rPr>
        <w:t xml:space="preserve">While registering the document with ANSI does not infer any status on the document, it does ensure notification of the availability of the informative documents to a broad audience. </w:t>
      </w:r>
      <w:r w:rsidR="00D53265" w:rsidRPr="00D53265">
        <w:rPr>
          <w:rFonts w:ascii="Arial" w:hAnsi="Arial" w:cs="Arial"/>
          <w:sz w:val="20"/>
          <w:szCs w:val="22"/>
        </w:rPr>
        <w:t>It also requires reaffirmation after 5 years.</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643081" w:rsidRDefault="00DA3C41">
      <w:pPr>
        <w:rPr>
          <w:rFonts w:ascii="Arial" w:hAnsi="Arial" w:cs="Arial"/>
          <w:sz w:val="22"/>
          <w:szCs w:val="22"/>
        </w:rPr>
      </w:pPr>
      <w:r w:rsidRPr="00643081">
        <w:rPr>
          <w:rFonts w:ascii="Arial" w:hAnsi="Arial" w:cs="Arial"/>
          <w:b/>
          <w:sz w:val="22"/>
          <w:szCs w:val="22"/>
        </w:rPr>
        <w:t>Family</w:t>
      </w:r>
      <w:r>
        <w:rPr>
          <w:rFonts w:ascii="Arial" w:hAnsi="Arial" w:cs="Arial"/>
          <w:sz w:val="22"/>
          <w:szCs w:val="22"/>
        </w:rPr>
        <w:t xml:space="preserve">: </w:t>
      </w:r>
      <w:r w:rsidR="00643081">
        <w:rPr>
          <w:rFonts w:ascii="Arial" w:hAnsi="Arial" w:cs="Arial"/>
          <w:sz w:val="22"/>
          <w:szCs w:val="22"/>
        </w:rPr>
        <w:t>(select one)</w:t>
      </w:r>
    </w:p>
    <w:p w:rsidR="00DF6C48" w:rsidRPr="00C463C5" w:rsidRDefault="00DF6C48" w:rsidP="00DF6C48">
      <w:pPr>
        <w:numPr>
          <w:ilvl w:val="0"/>
          <w:numId w:val="4"/>
        </w:numPr>
        <w:rPr>
          <w:rFonts w:ascii="Arial" w:hAnsi="Arial" w:cs="Arial"/>
          <w:strike/>
          <w:sz w:val="22"/>
          <w:szCs w:val="22"/>
        </w:rPr>
      </w:pPr>
      <w:r w:rsidRPr="00C463C5">
        <w:rPr>
          <w:rFonts w:ascii="Arial" w:hAnsi="Arial" w:cs="Arial"/>
          <w:strike/>
          <w:sz w:val="22"/>
          <w:szCs w:val="22"/>
        </w:rPr>
        <w:t xml:space="preserve">Arden </w:t>
      </w:r>
    </w:p>
    <w:p w:rsidR="00DF6C48" w:rsidRPr="00C463C5" w:rsidRDefault="00DF6C48" w:rsidP="00DF6C48">
      <w:pPr>
        <w:numPr>
          <w:ilvl w:val="0"/>
          <w:numId w:val="4"/>
        </w:numPr>
        <w:rPr>
          <w:rFonts w:ascii="Arial" w:hAnsi="Arial" w:cs="Arial"/>
          <w:strike/>
          <w:sz w:val="22"/>
          <w:szCs w:val="22"/>
        </w:rPr>
      </w:pPr>
      <w:r w:rsidRPr="00C463C5">
        <w:rPr>
          <w:rFonts w:ascii="Arial" w:hAnsi="Arial" w:cs="Arial"/>
          <w:strike/>
          <w:sz w:val="22"/>
          <w:szCs w:val="22"/>
        </w:rPr>
        <w:t>CCOW</w:t>
      </w:r>
    </w:p>
    <w:p w:rsidR="00DF6C48" w:rsidRPr="00C463C5" w:rsidRDefault="00DF6C48" w:rsidP="00DF6C48">
      <w:pPr>
        <w:numPr>
          <w:ilvl w:val="0"/>
          <w:numId w:val="4"/>
        </w:numPr>
        <w:rPr>
          <w:rFonts w:ascii="Arial" w:hAnsi="Arial" w:cs="Arial"/>
          <w:strike/>
          <w:sz w:val="22"/>
          <w:szCs w:val="22"/>
        </w:rPr>
      </w:pPr>
      <w:r w:rsidRPr="00C463C5">
        <w:rPr>
          <w:rFonts w:ascii="Arial" w:hAnsi="Arial" w:cs="Arial"/>
          <w:strike/>
          <w:sz w:val="22"/>
          <w:szCs w:val="22"/>
        </w:rPr>
        <w:t>CDA</w:t>
      </w:r>
    </w:p>
    <w:p w:rsidR="00DF6C48" w:rsidRPr="00C463C5" w:rsidRDefault="00DF6C48" w:rsidP="00DF6C48">
      <w:pPr>
        <w:numPr>
          <w:ilvl w:val="0"/>
          <w:numId w:val="4"/>
        </w:numPr>
        <w:rPr>
          <w:rFonts w:ascii="Arial" w:hAnsi="Arial" w:cs="Arial"/>
          <w:strike/>
          <w:sz w:val="22"/>
          <w:szCs w:val="22"/>
        </w:rPr>
      </w:pPr>
      <w:r w:rsidRPr="00C463C5">
        <w:rPr>
          <w:rFonts w:ascii="Arial" w:hAnsi="Arial" w:cs="Arial"/>
          <w:strike/>
          <w:sz w:val="22"/>
          <w:szCs w:val="22"/>
        </w:rPr>
        <w:t>Education</w:t>
      </w:r>
    </w:p>
    <w:p w:rsidR="00DF6C48" w:rsidRPr="00C463C5" w:rsidRDefault="00DF6C48" w:rsidP="00DF6C48">
      <w:pPr>
        <w:numPr>
          <w:ilvl w:val="0"/>
          <w:numId w:val="4"/>
        </w:numPr>
        <w:rPr>
          <w:rFonts w:ascii="Arial" w:hAnsi="Arial" w:cs="Arial"/>
          <w:strike/>
          <w:sz w:val="22"/>
          <w:szCs w:val="22"/>
        </w:rPr>
      </w:pPr>
      <w:r w:rsidRPr="00C463C5">
        <w:rPr>
          <w:rFonts w:ascii="Arial" w:hAnsi="Arial" w:cs="Arial"/>
          <w:strike/>
          <w:sz w:val="22"/>
          <w:szCs w:val="22"/>
        </w:rPr>
        <w:t>EHR</w:t>
      </w:r>
    </w:p>
    <w:p w:rsidR="00DF6C48" w:rsidRPr="00C463C5" w:rsidRDefault="00DF6C48" w:rsidP="00DF6C48">
      <w:pPr>
        <w:numPr>
          <w:ilvl w:val="0"/>
          <w:numId w:val="4"/>
        </w:numPr>
        <w:rPr>
          <w:rFonts w:ascii="Arial" w:hAnsi="Arial" w:cs="Arial"/>
          <w:strike/>
          <w:sz w:val="22"/>
          <w:szCs w:val="22"/>
        </w:rPr>
      </w:pPr>
      <w:r w:rsidRPr="00C463C5">
        <w:rPr>
          <w:rFonts w:ascii="Arial" w:hAnsi="Arial" w:cs="Arial"/>
          <w:strike/>
          <w:sz w:val="22"/>
          <w:szCs w:val="22"/>
        </w:rPr>
        <w:t>V2</w:t>
      </w:r>
    </w:p>
    <w:p w:rsidR="00DF6C48" w:rsidRPr="0055374E" w:rsidRDefault="00DF6C48" w:rsidP="00DF6C48">
      <w:pPr>
        <w:numPr>
          <w:ilvl w:val="0"/>
          <w:numId w:val="4"/>
        </w:numPr>
        <w:rPr>
          <w:rFonts w:ascii="Arial" w:hAnsi="Arial" w:cs="Arial"/>
          <w:b/>
          <w:sz w:val="22"/>
          <w:szCs w:val="22"/>
          <w:highlight w:val="yellow"/>
        </w:rPr>
      </w:pPr>
      <w:r w:rsidRPr="0055374E">
        <w:rPr>
          <w:rFonts w:ascii="Arial" w:hAnsi="Arial" w:cs="Arial"/>
          <w:b/>
          <w:sz w:val="22"/>
          <w:szCs w:val="22"/>
          <w:highlight w:val="yellow"/>
        </w:rPr>
        <w:t>V3</w:t>
      </w:r>
    </w:p>
    <w:p w:rsidR="00F5055B" w:rsidRDefault="00F5055B">
      <w:pPr>
        <w:rPr>
          <w:rFonts w:ascii="Arial" w:hAnsi="Arial" w:cs="Arial"/>
          <w:b/>
          <w:sz w:val="22"/>
          <w:szCs w:val="22"/>
        </w:rPr>
      </w:pPr>
    </w:p>
    <w:p w:rsidR="00643081" w:rsidRDefault="00643081">
      <w:pPr>
        <w:rPr>
          <w:rFonts w:ascii="Arial" w:hAnsi="Arial" w:cs="Arial"/>
          <w:sz w:val="22"/>
          <w:szCs w:val="22"/>
        </w:rPr>
      </w:pPr>
      <w:r w:rsidRPr="00643081">
        <w:rPr>
          <w:rFonts w:ascii="Arial" w:hAnsi="Arial" w:cs="Arial"/>
          <w:b/>
          <w:sz w:val="22"/>
          <w:szCs w:val="22"/>
        </w:rPr>
        <w:lastRenderedPageBreak/>
        <w:t>Section</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 xml:space="preserve">) </w:t>
      </w:r>
    </w:p>
    <w:p w:rsidR="00DF6C48" w:rsidRPr="0055374E" w:rsidRDefault="00DF6C48" w:rsidP="00DF6C48">
      <w:pPr>
        <w:numPr>
          <w:ilvl w:val="0"/>
          <w:numId w:val="5"/>
        </w:numPr>
        <w:rPr>
          <w:rFonts w:ascii="Arial" w:hAnsi="Arial" w:cs="Arial"/>
          <w:b/>
          <w:sz w:val="22"/>
          <w:szCs w:val="22"/>
          <w:highlight w:val="yellow"/>
        </w:rPr>
      </w:pPr>
      <w:r w:rsidRPr="0055374E">
        <w:rPr>
          <w:rFonts w:ascii="Arial" w:hAnsi="Arial" w:cs="Arial"/>
          <w:b/>
          <w:sz w:val="22"/>
          <w:szCs w:val="22"/>
          <w:highlight w:val="yellow"/>
        </w:rPr>
        <w:t>Clinical and Administrative Domains</w:t>
      </w:r>
    </w:p>
    <w:p w:rsidR="00DF6C48" w:rsidRPr="00C463C5" w:rsidRDefault="00DF6C48" w:rsidP="00DF6C48">
      <w:pPr>
        <w:numPr>
          <w:ilvl w:val="0"/>
          <w:numId w:val="5"/>
        </w:numPr>
        <w:rPr>
          <w:rFonts w:ascii="Arial" w:hAnsi="Arial" w:cs="Arial"/>
          <w:strike/>
          <w:sz w:val="22"/>
          <w:szCs w:val="22"/>
        </w:rPr>
      </w:pPr>
      <w:r w:rsidRPr="00C463C5">
        <w:rPr>
          <w:rFonts w:ascii="Arial" w:hAnsi="Arial" w:cs="Arial"/>
          <w:strike/>
          <w:sz w:val="22"/>
          <w:szCs w:val="22"/>
        </w:rPr>
        <w:t>EHR Profiles</w:t>
      </w:r>
    </w:p>
    <w:p w:rsidR="00DF6C48" w:rsidRPr="00C463C5" w:rsidRDefault="00DF6C48" w:rsidP="00DF6C48">
      <w:pPr>
        <w:numPr>
          <w:ilvl w:val="0"/>
          <w:numId w:val="5"/>
        </w:numPr>
        <w:rPr>
          <w:rFonts w:ascii="Arial" w:hAnsi="Arial" w:cs="Arial"/>
          <w:strike/>
          <w:sz w:val="22"/>
          <w:szCs w:val="22"/>
        </w:rPr>
      </w:pPr>
      <w:r w:rsidRPr="00C463C5">
        <w:rPr>
          <w:rFonts w:ascii="Arial" w:hAnsi="Arial" w:cs="Arial"/>
          <w:strike/>
          <w:sz w:val="22"/>
          <w:szCs w:val="22"/>
        </w:rPr>
        <w:t>Implementation Guides</w:t>
      </w:r>
    </w:p>
    <w:p w:rsidR="00DF6C48" w:rsidRPr="00C463C5" w:rsidRDefault="00DF6C48" w:rsidP="00DF6C48">
      <w:pPr>
        <w:numPr>
          <w:ilvl w:val="0"/>
          <w:numId w:val="5"/>
        </w:numPr>
        <w:rPr>
          <w:rFonts w:ascii="Arial" w:hAnsi="Arial" w:cs="Arial"/>
          <w:strike/>
          <w:sz w:val="22"/>
          <w:szCs w:val="22"/>
        </w:rPr>
      </w:pPr>
      <w:r w:rsidRPr="00C463C5">
        <w:rPr>
          <w:rFonts w:ascii="Arial" w:hAnsi="Arial" w:cs="Arial"/>
          <w:strike/>
          <w:sz w:val="22"/>
          <w:szCs w:val="22"/>
        </w:rPr>
        <w:t>Rules and References</w:t>
      </w:r>
    </w:p>
    <w:p w:rsidR="00DF6C48" w:rsidRPr="00C463C5" w:rsidRDefault="00DF6C48" w:rsidP="00DF6C48">
      <w:pPr>
        <w:numPr>
          <w:ilvl w:val="0"/>
          <w:numId w:val="5"/>
        </w:numPr>
        <w:rPr>
          <w:rFonts w:ascii="Arial" w:hAnsi="Arial" w:cs="Arial"/>
          <w:strike/>
          <w:sz w:val="22"/>
          <w:szCs w:val="22"/>
        </w:rPr>
      </w:pPr>
      <w:r w:rsidRPr="00C463C5">
        <w:rPr>
          <w:rFonts w:ascii="Arial" w:hAnsi="Arial" w:cs="Arial"/>
          <w:strike/>
          <w:sz w:val="22"/>
          <w:szCs w:val="22"/>
        </w:rPr>
        <w:t>Education and Awareness</w:t>
      </w:r>
    </w:p>
    <w:p w:rsidR="00643081" w:rsidRDefault="00643081">
      <w:pPr>
        <w:rPr>
          <w:rFonts w:ascii="Arial" w:hAnsi="Arial" w:cs="Arial"/>
          <w:sz w:val="22"/>
          <w:szCs w:val="22"/>
        </w:rPr>
      </w:pPr>
    </w:p>
    <w:p w:rsidR="00DA3C41" w:rsidRDefault="00643081">
      <w:pPr>
        <w:rPr>
          <w:rFonts w:ascii="Arial" w:hAnsi="Arial" w:cs="Arial"/>
          <w:sz w:val="22"/>
          <w:szCs w:val="22"/>
        </w:rPr>
      </w:pPr>
      <w:r w:rsidRPr="00DF6C48">
        <w:rPr>
          <w:rFonts w:ascii="Arial" w:hAnsi="Arial" w:cs="Arial"/>
          <w:b/>
          <w:sz w:val="22"/>
          <w:szCs w:val="22"/>
        </w:rPr>
        <w:t>Category</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CCOW</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Care Provision</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DA3C41" w:rsidRPr="0055374E" w:rsidRDefault="0055374E">
            <w:pPr>
              <w:rPr>
                <w:rFonts w:ascii="Arial" w:hAnsi="Arial" w:cs="Arial"/>
                <w:b/>
                <w:sz w:val="22"/>
                <w:szCs w:val="22"/>
              </w:rPr>
            </w:pPr>
            <w:r w:rsidRPr="0055374E">
              <w:rPr>
                <w:rFonts w:ascii="Arial" w:hAnsi="Arial" w:cs="Arial"/>
                <w:b/>
                <w:sz w:val="22"/>
                <w:szCs w:val="22"/>
                <w:highlight w:val="yellow"/>
              </w:rPr>
              <w:t xml:space="preserve">X </w:t>
            </w:r>
            <w:r w:rsidR="00DA3C41" w:rsidRPr="0055374E">
              <w:rPr>
                <w:rFonts w:ascii="Arial" w:hAnsi="Arial" w:cs="Arial"/>
                <w:b/>
                <w:sz w:val="22"/>
                <w:szCs w:val="22"/>
                <w:highlight w:val="yellow"/>
              </w:rPr>
              <w:t>Decision Support</w:t>
            </w:r>
          </w:p>
        </w:tc>
      </w:tr>
      <w:tr w:rsidR="00DA3C41" w:rsidRPr="0047653C" w:rsidTr="0047653C">
        <w:trPr>
          <w:cantSplit/>
        </w:trPr>
        <w:tc>
          <w:tcPr>
            <w:tcW w:w="3798" w:type="dxa"/>
          </w:tcPr>
          <w:p w:rsidR="00DA3C41" w:rsidRPr="0047653C" w:rsidRDefault="00CA406F" w:rsidP="00CA406F">
            <w:pPr>
              <w:autoSpaceDE w:val="0"/>
              <w:autoSpaceDN w:val="0"/>
              <w:adjustRightInd w:val="0"/>
              <w:rPr>
                <w:rFonts w:ascii="Arial" w:hAnsi="Arial" w:cs="Arial"/>
                <w:sz w:val="22"/>
                <w:szCs w:val="22"/>
              </w:rPr>
            </w:pPr>
            <w:r>
              <w:rPr>
                <w:rFonts w:ascii="Arial" w:hAnsi="Arial" w:cs="Arial"/>
                <w:sz w:val="22"/>
                <w:szCs w:val="22"/>
              </w:rPr>
              <w:t xml:space="preserve">Clinical </w:t>
            </w:r>
            <w:r w:rsidR="00DA3C41" w:rsidRPr="0047653C">
              <w:rPr>
                <w:rFonts w:ascii="Arial" w:hAnsi="Arial" w:cs="Arial"/>
                <w:sz w:val="22"/>
                <w:szCs w:val="22"/>
              </w:rPr>
              <w:t xml:space="preserve">Statement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DA3C41" w:rsidP="0047653C">
            <w:pPr>
              <w:autoSpaceDE w:val="0"/>
              <w:autoSpaceDN w:val="0"/>
              <w:adjustRightInd w:val="0"/>
              <w:rPr>
                <w:rFonts w:ascii="Arial" w:hAnsi="Arial" w:cs="Arial"/>
                <w:sz w:val="22"/>
                <w:szCs w:val="22"/>
              </w:rPr>
            </w:pPr>
            <w:r w:rsidRPr="0047653C">
              <w:rPr>
                <w:rFonts w:ascii="Arial" w:hAnsi="Arial" w:cs="Arial"/>
                <w:sz w:val="22"/>
                <w:szCs w:val="22"/>
              </w:rPr>
              <w:t>Community-Based Health</w:t>
            </w:r>
          </w:p>
        </w:tc>
        <w:tc>
          <w:tcPr>
            <w:tcW w:w="4050" w:type="dxa"/>
          </w:tcPr>
          <w:p w:rsidR="00DA3C41" w:rsidRPr="0047653C" w:rsidRDefault="00DA3C41" w:rsidP="00DA3C41">
            <w:pPr>
              <w:rPr>
                <w:rFonts w:ascii="Arial" w:hAnsi="Arial" w:cs="Arial"/>
                <w:sz w:val="22"/>
                <w:szCs w:val="22"/>
              </w:rPr>
            </w:pPr>
            <w:r w:rsidRPr="0047653C">
              <w:rPr>
                <w:rFonts w:ascii="Arial" w:hAnsi="Arial" w:cs="Arial"/>
                <w:sz w:val="22"/>
                <w:szCs w:val="22"/>
              </w:rPr>
              <w:t>Methodology Specifications</w:t>
            </w:r>
          </w:p>
        </w:tc>
      </w:tr>
      <w:tr w:rsidR="00DA3C41" w:rsidRPr="0047653C" w:rsidTr="0047653C">
        <w:trPr>
          <w:cantSplit/>
        </w:trPr>
        <w:tc>
          <w:tcPr>
            <w:tcW w:w="3798" w:type="dxa"/>
          </w:tcPr>
          <w:p w:rsidR="00DA3C41" w:rsidRPr="00C463C5" w:rsidRDefault="00C463C5" w:rsidP="0047653C">
            <w:pPr>
              <w:autoSpaceDE w:val="0"/>
              <w:autoSpaceDN w:val="0"/>
              <w:adjustRightInd w:val="0"/>
              <w:rPr>
                <w:rFonts w:ascii="Arial" w:hAnsi="Arial" w:cs="Arial"/>
                <w:b/>
                <w:sz w:val="22"/>
                <w:szCs w:val="22"/>
              </w:rPr>
            </w:pPr>
            <w:r>
              <w:rPr>
                <w:rFonts w:ascii="Arial" w:hAnsi="Arial" w:cs="Arial"/>
                <w:b/>
                <w:sz w:val="22"/>
                <w:szCs w:val="22"/>
              </w:rPr>
              <w:t xml:space="preserve">X </w:t>
            </w:r>
            <w:r w:rsidR="004A4E47" w:rsidRPr="0055374E">
              <w:rPr>
                <w:rFonts w:ascii="Arial" w:hAnsi="Arial" w:cs="Arial"/>
                <w:b/>
                <w:sz w:val="22"/>
                <w:szCs w:val="22"/>
                <w:highlight w:val="yellow"/>
              </w:rPr>
              <w:t>Decision Support</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Security and Privacy</w:t>
            </w:r>
          </w:p>
        </w:tc>
      </w:tr>
      <w:tr w:rsidR="004A4E47" w:rsidRPr="0047653C" w:rsidTr="0047653C">
        <w:trPr>
          <w:cantSplit/>
        </w:trPr>
        <w:tc>
          <w:tcPr>
            <w:tcW w:w="3798" w:type="dxa"/>
          </w:tcPr>
          <w:p w:rsidR="004A4E47" w:rsidRPr="00C463C5" w:rsidRDefault="00C463C5" w:rsidP="00A949EE">
            <w:pPr>
              <w:autoSpaceDE w:val="0"/>
              <w:autoSpaceDN w:val="0"/>
              <w:adjustRightInd w:val="0"/>
              <w:rPr>
                <w:rFonts w:ascii="Arial" w:hAnsi="Arial" w:cs="Arial"/>
                <w:b/>
                <w:sz w:val="22"/>
                <w:szCs w:val="22"/>
              </w:rPr>
            </w:pPr>
            <w:r>
              <w:rPr>
                <w:rFonts w:ascii="Arial" w:hAnsi="Arial" w:cs="Arial"/>
                <w:b/>
                <w:sz w:val="22"/>
                <w:szCs w:val="22"/>
              </w:rPr>
              <w:t xml:space="preserve">X </w:t>
            </w:r>
            <w:r w:rsidR="004A4E47" w:rsidRPr="0055374E">
              <w:rPr>
                <w:rFonts w:ascii="Arial" w:hAnsi="Arial" w:cs="Arial"/>
                <w:b/>
                <w:sz w:val="22"/>
                <w:szCs w:val="22"/>
                <w:highlight w:val="yellow"/>
              </w:rPr>
              <w:t>Domain Analysis Model</w:t>
            </w:r>
          </w:p>
        </w:tc>
        <w:tc>
          <w:tcPr>
            <w:tcW w:w="4050" w:type="dxa"/>
          </w:tcPr>
          <w:p w:rsidR="004A4E47" w:rsidRPr="0047653C" w:rsidRDefault="004A4E47" w:rsidP="00DA3C41">
            <w:pPr>
              <w:rPr>
                <w:rFonts w:ascii="Arial" w:hAnsi="Arial" w:cs="Arial"/>
                <w:sz w:val="22"/>
                <w:szCs w:val="22"/>
              </w:rPr>
            </w:pPr>
            <w:r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Financial Management</w:t>
            </w:r>
          </w:p>
        </w:tc>
        <w:tc>
          <w:tcPr>
            <w:tcW w:w="4050" w:type="dxa"/>
          </w:tcPr>
          <w:p w:rsidR="004A4E47" w:rsidRPr="0047653C" w:rsidRDefault="004A4E47">
            <w:pPr>
              <w:rPr>
                <w:rFonts w:ascii="Arial" w:hAnsi="Arial" w:cs="Arial"/>
                <w:sz w:val="22"/>
                <w:szCs w:val="22"/>
              </w:rPr>
            </w:pPr>
            <w:r>
              <w:rPr>
                <w:rFonts w:ascii="Arial" w:hAnsi="Arial" w:cs="Arial"/>
                <w:sz w:val="22"/>
                <w:szCs w:val="22"/>
              </w:rPr>
              <w:t>Specification Errata</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Functional Profile</w:t>
            </w:r>
          </w:p>
        </w:tc>
        <w:tc>
          <w:tcPr>
            <w:tcW w:w="4050" w:type="dxa"/>
          </w:tcPr>
          <w:p w:rsidR="004A4E47" w:rsidRPr="0047653C" w:rsidRDefault="004A4E47" w:rsidP="00A949EE">
            <w:pPr>
              <w:rPr>
                <w:rFonts w:ascii="Arial" w:hAnsi="Arial" w:cs="Arial"/>
                <w:sz w:val="22"/>
                <w:szCs w:val="22"/>
              </w:rPr>
            </w:pPr>
            <w:r>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HHSFR</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Laboratory</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Materials Management</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SPL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c>
          <w:tcPr>
            <w:tcW w:w="4050" w:type="dxa"/>
          </w:tcPr>
          <w:p w:rsidR="004A4E47" w:rsidRPr="0047653C" w:rsidRDefault="004A4E47" w:rsidP="00643081">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Parent standard</w:t>
      </w:r>
      <w:r>
        <w:rPr>
          <w:rFonts w:ascii="Arial" w:hAnsi="Arial" w:cs="Arial"/>
          <w:sz w:val="22"/>
          <w:szCs w:val="22"/>
        </w:rPr>
        <w:t xml:space="preserve">: (e.g.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47653C" w:rsidRDefault="00643081" w:rsidP="00DF6C48">
            <w:pPr>
              <w:ind w:right="720"/>
              <w:rPr>
                <w:rFonts w:ascii="Arial" w:hAnsi="Arial" w:cs="Arial"/>
                <w:sz w:val="22"/>
                <w:szCs w:val="22"/>
              </w:rPr>
            </w:pP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Pr="0047653C" w:rsidRDefault="00643081" w:rsidP="00A45B44">
            <w:pPr>
              <w:rPr>
                <w:rFonts w:ascii="Arial" w:hAnsi="Arial" w:cs="Arial"/>
                <w:sz w:val="22"/>
                <w:szCs w:val="22"/>
              </w:rPr>
            </w:pP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020E4D">
            <w:pPr>
              <w:rPr>
                <w:rFonts w:ascii="Arial" w:hAnsi="Arial" w:cs="Arial"/>
                <w:sz w:val="22"/>
                <w:szCs w:val="22"/>
              </w:rPr>
            </w:pPr>
            <w:r>
              <w:rPr>
                <w:rFonts w:ascii="Arial" w:hAnsi="Arial" w:cs="Arial"/>
                <w:sz w:val="22"/>
                <w:szCs w:val="22"/>
              </w:rPr>
              <w:lastRenderedPageBreak/>
              <w:t>Common Names/Aliases:</w:t>
            </w:r>
            <w:r w:rsidR="00C463C5">
              <w:rPr>
                <w:rFonts w:ascii="Arial" w:hAnsi="Arial" w:cs="Arial"/>
                <w:sz w:val="22"/>
                <w:szCs w:val="22"/>
              </w:rPr>
              <w:t xml:space="preserve"> QIDAM</w:t>
            </w:r>
          </w:p>
        </w:tc>
      </w:tr>
      <w:tr w:rsidR="00CF195E" w:rsidRPr="00020E4D" w:rsidTr="002F31DF">
        <w:trPr>
          <w:trHeight w:val="270"/>
        </w:trPr>
        <w:tc>
          <w:tcPr>
            <w:tcW w:w="8029" w:type="dxa"/>
          </w:tcPr>
          <w:p w:rsidR="00CF195E" w:rsidRDefault="00CF195E" w:rsidP="00EA244F">
            <w:pPr>
              <w:rPr>
                <w:rFonts w:ascii="Arial" w:hAnsi="Arial" w:cs="Arial"/>
                <w:sz w:val="22"/>
                <w:szCs w:val="22"/>
              </w:rPr>
            </w:pPr>
            <w:r>
              <w:rPr>
                <w:rFonts w:ascii="Arial" w:hAnsi="Arial" w:cs="Arial"/>
                <w:sz w:val="22"/>
                <w:szCs w:val="22"/>
              </w:rPr>
              <w:t>Search Keywords:</w:t>
            </w:r>
            <w:r w:rsidR="00C463C5">
              <w:rPr>
                <w:rFonts w:ascii="Arial" w:hAnsi="Arial" w:cs="Arial"/>
                <w:sz w:val="22"/>
                <w:szCs w:val="22"/>
              </w:rPr>
              <w:t xml:space="preserve"> QIDAM, QUICK, QDM, Clinical Quality, CDS</w:t>
            </w:r>
            <w:r w:rsidR="00EA244F">
              <w:rPr>
                <w:rFonts w:ascii="Arial" w:hAnsi="Arial" w:cs="Arial"/>
                <w:sz w:val="22"/>
                <w:szCs w:val="22"/>
              </w:rPr>
              <w:t xml:space="preserve">, Health </w:t>
            </w:r>
            <w:r w:rsidR="00FC37AD">
              <w:rPr>
                <w:rFonts w:ascii="Arial" w:hAnsi="Arial" w:cs="Arial"/>
                <w:sz w:val="22"/>
                <w:szCs w:val="22"/>
              </w:rPr>
              <w:t xml:space="preserve"> </w:t>
            </w:r>
          </w:p>
        </w:tc>
      </w:tr>
    </w:tbl>
    <w:p w:rsidR="00020E4D" w:rsidRDefault="00020E4D">
      <w:pPr>
        <w:rPr>
          <w:rFonts w:ascii="Arial" w:hAnsi="Arial" w:cs="Arial"/>
          <w:sz w:val="22"/>
          <w:szCs w:val="22"/>
        </w:rPr>
      </w:pPr>
    </w:p>
    <w:p w:rsidR="00DF6C48" w:rsidRDefault="00DF6C48" w:rsidP="00DF6C48">
      <w:pPr>
        <w:rPr>
          <w:rFonts w:ascii="Arial" w:hAnsi="Arial" w:cs="Arial"/>
          <w:sz w:val="22"/>
          <w:szCs w:val="22"/>
        </w:rPr>
      </w:pPr>
      <w:r>
        <w:rPr>
          <w:rFonts w:ascii="Arial" w:hAnsi="Arial" w:cs="Arial"/>
          <w:b/>
          <w:sz w:val="22"/>
          <w:szCs w:val="22"/>
        </w:rPr>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CF573A" w:rsidRDefault="00AA4FC4" w:rsidP="00CF573A">
      <w:pPr>
        <w:rPr>
          <w:rFonts w:ascii="Arial" w:hAnsi="Arial" w:cs="Arial"/>
          <w:b/>
          <w:sz w:val="20"/>
          <w:szCs w:val="20"/>
        </w:rPr>
      </w:pPr>
      <w:r>
        <w:rPr>
          <w:rFonts w:ascii="Arial" w:hAnsi="Arial" w:cs="Arial"/>
          <w:b/>
          <w:noProof/>
          <w:sz w:val="20"/>
          <w:szCs w:val="20"/>
        </w:rPr>
        <w:pict>
          <v:shapetype id="_x0000_t202" coordsize="21600,21600" o:spt="202" path="m,l,21600r21600,l21600,xe">
            <v:stroke joinstyle="miter"/>
            <v:path gradientshapeok="t" o:connecttype="rect"/>
          </v:shapetype>
          <v:shape id="_x0000_s1050" type="#_x0000_t202" style="position:absolute;margin-left:0;margin-top:4.4pt;width:414pt;height:202.05pt;z-index:1">
            <v:textbox style="mso-next-textbox:#_x0000_s1050">
              <w:txbxContent>
                <w:p w:rsidR="00CF573A" w:rsidRPr="00532563" w:rsidRDefault="00B9511F" w:rsidP="00CF573A">
                  <w:pPr>
                    <w:rPr>
                      <w:rFonts w:ascii="Arial" w:hAnsi="Arial" w:cs="Arial"/>
                      <w:sz w:val="20"/>
                    </w:rPr>
                  </w:pPr>
                  <w:r w:rsidRPr="00532563">
                    <w:rPr>
                      <w:rFonts w:ascii="Arial" w:hAnsi="Arial" w:cs="Arial"/>
                      <w:sz w:val="20"/>
                    </w:rPr>
                    <w:t>This specification defines a conceptual model for health data for use in the health quality domain.</w:t>
                  </w:r>
                  <w:r w:rsidR="00E879BF" w:rsidRPr="00532563">
                    <w:rPr>
                      <w:rFonts w:ascii="Arial" w:hAnsi="Arial" w:cs="Arial"/>
                      <w:sz w:val="20"/>
                    </w:rPr>
                    <w:t xml:space="preserve"> It harmonizes the requirements for patient data use in quality measurement and clinical decision-support enabling a single model to be used in both aspects of quality improvement. This model will facilitate the development of unified knowledge representation standards such as structured formats for quality measures and clinical decision-support knowledge artifacts.</w:t>
                  </w:r>
                </w:p>
              </w:txbxContent>
            </v:textbox>
          </v:shape>
        </w:pic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35018A" w:rsidRDefault="0035018A" w:rsidP="00DF6C48">
      <w:pPr>
        <w:rPr>
          <w:rFonts w:ascii="Arial" w:hAnsi="Arial" w:cs="Arial"/>
          <w:b/>
          <w:sz w:val="22"/>
          <w:szCs w:val="22"/>
        </w:rPr>
      </w:pPr>
    </w:p>
    <w:p w:rsidR="0035018A" w:rsidRDefault="0035018A" w:rsidP="00DF6C48">
      <w:pPr>
        <w:rPr>
          <w:rFonts w:ascii="Arial" w:hAnsi="Arial" w:cs="Arial"/>
          <w:b/>
          <w:sz w:val="22"/>
          <w:szCs w:val="22"/>
        </w:rPr>
      </w:pPr>
    </w:p>
    <w:p w:rsidR="0035018A" w:rsidRDefault="0035018A" w:rsidP="00DF6C48">
      <w:pPr>
        <w:rPr>
          <w:rFonts w:ascii="Arial" w:hAnsi="Arial" w:cs="Arial"/>
          <w:b/>
          <w:sz w:val="22"/>
          <w:szCs w:val="22"/>
        </w:rPr>
      </w:pPr>
    </w:p>
    <w:p w:rsidR="0035018A" w:rsidRDefault="0035018A" w:rsidP="00DF6C48">
      <w:pPr>
        <w:rPr>
          <w:rFonts w:ascii="Arial" w:hAnsi="Arial" w:cs="Arial"/>
          <w:b/>
          <w:sz w:val="22"/>
          <w:szCs w:val="22"/>
        </w:rPr>
      </w:pPr>
    </w:p>
    <w:p w:rsidR="0035018A" w:rsidRDefault="0035018A" w:rsidP="00DF6C48">
      <w:pPr>
        <w:rPr>
          <w:rFonts w:ascii="Arial" w:hAnsi="Arial" w:cs="Arial"/>
          <w:b/>
          <w:sz w:val="22"/>
          <w:szCs w:val="22"/>
        </w:rPr>
      </w:pPr>
    </w:p>
    <w:p w:rsidR="0035018A" w:rsidRDefault="0035018A" w:rsidP="00DF6C48">
      <w:pPr>
        <w:rPr>
          <w:rFonts w:ascii="Arial" w:hAnsi="Arial" w:cs="Arial"/>
          <w:b/>
          <w:sz w:val="22"/>
          <w:szCs w:val="22"/>
        </w:rPr>
      </w:pPr>
    </w:p>
    <w:p w:rsidR="0035018A" w:rsidRDefault="0035018A" w:rsidP="00DF6C48">
      <w:pPr>
        <w:rPr>
          <w:rFonts w:ascii="Arial" w:hAnsi="Arial" w:cs="Arial"/>
          <w:b/>
          <w:sz w:val="22"/>
          <w:szCs w:val="22"/>
        </w:rPr>
      </w:pPr>
    </w:p>
    <w:p w:rsidR="0035018A" w:rsidRDefault="0035018A" w:rsidP="00DF6C48">
      <w:pPr>
        <w:rPr>
          <w:rFonts w:ascii="Arial" w:hAnsi="Arial" w:cs="Arial"/>
          <w:b/>
          <w:sz w:val="22"/>
          <w:szCs w:val="22"/>
        </w:rPr>
      </w:pPr>
    </w:p>
    <w:p w:rsidR="0035018A" w:rsidRDefault="0035018A"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532563"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c>
          <w:tcPr>
            <w:tcW w:w="1980" w:type="dxa"/>
          </w:tcPr>
          <w:p w:rsidR="00DF6C48" w:rsidRPr="00DF6C48" w:rsidRDefault="00532563"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532563"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E879BF"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Immunization Registries</w:t>
            </w:r>
          </w:p>
        </w:tc>
        <w:tc>
          <w:tcPr>
            <w:tcW w:w="1980" w:type="dxa"/>
          </w:tcPr>
          <w:p w:rsidR="00DF6C48" w:rsidRPr="00DF6C48" w:rsidRDefault="00E879BF"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1B658F"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AA4FC4">
              <w:rPr>
                <w:rFonts w:ascii="Arial" w:hAnsi="Arial" w:cs="Arial"/>
                <w:sz w:val="18"/>
                <w:szCs w:val="18"/>
              </w:rPr>
            </w:r>
            <w:r w:rsidR="00AA4FC4">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E879BF"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Quality Reporting Agencies</w:t>
            </w:r>
          </w:p>
        </w:tc>
        <w:tc>
          <w:tcPr>
            <w:tcW w:w="1980" w:type="dxa"/>
          </w:tcPr>
          <w:p w:rsidR="00DF6C48" w:rsidRPr="00DF6C48" w:rsidRDefault="001B658F"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AA4FC4">
              <w:rPr>
                <w:rFonts w:ascii="Arial" w:hAnsi="Arial" w:cs="Arial"/>
                <w:sz w:val="18"/>
                <w:szCs w:val="18"/>
              </w:rPr>
            </w:r>
            <w:r w:rsidR="00AA4FC4">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532563"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E879BF"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532563"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1B658F"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AA4FC4">
              <w:rPr>
                <w:rFonts w:ascii="Arial" w:hAnsi="Arial" w:cs="Arial"/>
                <w:sz w:val="18"/>
                <w:szCs w:val="18"/>
              </w:rPr>
            </w:r>
            <w:r w:rsidR="00AA4FC4">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E879BF"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E879BF"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532563"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E879BF"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w:t>
            </w:r>
            <w:proofErr w:type="spellStart"/>
            <w:r w:rsidR="00DF6C48" w:rsidRPr="00DF6C48">
              <w:rPr>
                <w:rFonts w:ascii="Arial" w:hAnsi="Arial" w:cs="Arial"/>
                <w:sz w:val="18"/>
                <w:szCs w:val="18"/>
              </w:rPr>
              <w:t>Payors</w:t>
            </w:r>
            <w:proofErr w:type="spellEnd"/>
            <w:r w:rsidR="00DF6C48" w:rsidRPr="00DF6C48">
              <w:rPr>
                <w:rFonts w:ascii="Arial" w:hAnsi="Arial" w:cs="Arial"/>
                <w:sz w:val="18"/>
                <w:szCs w:val="18"/>
              </w:rPr>
              <w:t xml:space="preserve"> </w:t>
            </w:r>
          </w:p>
        </w:tc>
        <w:tc>
          <w:tcPr>
            <w:tcW w:w="1980" w:type="dxa"/>
          </w:tcPr>
          <w:p w:rsidR="00DF6C48" w:rsidRPr="00DF6C48" w:rsidRDefault="00532563"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1B658F"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AA4FC4">
              <w:rPr>
                <w:rFonts w:ascii="Arial" w:hAnsi="Arial" w:cs="Arial"/>
                <w:sz w:val="18"/>
                <w:szCs w:val="18"/>
              </w:rPr>
            </w:r>
            <w:r w:rsidR="00AA4FC4">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103068"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532563"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1B658F"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AA4FC4">
              <w:rPr>
                <w:rFonts w:ascii="Arial" w:hAnsi="Arial" w:cs="Arial"/>
                <w:sz w:val="18"/>
                <w:szCs w:val="18"/>
              </w:rPr>
            </w:r>
            <w:r w:rsidR="00AA4FC4">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1B658F"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sidR="00AA4FC4">
              <w:rPr>
                <w:rFonts w:ascii="Arial" w:hAnsi="Arial" w:cs="Arial"/>
                <w:sz w:val="18"/>
                <w:szCs w:val="18"/>
              </w:rPr>
            </w:r>
            <w:r w:rsidR="00AA4FC4">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1B658F"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AA4FC4">
              <w:rPr>
                <w:rFonts w:ascii="Arial" w:hAnsi="Arial" w:cs="Arial"/>
                <w:sz w:val="18"/>
                <w:szCs w:val="18"/>
              </w:rPr>
            </w:r>
            <w:r w:rsidR="00AA4FC4">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532563" w:rsidP="009D52E3">
            <w:pPr>
              <w:rPr>
                <w:rFonts w:ascii="Arial" w:hAnsi="Arial" w:cs="Arial"/>
                <w:sz w:val="18"/>
                <w:szCs w:val="18"/>
              </w:rPr>
            </w:pPr>
            <w:r>
              <w:rPr>
                <w:rFonts w:ascii="Arial" w:hAnsi="Arial" w:cs="Arial"/>
                <w:sz w:val="18"/>
                <w:szCs w:val="18"/>
              </w:rPr>
              <w:t>D</w:t>
            </w:r>
            <w:r w:rsidRPr="00532563">
              <w:rPr>
                <w:rFonts w:ascii="Arial" w:hAnsi="Arial" w:cs="Arial"/>
                <w:sz w:val="18"/>
                <w:szCs w:val="18"/>
              </w:rPr>
              <w:t>ifferent kinds of registries, measure developers</w:t>
            </w:r>
          </w:p>
        </w:tc>
        <w:tc>
          <w:tcPr>
            <w:tcW w:w="1980" w:type="dxa"/>
          </w:tcPr>
          <w:p w:rsidR="00DF6C48" w:rsidRPr="00DF6C48" w:rsidRDefault="001B658F"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AA4FC4">
              <w:rPr>
                <w:rFonts w:ascii="Arial" w:hAnsi="Arial" w:cs="Arial"/>
                <w:sz w:val="18"/>
                <w:szCs w:val="18"/>
              </w:rPr>
            </w:r>
            <w:r w:rsidR="00AA4FC4">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Pr>
          <w:rFonts w:ascii="Arial" w:hAnsi="Arial" w:cs="Arial"/>
          <w:b/>
          <w:sz w:val="22"/>
          <w:szCs w:val="22"/>
        </w:rPr>
        <w:t>Benefits</w:t>
      </w:r>
      <w:r w:rsidRPr="005B7096">
        <w:rPr>
          <w:rFonts w:ascii="Arial" w:hAnsi="Arial" w:cs="Arial"/>
          <w:sz w:val="22"/>
          <w:szCs w:val="22"/>
        </w:rPr>
        <w:t>: This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AA4FC4" w:rsidP="00CF573A">
      <w:pPr>
        <w:rPr>
          <w:rFonts w:ascii="Arial" w:hAnsi="Arial" w:cs="Arial"/>
          <w:b/>
          <w:sz w:val="20"/>
          <w:szCs w:val="20"/>
        </w:rPr>
      </w:pPr>
      <w:r>
        <w:rPr>
          <w:rFonts w:ascii="Arial" w:hAnsi="Arial" w:cs="Arial"/>
          <w:b/>
          <w:noProof/>
          <w:sz w:val="20"/>
          <w:szCs w:val="20"/>
        </w:rPr>
        <w:pict>
          <v:shape id="_x0000_s1052" type="#_x0000_t202" style="position:absolute;margin-left:0;margin-top:1.4pt;width:414pt;height:143.25pt;z-index:2">
            <v:textbox style="mso-next-textbox:#_x0000_s1052">
              <w:txbxContent>
                <w:p w:rsidR="00E16AC5" w:rsidRPr="00E16AC5" w:rsidRDefault="00E16AC5" w:rsidP="00E16AC5">
                  <w:pPr>
                    <w:numPr>
                      <w:ilvl w:val="0"/>
                      <w:numId w:val="7"/>
                    </w:numPr>
                    <w:rPr>
                      <w:rFonts w:ascii="Arial" w:hAnsi="Arial" w:cs="Arial"/>
                      <w:sz w:val="20"/>
                      <w:szCs w:val="20"/>
                    </w:rPr>
                  </w:pPr>
                  <w:r w:rsidRPr="00E16AC5">
                    <w:rPr>
                      <w:rFonts w:ascii="Arial" w:hAnsi="Arial" w:cs="Arial"/>
                      <w:sz w:val="20"/>
                      <w:szCs w:val="20"/>
                    </w:rPr>
                    <w:t xml:space="preserve">Defines common conceptual requirements for the representation of </w:t>
                  </w:r>
                  <w:r>
                    <w:rPr>
                      <w:rFonts w:ascii="Arial" w:hAnsi="Arial" w:cs="Arial"/>
                      <w:sz w:val="20"/>
                      <w:szCs w:val="20"/>
                    </w:rPr>
                    <w:t>health data</w:t>
                  </w:r>
                  <w:r w:rsidRPr="00E16AC5">
                    <w:rPr>
                      <w:rFonts w:ascii="Arial" w:hAnsi="Arial" w:cs="Arial"/>
                      <w:sz w:val="20"/>
                      <w:szCs w:val="20"/>
                    </w:rPr>
                    <w:t xml:space="preserve"> </w:t>
                  </w:r>
                  <w:r>
                    <w:rPr>
                      <w:rFonts w:ascii="Arial" w:hAnsi="Arial" w:cs="Arial"/>
                      <w:sz w:val="20"/>
                      <w:szCs w:val="20"/>
                    </w:rPr>
                    <w:t>for the quality improvement domain, i.e., in quality measurement</w:t>
                  </w:r>
                  <w:r w:rsidRPr="00E16AC5">
                    <w:rPr>
                      <w:rFonts w:ascii="Arial" w:hAnsi="Arial" w:cs="Arial"/>
                      <w:sz w:val="20"/>
                      <w:szCs w:val="20"/>
                    </w:rPr>
                    <w:t xml:space="preserve"> and </w:t>
                  </w:r>
                  <w:r>
                    <w:rPr>
                      <w:rFonts w:ascii="Arial" w:hAnsi="Arial" w:cs="Arial"/>
                      <w:sz w:val="20"/>
                      <w:szCs w:val="20"/>
                    </w:rPr>
                    <w:t xml:space="preserve">clinical </w:t>
                  </w:r>
                  <w:r w:rsidRPr="00E16AC5">
                    <w:rPr>
                      <w:rFonts w:ascii="Arial" w:hAnsi="Arial" w:cs="Arial"/>
                      <w:sz w:val="20"/>
                      <w:szCs w:val="20"/>
                    </w:rPr>
                    <w:t>decision support.</w:t>
                  </w:r>
                </w:p>
                <w:p w:rsidR="004A4E47" w:rsidRPr="00E16AC5" w:rsidRDefault="00E16AC5" w:rsidP="00E16AC5">
                  <w:pPr>
                    <w:numPr>
                      <w:ilvl w:val="0"/>
                      <w:numId w:val="7"/>
                    </w:numPr>
                    <w:rPr>
                      <w:rFonts w:ascii="Arial" w:hAnsi="Arial" w:cs="Arial"/>
                      <w:sz w:val="20"/>
                      <w:szCs w:val="20"/>
                    </w:rPr>
                  </w:pPr>
                  <w:r w:rsidRPr="00E16AC5">
                    <w:rPr>
                      <w:rFonts w:ascii="Arial" w:hAnsi="Arial" w:cs="Arial"/>
                      <w:sz w:val="20"/>
                      <w:szCs w:val="20"/>
                    </w:rPr>
                    <w:t xml:space="preserve">Enables harmonization of the different standards currently in use to represent </w:t>
                  </w:r>
                  <w:r>
                    <w:rPr>
                      <w:rFonts w:ascii="Arial" w:hAnsi="Arial" w:cs="Arial"/>
                      <w:sz w:val="20"/>
                      <w:szCs w:val="20"/>
                    </w:rPr>
                    <w:t>and reason about data within clinical decision-support knowledge artifacts and clinical quality measures</w:t>
                  </w:r>
                  <w:r w:rsidRPr="00E16AC5">
                    <w:rPr>
                      <w:rFonts w:ascii="Arial" w:hAnsi="Arial" w:cs="Arial"/>
                      <w:sz w:val="20"/>
                      <w:szCs w:val="20"/>
                    </w:rPr>
                    <w:t>.</w:t>
                  </w:r>
                </w:p>
                <w:p w:rsidR="004A4E47" w:rsidRPr="002854D8" w:rsidRDefault="004A4E47" w:rsidP="00CF573A">
                  <w:pPr>
                    <w:rPr>
                      <w:rFonts w:ascii="Arial" w:hAnsi="Arial" w:cs="Arial"/>
                    </w:rPr>
                  </w:pPr>
                </w:p>
              </w:txbxContent>
            </v:textbox>
          </v:shape>
        </w:pic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F5055B" w:rsidRDefault="00F5055B" w:rsidP="00DF6C48">
      <w:pPr>
        <w:rPr>
          <w:rFonts w:ascii="Arial" w:hAnsi="Arial" w:cs="Arial"/>
          <w:b/>
          <w:sz w:val="22"/>
          <w:szCs w:val="22"/>
        </w:rPr>
      </w:pPr>
    </w:p>
    <w:p w:rsidR="0035018A" w:rsidRDefault="0035018A" w:rsidP="00DF6C48">
      <w:pPr>
        <w:rPr>
          <w:rFonts w:ascii="Arial" w:hAnsi="Arial" w:cs="Arial"/>
          <w:b/>
          <w:sz w:val="22"/>
          <w:szCs w:val="22"/>
        </w:rPr>
      </w:pPr>
    </w:p>
    <w:p w:rsidR="0035018A" w:rsidRDefault="0035018A" w:rsidP="00DF6C48">
      <w:pPr>
        <w:rPr>
          <w:rFonts w:ascii="Arial" w:hAnsi="Arial" w:cs="Arial"/>
          <w:b/>
          <w:sz w:val="22"/>
          <w:szCs w:val="22"/>
        </w:rPr>
      </w:pPr>
    </w:p>
    <w:p w:rsidR="0035018A" w:rsidRDefault="0035018A" w:rsidP="00DF6C48">
      <w:pPr>
        <w:rPr>
          <w:rFonts w:ascii="Arial" w:hAnsi="Arial" w:cs="Arial"/>
          <w:b/>
          <w:sz w:val="22"/>
          <w:szCs w:val="22"/>
        </w:rPr>
      </w:pPr>
    </w:p>
    <w:p w:rsidR="0035018A" w:rsidRDefault="0035018A" w:rsidP="00DF6C48">
      <w:pPr>
        <w:rPr>
          <w:rFonts w:ascii="Arial" w:hAnsi="Arial" w:cs="Arial"/>
          <w:b/>
          <w:sz w:val="22"/>
          <w:szCs w:val="22"/>
        </w:rPr>
      </w:pPr>
    </w:p>
    <w:p w:rsidR="0035018A" w:rsidRDefault="0035018A" w:rsidP="00DF6C48">
      <w:pPr>
        <w:rPr>
          <w:rFonts w:ascii="Arial" w:hAnsi="Arial" w:cs="Arial"/>
          <w:b/>
          <w:sz w:val="22"/>
          <w:szCs w:val="22"/>
        </w:rPr>
      </w:pPr>
    </w:p>
    <w:p w:rsidR="0035018A" w:rsidRDefault="0035018A" w:rsidP="00DF6C48">
      <w:pPr>
        <w:rPr>
          <w:rFonts w:ascii="Arial" w:hAnsi="Arial" w:cs="Arial"/>
          <w:b/>
          <w:sz w:val="22"/>
          <w:szCs w:val="22"/>
        </w:rPr>
      </w:pPr>
    </w:p>
    <w:p w:rsidR="00DF6C48" w:rsidRPr="005B7096" w:rsidRDefault="00DF6C48" w:rsidP="00DF6C48">
      <w:pPr>
        <w:rPr>
          <w:rFonts w:ascii="Arial" w:hAnsi="Arial" w:cs="Arial"/>
          <w:b/>
          <w:sz w:val="22"/>
          <w:szCs w:val="22"/>
        </w:rPr>
      </w:pPr>
      <w:r w:rsidRPr="005B7096">
        <w:rPr>
          <w:rFonts w:ascii="Arial" w:hAnsi="Arial" w:cs="Arial"/>
          <w:b/>
          <w:sz w:val="22"/>
          <w:szCs w:val="22"/>
        </w:rPr>
        <w:t>Implementations/Case Studies</w:t>
      </w:r>
      <w:r w:rsidRPr="005B7096">
        <w:rPr>
          <w:rFonts w:ascii="Arial" w:hAnsi="Arial" w:cs="Arial"/>
          <w:sz w:val="22"/>
          <w:szCs w:val="22"/>
        </w:rPr>
        <w:t xml:space="preserve">: This section would </w:t>
      </w:r>
      <w:r>
        <w:rPr>
          <w:rFonts w:ascii="Arial" w:hAnsi="Arial" w:cs="Arial"/>
          <w:sz w:val="22"/>
          <w:szCs w:val="22"/>
        </w:rPr>
        <w:t>identify the known implementers of the standard, production or DSTU implementers, or any known adopters of the specification. Agencies or other organizations that sponsored the development of the specification could be listed here.</w:t>
      </w:r>
    </w:p>
    <w:p w:rsidR="00CF573A" w:rsidRDefault="00AA4FC4" w:rsidP="00CF573A">
      <w:pPr>
        <w:rPr>
          <w:rFonts w:ascii="Arial" w:hAnsi="Arial" w:cs="Arial"/>
          <w:b/>
          <w:sz w:val="20"/>
          <w:szCs w:val="20"/>
        </w:rPr>
      </w:pPr>
      <w:r>
        <w:rPr>
          <w:rFonts w:ascii="Arial" w:hAnsi="Arial" w:cs="Arial"/>
          <w:b/>
          <w:noProof/>
          <w:sz w:val="20"/>
          <w:szCs w:val="20"/>
        </w:rPr>
        <w:pict>
          <v:shape id="_x0000_s1053" type="#_x0000_t202" style="position:absolute;margin-left:0;margin-top:6.5pt;width:414pt;height:45pt;z-index:3">
            <v:textbox style="mso-next-textbox:#_x0000_s1053">
              <w:txbxContent>
                <w:p w:rsidR="004A4E47" w:rsidRDefault="0055374E" w:rsidP="00CF573A">
                  <w:pPr>
                    <w:rPr>
                      <w:rFonts w:ascii="Arial" w:hAnsi="Arial" w:cs="Arial"/>
                    </w:rPr>
                  </w:pPr>
                  <w:r>
                    <w:rPr>
                      <w:rFonts w:ascii="Arial" w:hAnsi="Arial" w:cs="Arial"/>
                      <w:sz w:val="20"/>
                      <w:szCs w:val="20"/>
                    </w:rPr>
                    <w:t>Office of the National Coordinator for Health Information Technology</w:t>
                  </w:r>
                </w:p>
                <w:p w:rsidR="004A4E47" w:rsidRPr="002854D8" w:rsidRDefault="004A4E47" w:rsidP="00CF573A">
                  <w:pPr>
                    <w:rPr>
                      <w:rFonts w:ascii="Arial" w:hAnsi="Arial" w:cs="Arial"/>
                    </w:rPr>
                  </w:pPr>
                </w:p>
              </w:txbxContent>
            </v:textbox>
          </v:shape>
        </w:pic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F5055B" w:rsidRDefault="00F5055B"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Development Background</w:t>
      </w:r>
      <w:r>
        <w:rPr>
          <w:rFonts w:ascii="Arial" w:hAnsi="Arial" w:cs="Arial"/>
          <w:sz w:val="22"/>
          <w:szCs w:val="22"/>
        </w:rPr>
        <w:t xml:space="preserve">: This section may be used for additional important information beyond the short summary in the Description, such as would be found in an Introduction section, in the published specification. </w:t>
      </w:r>
    </w:p>
    <w:p w:rsidR="00CF573A" w:rsidRDefault="00AA4FC4" w:rsidP="00CF573A">
      <w:pPr>
        <w:rPr>
          <w:rFonts w:ascii="Arial" w:hAnsi="Arial" w:cs="Arial"/>
          <w:b/>
          <w:sz w:val="20"/>
          <w:szCs w:val="20"/>
        </w:rPr>
      </w:pPr>
      <w:r>
        <w:rPr>
          <w:rFonts w:ascii="Arial" w:hAnsi="Arial" w:cs="Arial"/>
          <w:b/>
          <w:noProof/>
          <w:sz w:val="20"/>
          <w:szCs w:val="20"/>
        </w:rPr>
        <w:pict>
          <v:shape id="_x0000_s1054" type="#_x0000_t202" style="position:absolute;margin-left:0;margin-top:8.35pt;width:414pt;height:203.45pt;z-index:4">
            <v:textbox style="mso-next-textbox:#_x0000_s1054">
              <w:txbxContent>
                <w:p w:rsidR="00826C03" w:rsidRDefault="00826C03" w:rsidP="00826C03">
                  <w:pPr>
                    <w:rPr>
                      <w:rFonts w:ascii="Arial" w:hAnsi="Arial" w:cs="Arial"/>
                      <w:sz w:val="20"/>
                      <w:szCs w:val="20"/>
                    </w:rPr>
                  </w:pPr>
                  <w:r w:rsidRPr="00826C03">
                    <w:rPr>
                      <w:rFonts w:ascii="Arial" w:hAnsi="Arial" w:cs="Arial"/>
                      <w:sz w:val="20"/>
                      <w:szCs w:val="20"/>
                    </w:rPr>
                    <w:t xml:space="preserve">This specification, the Health Quality Improvement Domain Analysis Model (QIDAM), is a conceptual data model that can be used as the basis for a logical data model for the health quality improvement domain. The QIDAM identifies the requirements for the logical model and, in particular, the types of elements needed in the model. More broadly, the primary purpose of the logical model derived from the QIDAM is to serve as a model of clinical data within data mapping expressions, logical criteria, population criteria, formulae, and other expressions in health quality improvement artifacts. The QIDAM thus provides the foundation for consistency in format across </w:t>
                  </w:r>
                  <w:proofErr w:type="spellStart"/>
                  <w:r w:rsidRPr="00826C03">
                    <w:rPr>
                      <w:rFonts w:ascii="Arial" w:hAnsi="Arial" w:cs="Arial"/>
                      <w:sz w:val="20"/>
                      <w:szCs w:val="20"/>
                    </w:rPr>
                    <w:t>eCQMs</w:t>
                  </w:r>
                  <w:proofErr w:type="spellEnd"/>
                  <w:r w:rsidRPr="00826C03">
                    <w:rPr>
                      <w:rFonts w:ascii="Arial" w:hAnsi="Arial" w:cs="Arial"/>
                      <w:sz w:val="20"/>
                      <w:szCs w:val="20"/>
                    </w:rPr>
                    <w:t xml:space="preserve"> and CDS artifacts.</w:t>
                  </w:r>
                </w:p>
                <w:p w:rsidR="00826C03" w:rsidRPr="00826C03" w:rsidRDefault="00826C03" w:rsidP="00826C03">
                  <w:pPr>
                    <w:rPr>
                      <w:rFonts w:ascii="Arial" w:hAnsi="Arial" w:cs="Arial"/>
                      <w:sz w:val="20"/>
                      <w:szCs w:val="20"/>
                    </w:rPr>
                  </w:pPr>
                </w:p>
                <w:p w:rsidR="00CF573A" w:rsidRPr="00E879BF" w:rsidRDefault="00826C03" w:rsidP="00826C03">
                  <w:pPr>
                    <w:rPr>
                      <w:rFonts w:ascii="Arial" w:hAnsi="Arial" w:cs="Arial"/>
                      <w:sz w:val="20"/>
                      <w:szCs w:val="20"/>
                    </w:rPr>
                  </w:pPr>
                  <w:r w:rsidRPr="00826C03">
                    <w:rPr>
                      <w:rFonts w:ascii="Arial" w:hAnsi="Arial" w:cs="Arial"/>
                      <w:sz w:val="20"/>
                      <w:szCs w:val="20"/>
                    </w:rPr>
                    <w:t xml:space="preserve">The QIDAM harmonizes the elements from the existing </w:t>
                  </w:r>
                  <w:proofErr w:type="spellStart"/>
                  <w:r w:rsidRPr="00826C03">
                    <w:rPr>
                      <w:rFonts w:ascii="Arial" w:hAnsi="Arial" w:cs="Arial"/>
                      <w:sz w:val="20"/>
                      <w:szCs w:val="20"/>
                    </w:rPr>
                    <w:t>eCQM</w:t>
                  </w:r>
                  <w:proofErr w:type="spellEnd"/>
                  <w:r w:rsidRPr="00826C03">
                    <w:rPr>
                      <w:rFonts w:ascii="Arial" w:hAnsi="Arial" w:cs="Arial"/>
                      <w:sz w:val="20"/>
                      <w:szCs w:val="20"/>
                    </w:rPr>
                    <w:t xml:space="preserve"> and CDS data models into a single, unified conceptual model. This model can be mapped onto existing logical models while defining the structure and domain concepts required by </w:t>
                  </w:r>
                  <w:proofErr w:type="spellStart"/>
                  <w:r w:rsidRPr="00826C03">
                    <w:rPr>
                      <w:rFonts w:ascii="Arial" w:hAnsi="Arial" w:cs="Arial"/>
                      <w:sz w:val="20"/>
                      <w:szCs w:val="20"/>
                    </w:rPr>
                    <w:t>eCQMs</w:t>
                  </w:r>
                  <w:proofErr w:type="spellEnd"/>
                  <w:r w:rsidRPr="00826C03">
                    <w:rPr>
                      <w:rFonts w:ascii="Arial" w:hAnsi="Arial" w:cs="Arial"/>
                      <w:sz w:val="20"/>
                      <w:szCs w:val="20"/>
                    </w:rPr>
                    <w:t xml:space="preserve"> and CDS artifacts.</w:t>
                  </w:r>
                </w:p>
              </w:txbxContent>
            </v:textbox>
          </v:shape>
        </w:pic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35018A" w:rsidRDefault="0035018A" w:rsidP="00185372">
      <w:pPr>
        <w:rPr>
          <w:rFonts w:ascii="Arial" w:hAnsi="Arial" w:cs="Arial"/>
          <w:b/>
          <w:sz w:val="22"/>
          <w:szCs w:val="22"/>
        </w:rPr>
      </w:pPr>
    </w:p>
    <w:p w:rsidR="0035018A" w:rsidRDefault="0035018A" w:rsidP="00185372">
      <w:pPr>
        <w:rPr>
          <w:rFonts w:ascii="Arial" w:hAnsi="Arial" w:cs="Arial"/>
          <w:b/>
          <w:sz w:val="22"/>
          <w:szCs w:val="22"/>
        </w:rPr>
      </w:pPr>
    </w:p>
    <w:p w:rsidR="0035018A" w:rsidRDefault="0035018A" w:rsidP="00185372">
      <w:pPr>
        <w:rPr>
          <w:rFonts w:ascii="Arial" w:hAnsi="Arial" w:cs="Arial"/>
          <w:b/>
          <w:sz w:val="22"/>
          <w:szCs w:val="22"/>
        </w:rPr>
      </w:pPr>
    </w:p>
    <w:p w:rsidR="0035018A" w:rsidRDefault="0035018A" w:rsidP="00185372">
      <w:pPr>
        <w:rPr>
          <w:rFonts w:ascii="Arial" w:hAnsi="Arial" w:cs="Arial"/>
          <w:b/>
          <w:sz w:val="22"/>
          <w:szCs w:val="22"/>
        </w:rPr>
      </w:pPr>
    </w:p>
    <w:p w:rsidR="0035018A" w:rsidRDefault="0035018A" w:rsidP="00185372">
      <w:pPr>
        <w:rPr>
          <w:rFonts w:ascii="Arial" w:hAnsi="Arial" w:cs="Arial"/>
          <w:b/>
          <w:sz w:val="22"/>
          <w:szCs w:val="22"/>
        </w:rPr>
      </w:pPr>
    </w:p>
    <w:p w:rsidR="0035018A" w:rsidRDefault="0035018A" w:rsidP="00185372">
      <w:pPr>
        <w:rPr>
          <w:rFonts w:ascii="Arial" w:hAnsi="Arial" w:cs="Arial"/>
          <w:b/>
          <w:sz w:val="22"/>
          <w:szCs w:val="22"/>
        </w:rPr>
      </w:pPr>
    </w:p>
    <w:p w:rsidR="0035018A" w:rsidRDefault="0035018A" w:rsidP="00185372">
      <w:pPr>
        <w:rPr>
          <w:rFonts w:ascii="Arial" w:hAnsi="Arial" w:cs="Arial"/>
          <w:b/>
          <w:sz w:val="22"/>
          <w:szCs w:val="22"/>
        </w:rPr>
      </w:pPr>
    </w:p>
    <w:p w:rsidR="0035018A" w:rsidRDefault="0035018A" w:rsidP="00185372">
      <w:pPr>
        <w:rPr>
          <w:rFonts w:ascii="Arial" w:hAnsi="Arial" w:cs="Arial"/>
          <w:b/>
          <w:sz w:val="22"/>
          <w:szCs w:val="22"/>
        </w:rPr>
      </w:pPr>
    </w:p>
    <w:p w:rsidR="00E879BF" w:rsidRDefault="00E879BF" w:rsidP="00185372">
      <w:pPr>
        <w:rPr>
          <w:rFonts w:ascii="Arial" w:hAnsi="Arial" w:cs="Arial"/>
          <w:b/>
          <w:sz w:val="22"/>
          <w:szCs w:val="22"/>
        </w:rPr>
      </w:pPr>
    </w:p>
    <w:p w:rsidR="00E879BF" w:rsidRDefault="00E879BF" w:rsidP="00185372">
      <w:pPr>
        <w:rPr>
          <w:rFonts w:ascii="Arial" w:hAnsi="Arial" w:cs="Arial"/>
          <w:b/>
          <w:sz w:val="22"/>
          <w:szCs w:val="22"/>
        </w:rPr>
      </w:pPr>
    </w:p>
    <w:p w:rsidR="00E879BF" w:rsidRDefault="00E879BF" w:rsidP="00185372">
      <w:pPr>
        <w:rPr>
          <w:rFonts w:ascii="Arial" w:hAnsi="Arial" w:cs="Arial"/>
          <w:b/>
          <w:sz w:val="22"/>
          <w:szCs w:val="22"/>
        </w:rPr>
      </w:pPr>
    </w:p>
    <w:p w:rsidR="00E879BF" w:rsidRDefault="00E879BF" w:rsidP="00185372">
      <w:pPr>
        <w:rPr>
          <w:rFonts w:ascii="Arial" w:hAnsi="Arial" w:cs="Arial"/>
          <w:b/>
          <w:sz w:val="22"/>
          <w:szCs w:val="22"/>
        </w:rPr>
      </w:pPr>
    </w:p>
    <w:p w:rsidR="00E879BF" w:rsidRDefault="00E879BF" w:rsidP="00185372">
      <w:pPr>
        <w:rPr>
          <w:rFonts w:ascii="Arial" w:hAnsi="Arial" w:cs="Arial"/>
          <w:b/>
          <w:sz w:val="22"/>
          <w:szCs w:val="22"/>
        </w:rPr>
      </w:pPr>
    </w:p>
    <w:p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E16AC5" w:rsidP="00A45B44">
            <w:pPr>
              <w:rPr>
                <w:rFonts w:ascii="Arial" w:hAnsi="Arial" w:cs="Arial"/>
                <w:sz w:val="22"/>
                <w:szCs w:val="22"/>
              </w:rPr>
            </w:pPr>
            <w:r>
              <w:rPr>
                <w:rFonts w:ascii="Arial" w:hAnsi="Arial" w:cs="Arial"/>
                <w:sz w:val="22"/>
                <w:szCs w:val="22"/>
              </w:rPr>
              <w:t xml:space="preserve">CQI Workgroup </w:t>
            </w:r>
            <w:r w:rsidRPr="00E16AC5">
              <w:rPr>
                <w:rFonts w:ascii="Arial" w:hAnsi="Arial" w:cs="Arial"/>
                <w:sz w:val="22"/>
                <w:szCs w:val="22"/>
                <w:highlight w:val="yellow"/>
              </w:rPr>
              <w:t>2014-10-</w:t>
            </w:r>
          </w:p>
        </w:tc>
      </w:tr>
    </w:tbl>
    <w:p w:rsidR="00E21F0B" w:rsidRPr="00F5055B" w:rsidRDefault="00E21F0B">
      <w:r w:rsidRPr="00F05DE0">
        <w:rPr>
          <w:rFonts w:ascii="Arial" w:hAnsi="Arial" w:cs="Arial"/>
          <w:sz w:val="22"/>
          <w:szCs w:val="22"/>
        </w:rPr>
        <w:t xml:space="preserve">Email this Request to </w:t>
      </w:r>
      <w:hyperlink r:id="rId11"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FC4" w:rsidRDefault="00AA4FC4">
      <w:r>
        <w:separator/>
      </w:r>
    </w:p>
  </w:endnote>
  <w:endnote w:type="continuationSeparator" w:id="0">
    <w:p w:rsidR="00AA4FC4" w:rsidRDefault="00AA4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642" w:rsidRDefault="00C46642" w:rsidP="00C46642">
    <w:pPr>
      <w:pStyle w:val="Footer"/>
    </w:pPr>
    <w:r>
      <w:rPr>
        <w:rFonts w:ascii="Arial" w:hAnsi="Arial" w:cs="Arial"/>
        <w:sz w:val="20"/>
        <w:szCs w:val="20"/>
      </w:rPr>
      <w:t xml:space="preserve">© </w:t>
    </w:r>
    <w:r w:rsidR="001B658F">
      <w:rPr>
        <w:rFonts w:ascii="Arial" w:hAnsi="Arial" w:cs="Arial"/>
        <w:sz w:val="20"/>
        <w:szCs w:val="20"/>
      </w:rPr>
      <w:fldChar w:fldCharType="begin"/>
    </w:r>
    <w:r w:rsidR="00DC1B48">
      <w:rPr>
        <w:rFonts w:ascii="Arial" w:hAnsi="Arial" w:cs="Arial"/>
        <w:sz w:val="20"/>
        <w:szCs w:val="20"/>
      </w:rPr>
      <w:instrText xml:space="preserve"> DATE  \@ "yyyy"  \* MERGEFORMAT </w:instrText>
    </w:r>
    <w:r w:rsidR="001B658F">
      <w:rPr>
        <w:rFonts w:ascii="Arial" w:hAnsi="Arial" w:cs="Arial"/>
        <w:sz w:val="20"/>
        <w:szCs w:val="20"/>
      </w:rPr>
      <w:fldChar w:fldCharType="separate"/>
    </w:r>
    <w:r w:rsidR="00120FA2">
      <w:rPr>
        <w:rFonts w:ascii="Arial" w:hAnsi="Arial" w:cs="Arial"/>
        <w:noProof/>
        <w:sz w:val="20"/>
        <w:szCs w:val="20"/>
      </w:rPr>
      <w:t>2014</w:t>
    </w:r>
    <w:r w:rsidR="001B658F">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FC4" w:rsidRDefault="00AA4FC4">
      <w:r>
        <w:separator/>
      </w:r>
    </w:p>
  </w:footnote>
  <w:footnote w:type="continuationSeparator" w:id="0">
    <w:p w:rsidR="00AA4FC4" w:rsidRDefault="00AA4F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59BA"/>
    <w:rsid w:val="00016B2F"/>
    <w:rsid w:val="00020E4D"/>
    <w:rsid w:val="00052A22"/>
    <w:rsid w:val="000619FC"/>
    <w:rsid w:val="000B1AD5"/>
    <w:rsid w:val="000B3FCB"/>
    <w:rsid w:val="000E16E0"/>
    <w:rsid w:val="00103068"/>
    <w:rsid w:val="00120FA2"/>
    <w:rsid w:val="0012777D"/>
    <w:rsid w:val="00164E08"/>
    <w:rsid w:val="00185372"/>
    <w:rsid w:val="001B658F"/>
    <w:rsid w:val="001E178C"/>
    <w:rsid w:val="00211B08"/>
    <w:rsid w:val="002154C8"/>
    <w:rsid w:val="0021707B"/>
    <w:rsid w:val="00221FBF"/>
    <w:rsid w:val="00235DC0"/>
    <w:rsid w:val="002418DF"/>
    <w:rsid w:val="00265FAA"/>
    <w:rsid w:val="002771A9"/>
    <w:rsid w:val="002854D8"/>
    <w:rsid w:val="00290DA4"/>
    <w:rsid w:val="00294E2B"/>
    <w:rsid w:val="00295CF8"/>
    <w:rsid w:val="002A2186"/>
    <w:rsid w:val="002A597F"/>
    <w:rsid w:val="002C666D"/>
    <w:rsid w:val="002F3749"/>
    <w:rsid w:val="002F3BEE"/>
    <w:rsid w:val="00300052"/>
    <w:rsid w:val="00315E1C"/>
    <w:rsid w:val="0035018A"/>
    <w:rsid w:val="0036439B"/>
    <w:rsid w:val="003C2F63"/>
    <w:rsid w:val="003E25DE"/>
    <w:rsid w:val="004325B4"/>
    <w:rsid w:val="0047653C"/>
    <w:rsid w:val="004A4E47"/>
    <w:rsid w:val="004C16D3"/>
    <w:rsid w:val="004C4A31"/>
    <w:rsid w:val="004D1A62"/>
    <w:rsid w:val="004F2378"/>
    <w:rsid w:val="00527CBF"/>
    <w:rsid w:val="00532563"/>
    <w:rsid w:val="00543CF8"/>
    <w:rsid w:val="0055374E"/>
    <w:rsid w:val="005713DF"/>
    <w:rsid w:val="00620F1D"/>
    <w:rsid w:val="00643081"/>
    <w:rsid w:val="00651E55"/>
    <w:rsid w:val="006702CE"/>
    <w:rsid w:val="006861F5"/>
    <w:rsid w:val="006A55E3"/>
    <w:rsid w:val="006B6DAE"/>
    <w:rsid w:val="00733091"/>
    <w:rsid w:val="00746E76"/>
    <w:rsid w:val="0075563E"/>
    <w:rsid w:val="0076111A"/>
    <w:rsid w:val="00765DDA"/>
    <w:rsid w:val="00791042"/>
    <w:rsid w:val="007A7E15"/>
    <w:rsid w:val="007B0AB2"/>
    <w:rsid w:val="007C422E"/>
    <w:rsid w:val="00822251"/>
    <w:rsid w:val="00826C03"/>
    <w:rsid w:val="0083573C"/>
    <w:rsid w:val="00882BB6"/>
    <w:rsid w:val="008A5924"/>
    <w:rsid w:val="008B0833"/>
    <w:rsid w:val="008C4E5D"/>
    <w:rsid w:val="008C5ED6"/>
    <w:rsid w:val="008F70A7"/>
    <w:rsid w:val="0091705F"/>
    <w:rsid w:val="009575FD"/>
    <w:rsid w:val="009A155E"/>
    <w:rsid w:val="009C2F53"/>
    <w:rsid w:val="009E1182"/>
    <w:rsid w:val="00A01B89"/>
    <w:rsid w:val="00A17547"/>
    <w:rsid w:val="00A402E7"/>
    <w:rsid w:val="00A46338"/>
    <w:rsid w:val="00AA4FC4"/>
    <w:rsid w:val="00AF2784"/>
    <w:rsid w:val="00AF568A"/>
    <w:rsid w:val="00B01962"/>
    <w:rsid w:val="00B21217"/>
    <w:rsid w:val="00B31002"/>
    <w:rsid w:val="00B601EA"/>
    <w:rsid w:val="00B75D85"/>
    <w:rsid w:val="00B9511F"/>
    <w:rsid w:val="00BD7A90"/>
    <w:rsid w:val="00C0430D"/>
    <w:rsid w:val="00C21718"/>
    <w:rsid w:val="00C22A79"/>
    <w:rsid w:val="00C43C90"/>
    <w:rsid w:val="00C463C5"/>
    <w:rsid w:val="00C46642"/>
    <w:rsid w:val="00C548B6"/>
    <w:rsid w:val="00C6346D"/>
    <w:rsid w:val="00C94B61"/>
    <w:rsid w:val="00CA406F"/>
    <w:rsid w:val="00CC778C"/>
    <w:rsid w:val="00CD59BA"/>
    <w:rsid w:val="00CF195E"/>
    <w:rsid w:val="00CF573A"/>
    <w:rsid w:val="00D167D4"/>
    <w:rsid w:val="00D33495"/>
    <w:rsid w:val="00D53265"/>
    <w:rsid w:val="00D62051"/>
    <w:rsid w:val="00D8198E"/>
    <w:rsid w:val="00D95D1E"/>
    <w:rsid w:val="00DA3C41"/>
    <w:rsid w:val="00DB07E8"/>
    <w:rsid w:val="00DB425A"/>
    <w:rsid w:val="00DC1B48"/>
    <w:rsid w:val="00DC53E6"/>
    <w:rsid w:val="00DE55FC"/>
    <w:rsid w:val="00DF6C48"/>
    <w:rsid w:val="00E024E8"/>
    <w:rsid w:val="00E033AE"/>
    <w:rsid w:val="00E05380"/>
    <w:rsid w:val="00E16AC5"/>
    <w:rsid w:val="00E21F0B"/>
    <w:rsid w:val="00E2483C"/>
    <w:rsid w:val="00E32F9B"/>
    <w:rsid w:val="00E43567"/>
    <w:rsid w:val="00E57771"/>
    <w:rsid w:val="00E80479"/>
    <w:rsid w:val="00E879BF"/>
    <w:rsid w:val="00E97F62"/>
    <w:rsid w:val="00EA244F"/>
    <w:rsid w:val="00EB173F"/>
    <w:rsid w:val="00ED0F41"/>
    <w:rsid w:val="00EE17D6"/>
    <w:rsid w:val="00EE2D46"/>
    <w:rsid w:val="00EF3954"/>
    <w:rsid w:val="00EF62C6"/>
    <w:rsid w:val="00F40E71"/>
    <w:rsid w:val="00F5055B"/>
    <w:rsid w:val="00F60612"/>
    <w:rsid w:val="00F75293"/>
    <w:rsid w:val="00FB7FD1"/>
    <w:rsid w:val="00FC3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5"/>
    <o:shapelayout v:ext="edit">
      <o:idmap v:ext="edit" data="1"/>
    </o:shapelayout>
  </w:shapeDefaults>
  <w:decimalSymbol w:val="."/>
  <w:listSeparator w:val=","/>
  <w15:docId w15:val="{FBB54838-5D33-47B4-B601-196A13CC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link w:val="BalloonText"/>
    <w:rsid w:val="004D1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281543241">
      <w:bodyDiv w:val="1"/>
      <w:marLeft w:val="0"/>
      <w:marRight w:val="0"/>
      <w:marTop w:val="0"/>
      <w:marBottom w:val="0"/>
      <w:divBdr>
        <w:top w:val="none" w:sz="0" w:space="0" w:color="auto"/>
        <w:left w:val="none" w:sz="0" w:space="0" w:color="auto"/>
        <w:bottom w:val="none" w:sz="0" w:space="0" w:color="auto"/>
        <w:right w:val="none" w:sz="0" w:space="0" w:color="auto"/>
      </w:divBdr>
    </w:div>
    <w:div w:id="874923044">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l7.org/permalink/?G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ynn@hl7.org" TargetMode="External"/><Relationship Id="rId5" Type="http://schemas.openxmlformats.org/officeDocument/2006/relationships/footnotes" Target="footnotes.xml"/><Relationship Id="rId10" Type="http://schemas.openxmlformats.org/officeDocument/2006/relationships/hyperlink" Target="http://www.hl7.org/dstucomments/index.cfm" TargetMode="External"/><Relationship Id="rId4" Type="http://schemas.openxmlformats.org/officeDocument/2006/relationships/webSettings" Target="webSettings.xml"/><Relationship Id="rId9" Type="http://schemas.openxmlformats.org/officeDocument/2006/relationships/hyperlink" Target="http://www.hl7.org/permalink/?G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5</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8247</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Aziz Boxwala</cp:lastModifiedBy>
  <cp:revision>18</cp:revision>
  <cp:lastPrinted>2007-07-05T17:38:00Z</cp:lastPrinted>
  <dcterms:created xsi:type="dcterms:W3CDTF">2014-05-04T00:18:00Z</dcterms:created>
  <dcterms:modified xsi:type="dcterms:W3CDTF">2014-10-09T01:33:00Z</dcterms:modified>
</cp:coreProperties>
</file>