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9A1799"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C73FCF" w:rsidP="00543CF8">
            <w:pPr>
              <w:rPr>
                <w:rFonts w:ascii="Arial" w:hAnsi="Arial" w:cs="Arial"/>
              </w:rPr>
            </w:pPr>
            <w:r>
              <w:rPr>
                <w:rFonts w:ascii="Arial" w:hAnsi="Arial" w:cs="Arial"/>
              </w:rPr>
              <w:t>2013-12</w:t>
            </w:r>
            <w:r w:rsidR="00543CF8" w:rsidRPr="008C5ED6">
              <w:rPr>
                <w:rFonts w:ascii="Arial" w:hAnsi="Arial" w:cs="Arial"/>
              </w:rPr>
              <w:t>-</w:t>
            </w:r>
            <w:r>
              <w:rPr>
                <w:rFonts w:ascii="Arial" w:hAnsi="Arial" w:cs="Arial"/>
              </w:rPr>
              <w:t>17</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543CF8" w:rsidRDefault="00C73FCF" w:rsidP="00CD59BA">
            <w:pPr>
              <w:rPr>
                <w:rFonts w:ascii="Arial" w:hAnsi="Arial" w:cs="Arial"/>
              </w:rPr>
            </w:pPr>
            <w:r>
              <w:rPr>
                <w:rFonts w:ascii="Arial" w:hAnsi="Arial" w:cs="Arial"/>
              </w:rPr>
              <w:t>Clinical Decision Support</w:t>
            </w:r>
          </w:p>
          <w:p w:rsidR="00B9443A" w:rsidRPr="008C5ED6" w:rsidRDefault="00B9443A" w:rsidP="00CD59BA">
            <w:pPr>
              <w:rPr>
                <w:rFonts w:ascii="Arial" w:hAnsi="Arial" w:cs="Arial"/>
              </w:rPr>
            </w:pPr>
            <w:bookmarkStart w:id="0" w:name="_GoBack"/>
            <w:r>
              <w:rPr>
                <w:rFonts w:ascii="Arial" w:hAnsi="Arial" w:cs="Arial"/>
              </w:rPr>
              <w:t>2013-12-17</w:t>
            </w:r>
            <w:bookmarkEnd w:id="0"/>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543CF8" w:rsidRPr="008C5ED6" w:rsidRDefault="00C73FCF" w:rsidP="00CD59BA">
            <w:pPr>
              <w:rPr>
                <w:rFonts w:ascii="Arial" w:hAnsi="Arial" w:cs="Arial"/>
              </w:rPr>
            </w:pPr>
            <w:r>
              <w:rPr>
                <w:rFonts w:ascii="Arial" w:hAnsi="Arial" w:cs="Arial"/>
              </w:rPr>
              <w:t>HL7 V</w:t>
            </w:r>
            <w:r w:rsidR="009A1799">
              <w:rPr>
                <w:rFonts w:ascii="Arial" w:hAnsi="Arial" w:cs="Arial"/>
              </w:rPr>
              <w:t>irtual Medical Record for Clinical Decision Support (</w:t>
            </w:r>
            <w:proofErr w:type="spellStart"/>
            <w:r w:rsidR="009A1799">
              <w:rPr>
                <w:rFonts w:ascii="Arial" w:hAnsi="Arial" w:cs="Arial"/>
              </w:rPr>
              <w:t>vMR</w:t>
            </w:r>
            <w:proofErr w:type="spellEnd"/>
            <w:r w:rsidR="009A1799">
              <w:rPr>
                <w:rFonts w:ascii="Arial" w:hAnsi="Arial" w:cs="Arial"/>
              </w:rPr>
              <w:t>-CDS) Logical Model, Release 2</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8C5ED6" w:rsidRDefault="000373C1" w:rsidP="00CD59BA">
            <w:pPr>
              <w:rPr>
                <w:rFonts w:ascii="Arial" w:hAnsi="Arial" w:cs="Arial"/>
              </w:rPr>
            </w:pPr>
            <w:r>
              <w:rPr>
                <w:rFonts w:ascii="Arial" w:hAnsi="Arial" w:cs="Arial"/>
              </w:rPr>
              <w:t>HL7 Virtual Medical Record for Clinical Decision Support (</w:t>
            </w:r>
            <w:proofErr w:type="spellStart"/>
            <w:r>
              <w:rPr>
                <w:rFonts w:ascii="Arial" w:hAnsi="Arial" w:cs="Arial"/>
              </w:rPr>
              <w:t>vMR</w:t>
            </w:r>
            <w:proofErr w:type="spellEnd"/>
            <w:r>
              <w:rPr>
                <w:rFonts w:ascii="Arial" w:hAnsi="Arial" w:cs="Arial"/>
              </w:rPr>
              <w:t>-CDS) Logical Model, Release 2</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8C5ED6" w:rsidRDefault="00C43C90" w:rsidP="00CD59BA">
            <w:pPr>
              <w:rPr>
                <w:rFonts w:ascii="Arial" w:hAnsi="Arial" w:cs="Arial"/>
              </w:rPr>
            </w:pPr>
            <w:r w:rsidRPr="000373C1">
              <w:rPr>
                <w:rFonts w:ascii="Arial" w:hAnsi="Arial" w:cs="Arial"/>
                <w:highlight w:val="yellow"/>
              </w:rPr>
              <w:t>COCT_MTxxxxxx</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B15013">
              <w:rPr>
                <w:rFonts w:ascii="Arial" w:hAnsi="Arial" w:cs="Arial"/>
              </w:rPr>
              <w:t>URL of Project Scope Statement or Project Insight Number:</w:t>
            </w:r>
            <w:r w:rsidRPr="008C5ED6">
              <w:rPr>
                <w:rFonts w:ascii="Arial" w:hAnsi="Arial" w:cs="Arial"/>
              </w:rPr>
              <w:t xml:space="preserve"> </w:t>
            </w:r>
          </w:p>
        </w:tc>
        <w:tc>
          <w:tcPr>
            <w:tcW w:w="3150" w:type="dxa"/>
          </w:tcPr>
          <w:p w:rsidR="00543CF8" w:rsidRPr="008C5ED6" w:rsidRDefault="00B15013" w:rsidP="00CD59BA">
            <w:pPr>
              <w:rPr>
                <w:rFonts w:ascii="Arial" w:hAnsi="Arial" w:cs="Arial"/>
              </w:rPr>
            </w:pPr>
            <w:r w:rsidRPr="00B15013">
              <w:rPr>
                <w:rFonts w:ascii="Arial" w:hAnsi="Arial" w:cs="Arial"/>
                <w:highlight w:val="yellow"/>
              </w:rPr>
              <w:t>1017</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CD59BA">
            <w:pPr>
              <w:rPr>
                <w:rFonts w:ascii="Arial" w:hAnsi="Arial" w:cs="Arial"/>
              </w:rPr>
            </w:pPr>
            <w:r>
              <w:rPr>
                <w:rFonts w:ascii="Arial" w:hAnsi="Arial" w:cs="Arial"/>
              </w:rPr>
              <w:t>Universal</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0373C1" w:rsidP="00CD59BA">
            <w:pPr>
              <w:rPr>
                <w:rFonts w:ascii="Arial" w:hAnsi="Arial" w:cs="Arial"/>
              </w:rPr>
            </w:pPr>
            <w:r>
              <w:rPr>
                <w:rFonts w:ascii="Arial" w:hAnsi="Arial" w:cs="Arial"/>
              </w:rPr>
              <w:t>2013</w:t>
            </w:r>
            <w:r w:rsidR="00543CF8" w:rsidRPr="008C5ED6">
              <w:rPr>
                <w:rFonts w:ascii="Arial" w:hAnsi="Arial" w:cs="Arial"/>
              </w:rPr>
              <w:t>-</w:t>
            </w:r>
            <w:r>
              <w:rPr>
                <w:rFonts w:ascii="Arial" w:hAnsi="Arial" w:cs="Arial"/>
              </w:rPr>
              <w:t>September</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8B5EAC" w:rsidP="00A949EE">
            <w:pPr>
              <w:rPr>
                <w:rFonts w:ascii="Arial" w:hAnsi="Arial" w:cs="Arial"/>
                <w:sz w:val="20"/>
                <w:szCs w:val="20"/>
              </w:rPr>
            </w:pPr>
            <w:r>
              <w:rPr>
                <w:rFonts w:ascii="Arial" w:hAnsi="Arial" w:cs="Arial"/>
                <w:sz w:val="20"/>
                <w:szCs w:val="20"/>
              </w:rPr>
              <w:t>47</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31</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8B5EAC" w:rsidP="00A949EE">
            <w:pPr>
              <w:rPr>
                <w:rFonts w:ascii="Arial" w:hAnsi="Arial" w:cs="Arial"/>
                <w:sz w:val="20"/>
                <w:szCs w:val="20"/>
              </w:rPr>
            </w:pPr>
            <w:r>
              <w:rPr>
                <w:rFonts w:ascii="Arial" w:hAnsi="Arial" w:cs="Arial"/>
                <w:sz w:val="20"/>
                <w:szCs w:val="20"/>
              </w:rPr>
              <w:t>9</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8B5EAC" w:rsidP="00A949EE">
            <w:pPr>
              <w:rPr>
                <w:rFonts w:ascii="Arial" w:hAnsi="Arial" w:cs="Arial"/>
                <w:sz w:val="20"/>
                <w:szCs w:val="20"/>
              </w:rPr>
            </w:pPr>
            <w:r>
              <w:rPr>
                <w:rFonts w:ascii="Arial" w:hAnsi="Arial" w:cs="Arial"/>
                <w:sz w:val="20"/>
                <w:szCs w:val="20"/>
              </w:rPr>
              <w:t>155</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68</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8B5EAC" w:rsidP="00A949EE">
            <w:pPr>
              <w:rPr>
                <w:rFonts w:ascii="Arial" w:hAnsi="Arial" w:cs="Arial"/>
                <w:sz w:val="20"/>
                <w:szCs w:val="20"/>
              </w:rPr>
            </w:pPr>
            <w:r>
              <w:rPr>
                <w:rFonts w:ascii="Arial" w:hAnsi="Arial" w:cs="Arial"/>
                <w:sz w:val="20"/>
                <w:szCs w:val="20"/>
              </w:rPr>
              <w:t>60%</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E2483C" w:rsidRPr="008C5ED6" w:rsidRDefault="008B5EAC" w:rsidP="00ED0F41">
            <w:pPr>
              <w:rPr>
                <w:rFonts w:ascii="Arial" w:hAnsi="Arial" w:cs="Arial"/>
                <w:szCs w:val="20"/>
              </w:rPr>
            </w:pPr>
            <w:r>
              <w:rPr>
                <w:rFonts w:ascii="Arial" w:hAnsi="Arial" w:cs="Arial"/>
                <w:szCs w:val="20"/>
              </w:rPr>
              <w:t>N/A</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ED0F41" w:rsidRPr="008C5ED6" w:rsidRDefault="007F149A" w:rsidP="00ED0F41">
            <w:pPr>
              <w:rPr>
                <w:rFonts w:ascii="Arial" w:hAnsi="Arial" w:cs="Arial"/>
                <w:szCs w:val="20"/>
              </w:rPr>
            </w:pPr>
            <w:r w:rsidRPr="007F149A">
              <w:rPr>
                <w:rFonts w:ascii="Arial" w:hAnsi="Arial" w:cs="Arial"/>
                <w:szCs w:val="20"/>
                <w:highlight w:val="yellow"/>
              </w:rPr>
              <w:t>2013-12-19</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ED0F41" w:rsidRPr="00E51128" w:rsidRDefault="00E51128" w:rsidP="00ED0F41">
            <w:pPr>
              <w:rPr>
                <w:rFonts w:ascii="Arial" w:hAnsi="Arial" w:cs="Arial"/>
              </w:rPr>
            </w:pPr>
            <w:hyperlink r:id="rId10" w:history="1">
              <w:r w:rsidRPr="00E51128">
                <w:rPr>
                  <w:rStyle w:val="Hyperlink"/>
                  <w:rFonts w:ascii="Arial" w:hAnsi="Arial" w:cs="Arial"/>
                </w:rPr>
                <w:t>https://app.sugarsync.com/iris/wf/D6692368_7970265_8747330</w:t>
              </w:r>
            </w:hyperlink>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8B5EAC" w:rsidP="00ED0F41">
            <w:pPr>
              <w:rPr>
                <w:rFonts w:ascii="Arial" w:hAnsi="Arial" w:cs="Arial"/>
                <w:szCs w:val="20"/>
              </w:rPr>
            </w:pPr>
            <w:r>
              <w:rPr>
                <w:rFonts w:ascii="Arial" w:hAnsi="Arial" w:cs="Arial"/>
                <w:szCs w:val="20"/>
              </w:rPr>
              <w:t>N/A</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5760" w:type="dxa"/>
            <w:tcBorders>
              <w:bottom w:val="single" w:sz="4" w:space="0" w:color="auto"/>
            </w:tcBorders>
          </w:tcPr>
          <w:p w:rsidR="00DB07E8" w:rsidRPr="00DB07E8" w:rsidRDefault="00DB07E8" w:rsidP="00DB07E8"/>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0373C1" w:rsidP="00DB07E8">
            <w:pPr>
              <w:rPr>
                <w:rFonts w:ascii="Arial" w:hAnsi="Arial" w:cs="Arial"/>
              </w:rPr>
            </w:pPr>
            <w:r>
              <w:rPr>
                <w:rFonts w:ascii="Arial" w:hAnsi="Arial" w:cs="Arial"/>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34154D" w:rsidP="00DB07E8">
            <w:pPr>
              <w:rPr>
                <w:rFonts w:ascii="Arial" w:hAnsi="Arial" w:cs="Arial"/>
              </w:rPr>
            </w:pPr>
            <w:r>
              <w:rPr>
                <w:rFonts w:ascii="Arial" w:hAnsi="Arial" w:cs="Arial"/>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1F1AA2">
              <w:rPr>
                <w:rFonts w:ascii="Arial" w:hAnsi="Arial" w:cs="Arial"/>
                <w:highlight w:val="yellow"/>
              </w:rPr>
              <w:t>Cross Artifact Consistency</w:t>
            </w:r>
            <w:r w:rsidRPr="008C5ED6">
              <w:rPr>
                <w:rFonts w:ascii="Arial" w:hAnsi="Arial" w:cs="Arial"/>
              </w:rPr>
              <w:t xml:space="preserve">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___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1"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8B5EAC">
        <w:rPr>
          <w:rFonts w:ascii="Arial" w:hAnsi="Arial" w:cs="Arial"/>
          <w:highlight w:val="yellow"/>
        </w:rPr>
        <w:t>Does the Work Group or TSC wish to register this document with ANSI as a Technical Report?</w:t>
      </w:r>
      <w:r w:rsidRPr="005713DF">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0373C1"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32869F01" wp14:editId="718EC00D">
                <wp:simplePos x="0" y="0"/>
                <wp:positionH relativeFrom="column">
                  <wp:posOffset>152400</wp:posOffset>
                </wp:positionH>
                <wp:positionV relativeFrom="paragraph">
                  <wp:posOffset>127000</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0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" filled="f" strokecolor="#243f60 [1604]" strokeweight="2pt"/>
            </w:pict>
          </mc:Fallback>
        </mc:AlternateContent>
      </w:r>
      <w:r w:rsidR="00DF6C48">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CCOW</w:t>
            </w:r>
          </w:p>
        </w:tc>
      </w:tr>
      <w:tr w:rsidR="00DA3C41" w:rsidRPr="0047653C" w:rsidTr="0047653C">
        <w:trPr>
          <w:cantSplit/>
        </w:trPr>
        <w:tc>
          <w:tcPr>
            <w:tcW w:w="3798" w:type="dxa"/>
          </w:tcPr>
          <w:p w:rsidR="00DA3C41" w:rsidRPr="0047653C" w:rsidRDefault="00F86211" w:rsidP="0047653C">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968" behindDoc="0" locked="0" layoutInCell="1" allowOverlap="1" wp14:anchorId="0250B5A1" wp14:editId="6D548C1F">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00DA3C41" w:rsidRPr="0047653C">
              <w:rPr>
                <w:rFonts w:ascii="Arial" w:hAnsi="Arial" w:cs="Arial"/>
                <w:sz w:val="22"/>
                <w:szCs w:val="22"/>
              </w:rPr>
              <w:t>Care Provision</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DA3C41" w:rsidP="0047653C">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CA406F" w:rsidP="00CA406F">
            <w:pPr>
              <w:autoSpaceDE w:val="0"/>
              <w:autoSpaceDN w:val="0"/>
              <w:adjustRightInd w:val="0"/>
              <w:rPr>
                <w:rFonts w:ascii="Arial" w:hAnsi="Arial" w:cs="Arial"/>
                <w:sz w:val="22"/>
                <w:szCs w:val="22"/>
              </w:rPr>
            </w:pPr>
            <w:r>
              <w:rPr>
                <w:rFonts w:ascii="Arial" w:hAnsi="Arial" w:cs="Arial"/>
                <w:sz w:val="22"/>
                <w:szCs w:val="22"/>
              </w:rPr>
              <w:lastRenderedPageBreak/>
              <w:t xml:space="preserve">Clinical </w:t>
            </w:r>
            <w:r w:rsidR="00DA3C41" w:rsidRPr="0047653C">
              <w:rPr>
                <w:rFonts w:ascii="Arial" w:hAnsi="Arial" w:cs="Arial"/>
                <w:sz w:val="22"/>
                <w:szCs w:val="22"/>
              </w:rPr>
              <w:t xml:space="preserve">Statement </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0373C1" w:rsidP="0047653C">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6944" behindDoc="0" locked="0" layoutInCell="1" allowOverlap="1" wp14:anchorId="0330A7D7" wp14:editId="7CA38C76">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00DA3C41" w:rsidRPr="0047653C">
              <w:rPr>
                <w:rFonts w:ascii="Arial" w:hAnsi="Arial" w:cs="Arial"/>
                <w:sz w:val="22"/>
                <w:szCs w:val="22"/>
              </w:rPr>
              <w:t>Community-Based Health</w:t>
            </w:r>
          </w:p>
        </w:tc>
        <w:tc>
          <w:tcPr>
            <w:tcW w:w="4050" w:type="dxa"/>
          </w:tcPr>
          <w:p w:rsidR="00DA3C41" w:rsidRPr="0047653C" w:rsidRDefault="00DA3C41" w:rsidP="00DA3C41">
            <w:pPr>
              <w:rPr>
                <w:rFonts w:ascii="Arial" w:hAnsi="Arial" w:cs="Arial"/>
                <w:sz w:val="22"/>
                <w:szCs w:val="22"/>
              </w:rPr>
            </w:pPr>
            <w:r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4A4E47" w:rsidP="0047653C">
            <w:pPr>
              <w:autoSpaceDE w:val="0"/>
              <w:autoSpaceDN w:val="0"/>
              <w:adjustRightInd w:val="0"/>
              <w:rPr>
                <w:rFonts w:ascii="Arial" w:hAnsi="Arial" w:cs="Arial"/>
                <w:sz w:val="22"/>
                <w:szCs w:val="22"/>
              </w:rPr>
            </w:pPr>
            <w:r w:rsidRPr="0047653C">
              <w:rPr>
                <w:rFonts w:ascii="Arial" w:hAnsi="Arial" w:cs="Arial"/>
                <w:sz w:val="22"/>
                <w:szCs w:val="22"/>
              </w:rPr>
              <w:t>Decision Support</w:t>
            </w:r>
          </w:p>
        </w:tc>
        <w:tc>
          <w:tcPr>
            <w:tcW w:w="4050" w:type="dxa"/>
          </w:tcPr>
          <w:p w:rsidR="00DA3C41" w:rsidRPr="0047653C" w:rsidRDefault="00DA3C41">
            <w:pPr>
              <w:rPr>
                <w:rFonts w:ascii="Arial" w:hAnsi="Arial" w:cs="Arial"/>
                <w:sz w:val="22"/>
                <w:szCs w:val="22"/>
              </w:rPr>
            </w:pPr>
            <w:r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4A4E47" w:rsidP="00A949EE">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4A4E47" w:rsidRPr="0047653C" w:rsidRDefault="004A4E47" w:rsidP="00DA3C41">
            <w:pPr>
              <w:rPr>
                <w:rFonts w:ascii="Arial" w:hAnsi="Arial" w:cs="Arial"/>
                <w:sz w:val="22"/>
                <w:szCs w:val="22"/>
              </w:rPr>
            </w:pPr>
            <w:r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Financial Management</w:t>
            </w:r>
          </w:p>
        </w:tc>
        <w:tc>
          <w:tcPr>
            <w:tcW w:w="4050" w:type="dxa"/>
          </w:tcPr>
          <w:p w:rsidR="004A4E47" w:rsidRPr="0047653C" w:rsidRDefault="004A4E47">
            <w:pPr>
              <w:rPr>
                <w:rFonts w:ascii="Arial" w:hAnsi="Arial" w:cs="Arial"/>
                <w:sz w:val="22"/>
                <w:szCs w:val="22"/>
              </w:rPr>
            </w:pPr>
            <w:r>
              <w:rPr>
                <w:rFonts w:ascii="Arial" w:hAnsi="Arial" w:cs="Arial"/>
                <w:sz w:val="22"/>
                <w:szCs w:val="22"/>
              </w:rPr>
              <w:t>Specification Errata</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Functional Profile</w:t>
            </w:r>
          </w:p>
        </w:tc>
        <w:tc>
          <w:tcPr>
            <w:tcW w:w="4050" w:type="dxa"/>
          </w:tcPr>
          <w:p w:rsidR="004A4E47" w:rsidRPr="0047653C" w:rsidRDefault="004A4E47" w:rsidP="00A949EE">
            <w:pPr>
              <w:rPr>
                <w:rFonts w:ascii="Arial" w:hAnsi="Arial" w:cs="Arial"/>
                <w:sz w:val="22"/>
                <w:szCs w:val="22"/>
              </w:rPr>
            </w:pPr>
            <w:r>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HHSFR</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Laboratory</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Materials Management</w:t>
            </w:r>
          </w:p>
        </w:tc>
        <w:tc>
          <w:tcPr>
            <w:tcW w:w="4050" w:type="dxa"/>
          </w:tcPr>
          <w:p w:rsidR="004A4E47" w:rsidRPr="0047653C" w:rsidRDefault="004A4E47" w:rsidP="00A949EE">
            <w:pPr>
              <w:rPr>
                <w:rFonts w:ascii="Arial" w:hAnsi="Arial" w:cs="Arial"/>
                <w:sz w:val="22"/>
                <w:szCs w:val="22"/>
              </w:rPr>
            </w:pPr>
            <w:r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rsidP="00A949EE">
            <w:pPr>
              <w:rPr>
                <w:rFonts w:ascii="Arial" w:hAnsi="Arial" w:cs="Arial"/>
                <w:sz w:val="22"/>
                <w:szCs w:val="22"/>
              </w:rPr>
            </w:pPr>
            <w:r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4A4E47">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c>
          <w:tcPr>
            <w:tcW w:w="4050" w:type="dxa"/>
          </w:tcPr>
          <w:p w:rsidR="004A4E47" w:rsidRPr="0047653C" w:rsidRDefault="004A4E47" w:rsidP="00643081">
            <w:pPr>
              <w:rPr>
                <w:rFonts w:ascii="Arial" w:hAnsi="Arial" w:cs="Arial"/>
                <w:sz w:val="22"/>
                <w:szCs w:val="22"/>
              </w:rPr>
            </w:pPr>
            <w:r w:rsidRPr="0047653C">
              <w:rPr>
                <w:rFonts w:ascii="Arial" w:hAnsi="Arial" w:cs="Arial"/>
                <w:sz w:val="22"/>
                <w:szCs w:val="22"/>
              </w:rPr>
              <w:t>Other: (Please describe)</w:t>
            </w:r>
          </w:p>
          <w:p w:rsidR="004A4E47" w:rsidRPr="0047653C" w:rsidRDefault="004A4E47">
            <w:pPr>
              <w:rPr>
                <w:rFonts w:ascii="Arial" w:hAnsi="Arial" w:cs="Arial"/>
                <w:sz w:val="22"/>
                <w:szCs w:val="22"/>
              </w:rPr>
            </w:pP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1F1AA2">
        <w:rPr>
          <w:rFonts w:ascii="Arial" w:hAnsi="Arial" w:cs="Arial"/>
          <w:b/>
          <w:sz w:val="22"/>
          <w:szCs w:val="22"/>
          <w:highlight w:val="yellow"/>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3081" w:rsidP="00DF6C48">
            <w:pPr>
              <w:ind w:right="720"/>
              <w:rPr>
                <w:rFonts w:ascii="Arial" w:hAnsi="Arial" w:cs="Arial"/>
                <w:sz w:val="22"/>
                <w:szCs w:val="22"/>
              </w:rPr>
            </w:pP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F86211" w:rsidP="00A45B44">
            <w:pPr>
              <w:rPr>
                <w:rFonts w:ascii="Arial" w:hAnsi="Arial" w:cs="Arial"/>
                <w:sz w:val="22"/>
                <w:szCs w:val="22"/>
              </w:rPr>
            </w:pPr>
            <w:r>
              <w:rPr>
                <w:rFonts w:ascii="Arial" w:hAnsi="Arial" w:cs="Arial"/>
                <w:sz w:val="22"/>
                <w:szCs w:val="22"/>
              </w:rPr>
              <w:t xml:space="preserve">Release 1 of the </w:t>
            </w:r>
            <w:proofErr w:type="spellStart"/>
            <w:r>
              <w:rPr>
                <w:rFonts w:ascii="Arial" w:hAnsi="Arial" w:cs="Arial"/>
                <w:sz w:val="22"/>
                <w:szCs w:val="22"/>
              </w:rPr>
              <w:t>vMR</w:t>
            </w:r>
            <w:proofErr w:type="spellEnd"/>
            <w:r>
              <w:rPr>
                <w:rFonts w:ascii="Arial" w:hAnsi="Arial" w:cs="Arial"/>
                <w:sz w:val="22"/>
                <w:szCs w:val="22"/>
              </w:rPr>
              <w:t xml:space="preserve"> Domain Access Model, which is updated by Release 2</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Health </w:t>
            </w:r>
            <w:proofErr w:type="spellStart"/>
            <w:r w:rsidR="001F1AA2">
              <w:rPr>
                <w:rFonts w:ascii="Arial" w:hAnsi="Arial" w:cs="Arial"/>
                <w:sz w:val="22"/>
                <w:szCs w:val="22"/>
              </w:rPr>
              <w:t>eDecisions</w:t>
            </w:r>
            <w:proofErr w:type="spellEnd"/>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CDS</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55880</wp:posOffset>
                </wp:positionV>
                <wp:extent cx="5257800" cy="1172210"/>
                <wp:effectExtent l="9525" t="8255" r="9525" b="1016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172210"/>
                        </a:xfrm>
                        <a:prstGeom prst="rect">
                          <a:avLst/>
                        </a:prstGeom>
                        <a:solidFill>
                          <a:srgbClr val="FFFFFF"/>
                        </a:solidFill>
                        <a:ln w="9525">
                          <a:solidFill>
                            <a:srgbClr val="000000"/>
                          </a:solidFill>
                          <a:miter lim="800000"/>
                          <a:headEnd/>
                          <a:tailEnd/>
                        </a:ln>
                      </wps:spPr>
                      <wps:txbx>
                        <w:txbxContent>
                          <w:p w:rsidR="00CF573A" w:rsidRPr="002854D8" w:rsidRDefault="001F1AA2" w:rsidP="00CF573A">
                            <w:pPr>
                              <w:rPr>
                                <w:rFonts w:ascii="Arial" w:hAnsi="Arial" w:cs="Arial"/>
                              </w:rPr>
                            </w:pPr>
                            <w:r>
                              <w:rPr>
                                <w:sz w:val="20"/>
                                <w:szCs w:val="20"/>
                              </w:rPr>
                              <w:t xml:space="preserve">The primary goal of this specification is to provide a </w:t>
                            </w:r>
                            <w:r>
                              <w:rPr>
                                <w:b/>
                                <w:bCs/>
                                <w:sz w:val="20"/>
                                <w:szCs w:val="20"/>
                              </w:rPr>
                              <w:t xml:space="preserve">simple and intuitive representation </w:t>
                            </w:r>
                            <w:r>
                              <w:rPr>
                                <w:sz w:val="20"/>
                                <w:szCs w:val="20"/>
                              </w:rPr>
                              <w:t xml:space="preserve">of </w:t>
                            </w:r>
                            <w:r>
                              <w:rPr>
                                <w:sz w:val="20"/>
                                <w:szCs w:val="20"/>
                              </w:rPr>
                              <w:t xml:space="preserve">clinical data that is </w:t>
                            </w:r>
                            <w:r>
                              <w:rPr>
                                <w:b/>
                                <w:bCs/>
                                <w:sz w:val="20"/>
                                <w:szCs w:val="20"/>
                              </w:rPr>
                              <w:t>easy and safe for a typical CDS knowled</w:t>
                            </w:r>
                            <w:r>
                              <w:rPr>
                                <w:b/>
                                <w:bCs/>
                                <w:sz w:val="20"/>
                                <w:szCs w:val="20"/>
                              </w:rPr>
                              <w:t xml:space="preserve">ge engineer to understand, use, </w:t>
                            </w:r>
                            <w:r>
                              <w:rPr>
                                <w:b/>
                                <w:bCs/>
                                <w:sz w:val="20"/>
                                <w:szCs w:val="20"/>
                              </w:rPr>
                              <w:t>and implement</w:t>
                            </w:r>
                            <w:r>
                              <w:rPr>
                                <w:sz w:val="20"/>
                                <w:szCs w:val="20"/>
                              </w:rPr>
                              <w:t xml:space="preserve">. Another important goal is to define a </w:t>
                            </w:r>
                            <w:r>
                              <w:rPr>
                                <w:b/>
                                <w:bCs/>
                                <w:sz w:val="20"/>
                                <w:szCs w:val="20"/>
                              </w:rPr>
                              <w:t>stable underlying da</w:t>
                            </w:r>
                            <w:r>
                              <w:rPr>
                                <w:b/>
                                <w:bCs/>
                                <w:sz w:val="20"/>
                                <w:szCs w:val="20"/>
                              </w:rPr>
                              <w:t xml:space="preserve">ta model for CDS </w:t>
                            </w:r>
                            <w:r>
                              <w:rPr>
                                <w:b/>
                                <w:bCs/>
                                <w:sz w:val="20"/>
                                <w:szCs w:val="20"/>
                              </w:rPr>
                              <w:t xml:space="preserve">rules engines. </w:t>
                            </w:r>
                            <w:r>
                              <w:rPr>
                                <w:sz w:val="20"/>
                                <w:szCs w:val="20"/>
                              </w:rPr>
                              <w:t xml:space="preserve">Here, we describe the general approach taken to </w:t>
                            </w:r>
                            <w:r>
                              <w:rPr>
                                <w:sz w:val="20"/>
                                <w:szCs w:val="20"/>
                              </w:rPr>
                              <w:t xml:space="preserve">achieve these goals and provide </w:t>
                            </w:r>
                            <w:r>
                              <w:rPr>
                                <w:sz w:val="20"/>
                                <w:szCs w:val="20"/>
                              </w:rPr>
                              <w:t>examples to illustrate why the approach was taken to achieve the goals of the effort.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4pt;width:414pt;height:92.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">
                <v:textbox>
                  <w:txbxContent>
                    <w:p w:rsidR="00CF573A" w:rsidRPr="002854D8" w:rsidRDefault="001F1AA2" w:rsidP="00CF573A">
                      <w:pPr>
                        <w:rPr>
                          <w:rFonts w:ascii="Arial" w:hAnsi="Arial" w:cs="Arial"/>
                        </w:rPr>
                      </w:pPr>
                      <w:r>
                        <w:rPr>
                          <w:sz w:val="20"/>
                          <w:szCs w:val="20"/>
                        </w:rPr>
                        <w:t xml:space="preserve">The primary goal of this specification is to provide a </w:t>
                      </w:r>
                      <w:r>
                        <w:rPr>
                          <w:b/>
                          <w:bCs/>
                          <w:sz w:val="20"/>
                          <w:szCs w:val="20"/>
                        </w:rPr>
                        <w:t xml:space="preserve">simple and intuitive representation </w:t>
                      </w:r>
                      <w:r>
                        <w:rPr>
                          <w:sz w:val="20"/>
                          <w:szCs w:val="20"/>
                        </w:rPr>
                        <w:t xml:space="preserve">of </w:t>
                      </w:r>
                      <w:r>
                        <w:rPr>
                          <w:sz w:val="20"/>
                          <w:szCs w:val="20"/>
                        </w:rPr>
                        <w:t xml:space="preserve">clinical data that is </w:t>
                      </w:r>
                      <w:r>
                        <w:rPr>
                          <w:b/>
                          <w:bCs/>
                          <w:sz w:val="20"/>
                          <w:szCs w:val="20"/>
                        </w:rPr>
                        <w:t>easy and safe for a typical CDS knowled</w:t>
                      </w:r>
                      <w:r>
                        <w:rPr>
                          <w:b/>
                          <w:bCs/>
                          <w:sz w:val="20"/>
                          <w:szCs w:val="20"/>
                        </w:rPr>
                        <w:t xml:space="preserve">ge engineer to understand, use, </w:t>
                      </w:r>
                      <w:r>
                        <w:rPr>
                          <w:b/>
                          <w:bCs/>
                          <w:sz w:val="20"/>
                          <w:szCs w:val="20"/>
                        </w:rPr>
                        <w:t>and implement</w:t>
                      </w:r>
                      <w:r>
                        <w:rPr>
                          <w:sz w:val="20"/>
                          <w:szCs w:val="20"/>
                        </w:rPr>
                        <w:t xml:space="preserve">. Another important goal is to define a </w:t>
                      </w:r>
                      <w:r>
                        <w:rPr>
                          <w:b/>
                          <w:bCs/>
                          <w:sz w:val="20"/>
                          <w:szCs w:val="20"/>
                        </w:rPr>
                        <w:t>stable underlying da</w:t>
                      </w:r>
                      <w:r>
                        <w:rPr>
                          <w:b/>
                          <w:bCs/>
                          <w:sz w:val="20"/>
                          <w:szCs w:val="20"/>
                        </w:rPr>
                        <w:t xml:space="preserve">ta model for CDS </w:t>
                      </w:r>
                      <w:r>
                        <w:rPr>
                          <w:b/>
                          <w:bCs/>
                          <w:sz w:val="20"/>
                          <w:szCs w:val="20"/>
                        </w:rPr>
                        <w:t xml:space="preserve">rules engines. </w:t>
                      </w:r>
                      <w:r>
                        <w:rPr>
                          <w:sz w:val="20"/>
                          <w:szCs w:val="20"/>
                        </w:rPr>
                        <w:t xml:space="preserve">Here, we describe the general approach taken to </w:t>
                      </w:r>
                      <w:r>
                        <w:rPr>
                          <w:sz w:val="20"/>
                          <w:szCs w:val="20"/>
                        </w:rPr>
                        <w:t xml:space="preserve">achieve these goals and provide </w:t>
                      </w:r>
                      <w:r>
                        <w:rPr>
                          <w:sz w:val="20"/>
                          <w:szCs w:val="20"/>
                        </w:rPr>
                        <w:t>examples to illustrate why the approach was taken to achieve the goals of the effort.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B5CC5">
              <w:rPr>
                <w:rFonts w:ascii="Arial" w:hAnsi="Arial" w:cs="Arial"/>
                <w:sz w:val="18"/>
                <w:szCs w:val="18"/>
              </w:rPr>
            </w:r>
            <w:r w:rsidR="00BB5CC5">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B5CC5">
              <w:rPr>
                <w:rFonts w:ascii="Arial" w:hAnsi="Arial" w:cs="Arial"/>
                <w:sz w:val="18"/>
                <w:szCs w:val="18"/>
              </w:rPr>
            </w:r>
            <w:r w:rsidR="00BB5CC5">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B5CC5">
              <w:rPr>
                <w:rFonts w:ascii="Arial" w:hAnsi="Arial" w:cs="Arial"/>
                <w:sz w:val="18"/>
                <w:szCs w:val="18"/>
              </w:rPr>
            </w:r>
            <w:r w:rsidR="00BB5CC5">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BB5CC5">
              <w:rPr>
                <w:rFonts w:ascii="Arial" w:hAnsi="Arial" w:cs="Arial"/>
                <w:sz w:val="18"/>
                <w:szCs w:val="18"/>
              </w:rPr>
            </w:r>
            <w:r w:rsidR="00BB5CC5">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B5CC5">
              <w:rPr>
                <w:rFonts w:ascii="Arial" w:hAnsi="Arial" w:cs="Arial"/>
                <w:sz w:val="18"/>
                <w:szCs w:val="18"/>
              </w:rPr>
            </w:r>
            <w:r w:rsidR="00BB5CC5">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BB5CC5">
              <w:rPr>
                <w:rFonts w:ascii="Arial" w:hAnsi="Arial" w:cs="Arial"/>
                <w:sz w:val="18"/>
                <w:szCs w:val="18"/>
              </w:rPr>
            </w:r>
            <w:r w:rsidR="00BB5CC5">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1F1AA2">
        <w:rPr>
          <w:rFonts w:ascii="Arial" w:hAnsi="Arial" w:cs="Arial"/>
          <w:b/>
          <w:sz w:val="22"/>
          <w:szCs w:val="22"/>
          <w:highlight w:val="yellow"/>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4A4E47" w:rsidRDefault="004A4E47" w:rsidP="004A4E47">
                      <w:pPr>
                        <w:numPr>
                          <w:ilvl w:val="0"/>
                          <w:numId w:val="7"/>
                        </w:numPr>
                        <w:rPr>
                          <w:rFonts w:ascii="Arial" w:hAnsi="Arial" w:cs="Arial"/>
                          <w:sz w:val="20"/>
                          <w:szCs w:val="20"/>
                        </w:rPr>
                      </w:pPr>
                      <w:r>
                        <w:rPr>
                          <w:rFonts w:ascii="Arial" w:hAnsi="Arial" w:cs="Arial"/>
                          <w:sz w:val="20"/>
                          <w:szCs w:val="20"/>
                        </w:rPr>
                        <w:t>Creates…</w:t>
                      </w:r>
                    </w:p>
                    <w:p w:rsidR="00CF573A" w:rsidRPr="004A4E47" w:rsidRDefault="004A4E47" w:rsidP="004A4E47">
                      <w:pPr>
                        <w:numPr>
                          <w:ilvl w:val="0"/>
                          <w:numId w:val="7"/>
                        </w:numPr>
                        <w:rPr>
                          <w:rFonts w:ascii="Arial" w:hAnsi="Arial" w:cs="Arial"/>
                          <w:sz w:val="20"/>
                          <w:szCs w:val="20"/>
                        </w:rPr>
                      </w:pPr>
                      <w:r w:rsidRPr="004A4E47">
                        <w:rPr>
                          <w:rFonts w:ascii="Arial" w:hAnsi="Arial" w:cs="Arial"/>
                          <w:sz w:val="20"/>
                          <w:szCs w:val="20"/>
                        </w:rPr>
                        <w:t>Enables…</w:t>
                      </w:r>
                    </w:p>
                    <w:p w:rsidR="004A4E47" w:rsidRPr="004A4E47" w:rsidRDefault="004A4E47" w:rsidP="004A4E47">
                      <w:pPr>
                        <w:numPr>
                          <w:ilvl w:val="0"/>
                          <w:numId w:val="7"/>
                        </w:numPr>
                        <w:rPr>
                          <w:rFonts w:ascii="Arial" w:hAnsi="Arial" w:cs="Arial"/>
                          <w:sz w:val="20"/>
                          <w:szCs w:val="20"/>
                        </w:rPr>
                      </w:pPr>
                      <w:r w:rsidRPr="004A4E47">
                        <w:rPr>
                          <w:rFonts w:ascii="Arial" w:hAnsi="Arial" w:cs="Arial"/>
                          <w:sz w:val="20"/>
                          <w:szCs w:val="20"/>
                        </w:rPr>
                        <w:t>Supports…</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DF6C48" w:rsidRPr="005B7096" w:rsidRDefault="00DF6C48" w:rsidP="00DF6C48">
      <w:pPr>
        <w:rPr>
          <w:rFonts w:ascii="Arial" w:hAnsi="Arial" w:cs="Arial"/>
          <w:b/>
          <w:sz w:val="22"/>
          <w:szCs w:val="22"/>
        </w:rPr>
      </w:pPr>
      <w:r w:rsidRPr="001F1AA2">
        <w:rPr>
          <w:rFonts w:ascii="Arial" w:hAnsi="Arial" w:cs="Arial"/>
          <w:b/>
          <w:sz w:val="22"/>
          <w:szCs w:val="22"/>
          <w:highlight w:val="yellow"/>
        </w:rPr>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82550</wp:posOffset>
                </wp:positionV>
                <wp:extent cx="5257800" cy="571500"/>
                <wp:effectExtent l="9525" t="6350" r="9525" b="1270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6.5pt;width:414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">
                <v:textbox>
                  <w:txbxContent>
                    <w:p w:rsidR="00CF573A" w:rsidRPr="004A4E47" w:rsidRDefault="004A4E47" w:rsidP="004A4E47">
                      <w:pPr>
                        <w:numPr>
                          <w:ilvl w:val="0"/>
                          <w:numId w:val="9"/>
                        </w:numPr>
                        <w:rPr>
                          <w:rFonts w:ascii="Arial" w:hAnsi="Arial" w:cs="Arial"/>
                          <w:sz w:val="20"/>
                          <w:szCs w:val="20"/>
                        </w:rPr>
                      </w:pPr>
                      <w:r w:rsidRPr="004A4E47">
                        <w:rPr>
                          <w:rFonts w:ascii="Arial" w:hAnsi="Arial" w:cs="Arial"/>
                          <w:sz w:val="20"/>
                          <w:szCs w:val="20"/>
                        </w:rPr>
                        <w:t>Organization A (Product B - optional)</w:t>
                      </w:r>
                    </w:p>
                    <w:p w:rsidR="004A4E47" w:rsidRPr="004A4E47" w:rsidRDefault="004A4E47" w:rsidP="004A4E47">
                      <w:pPr>
                        <w:numPr>
                          <w:ilvl w:val="0"/>
                          <w:numId w:val="9"/>
                        </w:numPr>
                        <w:rPr>
                          <w:rFonts w:ascii="Arial" w:hAnsi="Arial" w:cs="Arial"/>
                          <w:sz w:val="20"/>
                          <w:szCs w:val="20"/>
                        </w:rPr>
                      </w:pPr>
                      <w:r w:rsidRPr="004A4E47">
                        <w:rPr>
                          <w:rFonts w:ascii="Arial" w:hAnsi="Arial" w:cs="Arial"/>
                          <w:sz w:val="20"/>
                          <w:szCs w:val="20"/>
                        </w:rPr>
                        <w:t xml:space="preserve">Organization C (Product </w:t>
                      </w:r>
                      <w:r>
                        <w:rPr>
                          <w:rFonts w:ascii="Arial" w:hAnsi="Arial" w:cs="Arial"/>
                          <w:sz w:val="20"/>
                          <w:szCs w:val="20"/>
                        </w:rPr>
                        <w:t xml:space="preserve">or program </w:t>
                      </w:r>
                      <w:r w:rsidRPr="004A4E47">
                        <w:rPr>
                          <w:rFonts w:ascii="Arial" w:hAnsi="Arial" w:cs="Arial"/>
                          <w:sz w:val="20"/>
                          <w:szCs w:val="20"/>
                        </w:rPr>
                        <w:t>D)</w:t>
                      </w:r>
                    </w:p>
                    <w:p w:rsidR="004A4E47" w:rsidRDefault="004A4E47"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1F1AA2">
        <w:rPr>
          <w:rFonts w:ascii="Arial" w:hAnsi="Arial" w:cs="Arial"/>
          <w:b/>
          <w:sz w:val="22"/>
          <w:szCs w:val="22"/>
          <w:highlight w:val="yellow"/>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F86211" w:rsidP="00A45B44">
            <w:pPr>
              <w:rPr>
                <w:rFonts w:ascii="Arial" w:hAnsi="Arial" w:cs="Arial"/>
                <w:sz w:val="22"/>
                <w:szCs w:val="22"/>
              </w:rPr>
            </w:pPr>
            <w:r>
              <w:rPr>
                <w:rFonts w:ascii="Arial" w:hAnsi="Arial" w:cs="Arial"/>
                <w:sz w:val="22"/>
                <w:szCs w:val="22"/>
              </w:rPr>
              <w:t>HL7 Clinical Decision Support Workgroup, 12/17/2013</w:t>
            </w:r>
          </w:p>
        </w:tc>
      </w:tr>
    </w:tbl>
    <w:p w:rsidR="00E21F0B" w:rsidRPr="00F5055B" w:rsidRDefault="00E21F0B">
      <w:r w:rsidRPr="00F05DE0">
        <w:rPr>
          <w:rFonts w:ascii="Arial" w:hAnsi="Arial" w:cs="Arial"/>
          <w:sz w:val="22"/>
          <w:szCs w:val="22"/>
        </w:rPr>
        <w:t xml:space="preserve">Email this Request to </w:t>
      </w:r>
      <w:hyperlink r:id="rId12"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CC5" w:rsidRDefault="00BB5CC5">
      <w:r>
        <w:separator/>
      </w:r>
    </w:p>
  </w:endnote>
  <w:endnote w:type="continuationSeparator" w:id="0">
    <w:p w:rsidR="00BB5CC5" w:rsidRDefault="00BB5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677F11">
      <w:rPr>
        <w:rFonts w:ascii="Arial" w:hAnsi="Arial" w:cs="Arial"/>
        <w:noProof/>
        <w:sz w:val="20"/>
        <w:szCs w:val="20"/>
      </w:rPr>
      <w:t>2013</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CC5" w:rsidRDefault="00BB5CC5">
      <w:r>
        <w:separator/>
      </w:r>
    </w:p>
  </w:footnote>
  <w:footnote w:type="continuationSeparator" w:id="0">
    <w:p w:rsidR="00BB5CC5" w:rsidRDefault="00BB5C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52A22"/>
    <w:rsid w:val="000B1AD5"/>
    <w:rsid w:val="000B3FCB"/>
    <w:rsid w:val="000E16E0"/>
    <w:rsid w:val="0012777D"/>
    <w:rsid w:val="00164E08"/>
    <w:rsid w:val="00185372"/>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C2F63"/>
    <w:rsid w:val="004325B4"/>
    <w:rsid w:val="0047653C"/>
    <w:rsid w:val="004A4E47"/>
    <w:rsid w:val="004C16D3"/>
    <w:rsid w:val="004C4A31"/>
    <w:rsid w:val="004D1A62"/>
    <w:rsid w:val="004F2378"/>
    <w:rsid w:val="00543CF8"/>
    <w:rsid w:val="005713DF"/>
    <w:rsid w:val="00643081"/>
    <w:rsid w:val="00651E55"/>
    <w:rsid w:val="006702CE"/>
    <w:rsid w:val="00677F11"/>
    <w:rsid w:val="006861F5"/>
    <w:rsid w:val="006A55E3"/>
    <w:rsid w:val="006B6DAE"/>
    <w:rsid w:val="00733091"/>
    <w:rsid w:val="00746E76"/>
    <w:rsid w:val="0075563E"/>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C2F53"/>
    <w:rsid w:val="009E1182"/>
    <w:rsid w:val="00A01B89"/>
    <w:rsid w:val="00A17547"/>
    <w:rsid w:val="00A402E7"/>
    <w:rsid w:val="00A46338"/>
    <w:rsid w:val="00AF568A"/>
    <w:rsid w:val="00B01962"/>
    <w:rsid w:val="00B15013"/>
    <w:rsid w:val="00B21217"/>
    <w:rsid w:val="00B31002"/>
    <w:rsid w:val="00B601EA"/>
    <w:rsid w:val="00B75D85"/>
    <w:rsid w:val="00B9443A"/>
    <w:rsid w:val="00BB5CC5"/>
    <w:rsid w:val="00BD7A90"/>
    <w:rsid w:val="00C0430D"/>
    <w:rsid w:val="00C22A79"/>
    <w:rsid w:val="00C43C90"/>
    <w:rsid w:val="00C46642"/>
    <w:rsid w:val="00C548B6"/>
    <w:rsid w:val="00C6346D"/>
    <w:rsid w:val="00C73FCF"/>
    <w:rsid w:val="00C94B61"/>
    <w:rsid w:val="00CA406F"/>
    <w:rsid w:val="00CC778C"/>
    <w:rsid w:val="00CD59BA"/>
    <w:rsid w:val="00CF195E"/>
    <w:rsid w:val="00CF573A"/>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ynn@hl7.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l7.org/dstucomments/index.cf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sugarsync.com/iris/wf/D6692368_7970265_874733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2BF4C-6585-48BF-B217-C529DF95A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5</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7750</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Raghavachari, Divya</cp:lastModifiedBy>
  <cp:revision>5</cp:revision>
  <cp:lastPrinted>2007-07-05T17:38:00Z</cp:lastPrinted>
  <dcterms:created xsi:type="dcterms:W3CDTF">2013-12-16T21:14:00Z</dcterms:created>
  <dcterms:modified xsi:type="dcterms:W3CDTF">2013-12-17T21:15:00Z</dcterms:modified>
</cp:coreProperties>
</file>