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070CF" w14:textId="77777777" w:rsidR="00CF2A3B" w:rsidRDefault="00677D75" w:rsidP="00677D75">
      <w:pPr>
        <w:jc w:val="center"/>
        <w:rPr>
          <w:sz w:val="36"/>
        </w:rPr>
      </w:pPr>
      <w:r w:rsidRPr="00677D75">
        <w:rPr>
          <w:sz w:val="36"/>
        </w:rPr>
        <w:t>NOTE FOR BALLOT MATERIAL REVIEWERS</w:t>
      </w:r>
    </w:p>
    <w:p w14:paraId="6D9BDCBE" w14:textId="0BA83E8A" w:rsidR="008A7554" w:rsidRDefault="008A7554" w:rsidP="00677D75">
      <w:pPr>
        <w:jc w:val="center"/>
        <w:rPr>
          <w:sz w:val="24"/>
        </w:rPr>
      </w:pPr>
      <w:r w:rsidRPr="008A7554">
        <w:rPr>
          <w:sz w:val="24"/>
        </w:rPr>
        <w:t>HL7 Domain Analysis Model: Health Quality, Release 1</w:t>
      </w:r>
    </w:p>
    <w:p w14:paraId="753EF775" w14:textId="53827013" w:rsidR="008A7554" w:rsidRPr="008A7554" w:rsidRDefault="008A7554" w:rsidP="00677D75">
      <w:pPr>
        <w:jc w:val="center"/>
        <w:rPr>
          <w:sz w:val="24"/>
        </w:rPr>
      </w:pPr>
      <w:r>
        <w:rPr>
          <w:sz w:val="24"/>
        </w:rPr>
        <w:t>Dec 17, 2014</w:t>
      </w:r>
    </w:p>
    <w:p w14:paraId="38948992" w14:textId="689E034B" w:rsidR="00677D75" w:rsidRDefault="00677D75">
      <w:r w:rsidRPr="00677D75">
        <w:rPr>
          <w:noProof/>
          <w:sz w:val="36"/>
        </w:rPr>
        <mc:AlternateContent>
          <mc:Choice Requires="wps">
            <w:drawing>
              <wp:anchor distT="0" distB="0" distL="114300" distR="114300" simplePos="0" relativeHeight="251661312" behindDoc="0" locked="0" layoutInCell="1" allowOverlap="1" wp14:anchorId="4BC464D3" wp14:editId="485CCD3E">
                <wp:simplePos x="0" y="0"/>
                <wp:positionH relativeFrom="column">
                  <wp:posOffset>4078605</wp:posOffset>
                </wp:positionH>
                <wp:positionV relativeFrom="paragraph">
                  <wp:posOffset>1148715</wp:posOffset>
                </wp:positionV>
                <wp:extent cx="2095500" cy="495935"/>
                <wp:effectExtent l="838200" t="19050" r="19050" b="704215"/>
                <wp:wrapNone/>
                <wp:docPr id="2" name="Line Callout 2 1"/>
                <wp:cNvGraphicFramePr/>
                <a:graphic xmlns:a="http://schemas.openxmlformats.org/drawingml/2006/main">
                  <a:graphicData uri="http://schemas.microsoft.com/office/word/2010/wordprocessingShape">
                    <wps:wsp>
                      <wps:cNvSpPr/>
                      <wps:spPr bwMode="auto">
                        <a:xfrm>
                          <a:off x="0" y="0"/>
                          <a:ext cx="2095500" cy="495935"/>
                        </a:xfrm>
                        <a:prstGeom prst="borderCallout2">
                          <a:avLst>
                            <a:gd name="adj1" fmla="val 18750"/>
                            <a:gd name="adj2" fmla="val -2424"/>
                            <a:gd name="adj3" fmla="val 18750"/>
                            <a:gd name="adj4" fmla="val -16667"/>
                            <a:gd name="adj5" fmla="val 231642"/>
                            <a:gd name="adj6" fmla="val -37623"/>
                          </a:avLst>
                        </a:prstGeom>
                        <a:solidFill>
                          <a:schemeClr val="accent1"/>
                        </a:solidFill>
                        <a:ln w="34925" cap="flat" cmpd="sng" algn="ctr">
                          <a:solidFill>
                            <a:schemeClr val="accent1"/>
                          </a:solidFill>
                          <a:prstDash val="solid"/>
                          <a:round/>
                          <a:headEnd type="none" w="med" len="med"/>
                          <a:tailEnd type="triangle" w="med" len="med"/>
                        </a:ln>
                        <a:effectLst/>
                        <a:extLst>
                          <a:ext uri="{AF507438-7753-43e0-B8FC-AC1667EBCBE1}">
                            <a14:hiddenEffects xmlns="" xmlns:a14="http://schemas.microsoft.com/office/drawing/2010/main" xmlns:lc="http://schemas.openxmlformats.org/drawingml/2006/lockedCanvas">
                              <a:effectLst>
                                <a:outerShdw dist="35921" dir="2700000" algn="ctr" rotWithShape="0">
                                  <a:schemeClr val="bg2"/>
                                </a:outerShdw>
                              </a:effectLst>
                            </a14:hiddenEffects>
                          </a:ext>
                        </a:extLst>
                      </wps:spPr>
                      <wps:txbx>
                        <w:txbxContent>
                          <w:p w14:paraId="006C44B7" w14:textId="77777777" w:rsidR="00677D75" w:rsidRDefault="00677D75" w:rsidP="00677D75">
                            <w:pPr>
                              <w:pStyle w:val="NormalWeb"/>
                              <w:kinsoku w:val="0"/>
                              <w:overflowPunct w:val="0"/>
                              <w:spacing w:before="0" w:beforeAutospacing="0" w:after="0" w:afterAutospacing="0"/>
                              <w:jc w:val="center"/>
                              <w:textAlignment w:val="baseline"/>
                            </w:pPr>
                            <w:r>
                              <w:rPr>
                                <w:rFonts w:ascii="Times" w:eastAsia="MS PGothic" w:hAnsi="Times" w:cstheme="minorBidi"/>
                                <w:color w:val="000000" w:themeColor="text1"/>
                                <w:kern w:val="24"/>
                                <w:sz w:val="48"/>
                                <w:szCs w:val="48"/>
                              </w:rPr>
                              <w:t>QIDAM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C464D3"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 o:spid="_x0000_s1026" type="#_x0000_t48" style="position:absolute;margin-left:321.15pt;margin-top:90.45pt;width:165pt;height:39.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" adj="-8127,50035,,,-524" fillcolor="#5b9bd5 [3204]" strokecolor="#5b9bd5 [3204]" strokeweight="2.75pt">
                <v:stroke startarrow="block" joinstyle="round"/>
                <v:textbox>
                  <w:txbxContent>
                    <w:p w14:paraId="006C44B7" w14:textId="77777777" w:rsidR="00677D75" w:rsidRDefault="00677D75" w:rsidP="00677D75">
                      <w:pPr>
                        <w:pStyle w:val="NormalWeb"/>
                        <w:kinsoku w:val="0"/>
                        <w:overflowPunct w:val="0"/>
                        <w:spacing w:before="0" w:beforeAutospacing="0" w:after="0" w:afterAutospacing="0"/>
                        <w:jc w:val="center"/>
                        <w:textAlignment w:val="baseline"/>
                      </w:pPr>
                      <w:r>
                        <w:rPr>
                          <w:rFonts w:ascii="Times" w:eastAsia="MS PGothic" w:hAnsi="Times" w:cstheme="minorBidi"/>
                          <w:color w:val="000000" w:themeColor="text1"/>
                          <w:kern w:val="24"/>
                          <w:sz w:val="48"/>
                          <w:szCs w:val="48"/>
                        </w:rPr>
                        <w:t>QIDAM</w:t>
                      </w:r>
                    </w:p>
                  </w:txbxContent>
                </v:textbox>
                <o:callout v:ext="edit" minusy="t"/>
              </v:shape>
            </w:pict>
          </mc:Fallback>
        </mc:AlternateContent>
      </w:r>
      <w:r w:rsidRPr="00677D75">
        <w:rPr>
          <w:noProof/>
          <w:sz w:val="36"/>
        </w:rPr>
        <w:drawing>
          <wp:anchor distT="0" distB="0" distL="114300" distR="114300" simplePos="0" relativeHeight="251660288" behindDoc="0" locked="0" layoutInCell="1" allowOverlap="1" wp14:anchorId="1EF004A0" wp14:editId="12D4AD63">
            <wp:simplePos x="0" y="0"/>
            <wp:positionH relativeFrom="column">
              <wp:posOffset>0</wp:posOffset>
            </wp:positionH>
            <wp:positionV relativeFrom="paragraph">
              <wp:posOffset>1894647</wp:posOffset>
            </wp:positionV>
            <wp:extent cx="5943600" cy="2574925"/>
            <wp:effectExtent l="0" t="0" r="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5"/>
                    <a:stretch>
                      <a:fillRect/>
                    </a:stretch>
                  </pic:blipFill>
                  <pic:spPr>
                    <a:xfrm>
                      <a:off x="0" y="0"/>
                      <a:ext cx="5943600" cy="2574925"/>
                    </a:xfrm>
                    <a:prstGeom prst="rect">
                      <a:avLst/>
                    </a:prstGeom>
                  </pic:spPr>
                </pic:pic>
              </a:graphicData>
            </a:graphic>
          </wp:anchor>
        </w:drawing>
      </w:r>
      <w:r>
        <w:t>This specification is part of an overall set of specifications to harmonize the HL7 standards related to quality measurement and clinical decision-support. The initial set of specifications are conceptual and include this Quality Improvement Domain Analysis Model (a conceptual information model), a specification for a metadata model (also a conceptual information model), and a specification for expression logic (a conceptual behavioral model).</w:t>
      </w:r>
    </w:p>
    <w:p w14:paraId="356E6DBF" w14:textId="77777777" w:rsidR="00677D75" w:rsidRDefault="00677D75"/>
    <w:p w14:paraId="68750BB4" w14:textId="77777777" w:rsidR="00677D75" w:rsidRDefault="00677D75"/>
    <w:p w14:paraId="6D4EF7FE" w14:textId="77777777" w:rsidR="00677D75" w:rsidRDefault="00677D75"/>
    <w:p w14:paraId="098CB1EE" w14:textId="77777777" w:rsidR="00677D75" w:rsidRDefault="00677D75"/>
    <w:p w14:paraId="7592A53D" w14:textId="77777777" w:rsidR="00677D75" w:rsidRDefault="00677D75"/>
    <w:p w14:paraId="15DA14B1" w14:textId="77777777" w:rsidR="00677D75" w:rsidRDefault="00677D75"/>
    <w:p w14:paraId="6A5883C5" w14:textId="77777777" w:rsidR="00677D75" w:rsidRDefault="00677D75"/>
    <w:p w14:paraId="60C4029E" w14:textId="77777777" w:rsidR="00677D75" w:rsidRDefault="00677D75"/>
    <w:p w14:paraId="5AA5505F" w14:textId="77777777" w:rsidR="00677D75" w:rsidRDefault="00677D75"/>
    <w:p w14:paraId="130938B6" w14:textId="77777777" w:rsidR="00677D75" w:rsidRDefault="00677D75"/>
    <w:p w14:paraId="63D15CAE" w14:textId="77777777" w:rsidR="00677D75" w:rsidRDefault="00677D75"/>
    <w:p w14:paraId="71DD72BF" w14:textId="77777777" w:rsidR="00677D75" w:rsidRDefault="00677D75"/>
    <w:p w14:paraId="57880D09" w14:textId="10F14444" w:rsidR="00677D75" w:rsidRDefault="004D2A17">
      <w:r w:rsidRPr="00677D75">
        <w:rPr>
          <w:noProof/>
          <w:sz w:val="36"/>
        </w:rPr>
        <mc:AlternateContent>
          <mc:Choice Requires="wps">
            <w:drawing>
              <wp:anchor distT="0" distB="0" distL="114300" distR="114300" simplePos="0" relativeHeight="251662336" behindDoc="0" locked="0" layoutInCell="1" allowOverlap="1" wp14:anchorId="6549430F" wp14:editId="3884C79A">
                <wp:simplePos x="0" y="0"/>
                <wp:positionH relativeFrom="column">
                  <wp:posOffset>823926</wp:posOffset>
                </wp:positionH>
                <wp:positionV relativeFrom="paragraph">
                  <wp:posOffset>55936</wp:posOffset>
                </wp:positionV>
                <wp:extent cx="4562475" cy="430530"/>
                <wp:effectExtent l="0" t="0" r="0" b="0"/>
                <wp:wrapNone/>
                <wp:docPr id="3" name="Rectangle 2"/>
                <wp:cNvGraphicFramePr/>
                <a:graphic xmlns:a="http://schemas.openxmlformats.org/drawingml/2006/main">
                  <a:graphicData uri="http://schemas.microsoft.com/office/word/2010/wordprocessingShape">
                    <wps:wsp>
                      <wps:cNvSpPr/>
                      <wps:spPr>
                        <a:xfrm>
                          <a:off x="0" y="0"/>
                          <a:ext cx="4562475" cy="430530"/>
                        </a:xfrm>
                        <a:prstGeom prst="rect">
                          <a:avLst/>
                        </a:prstGeom>
                      </wps:spPr>
                      <wps:txbx>
                        <w:txbxContent>
                          <w:p w14:paraId="6B665D41" w14:textId="77777777" w:rsidR="00677D75" w:rsidRDefault="00677D75" w:rsidP="00677D75">
                            <w:pPr>
                              <w:pStyle w:val="NormalWeb"/>
                              <w:kinsoku w:val="0"/>
                              <w:overflowPunct w:val="0"/>
                              <w:spacing w:before="0" w:beforeAutospacing="0" w:after="0" w:afterAutospacing="0"/>
                              <w:textAlignment w:val="baseline"/>
                            </w:pPr>
                            <w:r>
                              <w:rPr>
                                <w:rFonts w:ascii="Times" w:eastAsia="MS PGothic" w:hAnsi="Times" w:cstheme="minorBidi"/>
                                <w:color w:val="000000" w:themeColor="text1"/>
                                <w:kern w:val="24"/>
                                <w:sz w:val="22"/>
                                <w:szCs w:val="22"/>
                              </w:rPr>
                              <w:t xml:space="preserve">Adapted from Keith Boone’s presentation </w:t>
                            </w:r>
                            <w:r>
                              <w:rPr>
                                <w:rFonts w:ascii="Times" w:eastAsia="MS PGothic" w:hAnsi="Times" w:cstheme="minorBidi"/>
                                <w:i/>
                                <w:iCs/>
                                <w:color w:val="000000" w:themeColor="text1"/>
                                <w:kern w:val="24"/>
                                <w:sz w:val="22"/>
                                <w:szCs w:val="22"/>
                              </w:rPr>
                              <w:t>“An Architecture for CDS and Quality Measurement”</w:t>
                            </w:r>
                            <w:r>
                              <w:rPr>
                                <w:rFonts w:ascii="Times" w:eastAsia="MS PGothic" w:hAnsi="Times" w:cstheme="minorBidi"/>
                                <w:color w:val="000000" w:themeColor="text1"/>
                                <w:kern w:val="24"/>
                                <w:sz w:val="22"/>
                                <w:szCs w:val="22"/>
                              </w:rPr>
                              <w:t xml:space="preserve"> at the HL7 Sep 2013 WGM in Cambridge, MA.</w:t>
                            </w:r>
                          </w:p>
                        </w:txbxContent>
                      </wps:txbx>
                      <wps:bodyPr wrap="square">
                        <a:spAutoFit/>
                      </wps:bodyPr>
                    </wps:wsp>
                  </a:graphicData>
                </a:graphic>
              </wp:anchor>
            </w:drawing>
          </mc:Choice>
          <mc:Fallback>
            <w:pict>
              <v:rect w14:anchorId="6549430F" id="Rectangle 2" o:spid="_x0000_s1027" style="position:absolute;margin-left:64.9pt;margin-top:4.4pt;width:359.25pt;height:33.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" filled="f" stroked="f">
                <v:textbox style="mso-fit-shape-to-text:t">
                  <w:txbxContent>
                    <w:p w14:paraId="6B665D41" w14:textId="77777777" w:rsidR="00677D75" w:rsidRDefault="00677D75" w:rsidP="00677D75">
                      <w:pPr>
                        <w:pStyle w:val="NormalWeb"/>
                        <w:kinsoku w:val="0"/>
                        <w:overflowPunct w:val="0"/>
                        <w:spacing w:before="0" w:beforeAutospacing="0" w:after="0" w:afterAutospacing="0"/>
                        <w:textAlignment w:val="baseline"/>
                      </w:pPr>
                      <w:r>
                        <w:rPr>
                          <w:rFonts w:ascii="Times" w:eastAsia="MS PGothic" w:hAnsi="Times" w:cstheme="minorBidi"/>
                          <w:color w:val="000000" w:themeColor="text1"/>
                          <w:kern w:val="24"/>
                          <w:sz w:val="22"/>
                          <w:szCs w:val="22"/>
                        </w:rPr>
                        <w:t xml:space="preserve">Adapted from Keith Boone’s presentation </w:t>
                      </w:r>
                      <w:r>
                        <w:rPr>
                          <w:rFonts w:ascii="Times" w:eastAsia="MS PGothic" w:hAnsi="Times" w:cstheme="minorBidi"/>
                          <w:i/>
                          <w:iCs/>
                          <w:color w:val="000000" w:themeColor="text1"/>
                          <w:kern w:val="24"/>
                          <w:sz w:val="22"/>
                          <w:szCs w:val="22"/>
                        </w:rPr>
                        <w:t>“An Architecture for CDS and Quality Measurement”</w:t>
                      </w:r>
                      <w:r>
                        <w:rPr>
                          <w:rFonts w:ascii="Times" w:eastAsia="MS PGothic" w:hAnsi="Times" w:cstheme="minorBidi"/>
                          <w:color w:val="000000" w:themeColor="text1"/>
                          <w:kern w:val="24"/>
                          <w:sz w:val="22"/>
                          <w:szCs w:val="22"/>
                        </w:rPr>
                        <w:t xml:space="preserve"> at the HL7 Sep 2013 WGM in Cambridge, MA.</w:t>
                      </w:r>
                    </w:p>
                  </w:txbxContent>
                </v:textbox>
              </v:rect>
            </w:pict>
          </mc:Fallback>
        </mc:AlternateContent>
      </w:r>
    </w:p>
    <w:p w14:paraId="1968F1A8" w14:textId="77777777" w:rsidR="00677D75" w:rsidRDefault="00677D75"/>
    <w:p w14:paraId="5A4E345C" w14:textId="7DA6E61E" w:rsidR="001F346B" w:rsidRDefault="001F346B"/>
    <w:p w14:paraId="54C536C4" w14:textId="77777777" w:rsidR="00677D75" w:rsidRDefault="00677D75">
      <w:r>
        <w:t>The ballot material includes three files in addition to this document:</w:t>
      </w:r>
    </w:p>
    <w:p w14:paraId="2CD2E727" w14:textId="5236A659" w:rsidR="00677D75" w:rsidRDefault="001F346B" w:rsidP="001F346B">
      <w:pPr>
        <w:pStyle w:val="ListParagraph"/>
        <w:numPr>
          <w:ilvl w:val="0"/>
          <w:numId w:val="1"/>
        </w:numPr>
      </w:pPr>
      <w:bookmarkStart w:id="0" w:name="_GoBack"/>
      <w:r w:rsidRPr="001F346B">
        <w:t>HL7_DAM_HQUAL_R1_I1_2014JAN</w:t>
      </w:r>
      <w:bookmarkEnd w:id="0"/>
      <w:r>
        <w:t xml:space="preserve">.PDF - </w:t>
      </w:r>
      <w:r w:rsidRPr="001F346B">
        <w:t>HL7 Domain Analysis Model: Health Quality, Release 1</w:t>
      </w:r>
    </w:p>
    <w:p w14:paraId="40D54EA3" w14:textId="329D1CEE" w:rsidR="001F346B" w:rsidRDefault="001F346B" w:rsidP="001F346B">
      <w:pPr>
        <w:pStyle w:val="ListParagraph"/>
        <w:numPr>
          <w:ilvl w:val="0"/>
          <w:numId w:val="1"/>
        </w:numPr>
      </w:pPr>
      <w:r w:rsidRPr="001F346B">
        <w:t>QDM-vMR-cross-map.xlsx</w:t>
      </w:r>
      <w:r>
        <w:t xml:space="preserve"> – A supplementary file showing the mappings among QIDAM, QDM, and VMR</w:t>
      </w:r>
    </w:p>
    <w:p w14:paraId="64191DE7" w14:textId="12DA4322" w:rsidR="001F346B" w:rsidRDefault="001F346B" w:rsidP="001F346B">
      <w:pPr>
        <w:pStyle w:val="ListParagraph"/>
        <w:numPr>
          <w:ilvl w:val="0"/>
          <w:numId w:val="1"/>
        </w:numPr>
      </w:pPr>
      <w:r>
        <w:t xml:space="preserve">QIDAM.eap – The domain analysis model UML diagrams in the Enterprise Architect format. A viewer for this file is available for free at </w:t>
      </w:r>
      <w:r w:rsidRPr="001F346B">
        <w:t>http://www.sparxsystems.com/bin/EALite.exe</w:t>
      </w:r>
      <w:r>
        <w:t>.</w:t>
      </w:r>
    </w:p>
    <w:p w14:paraId="0CF02C17" w14:textId="260CCCEB" w:rsidR="00677D75" w:rsidRDefault="001F346B">
      <w:r>
        <w:t>The working group welcomes comments about the model. In particular, we would like feedback on the overall model architecture and directions for future development including the clinical areas to be addressed in the next version.</w:t>
      </w:r>
    </w:p>
    <w:sectPr w:rsidR="0067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0582B"/>
    <w:multiLevelType w:val="hybridMultilevel"/>
    <w:tmpl w:val="F0E64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75"/>
    <w:rsid w:val="000071A6"/>
    <w:rsid w:val="000274F1"/>
    <w:rsid w:val="000304A9"/>
    <w:rsid w:val="0005250C"/>
    <w:rsid w:val="00060A64"/>
    <w:rsid w:val="00074213"/>
    <w:rsid w:val="00082667"/>
    <w:rsid w:val="000911CF"/>
    <w:rsid w:val="000A17CD"/>
    <w:rsid w:val="000B6655"/>
    <w:rsid w:val="000C08A4"/>
    <w:rsid w:val="000D1184"/>
    <w:rsid w:val="001117B9"/>
    <w:rsid w:val="00137081"/>
    <w:rsid w:val="00144689"/>
    <w:rsid w:val="0018431F"/>
    <w:rsid w:val="001B4E89"/>
    <w:rsid w:val="001F2B0A"/>
    <w:rsid w:val="001F346B"/>
    <w:rsid w:val="001F3979"/>
    <w:rsid w:val="001F5876"/>
    <w:rsid w:val="00200FBD"/>
    <w:rsid w:val="00205A5C"/>
    <w:rsid w:val="00211D0B"/>
    <w:rsid w:val="0025098B"/>
    <w:rsid w:val="00253030"/>
    <w:rsid w:val="002643E8"/>
    <w:rsid w:val="00291C0A"/>
    <w:rsid w:val="002C2E66"/>
    <w:rsid w:val="002C60F3"/>
    <w:rsid w:val="002C6B79"/>
    <w:rsid w:val="002D04F0"/>
    <w:rsid w:val="002D17CB"/>
    <w:rsid w:val="002D277B"/>
    <w:rsid w:val="00301B06"/>
    <w:rsid w:val="00301F1F"/>
    <w:rsid w:val="0032465A"/>
    <w:rsid w:val="00324B09"/>
    <w:rsid w:val="003B7D76"/>
    <w:rsid w:val="003F4F3D"/>
    <w:rsid w:val="0045297B"/>
    <w:rsid w:val="0047498C"/>
    <w:rsid w:val="0049229D"/>
    <w:rsid w:val="00496954"/>
    <w:rsid w:val="004A1BB2"/>
    <w:rsid w:val="004C7DDD"/>
    <w:rsid w:val="004D2A17"/>
    <w:rsid w:val="004D7A49"/>
    <w:rsid w:val="004E21AF"/>
    <w:rsid w:val="004F6090"/>
    <w:rsid w:val="00513CFB"/>
    <w:rsid w:val="00552004"/>
    <w:rsid w:val="005830A0"/>
    <w:rsid w:val="00597CD7"/>
    <w:rsid w:val="005B5676"/>
    <w:rsid w:val="005C7206"/>
    <w:rsid w:val="00600CEA"/>
    <w:rsid w:val="00607C98"/>
    <w:rsid w:val="00640958"/>
    <w:rsid w:val="00655238"/>
    <w:rsid w:val="00677D75"/>
    <w:rsid w:val="00687655"/>
    <w:rsid w:val="006911FD"/>
    <w:rsid w:val="00694E99"/>
    <w:rsid w:val="006F7F0A"/>
    <w:rsid w:val="00704672"/>
    <w:rsid w:val="00733946"/>
    <w:rsid w:val="007407BD"/>
    <w:rsid w:val="00744878"/>
    <w:rsid w:val="0077308B"/>
    <w:rsid w:val="00781282"/>
    <w:rsid w:val="00787CAC"/>
    <w:rsid w:val="007A4947"/>
    <w:rsid w:val="007C21B8"/>
    <w:rsid w:val="00807D04"/>
    <w:rsid w:val="00820160"/>
    <w:rsid w:val="008462E2"/>
    <w:rsid w:val="00846BD9"/>
    <w:rsid w:val="00870509"/>
    <w:rsid w:val="00872E64"/>
    <w:rsid w:val="00887B4E"/>
    <w:rsid w:val="008927BB"/>
    <w:rsid w:val="00893F79"/>
    <w:rsid w:val="008A7554"/>
    <w:rsid w:val="008C4214"/>
    <w:rsid w:val="008C7BC4"/>
    <w:rsid w:val="00906200"/>
    <w:rsid w:val="009152E1"/>
    <w:rsid w:val="009C4370"/>
    <w:rsid w:val="00A63F86"/>
    <w:rsid w:val="00AA0F08"/>
    <w:rsid w:val="00AA73E3"/>
    <w:rsid w:val="00AC683A"/>
    <w:rsid w:val="00AE3961"/>
    <w:rsid w:val="00AF7F76"/>
    <w:rsid w:val="00B203FD"/>
    <w:rsid w:val="00B23C8B"/>
    <w:rsid w:val="00B36E6D"/>
    <w:rsid w:val="00B37B04"/>
    <w:rsid w:val="00B61837"/>
    <w:rsid w:val="00B7430A"/>
    <w:rsid w:val="00B7677A"/>
    <w:rsid w:val="00BB0399"/>
    <w:rsid w:val="00BF5F8D"/>
    <w:rsid w:val="00C02635"/>
    <w:rsid w:val="00C0670E"/>
    <w:rsid w:val="00C130EE"/>
    <w:rsid w:val="00C206B9"/>
    <w:rsid w:val="00C22D0F"/>
    <w:rsid w:val="00C337DD"/>
    <w:rsid w:val="00C41614"/>
    <w:rsid w:val="00C602DA"/>
    <w:rsid w:val="00C81C15"/>
    <w:rsid w:val="00C94DF6"/>
    <w:rsid w:val="00CC0C88"/>
    <w:rsid w:val="00CE1227"/>
    <w:rsid w:val="00CF0BDB"/>
    <w:rsid w:val="00CF2A3B"/>
    <w:rsid w:val="00CF5835"/>
    <w:rsid w:val="00D04327"/>
    <w:rsid w:val="00D42519"/>
    <w:rsid w:val="00D62D35"/>
    <w:rsid w:val="00D6645F"/>
    <w:rsid w:val="00D97736"/>
    <w:rsid w:val="00DA09AD"/>
    <w:rsid w:val="00DB52BA"/>
    <w:rsid w:val="00DC10C4"/>
    <w:rsid w:val="00E12ED0"/>
    <w:rsid w:val="00E24238"/>
    <w:rsid w:val="00E31878"/>
    <w:rsid w:val="00E90467"/>
    <w:rsid w:val="00E9649A"/>
    <w:rsid w:val="00EE395A"/>
    <w:rsid w:val="00F04723"/>
    <w:rsid w:val="00F168AC"/>
    <w:rsid w:val="00F36C4D"/>
    <w:rsid w:val="00F7335D"/>
    <w:rsid w:val="00F84DB3"/>
    <w:rsid w:val="00FA13E1"/>
    <w:rsid w:val="00FA4BFB"/>
    <w:rsid w:val="00FB5B3C"/>
    <w:rsid w:val="00FE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3EF6"/>
  <w15:chartTrackingRefBased/>
  <w15:docId w15:val="{8CBD8327-B7E0-4D2B-AAAD-BE861C50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D7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77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Boxwala</dc:creator>
  <cp:keywords/>
  <dc:description/>
  <cp:lastModifiedBy>Aziz Boxwala</cp:lastModifiedBy>
  <cp:revision>4</cp:revision>
  <cp:lastPrinted>2013-12-18T01:24:00Z</cp:lastPrinted>
  <dcterms:created xsi:type="dcterms:W3CDTF">2013-12-18T00:42:00Z</dcterms:created>
  <dcterms:modified xsi:type="dcterms:W3CDTF">2013-12-18T01:24:00Z</dcterms:modified>
</cp:coreProperties>
</file>