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3: AI Use Case Prioritization</w:t>
      </w:r>
    </w:p>
    <w:p>
      <w:r>
        <w:rPr>
          <w:i/>
          <w:color w:val="4A5470"/>
          <w:sz w:val="24"/>
        </w:rPr>
        <w:t>Big Consulting charges $250–500K to tell you what to build first.</w:t>
      </w:r>
    </w:p>
    <w:p/>
    <w:p>
      <w:r>
        <w:rPr>
          <w:sz w:val="22"/>
        </w:rPr>
        <w:t>Everyone has a massive list of cool AI ideas right now. Most of them are expensive distractions. This matrix forces you to rank your ideas based on actual business value and technical reality so you don't waste time building toys.</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Act as a pragmatic Chief AI Officer. I am going to give you a list of potential AI use cases my company is considering, along with brief context about our business model and current priorities.</w:t>
        <w:br/>
        <w:br/>
        <w:t>You will run these ideas through a strict prioritization matrix. Do not tell me they are all good ideas. I need to know what to kill and what to build tomorrow.</w:t>
        <w:br/>
        <w:br/>
        <w:t>Evaluate every use case on these four criteria (High/Medium/Low):</w:t>
        <w:br/>
        <w:t>- Business Impact (revenue generation or cost reduction)</w:t>
        <w:br/>
        <w:t>- Technical Feasibility (can this be done with off-the-shelf AI today?)</w:t>
        <w:br/>
        <w:t>- Data Readiness (do we actually have the internal data to support this?)</w:t>
        <w:br/>
        <w:t>- Time to Value (how fast can we deploy a V1?)</w:t>
        <w:br/>
        <w:br/>
        <w:t>Output format:</w:t>
        <w:br/>
        <w:t>1. THE WINNER: The single best use case to start with right now. Explain why.</w:t>
        <w:br/>
        <w:t>2. THE BACKLOG: Use cases that have high impact but low feasibility or data readiness.</w:t>
        <w:br/>
        <w:t>3. THE GRAVEYARD: Ideas we need to kill immediately because they are too hard or do not matter.</w:t>
        <w:br/>
        <w:br/>
        <w:t>Force rank the surviving ideas into a 3-phase deployment roadmap.</w:t>
      </w:r>
    </w:p>
    <w:p/>
    <w:p>
      <w:pPr>
        <w:pStyle w:val="Heading2"/>
      </w:pPr>
      <w:r>
        <w:rPr>
          <w:color w:val="1A2340"/>
        </w:rPr>
        <w:t>What to Feed It</w:t>
      </w:r>
    </w:p>
    <w:p>
      <w:pPr>
        <w:pStyle w:val="ListBullet"/>
      </w:pPr>
      <w:r>
        <w:rPr>
          <w:sz w:val="22"/>
        </w:rPr>
        <w:t>Your brain-dump list of AI ideas and use cases</w:t>
      </w:r>
    </w:p>
    <w:p>
      <w:pPr>
        <w:pStyle w:val="ListBullet"/>
      </w:pPr>
      <w:r>
        <w:rPr>
          <w:sz w:val="22"/>
        </w:rPr>
        <w:t>A short summary of how your company actually makes money</w:t>
      </w:r>
    </w:p>
    <w:p>
      <w:pPr>
        <w:pStyle w:val="ListBullet"/>
      </w:pPr>
      <w:r>
        <w:rPr>
          <w:sz w:val="22"/>
        </w:rPr>
        <w:t>Your top business goals for the next 6 months</w:t>
      </w:r>
    </w:p>
    <w:p/>
    <w:p>
      <w:pPr>
        <w:pStyle w:val="Heading2"/>
      </w:pPr>
      <w:r>
        <w:rPr>
          <w:color w:val="1A2340"/>
        </w:rPr>
        <w:t>What You Get Back</w:t>
      </w:r>
    </w:p>
    <w:p>
      <w:pPr>
        <w:pStyle w:val="ListBullet"/>
      </w:pPr>
      <w:r>
        <w:rPr>
          <w:sz w:val="22"/>
        </w:rPr>
        <w:t>The exact AI project you need to start building tomorrow</w:t>
      </w:r>
    </w:p>
    <w:p>
      <w:pPr>
        <w:pStyle w:val="ListBullet"/>
      </w:pPr>
      <w:r>
        <w:rPr>
          <w:sz w:val="22"/>
        </w:rPr>
        <w:t>A clear roadmap for phases two and three</w:t>
      </w:r>
    </w:p>
    <w:p>
      <w:pPr>
        <w:pStyle w:val="ListBullet"/>
      </w:pPr>
      <w:r>
        <w:rPr>
          <w:sz w:val="22"/>
        </w:rPr>
        <w:t>A list of bad ideas you need to abandon immediately</w:t>
      </w:r>
    </w:p>
    <w:p/>
    <w:p>
      <w:pPr>
        <w:pStyle w:val="Heading2"/>
      </w:pPr>
      <w:r>
        <w:rPr>
          <w:color w:val="C9A227"/>
        </w:rPr>
        <w:t>Where AI Falls Short</w:t>
      </w:r>
    </w:p>
    <w:p>
      <w:r>
        <w:rPr>
          <w:i/>
          <w:sz w:val="22"/>
        </w:rPr>
        <w:t>Prioritization matrices cannot account for technology versus business-unit politics. You still have to decide which department head gets their AI project first, and keep the peace anchored around a clear corporate vision.</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