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9A227"/>
          <w:sz w:val="18"/>
        </w:rPr>
        <w:t>10 Skills That Replace a $1MM Consulting Engagement  ·  Grant Baldwin</w:t>
      </w:r>
    </w:p>
    <w:p>
      <w:pPr>
        <w:pStyle w:val="Heading1"/>
      </w:pPr>
      <w:r>
        <w:rPr>
          <w:color w:val="1A2340"/>
          <w:sz w:val="44"/>
        </w:rPr>
        <w:t>Skill 10: Target Operating Model Design</w:t>
      </w:r>
    </w:p>
    <w:p>
      <w:r>
        <w:rPr>
          <w:i/>
          <w:color w:val="4A5470"/>
          <w:sz w:val="24"/>
        </w:rPr>
        <w:t>Big Consulting treats this as the crown jewel of a $1M+ engagement.</w:t>
      </w:r>
    </w:p>
    <w:p/>
    <w:p>
      <w:r>
        <w:rPr>
          <w:sz w:val="22"/>
        </w:rPr>
        <w:t>This is the whole ballgame. This is where you actually transform. You cannot drop AI into a company designed for humans doing manual work and expect a miracle. You have to redesign the machine itself. This defines what your business looks like AFTER AI is deployed — the new roles, the new processes, and the new governance. This is the blueprint for your future state.</w:t>
      </w:r>
    </w:p>
    <w:p/>
    <w:p>
      <w:pPr>
        <w:pStyle w:val="Heading2"/>
      </w:pPr>
      <w:r>
        <w:rPr>
          <w:color w:val="1A2340"/>
        </w:rPr>
        <w:t>The Skill Prompt</w:t>
      </w:r>
    </w:p>
    <w:p>
      <w:r>
        <w:rPr>
          <w:i/>
          <w:color w:val="4A5470"/>
          <w:sz w:val="20"/>
        </w:rPr>
        <w:t>Copy and paste this prompt directly into Claude Opus 4.6:</w:t>
      </w:r>
    </w:p>
    <w:p>
      <w:pPr>
        <w:ind w:left="432" w:right="432"/>
        <w:shd w:val="clear" w:color="auto" w:fill="F4F6FB"/>
      </w:pPr>
      <w:r>
        <w:rPr>
          <w:rFonts w:ascii="Courier New" w:hAnsi="Courier New"/>
          <w:sz w:val="20"/>
        </w:rPr>
        <w:t>You are a Tier 1 Enterprise Transformation Architect. Your task is to design a Target Operating Model (TOM) for an organization transitioning from manual, human-centric processes to a fully AI-augmented workflow.</w:t>
        <w:br/>
        <w:br/>
        <w:t>I will provide you with our current state organizational structure, the specific AI capabilities we are deploying, and our core business objectives for the next 24 months.</w:t>
        <w:br/>
        <w:br/>
        <w:t>You must output a highly detailed Future State Blueprint. This is not a high-level summary. I need a structural redesign divided into four distinct pillars:</w:t>
        <w:br/>
        <w:br/>
        <w:t>1. People and Roles: Map exactly how existing roles will evolve. Identify the roles that will be augmented, the roles that will be deprecated, and the net-new roles we MUST hire for immediately. Provide a skills-gap analysis for the transition.</w:t>
        <w:br/>
        <w:t>2. Process and Workflows: Redesign the core value stream. Show the step-by-step handoffs between human workers and AI agents. Define the strict "human-in-the-loop" escalation triggers. Where exactly does the AI make the final call, and where MUST a human intervene?</w:t>
        <w:br/>
        <w:t>3. Governance and Risk: Establish the new rules of engagement. Detail the oversight committee structure, the data access controls, and the hallucination mitigation protocols. How do we continuously audit the AI's operational decisions?</w:t>
        <w:br/>
        <w:t>4. Performance Management: Our old KPIs are dead. Define the new metrics. If AI handles the volume, how do we measure human quality? Output specific OKRs for the first 90 days, 180 days, and 365 days post-deployment.</w:t>
        <w:br/>
        <w:br/>
        <w:t>Do not give me generic business advice. Be ruthlessly specific. Use the provided inputs to build a model that forces structural change. Present the output in a structured format with clear tables for role transitions and KPI shifts.</w:t>
      </w:r>
    </w:p>
    <w:p/>
    <w:p>
      <w:pPr>
        <w:pStyle w:val="Heading2"/>
      </w:pPr>
      <w:r>
        <w:rPr>
          <w:color w:val="1A2340"/>
        </w:rPr>
        <w:t>What to Feed It</w:t>
      </w:r>
    </w:p>
    <w:p>
      <w:pPr>
        <w:pStyle w:val="ListBullet"/>
      </w:pPr>
      <w:r>
        <w:rPr>
          <w:sz w:val="22"/>
        </w:rPr>
        <w:t>Your current organizational chart</w:t>
      </w:r>
    </w:p>
    <w:p>
      <w:pPr>
        <w:pStyle w:val="ListBullet"/>
      </w:pPr>
      <w:r>
        <w:rPr>
          <w:sz w:val="22"/>
        </w:rPr>
        <w:t>A step-by-step breakdown of your current manual processes</w:t>
      </w:r>
    </w:p>
    <w:p>
      <w:pPr>
        <w:pStyle w:val="ListBullet"/>
      </w:pPr>
      <w:r>
        <w:rPr>
          <w:sz w:val="22"/>
        </w:rPr>
        <w:t>The specific AI tools you are integrating</w:t>
      </w:r>
    </w:p>
    <w:p>
      <w:pPr>
        <w:pStyle w:val="ListBullet"/>
      </w:pPr>
      <w:r>
        <w:rPr>
          <w:sz w:val="22"/>
        </w:rPr>
        <w:t>Your ultimate strategic goals (e.g., double volume without adding headcount)</w:t>
      </w:r>
    </w:p>
    <w:p/>
    <w:p>
      <w:pPr>
        <w:pStyle w:val="Heading2"/>
      </w:pPr>
      <w:r>
        <w:rPr>
          <w:color w:val="1A2340"/>
        </w:rPr>
        <w:t>What You Get Back</w:t>
      </w:r>
    </w:p>
    <w:p>
      <w:pPr>
        <w:pStyle w:val="ListBullet"/>
      </w:pPr>
      <w:r>
        <w:rPr>
          <w:sz w:val="22"/>
        </w:rPr>
        <w:t>A redesigned organizational structure</w:t>
      </w:r>
    </w:p>
    <w:p>
      <w:pPr>
        <w:pStyle w:val="ListBullet"/>
      </w:pPr>
      <w:r>
        <w:rPr>
          <w:sz w:val="22"/>
        </w:rPr>
        <w:t>New job descriptions for a hybrid human/AI workforce</w:t>
      </w:r>
    </w:p>
    <w:p>
      <w:pPr>
        <w:pStyle w:val="ListBullet"/>
      </w:pPr>
      <w:r>
        <w:rPr>
          <w:sz w:val="22"/>
        </w:rPr>
        <w:t>A totally new set of KPIs to measure success</w:t>
      </w:r>
    </w:p>
    <w:p>
      <w:pPr>
        <w:pStyle w:val="ListBullet"/>
      </w:pPr>
      <w:r>
        <w:rPr>
          <w:sz w:val="22"/>
        </w:rPr>
        <w:t>Clear rules for when humans need to override the machines</w:t>
      </w:r>
    </w:p>
    <w:p/>
    <w:p>
      <w:pPr>
        <w:pStyle w:val="Heading2"/>
      </w:pPr>
      <w:r>
        <w:rPr>
          <w:color w:val="C9A227"/>
        </w:rPr>
        <w:t>Where AI Falls Short</w:t>
      </w:r>
    </w:p>
    <w:p>
      <w:r>
        <w:rPr>
          <w:i/>
          <w:sz w:val="22"/>
        </w:rPr>
        <w:t>This is where expert operators actually earn their fee. AI can draft the future state, but designing a Target Operating Model that actually survives contact with reality requires deep, localized organizational knowledge. AI starts the blueprint. Human operators have to finish it.</w:t>
      </w:r>
    </w:p>
    <w:p/>
    <w:p>
      <w:r>
        <w:rPr>
          <w:color w:val="AAAAAA"/>
          <w:sz w:val="18"/>
        </w:rPr>
        <w:t>Source: genianthq.notion.site  ·  March 2026</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