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D44458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D44458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D44458">
        <w:rPr>
          <w:rFonts w:ascii="Times New Roman" w:hAnsi="Times New Roman" w:cs="Times New Roman"/>
          <w:sz w:val="26"/>
          <w:szCs w:val="26"/>
          <w:lang w:eastAsia="ru-RU"/>
        </w:rPr>
        <w:t xml:space="preserve">09.02.07 </w:t>
      </w:r>
      <w:r w:rsidRPr="00D44458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458">
        <w:rPr>
          <w:rFonts w:ascii="Times New Roman" w:hAnsi="Times New Roman" w:cs="Times New Roman"/>
          <w:sz w:val="28"/>
          <w:szCs w:val="28"/>
        </w:rPr>
        <w:t>ОТЧЕТ ПО ПРОИЗВОДСТВЕННОЙ ПРАКТИКЕ</w:t>
      </w:r>
    </w:p>
    <w:p w:rsidR="00D44458" w:rsidRPr="00D44458" w:rsidRDefault="00D44458" w:rsidP="00D44458">
      <w:pPr>
        <w:jc w:val="center"/>
        <w:rPr>
          <w:rFonts w:ascii="Times New Roman" w:hAnsi="Times New Roman" w:cs="Times New Roman"/>
        </w:rPr>
      </w:pPr>
      <w:r w:rsidRPr="00D44458">
        <w:rPr>
          <w:rFonts w:ascii="Times New Roman" w:hAnsi="Times New Roman" w:cs="Times New Roman"/>
          <w:sz w:val="28"/>
          <w:szCs w:val="28"/>
        </w:rPr>
        <w:t>ПП по ПМ.0</w:t>
      </w:r>
      <w:r>
        <w:rPr>
          <w:rFonts w:ascii="Times New Roman" w:hAnsi="Times New Roman" w:cs="Times New Roman"/>
          <w:sz w:val="28"/>
          <w:szCs w:val="28"/>
        </w:rPr>
        <w:t>7 СОАДМИНИСТРИРОВАНИЕ БАЗ ДАННЫХ И СЕРВЕРОВ</w:t>
      </w:r>
    </w:p>
    <w:p w:rsidR="00D44458" w:rsidRDefault="00D44458" w:rsidP="00D44458">
      <w:pPr>
        <w:jc w:val="center"/>
        <w:rPr>
          <w:rFonts w:ascii="Times New Roman" w:hAnsi="Times New Roman" w:cs="Times New Roman"/>
        </w:rPr>
      </w:pPr>
    </w:p>
    <w:p w:rsidR="00D44458" w:rsidRPr="0067465A" w:rsidRDefault="00D44458" w:rsidP="00D44458">
      <w:pPr>
        <w:rPr>
          <w:rFonts w:ascii="Times New Roman" w:hAnsi="Times New Roman" w:cs="Times New Roman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Выполнил</w:t>
      </w:r>
      <w:r w:rsidR="00026578">
        <w:rPr>
          <w:rFonts w:ascii="Times New Roman" w:hAnsi="Times New Roman" w:cs="Times New Roman"/>
          <w:sz w:val="24"/>
          <w:szCs w:val="24"/>
        </w:rPr>
        <w:t>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026578">
        <w:rPr>
          <w:rFonts w:ascii="Times New Roman" w:hAnsi="Times New Roman" w:cs="Times New Roman"/>
          <w:sz w:val="24"/>
          <w:szCs w:val="24"/>
        </w:rPr>
        <w:t>ка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3 курса группы ИС-31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51CA9">
        <w:rPr>
          <w:rFonts w:ascii="Times New Roman" w:hAnsi="Times New Roman" w:cs="Times New Roman"/>
          <w:sz w:val="24"/>
          <w:szCs w:val="24"/>
        </w:rPr>
        <w:t>Шевель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Милена Александровна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практики: ООО «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Системс»</w:t>
      </w:r>
    </w:p>
    <w:p w:rsidR="00D44458" w:rsidRPr="00C51CA9" w:rsidRDefault="00D44458" w:rsidP="00D44458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D44458" w:rsidRPr="00C51CA9" w:rsidRDefault="00D44458" w:rsidP="00D44458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D44458" w:rsidRPr="00C51CA9" w:rsidSect="00A74E8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44458">
        <w:rPr>
          <w:rFonts w:ascii="Times New Roman" w:hAnsi="Times New Roman" w:cs="Times New Roman"/>
          <w:sz w:val="24"/>
          <w:szCs w:val="24"/>
        </w:rPr>
        <w:t>6</w:t>
      </w:r>
      <w:r w:rsidRPr="00C51CA9">
        <w:rPr>
          <w:rFonts w:ascii="Times New Roman" w:hAnsi="Times New Roman" w:cs="Times New Roman"/>
          <w:sz w:val="24"/>
          <w:szCs w:val="24"/>
        </w:rPr>
        <w:t>»</w:t>
      </w:r>
      <w:r w:rsidRPr="00D444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«12» июля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предприятия, должность: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D44458" w:rsidRPr="00C51CA9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______________________</w:t>
      </w:r>
      <w:r w:rsidRPr="00C51CA9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7500215"/>
        <w:docPartObj>
          <w:docPartGallery w:val="Table of Contents"/>
          <w:docPartUnique/>
        </w:docPartObj>
      </w:sdtPr>
      <w:sdtEndPr>
        <w:rPr>
          <w:rFonts w:ascii="Calibri" w:hAnsi="Calibri" w:cs="Calibri"/>
        </w:rPr>
      </w:sdtEndPr>
      <w:sdtContent>
        <w:p w:rsidR="00D44458" w:rsidRDefault="00D44458" w:rsidP="006723F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25ECD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7F2AA8" w:rsidRPr="008B6EFF" w:rsidRDefault="007F2AA8" w:rsidP="007F2AA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C97DF3" w:rsidRPr="00C97DF3" w:rsidRDefault="00D44458" w:rsidP="00C97DF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7D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7D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7D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2819297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_Toc202819297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298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КОМПАНИИ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_Toc202819298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299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 компании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_Toc202819299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0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 конфигурация средств вычислительной техники, архитектура сети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_Toc202819300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1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 назначение программных средств, установленных на ПК предприятия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_Toc202819301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2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НАПРАВЛЕНИЯ АДМИНИСТРИРОВАНИЯ БАЗ ДАННЫХ И СЕРВЕРОВ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_Toc202819302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3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Технические проблемы, возникающие в процессе эксплуатации баз данных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_Toc202819303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4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Администрирование отдельных компонент серверов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_Toc202819304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5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Требования, предъявляемые к конфигурации локальных компьютерных сетей  и серверного оборудования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_Toc202819305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6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Аудит систем безопасности БД и серверов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_Toc202819306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7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2.5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Регламенты по защите информации баз данных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_Toc202819307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8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C97DF3" w:rsidRPr="00C97D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ВЫПОЛНЯЕМЫЕ ЗАДАНИЯ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_Toc202819308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09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_Toc202819309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10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_Toc202819310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DF3" w:rsidRPr="00C97DF3" w:rsidRDefault="00F53BE2" w:rsidP="00C97DF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19311" w:history="1">
            <w:r w:rsidR="00C97DF3" w:rsidRPr="00C97D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_Toc202819311 \h </w:instrTex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1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97DF3" w:rsidRPr="00C97D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458" w:rsidRDefault="00D44458" w:rsidP="00C97DF3">
          <w:pPr>
            <w:spacing w:after="0" w:line="360" w:lineRule="auto"/>
            <w:ind w:firstLine="709"/>
            <w:jc w:val="both"/>
          </w:pPr>
          <w:r w:rsidRPr="00C97D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44458" w:rsidRPr="004B19C2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D44458" w:rsidRDefault="00D44458" w:rsidP="006723F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2819297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7F2AA8" w:rsidRPr="008B6EFF" w:rsidRDefault="007F2AA8" w:rsidP="007F2A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458" w:rsidRPr="00813766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766">
        <w:rPr>
          <w:rFonts w:ascii="Times New Roman" w:hAnsi="Times New Roman" w:cs="Times New Roman"/>
          <w:sz w:val="28"/>
          <w:szCs w:val="28"/>
        </w:rPr>
        <w:t>Производственная практика является важным этапом в образовательном процессе студентов, позволяющим соединить теоретические знания с реальными производственными процессами. Она предоставляет уникальную возможность получить представление о специфике работы в выбранной области, освоить новые технологии и методики, а также развить профессиональные компетенции.</w:t>
      </w:r>
      <w:r>
        <w:rPr>
          <w:rFonts w:ascii="Times New Roman" w:hAnsi="Times New Roman" w:cs="Times New Roman"/>
          <w:sz w:val="28"/>
          <w:szCs w:val="28"/>
        </w:rPr>
        <w:t xml:space="preserve"> Практика проходила в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Системс» с 06.07.2025 по 12.07.2025.</w:t>
      </w:r>
    </w:p>
    <w:p w:rsidR="00D44458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Pr="00C85B2E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921CB">
        <w:rPr>
          <w:rFonts w:ascii="Times New Roman" w:hAnsi="Times New Roman" w:cs="Times New Roman"/>
          <w:sz w:val="28"/>
          <w:szCs w:val="28"/>
        </w:rPr>
        <w:t>Соадминистрирование</w:t>
      </w:r>
      <w:proofErr w:type="spellEnd"/>
      <w:r w:rsidR="003921CB">
        <w:rPr>
          <w:rFonts w:ascii="Times New Roman" w:hAnsi="Times New Roman" w:cs="Times New Roman"/>
          <w:sz w:val="28"/>
          <w:szCs w:val="28"/>
        </w:rPr>
        <w:t xml:space="preserve"> баз данных и серверов</w:t>
      </w:r>
      <w:r w:rsidRPr="00C85B2E">
        <w:rPr>
          <w:rFonts w:ascii="Times New Roman" w:hAnsi="Times New Roman" w:cs="Times New Roman"/>
          <w:sz w:val="28"/>
          <w:szCs w:val="28"/>
        </w:rPr>
        <w:t>» и формирование соответствующих общих и профессиональных компетенций.</w:t>
      </w:r>
    </w:p>
    <w:p w:rsidR="00D44458" w:rsidRPr="00C85B2E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1.</w:t>
      </w:r>
      <w:r w:rsidRPr="008B6EFF">
        <w:rPr>
          <w:rFonts w:cs="Times New Roman"/>
          <w:szCs w:val="28"/>
        </w:rPr>
        <w:tab/>
        <w:t>Выявление технических проблем, возникающих в процессе эксплуатации баз данных и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2.</w:t>
      </w:r>
      <w:r w:rsidRPr="008B6EFF">
        <w:rPr>
          <w:rFonts w:cs="Times New Roman"/>
          <w:szCs w:val="28"/>
        </w:rPr>
        <w:tab/>
        <w:t>Осуществление администрирования отдельных компонент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3.</w:t>
      </w:r>
      <w:r w:rsidRPr="008B6EFF">
        <w:rPr>
          <w:rFonts w:cs="Times New Roman"/>
          <w:szCs w:val="28"/>
        </w:rPr>
        <w:tab/>
        <w:t>Формирование требований к конфигурации локальных компьютерных сетей и серверного оборудования, необходимых для работы баз данных и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4.</w:t>
      </w:r>
      <w:r w:rsidRPr="008B6EFF">
        <w:rPr>
          <w:rFonts w:cs="Times New Roman"/>
          <w:szCs w:val="28"/>
        </w:rPr>
        <w:tab/>
        <w:t xml:space="preserve">Осуществление администрирования баз данных </w:t>
      </w:r>
    </w:p>
    <w:p w:rsidR="00D44458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5.</w:t>
      </w:r>
      <w:r w:rsidRPr="008B6EFF">
        <w:rPr>
          <w:rFonts w:cs="Times New Roman"/>
          <w:szCs w:val="28"/>
        </w:rPr>
        <w:tab/>
        <w:t>Проведение аудита систем безопасности баз данных и серверов, с использованием регламентов по защите информации.</w:t>
      </w:r>
    </w:p>
    <w:p w:rsidR="00D44458" w:rsidRDefault="00D44458" w:rsidP="007F2AA8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практики были изучены основные этапы разработки программного обеспечения в компании, а также применены полученные ранее знания в реальных условиях производственного процесса.</w:t>
      </w:r>
    </w:p>
    <w:p w:rsidR="00D44458" w:rsidRDefault="00D44458" w:rsidP="00D44458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</w:p>
    <w:p w:rsidR="00D44458" w:rsidRPr="0016122F" w:rsidRDefault="00D44458" w:rsidP="00D44458">
      <w:pPr>
        <w:pStyle w:val="a3"/>
        <w:spacing w:after="0" w:line="360" w:lineRule="auto"/>
        <w:ind w:left="709"/>
        <w:jc w:val="both"/>
        <w:rPr>
          <w:rFonts w:cs="Times New Roman"/>
          <w:color w:val="FFFFFF" w:themeColor="background1"/>
          <w:szCs w:val="28"/>
        </w:rPr>
      </w:pPr>
      <w:r w:rsidRPr="0016122F">
        <w:rPr>
          <w:rFonts w:cs="Times New Roman"/>
          <w:color w:val="FFFFFF" w:themeColor="background1"/>
          <w:szCs w:val="28"/>
        </w:rPr>
        <w:t>д</w:t>
      </w:r>
    </w:p>
    <w:p w:rsidR="00D44458" w:rsidRPr="00C85B2E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4B19C2" w:rsidRDefault="00D44458" w:rsidP="002E48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D44458" w:rsidRDefault="00D44458" w:rsidP="006723F6">
      <w:pPr>
        <w:pStyle w:val="1"/>
        <w:numPr>
          <w:ilvl w:val="0"/>
          <w:numId w:val="3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2819298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1"/>
    </w:p>
    <w:p w:rsidR="00D44458" w:rsidRPr="008B6EFF" w:rsidRDefault="00D44458" w:rsidP="007F2A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458" w:rsidRPr="004B19C2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D44458" w:rsidRPr="004B19C2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Default="00D44458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2819299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компании</w:t>
      </w:r>
      <w:bookmarkEnd w:id="2"/>
    </w:p>
    <w:p w:rsidR="00D44458" w:rsidRPr="00B60FAF" w:rsidRDefault="00D44458" w:rsidP="006723F6">
      <w:pPr>
        <w:spacing w:after="0" w:line="360" w:lineRule="auto"/>
      </w:pPr>
    </w:p>
    <w:p w:rsidR="00D44458" w:rsidRPr="004B19C2" w:rsidRDefault="00D44458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448E0" wp14:editId="346CA99E">
            <wp:extent cx="4977517" cy="317911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изационная структура компан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87" cy="32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58" w:rsidRDefault="00D44458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B19C2">
        <w:rPr>
          <w:rFonts w:ascii="Times New Roman" w:hAnsi="Times New Roman" w:cs="Times New Roman"/>
          <w:sz w:val="28"/>
          <w:szCs w:val="28"/>
        </w:rPr>
        <w:t xml:space="preserve"> – организационная структура компании</w:t>
      </w:r>
    </w:p>
    <w:p w:rsidR="007C551B" w:rsidRPr="004B19C2" w:rsidRDefault="007C551B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458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2819300"/>
      <w:r w:rsidRPr="003921CB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и конфигурация средств вычислительной техники, архитектура сети</w:t>
      </w:r>
      <w:bookmarkEnd w:id="3"/>
    </w:p>
    <w:p w:rsidR="008B6EFF" w:rsidRDefault="008B6EFF" w:rsidP="006723F6">
      <w:pPr>
        <w:spacing w:after="0" w:line="360" w:lineRule="auto"/>
      </w:pPr>
    </w:p>
    <w:p w:rsidR="007C551B" w:rsidRPr="007C551B" w:rsidRDefault="007C551B" w:rsidP="00672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Организация, в зависимости от своей деятельности и размера, использует различные типы вычислительной техники. 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Серверы: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Являются основой IT-инфраструктуры и выполняют ключевые функции, такие как хранение данных, обработка запросов, хостинг приложений и многое другое.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Ра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бочие станции пользователей</w:t>
      </w: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Предназначены для работы сотрудников и обеспечивают доступ к корпоративным ресурсам, приложениям и данным.</w:t>
      </w:r>
      <w:proofErr w:type="gramEnd"/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Ноутбуки: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Портативные компьютеры, обеспечивающие мобильность сотрудников и возможность работы вне офиса.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Периферийное оборудование: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Принтеры, сканеры, мног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офункциональные устройства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используемые для печати, сканирования и копирования документов.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Сетевое оборудование: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связь между всеми устройствами в сети и подклю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чение к внешним сетям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C551B" w:rsidRPr="007C551B" w:rsidRDefault="007C551B" w:rsidP="00672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Конкретная конфигурация каждого устройства зависит от его назначения и требований организации.</w:t>
      </w:r>
    </w:p>
    <w:p w:rsidR="008B6EFF" w:rsidRPr="007C551B" w:rsidRDefault="007C551B" w:rsidP="00672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Архитектура сети определяет структуру и организацию сети, включая топологию, протоколы и технологии, используемые для связи между устройствами. Существует множество различных архитектур сети, и выбор оптимальной зависит от конкретных потребностей и масштаба организации.</w:t>
      </w:r>
    </w:p>
    <w:p w:rsidR="007C551B" w:rsidRPr="007C551B" w:rsidRDefault="007C551B" w:rsidP="006723F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5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B3F022" wp14:editId="5D102B1B">
            <wp:extent cx="5867400" cy="2746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итектура сет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97" cy="27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B" w:rsidRPr="008B6EFF" w:rsidRDefault="007C551B" w:rsidP="006723F6">
      <w:pPr>
        <w:spacing w:after="0" w:line="360" w:lineRule="auto"/>
        <w:jc w:val="center"/>
      </w:pPr>
      <w:r w:rsidRPr="007C551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архитектура сети</w:t>
      </w:r>
    </w:p>
    <w:p w:rsidR="00D44458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551B" w:rsidRDefault="007C551B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551B" w:rsidRPr="004B19C2" w:rsidRDefault="007C551B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02819301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и назначение программных средств, установленных на ПК предприятия</w:t>
      </w:r>
      <w:bookmarkEnd w:id="4"/>
    </w:p>
    <w:p w:rsidR="008B6EFF" w:rsidRDefault="008B6EFF" w:rsidP="006723F6">
      <w:pPr>
        <w:spacing w:after="0" w:line="360" w:lineRule="auto"/>
      </w:pP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На каждом персональном компьютере предприятия устанавливается определенный набор программных средств, необходимых для выполнения рабочих задач, обеспечения безопасности и эффективной работы IT-инфраструктуры. Назначение каждого программного компонента определяется потребностями конкретного сотрудника и специфико</w:t>
      </w:r>
      <w:r w:rsidRPr="006723F6">
        <w:rPr>
          <w:rFonts w:ascii="Times New Roman" w:hAnsi="Times New Roman" w:cs="Times New Roman"/>
          <w:sz w:val="28"/>
          <w:szCs w:val="28"/>
        </w:rPr>
        <w:t xml:space="preserve">й его деятельности. </w:t>
      </w:r>
    </w:p>
    <w:p w:rsid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В первую очередь, необходимо отметить оп</w:t>
      </w:r>
      <w:r w:rsidRPr="006723F6">
        <w:rPr>
          <w:rFonts w:ascii="Times New Roman" w:hAnsi="Times New Roman" w:cs="Times New Roman"/>
          <w:sz w:val="28"/>
          <w:szCs w:val="28"/>
        </w:rPr>
        <w:t>ерационную систему. Э</w:t>
      </w:r>
      <w:r w:rsidRPr="006723F6">
        <w:rPr>
          <w:rFonts w:ascii="Times New Roman" w:hAnsi="Times New Roman" w:cs="Times New Roman"/>
          <w:sz w:val="28"/>
          <w:szCs w:val="28"/>
        </w:rPr>
        <w:t>то од</w:t>
      </w:r>
      <w:r w:rsidRPr="006723F6">
        <w:rPr>
          <w:rFonts w:ascii="Times New Roman" w:hAnsi="Times New Roman" w:cs="Times New Roman"/>
          <w:sz w:val="28"/>
          <w:szCs w:val="28"/>
        </w:rPr>
        <w:t xml:space="preserve">на из версий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10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11)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. Операционная система является фундаментом, на котором работают все остальные программы, обеспечивая взаимодействие между аппаратной частью компьютера и программным обеспечением. 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Далее следует пакет офисных приложе</w:t>
      </w:r>
      <w:r w:rsidRPr="006723F6">
        <w:rPr>
          <w:rFonts w:ascii="Times New Roman" w:hAnsi="Times New Roman" w:cs="Times New Roman"/>
          <w:sz w:val="28"/>
          <w:szCs w:val="28"/>
        </w:rPr>
        <w:t xml:space="preserve">ний. 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Microsoft Office (Word, Excel, PowerPoint, Outlook).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используется для создания и редактирования текстовых документов,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работы с электронными таблицами,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создания презентаций, а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управления электронной почтой, календарем и контактами. 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Важную роль играет программное обеспечение для обеспечения безопасности.</w:t>
      </w:r>
      <w:r w:rsidRPr="006723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23F6">
        <w:rPr>
          <w:rFonts w:ascii="Times New Roman" w:hAnsi="Times New Roman" w:cs="Times New Roman"/>
          <w:sz w:val="28"/>
          <w:szCs w:val="28"/>
        </w:rPr>
        <w:t>Антивирусное</w:t>
      </w:r>
      <w:proofErr w:type="gramEnd"/>
      <w:r w:rsidRPr="006723F6">
        <w:rPr>
          <w:rFonts w:ascii="Times New Roman" w:hAnsi="Times New Roman" w:cs="Times New Roman"/>
          <w:sz w:val="28"/>
          <w:szCs w:val="28"/>
        </w:rPr>
        <w:t xml:space="preserve"> ПО </w:t>
      </w:r>
      <w:r w:rsidRPr="006723F6">
        <w:rPr>
          <w:rFonts w:ascii="Times New Roman" w:hAnsi="Times New Roman" w:cs="Times New Roman"/>
          <w:sz w:val="28"/>
          <w:szCs w:val="28"/>
        </w:rPr>
        <w:t>предназначено для защиты от вирусов, троянов, шпионских программ и других вредоносных угроз. Межсетевой экран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>), встроенный в операционную систему или представленный отдельным приложением, контролирует входящий и исходящий сетевой трафик, блокируя несанкцио</w:t>
      </w:r>
      <w:r w:rsidRPr="006723F6">
        <w:rPr>
          <w:rFonts w:ascii="Times New Roman" w:hAnsi="Times New Roman" w:cs="Times New Roman"/>
          <w:sz w:val="28"/>
          <w:szCs w:val="28"/>
        </w:rPr>
        <w:t>нированный доступ к компьютеру.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В зависимости от специфики деятельности предприятия на ПК устанавливаются специализированные программы. Это могут быть бух</w:t>
      </w:r>
      <w:r w:rsidRPr="006723F6">
        <w:rPr>
          <w:rFonts w:ascii="Times New Roman" w:hAnsi="Times New Roman" w:cs="Times New Roman"/>
          <w:sz w:val="28"/>
          <w:szCs w:val="28"/>
        </w:rPr>
        <w:t>галтерские программы (</w:t>
      </w:r>
      <w:r w:rsidRPr="006723F6">
        <w:rPr>
          <w:rFonts w:ascii="Times New Roman" w:hAnsi="Times New Roman" w:cs="Times New Roman"/>
          <w:sz w:val="28"/>
          <w:szCs w:val="28"/>
        </w:rPr>
        <w:t>1С</w:t>
      </w:r>
      <w:proofErr w:type="gramStart"/>
      <w:r w:rsidRPr="006723F6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6723F6">
        <w:rPr>
          <w:rFonts w:ascii="Times New Roman" w:hAnsi="Times New Roman" w:cs="Times New Roman"/>
          <w:sz w:val="28"/>
          <w:szCs w:val="28"/>
        </w:rPr>
        <w:t xml:space="preserve">редприятие), системы управления взаимоотношениями с клиентами (CRM), системы управления ресурсами предприятия (ERP), программы для проектирования и моделирования </w:t>
      </w:r>
      <w:r w:rsidRPr="006723F6">
        <w:rPr>
          <w:rFonts w:ascii="Times New Roman" w:hAnsi="Times New Roman" w:cs="Times New Roman"/>
          <w:sz w:val="28"/>
          <w:szCs w:val="28"/>
        </w:rPr>
        <w:lastRenderedPageBreak/>
        <w:t>(CAD/CAM), графические редакторы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>, GIMP), системы электронного документ</w:t>
      </w:r>
      <w:r w:rsidRPr="006723F6">
        <w:rPr>
          <w:rFonts w:ascii="Times New Roman" w:hAnsi="Times New Roman" w:cs="Times New Roman"/>
          <w:sz w:val="28"/>
          <w:szCs w:val="28"/>
        </w:rPr>
        <w:t>ооборота (СЭД) и многие другие.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Для разработчиков программного обеспечения устанавливаются интегрированные среды разработки (IDE), такие как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IDEA. Они предоставляют инструменты для написания, отладки и тестирования программного кода.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Отдельно следует упомянуть программное обеспечение, предназначенное для работы с базами данных. На ПК специалистов, работающих с базами данных, обычно устанавливаются средства администрирования баз данных. Для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3F6">
        <w:rPr>
          <w:rFonts w:ascii="Times New Roman" w:hAnsi="Times New Roman" w:cs="Times New Roman"/>
          <w:sz w:val="28"/>
          <w:szCs w:val="28"/>
        </w:rPr>
        <w:t>работы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3F6">
        <w:rPr>
          <w:rFonts w:ascii="Times New Roman" w:hAnsi="Times New Roman" w:cs="Times New Roman"/>
          <w:sz w:val="28"/>
          <w:szCs w:val="28"/>
        </w:rPr>
        <w:t>с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MS SQL Server </w:t>
      </w:r>
      <w:r w:rsidRPr="006723F6">
        <w:rPr>
          <w:rFonts w:ascii="Times New Roman" w:hAnsi="Times New Roman" w:cs="Times New Roman"/>
          <w:sz w:val="28"/>
          <w:szCs w:val="28"/>
        </w:rPr>
        <w:t>используется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 (SSMS). </w:t>
      </w:r>
      <w:r w:rsidRPr="006723F6">
        <w:rPr>
          <w:rFonts w:ascii="Times New Roman" w:hAnsi="Times New Roman" w:cs="Times New Roman"/>
          <w:sz w:val="28"/>
          <w:szCs w:val="28"/>
        </w:rPr>
        <w:t xml:space="preserve">Эта программа предоставляет графический интерфейс для управления серверами MS SQL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, создания и изменения баз данных, таблиц, хранимых процедур, функций и других объектов базы данных. SSMS позволяет выполнять SQL-запросы, отлаживать код, управлять безопасностью 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производите</w:t>
      </w:r>
      <w:r w:rsidR="006723F6" w:rsidRPr="006723F6">
        <w:rPr>
          <w:rFonts w:ascii="Times New Roman" w:hAnsi="Times New Roman" w:cs="Times New Roman"/>
          <w:sz w:val="28"/>
          <w:szCs w:val="28"/>
        </w:rPr>
        <w:t xml:space="preserve">льность серверов MS SQL </w:t>
      </w:r>
      <w:proofErr w:type="spellStart"/>
      <w:r w:rsidR="006723F6" w:rsidRPr="006723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>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. Это бесплатная и открытая программа, которая также предоставляет графический интерфейс для управления серверами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позволяет выполнять те же функции, что и SSMS для MS SQL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: создавать и изменять базы данных, таблицы, функции, представления и другие объекты, выполнять SQL-запросы, управлять правами доступа 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 xml:space="preserve"> активность сервера </w:t>
      </w:r>
      <w:proofErr w:type="spellStart"/>
      <w:r w:rsidR="006723F6" w:rsidRPr="006723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>.</w:t>
      </w:r>
    </w:p>
    <w:p w:rsidR="00AA1622" w:rsidRDefault="00AA1622" w:rsidP="006723F6">
      <w:pPr>
        <w:spacing w:after="0" w:line="360" w:lineRule="auto"/>
        <w:ind w:firstLine="709"/>
        <w:jc w:val="both"/>
      </w:pPr>
      <w:r w:rsidRPr="006723F6">
        <w:rPr>
          <w:rFonts w:ascii="Times New Roman" w:hAnsi="Times New Roman" w:cs="Times New Roman"/>
          <w:sz w:val="28"/>
          <w:szCs w:val="28"/>
        </w:rPr>
        <w:t xml:space="preserve">Таким образом, перечень программных средств, установленных на ПК предприятия, определяется потребностями конкретного сотрудника </w:t>
      </w:r>
      <w:r w:rsidR="006723F6" w:rsidRPr="006723F6">
        <w:rPr>
          <w:rFonts w:ascii="Times New Roman" w:hAnsi="Times New Roman" w:cs="Times New Roman"/>
          <w:sz w:val="28"/>
          <w:szCs w:val="28"/>
        </w:rPr>
        <w:t>и спецификой его работы.</w:t>
      </w:r>
      <w:r w:rsidR="006723F6">
        <w:t xml:space="preserve"> </w:t>
      </w:r>
    </w:p>
    <w:p w:rsidR="008B6EFF" w:rsidRPr="008B6EFF" w:rsidRDefault="008B6EFF" w:rsidP="008B6EFF"/>
    <w:p w:rsidR="00D44458" w:rsidRPr="00034F87" w:rsidRDefault="00D44458" w:rsidP="00D4445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034F87">
        <w:rPr>
          <w:rFonts w:cs="Times New Roman"/>
          <w:color w:val="000000" w:themeColor="text1"/>
          <w:szCs w:val="28"/>
        </w:rPr>
        <w:br w:type="page"/>
      </w:r>
    </w:p>
    <w:p w:rsidR="00D44458" w:rsidRDefault="003921CB" w:rsidP="006723F6">
      <w:pPr>
        <w:pStyle w:val="1"/>
        <w:numPr>
          <w:ilvl w:val="0"/>
          <w:numId w:val="7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281930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НАПРАВЛЕНИЯ АДМИНИСТРИРОВАНИЯ БАЗ ДАННЫХ И СЕРВЕРОВ</w:t>
      </w:r>
      <w:bookmarkEnd w:id="5"/>
    </w:p>
    <w:p w:rsidR="00D44458" w:rsidRPr="007C551B" w:rsidRDefault="00D44458" w:rsidP="006723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дминистрирование баз данных</w:t>
      </w:r>
      <w:r w:rsidRPr="00C437BD">
        <w:rPr>
          <w:rFonts w:ascii="Times New Roman" w:hAnsi="Times New Roman" w:cs="Times New Roman"/>
          <w:sz w:val="28"/>
          <w:szCs w:val="28"/>
        </w:rPr>
        <w:t xml:space="preserve"> и серверов – это комплексная и критически важная область, обеспечивающая надежную, безопасную и эффективную работу информацион</w:t>
      </w:r>
      <w:r>
        <w:rPr>
          <w:rFonts w:ascii="Times New Roman" w:hAnsi="Times New Roman" w:cs="Times New Roman"/>
          <w:sz w:val="28"/>
          <w:szCs w:val="28"/>
        </w:rPr>
        <w:t xml:space="preserve">ных систем организации. </w:t>
      </w:r>
    </w:p>
    <w:p w:rsidR="007F2AA8" w:rsidRPr="00C437BD" w:rsidRDefault="007F2AA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C437BD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2819303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проблемы, возникающие в процессе эксплуатации баз данных</w:t>
      </w:r>
      <w:bookmarkEnd w:id="6"/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В процессе эксплуатации баз данных часто возникают разнообразные технические проблемы. Они варьируются от проблем с производительностью, таких как медленные запросы, вызванные отсутствием индексов или неэффективным кодом, до проблем с доступностью, обусловленных сбоями оборудования или сетевыми проблемами. Помимо этого, возникают проблемы целостности данных из-за ошибок в приложениях или проблем синхронизации в распределенных системах. Важно также учитывать возможные сложности с резервным копированием и восстановлением, которые могут привести к потере данных в случае некорректных копий или медленного восстановления. Проблемы безопасности, включающие несанкционированный доступ и уязвимости программного обеспечения, также требуют постоянного внимания.</w:t>
      </w:r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C437BD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202819304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отдельных компонент серверов</w:t>
      </w:r>
      <w:bookmarkEnd w:id="7"/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 xml:space="preserve">Администрирование отдельных компонентов серверов включает в себя управление аппаратным обеспечением, операционной системой, сетевыми службами и, при необходимости, виртуализацией. Это включает мониторинг состояния аппаратных компонентов, обновление прошивок, замену неисправных деталей и планирование масштабирования. В части </w:t>
      </w:r>
      <w:r w:rsidRPr="00C437BD"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операционной системы необходимо обеспечивать установку и настройку, регулярное обновление, управление пользователями и группами, мониторинг производительности и ведение системных журналов. Сетевые службы требуют настройки сетевых интерфейсов, брандмауэра и </w:t>
      </w:r>
      <w:r w:rsidRPr="00C437B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437BD">
        <w:rPr>
          <w:rFonts w:ascii="Times New Roman" w:hAnsi="Times New Roman" w:cs="Times New Roman"/>
          <w:sz w:val="28"/>
          <w:szCs w:val="28"/>
        </w:rPr>
        <w:t xml:space="preserve">. Если используется виртуализация, необходимо управлять виртуальными машинами, </w:t>
      </w:r>
      <w:proofErr w:type="spellStart"/>
      <w:r w:rsidRPr="00C437BD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C437BD">
        <w:rPr>
          <w:rFonts w:ascii="Times New Roman" w:hAnsi="Times New Roman" w:cs="Times New Roman"/>
          <w:sz w:val="28"/>
          <w:szCs w:val="28"/>
        </w:rPr>
        <w:t xml:space="preserve"> их производительность и создавать снимки для быстрого восстановления.</w:t>
      </w:r>
    </w:p>
    <w:p w:rsidR="00D44458" w:rsidRPr="00C437BD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02819305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Требования, предъявляемые к конфигурации локальных компьютерных сетей  и серверного оборудования</w:t>
      </w:r>
      <w:bookmarkEnd w:id="8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Конфигурация локальных компьютерных сетей и серверного оборудования предъявляет определенные требования. Локальная сеть должна обеспечивать высокую пропускную способность и низкую задержку для эффективной передачи данных. Также важна надежность и безопасность сети, которая достигается за счет резервирования оборудования, сегментации сети и использования брандмауэров. Серверное оборудование должно обладать достаточной вычислительной мощностью, большим объемом оперативной памяти и быстрой дисковой подсистемой с резервированием данных. Важно также обеспечить надежное электропитание и эффективную систему охлаждения. Все системы должны быть отказоустойчивыми и масштабируемыми, а также оборудованы системой мониторинга для выявления проблем.</w:t>
      </w:r>
    </w:p>
    <w:p w:rsidR="00D44458" w:rsidRPr="00C437BD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2819306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Аудит систем безопасности БД и серверов</w:t>
      </w:r>
      <w:bookmarkEnd w:id="9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 xml:space="preserve">Аудит систем безопасности баз данных и серверов является необходимой процедурой для выявления уязвимостей и оценки эффективности мер безопасности. Он включает в себя контроль доступа, проверку механизмов аутентификации и авторизации, анализ конфигурации </w:t>
      </w:r>
      <w:r w:rsidRPr="00C437BD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безопасности, мониторинг и </w:t>
      </w:r>
      <w:proofErr w:type="spellStart"/>
      <w:r w:rsidRPr="00C437BD">
        <w:rPr>
          <w:rFonts w:ascii="Times New Roman" w:hAnsi="Times New Roman" w:cs="Times New Roman"/>
          <w:sz w:val="28"/>
          <w:szCs w:val="28"/>
        </w:rPr>
        <w:t>журналирование</w:t>
      </w:r>
      <w:proofErr w:type="spellEnd"/>
      <w:r w:rsidRPr="00C437BD">
        <w:rPr>
          <w:rFonts w:ascii="Times New Roman" w:hAnsi="Times New Roman" w:cs="Times New Roman"/>
          <w:sz w:val="28"/>
          <w:szCs w:val="28"/>
        </w:rPr>
        <w:t xml:space="preserve"> событий, управление уязвимостями, проверку процедур резервного копирования и физической безопасности, а также оценку соответствия нормативным требованиям. Для проведения аудита используются сканеры уязвимостей, инструменты мониторинга безопасности и ручные проверки. Результатом аудита является отчет с описанием выявленных проблем и рекомендациями по улучшению систем безопасности.</w:t>
      </w:r>
    </w:p>
    <w:p w:rsidR="003921CB" w:rsidRPr="00C437BD" w:rsidRDefault="003921CB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2819307"/>
      <w:r w:rsidRPr="00C437BD"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  <w:t>Регламенты по защите информации баз данных</w:t>
      </w:r>
      <w:bookmarkEnd w:id="10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Регламенты по защите информации баз данных определяют набор правил и процедур, направленных на обеспечение конфиденциальности, целостности и доступности данных. Эти регламенты включают политику безопасности данных, политику контроля доступа, политику резервного копирования и восстановления, политику шифрования, политику аудита и реагирования на инциденты безопасности, политику классификации данных и политику защиты от вредоносного программного обеспечения. Реализация регламентов включает обучение персонала, внедрение технических средств защиты, регулярный аудит и контроль исполнения. Только комплексный подход, включающий все вышеперечисленные направления, позволяет обеспечить надежную и безопасную работу баз данных и серверов.</w:t>
      </w:r>
    </w:p>
    <w:p w:rsidR="00D44458" w:rsidRPr="004B19C2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91680" w:rsidRDefault="00D44458" w:rsidP="007F2AA8">
      <w:pPr>
        <w:pStyle w:val="1"/>
        <w:numPr>
          <w:ilvl w:val="0"/>
          <w:numId w:val="7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2819308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ВЫПОЛНЯЕМЫЕ ЗАДАНИЯ</w:t>
      </w:r>
      <w:bookmarkEnd w:id="11"/>
    </w:p>
    <w:p w:rsidR="007F2AA8" w:rsidRDefault="007F2AA8" w:rsidP="007F2AA8"/>
    <w:p w:rsidR="007F2AA8" w:rsidRDefault="007F2AA8">
      <w:r>
        <w:br w:type="page"/>
      </w:r>
    </w:p>
    <w:p w:rsid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2819309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:rsidR="002E488E" w:rsidRPr="002E488E" w:rsidRDefault="002E488E" w:rsidP="002E4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88E" w:rsidRPr="002E488E" w:rsidRDefault="002E488E" w:rsidP="002E48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заключение к введению, можно отметить, что прохождение производственной практики в ООО «</w:t>
      </w:r>
      <w:proofErr w:type="spellStart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Малленом</w:t>
      </w:r>
      <w:proofErr w:type="spellEnd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Системс» стало важным этапом в профессиональном становлении. Определенные цель и задачи практики позволили целенаправленно изучить процессы </w:t>
      </w:r>
      <w:proofErr w:type="spellStart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соадминистрирования</w:t>
      </w:r>
      <w:proofErr w:type="spellEnd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 данных и серверов, выявить технические проблемы, участвовать в администрировании и формировании требований к инфраструктуре, а также провести аудит систем безопасности. Приобретенный опыт и практические навыки, полученные в ходе практики, станут прочным фундаментом для дальнейшей профессиональной деятельности.</w:t>
      </w:r>
    </w:p>
    <w:p w:rsidR="007F2AA8" w:rsidRDefault="007F2AA8">
      <w:r>
        <w:br w:type="page"/>
      </w:r>
      <w:bookmarkStart w:id="13" w:name="_GoBack"/>
      <w:bookmarkEnd w:id="13"/>
    </w:p>
    <w:p w:rsidR="007F2AA8" w:rsidRP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2819310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4"/>
    </w:p>
    <w:p w:rsidR="007F2AA8" w:rsidRDefault="007F2AA8">
      <w:r>
        <w:br w:type="page"/>
      </w:r>
    </w:p>
    <w:p w:rsidR="007F2AA8" w:rsidRP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02819311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15"/>
    </w:p>
    <w:sectPr w:rsidR="007F2AA8" w:rsidRPr="007F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BE2" w:rsidRDefault="00F53BE2" w:rsidP="00D44458">
      <w:pPr>
        <w:spacing w:after="0" w:line="240" w:lineRule="auto"/>
      </w:pPr>
      <w:r>
        <w:separator/>
      </w:r>
    </w:p>
  </w:endnote>
  <w:endnote w:type="continuationSeparator" w:id="0">
    <w:p w:rsidR="00F53BE2" w:rsidRDefault="00F53BE2" w:rsidP="00D4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122956"/>
      <w:docPartObj>
        <w:docPartGallery w:val="Page Numbers (Bottom of Page)"/>
        <w:docPartUnique/>
      </w:docPartObj>
    </w:sdtPr>
    <w:sdtEndPr/>
    <w:sdtContent>
      <w:p w:rsidR="00BD236D" w:rsidRDefault="001C4F9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3F6">
          <w:rPr>
            <w:noProof/>
          </w:rPr>
          <w:t>14</w:t>
        </w:r>
        <w:r>
          <w:fldChar w:fldCharType="end"/>
        </w:r>
      </w:p>
    </w:sdtContent>
  </w:sdt>
  <w:p w:rsidR="00813766" w:rsidRDefault="00F53BE2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66" w:rsidRPr="00C51CA9" w:rsidRDefault="001C4F9C" w:rsidP="00A74E83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г. Череповец</w:t>
    </w:r>
  </w:p>
  <w:p w:rsidR="00813766" w:rsidRPr="00C51CA9" w:rsidRDefault="00D44458" w:rsidP="00FC66E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BE2" w:rsidRDefault="00F53BE2" w:rsidP="00D44458">
      <w:pPr>
        <w:spacing w:after="0" w:line="240" w:lineRule="auto"/>
      </w:pPr>
      <w:r>
        <w:separator/>
      </w:r>
    </w:p>
  </w:footnote>
  <w:footnote w:type="continuationSeparator" w:id="0">
    <w:p w:rsidR="00F53BE2" w:rsidRDefault="00F53BE2" w:rsidP="00D4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325572"/>
    <w:multiLevelType w:val="multilevel"/>
    <w:tmpl w:val="0419001F"/>
    <w:numStyleLink w:val="5"/>
  </w:abstractNum>
  <w:abstractNum w:abstractNumId="3">
    <w:nsid w:val="3BD777A5"/>
    <w:multiLevelType w:val="multilevel"/>
    <w:tmpl w:val="87C8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E7C6A"/>
    <w:multiLevelType w:val="hybridMultilevel"/>
    <w:tmpl w:val="CFA80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9719D"/>
    <w:multiLevelType w:val="hybridMultilevel"/>
    <w:tmpl w:val="FC2E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91BED"/>
    <w:multiLevelType w:val="hybridMultilevel"/>
    <w:tmpl w:val="F03CB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B3CC5"/>
    <w:multiLevelType w:val="hybridMultilevel"/>
    <w:tmpl w:val="F91E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244EB"/>
    <w:multiLevelType w:val="multilevel"/>
    <w:tmpl w:val="62C8F6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7A4289"/>
    <w:multiLevelType w:val="multilevel"/>
    <w:tmpl w:val="7E3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3B2BA6"/>
    <w:multiLevelType w:val="hybridMultilevel"/>
    <w:tmpl w:val="4F68D7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A166DFC"/>
    <w:multiLevelType w:val="multilevel"/>
    <w:tmpl w:val="A36A8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58"/>
    <w:rsid w:val="00026578"/>
    <w:rsid w:val="001C4F9C"/>
    <w:rsid w:val="002E488E"/>
    <w:rsid w:val="00331922"/>
    <w:rsid w:val="003921CB"/>
    <w:rsid w:val="003F22E8"/>
    <w:rsid w:val="004F2132"/>
    <w:rsid w:val="005742E6"/>
    <w:rsid w:val="006723F6"/>
    <w:rsid w:val="007C551B"/>
    <w:rsid w:val="007F2AA8"/>
    <w:rsid w:val="008B6EFF"/>
    <w:rsid w:val="00A5008B"/>
    <w:rsid w:val="00AA1622"/>
    <w:rsid w:val="00C020A2"/>
    <w:rsid w:val="00C437BD"/>
    <w:rsid w:val="00C97DF3"/>
    <w:rsid w:val="00D44458"/>
    <w:rsid w:val="00F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58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D444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44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4458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footer"/>
    <w:basedOn w:val="a"/>
    <w:link w:val="a5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44458"/>
    <w:rPr>
      <w:rFonts w:ascii="Calibri" w:eastAsia="Calibri" w:hAnsi="Calibri" w:cs="Calibri"/>
    </w:rPr>
  </w:style>
  <w:style w:type="numbering" w:customStyle="1" w:styleId="5">
    <w:name w:val="Стиль5"/>
    <w:uiPriority w:val="99"/>
    <w:rsid w:val="00D44458"/>
    <w:pPr>
      <w:numPr>
        <w:numId w:val="2"/>
      </w:numPr>
    </w:pPr>
  </w:style>
  <w:style w:type="character" w:styleId="a6">
    <w:name w:val="Hyperlink"/>
    <w:basedOn w:val="a0"/>
    <w:uiPriority w:val="99"/>
    <w:unhideWhenUsed/>
    <w:rsid w:val="00D4445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44458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4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45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D4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458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458"/>
    <w:rPr>
      <w:rFonts w:ascii="Calibri" w:eastAsia="Calibri" w:hAnsi="Calibri" w:cs="Calibri"/>
    </w:rPr>
  </w:style>
  <w:style w:type="character" w:customStyle="1" w:styleId="docdata">
    <w:name w:val="docdata"/>
    <w:aliases w:val="docy,v5,3435,bqiaagaaeyqcaaagiaiaaanyawaabbukaaaaaaaaaaaaaaaaaaaaaaaaaaaaaaaaaaaaaaaaaaaaaaaaaaaaaaaaaaaaaaaaaaaaaaaaaaaaaaaaaaaaaaaaaaaaaaaaaaaaaaaaaaaaaaaaaaaaaaaaaaaaaaaaaaaaaaaaaaaaaaaaaaaaaaaaaaaaaaaaaaaaaaaaaaaaaaaaaaaaaaaaaaaaaaaaaaaaaaaa"/>
    <w:basedOn w:val="a0"/>
    <w:rsid w:val="003921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58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D444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44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4458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footer"/>
    <w:basedOn w:val="a"/>
    <w:link w:val="a5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44458"/>
    <w:rPr>
      <w:rFonts w:ascii="Calibri" w:eastAsia="Calibri" w:hAnsi="Calibri" w:cs="Calibri"/>
    </w:rPr>
  </w:style>
  <w:style w:type="numbering" w:customStyle="1" w:styleId="5">
    <w:name w:val="Стиль5"/>
    <w:uiPriority w:val="99"/>
    <w:rsid w:val="00D44458"/>
    <w:pPr>
      <w:numPr>
        <w:numId w:val="2"/>
      </w:numPr>
    </w:pPr>
  </w:style>
  <w:style w:type="character" w:styleId="a6">
    <w:name w:val="Hyperlink"/>
    <w:basedOn w:val="a0"/>
    <w:uiPriority w:val="99"/>
    <w:unhideWhenUsed/>
    <w:rsid w:val="00D4445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44458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4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45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D4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458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458"/>
    <w:rPr>
      <w:rFonts w:ascii="Calibri" w:eastAsia="Calibri" w:hAnsi="Calibri" w:cs="Calibri"/>
    </w:rPr>
  </w:style>
  <w:style w:type="character" w:customStyle="1" w:styleId="docdata">
    <w:name w:val="docdata"/>
    <w:aliases w:val="docy,v5,3435,bqiaagaaeyqcaaagiaiaaanyawaabbukaaaaaaaaaaaaaaaaaaaaaaaaaaaaaaaaaaaaaaaaaaaaaaaaaaaaaaaaaaaaaaaaaaaaaaaaaaaaaaaaaaaaaaaaaaaaaaaaaaaaaaaaaaaaaaaaaaaaaaaaaaaaaaaaaaaaaaaaaaaaaaaaaaaaaaaaaaaaaaaaaaaaaaaaaaaaaaaaaaaaaaaaaaaaaaaaaaaaaaaa"/>
    <w:basedOn w:val="a0"/>
    <w:rsid w:val="0039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7</cp:revision>
  <cp:lastPrinted>2025-07-07T19:23:00Z</cp:lastPrinted>
  <dcterms:created xsi:type="dcterms:W3CDTF">2025-07-07T10:29:00Z</dcterms:created>
  <dcterms:modified xsi:type="dcterms:W3CDTF">2025-07-08T10:57:00Z</dcterms:modified>
</cp:coreProperties>
</file>