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="360" w:lineRule="auto"/>
        <w:rPr>
          <w:rFonts w:ascii="Roboto" w:cs="Roboto" w:eastAsia="Roboto" w:hAnsi="Roboto"/>
          <w:b w:val="1"/>
          <w:color w:val="404040"/>
          <w:sz w:val="46"/>
          <w:szCs w:val="46"/>
        </w:rPr>
      </w:pPr>
      <w:bookmarkStart w:colFirst="0" w:colLast="0" w:name="_dtrjzutwm90n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46"/>
          <w:szCs w:val="46"/>
          <w:rtl w:val="0"/>
        </w:rPr>
        <w:t xml:space="preserve">Securing Secrets in Kubernetes: AWS Secrets Manager vs. Sealed Secrets vs. Vault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Prepared for: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Chief Architect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Author: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[Your Name]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[Insert Date]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dcgbd0iz9a0w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Managing secrets securely is critical for federal agencies due to strict compliance requirements (e.g., FISMA, FedRAMP). This report evaluates three approaches for securing secrets in an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on-premises Kubernetes (K8s) cluster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AWS Secrets Manager (ASM) Integration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Sealed Secrets (Open Source)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HashiCorp Vault (Enterprise-Grade)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goal is to ensure secrets are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never exposed in CI/CD logs, pipelines, or Git repositories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while remaining accessible to pods in K8s.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n79x3uev86z6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2. Problem Statement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Secrets (API keys, DB credentials, certificates) must not be stored in plaintext in Helm charts, YAML files, or CI/CD logs.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On-prem K8s clusters need a secure way to fetch secrets without manual intervention.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Federal compliance requires auditability, encryption, and least-privilege access.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a3qlge62reqa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3. Solution Comparison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3289273004575"/>
        <w:gridCol w:w="2759.938993390951"/>
        <w:gridCol w:w="2203.192679206914"/>
        <w:gridCol w:w="2117.539400101678"/>
        <w:tblGridChange w:id="0">
          <w:tblGrid>
            <w:gridCol w:w="2279.3289273004575"/>
            <w:gridCol w:w="2759.938993390951"/>
            <w:gridCol w:w="2203.192679206914"/>
            <w:gridCol w:w="2117.53940010167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AWS Secrets Manager (ASM)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Sealed Secrets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HashiCorp Vault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Encryption at 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(AWS KMS)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(Cluster-local key)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(HSM/KMS)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Dynamic Secrets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❌ (Static secrets only)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❌ (Static only)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(Short-lived secrets)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Access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(IAM Policies)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❌ (Cluster-wide key risk)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(Policies + RBAC)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Audit 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(CloudTrail)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❌ (Limited)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(Detailed logs)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On-Prem 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(Requires AWS API access)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(Fully on-prem)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(Fully on-prem)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CI/CD Safety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(Secrets pulled at runtime)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(Encrypted in Git)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(Pulled at runtime)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Compliance (FedRAMP)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(FedRAMP Moderate/High)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❌ (Self-managed)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(FedRAMP Certified)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qleky4g81jy9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4. Recommended Approach: AWS Secrets Manager with Kubernetes Integration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u1xgd1g9pll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Why AWS Secrets Manager?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FedRAMP Authorized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(Meets federal compliance requirements).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No Secrets in Git/CI Logs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Secrets are fetched at runtime.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KMS Encryption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Secrets encrypted at rest and in transit.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IAM &amp; Resource Policies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Fine-grained access control.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g7s8c7t902a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Implementation Steps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qw3k68mf8kje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Option A: Using External Secrets Operator (ESO)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Deploy ESO in K8s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hd w:fill="50505a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sh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hd w:fill="50505a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helm install external-secrets external-secrets/external-secrets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Configure AWS IAM Role for Pods (IRSA) or K8s Service Account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IAM roles for service accounts (if AWS EKS).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 on-prem, use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OIDC federation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instance profiles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(if nodes have AWS API access).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Create a SecretStore (points to AWS Secrets Manager)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hd w:fill="50505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yaml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hd w:fill="50505a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apiVersion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external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secrets.io/v1beta1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kind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SecretStore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metadata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aws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secret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store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spec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provider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SecretsManager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region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us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east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jwt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serviceAccountRef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external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secrets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sa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Define an ExternalSecret (maps ASM secrets to K8s secrets)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hd w:fill="50505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yaml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hd w:fill="50505a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apiVersion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external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secrets.io/v1beta1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kind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ExternalSecret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metadata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db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credentials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spec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refreshInterval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1h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secretStoreRef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aws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secret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store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kind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SecretStore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db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secret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secretKey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DB_PASSWORD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remoteRef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prod/db/password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Pods can now use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db-secret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without exposing it in CI/CD.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k5m27um3n5ho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Option B: CSI Driver with Secrets Manager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Uses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AWS Secrets &amp; Config Provider (ASCP) CSI driver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mount secrets as volumes.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Secrets are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never stored in etcd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only in memory.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ta112imtlryv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5. Alternatives: Sealed Secrets &amp; Vault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ozrct3227tv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Sealed Secrets (Open Source)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Encrypts secrets for Git storage (safe for CI/CD).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 dependency on AWS.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 dynamic secrets.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Single cluster key risk (if compromised, all secrets are exposed).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bpoomjpc7ar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HashiCorp Vault (Enterprise Solution)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Dynamic secrets (auto-expiring credentials).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Strong RBAC and audit logging.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FedRAMP-certified deployments available.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Higher operational overhead.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Requires Vault agents in K8s.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nbingvitsugk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6. Final Recommendation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7.360890302067"/>
        <w:gridCol w:w="4662.639109697933"/>
        <w:tblGridChange w:id="0">
          <w:tblGrid>
            <w:gridCol w:w="4697.360890302067"/>
            <w:gridCol w:w="4662.63910969793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Recommended Tool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AWS-heavy environments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AWS Secrets Manager + ESO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GitOps + On-Prem K8s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Sealed Secrets (if minimal AWS dependency)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High-compliance (FedRAMP, dynamic secrets)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HashiCorp Vault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federal agencies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AWS Secrets Manager with External Secrets Operator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is the best balance of security, compliance, and ease of use.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4tsy1p8f7d9k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7. Next Steps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Pilot AWS Secrets Manager + ESO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in a non-production cluster.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Evaluate Vault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if dynamic secrets are required.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Enforce IAM least privilege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and audit access via CloudTrail.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Attachments: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/>
        <w:ind w:left="72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AWS Secrets Manager FedRAMP Compliance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External Secrets Operator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before="0" w:beforeAutospacing="0" w:lineRule="auto"/>
        <w:ind w:left="72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HashiCorp Vault FedRAMP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compliance/fedramp/" TargetMode="External"/><Relationship Id="rId7" Type="http://schemas.openxmlformats.org/officeDocument/2006/relationships/hyperlink" Target="https://github.com/external-secrets/external-secrets" TargetMode="External"/><Relationship Id="rId8" Type="http://schemas.openxmlformats.org/officeDocument/2006/relationships/hyperlink" Target="https://www.hashicorp.com/blog/hashicorp-vault-attains-fedramp-moderate-authoriz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