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7A7390" w14:paraId="054BFE3F" w14:textId="77777777" w:rsidTr="00734D7C">
        <w:tc>
          <w:tcPr>
            <w:tcW w:w="990" w:type="dxa"/>
          </w:tcPr>
          <w:p w14:paraId="26BF81DC" w14:textId="7AA9A154" w:rsidR="007A7390" w:rsidRDefault="009118E1">
            <w:r>
              <w:t>B6</w:t>
            </w:r>
          </w:p>
        </w:tc>
        <w:tc>
          <w:tcPr>
            <w:tcW w:w="1273" w:type="dxa"/>
          </w:tcPr>
          <w:p w14:paraId="1BE59DFB" w14:textId="1E444232" w:rsidR="007A7390" w:rsidRDefault="009118E1">
            <w:r>
              <w:t>110-114</w:t>
            </w:r>
          </w:p>
        </w:tc>
        <w:tc>
          <w:tcPr>
            <w:tcW w:w="6484" w:type="dxa"/>
          </w:tcPr>
          <w:p w14:paraId="52EA5D7B" w14:textId="3068523B" w:rsidR="007A7390" w:rsidRDefault="009118E1">
            <w:r>
              <w:t xml:space="preserve">Für </w:t>
            </w:r>
            <w:r w:rsidRPr="009118E1">
              <w:t xml:space="preserve">Menschen </w:t>
            </w:r>
            <w:r w:rsidRPr="009118E1">
              <w:t>mit fortgeschrittenem Alter</w:t>
            </w:r>
            <w:r w:rsidRPr="009118E1">
              <w:t xml:space="preserve">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5A7566C1" w:rsidR="007A7390" w:rsidRDefault="007A7390"/>
        </w:tc>
        <w:tc>
          <w:tcPr>
            <w:tcW w:w="2740" w:type="dxa"/>
            <w:vMerge w:val="restart"/>
          </w:tcPr>
          <w:p w14:paraId="1E24CFFE" w14:textId="40DC277E" w:rsidR="007A7390" w:rsidRDefault="007A7390" w:rsidP="00935E63"/>
        </w:tc>
      </w:tr>
      <w:tr w:rsidR="007A7390" w14:paraId="30BFF77C" w14:textId="77777777" w:rsidTr="00734D7C">
        <w:tc>
          <w:tcPr>
            <w:tcW w:w="990" w:type="dxa"/>
          </w:tcPr>
          <w:p w14:paraId="4F65687D" w14:textId="027A5F2B" w:rsidR="007A7390" w:rsidRDefault="009118E1">
            <w:r>
              <w:t>B7</w:t>
            </w:r>
          </w:p>
        </w:tc>
        <w:tc>
          <w:tcPr>
            <w:tcW w:w="1273" w:type="dxa"/>
          </w:tcPr>
          <w:p w14:paraId="006666B2" w14:textId="1E6FEF27" w:rsidR="007A7390" w:rsidRDefault="009118E1">
            <w:r>
              <w:t>116-118</w:t>
            </w:r>
          </w:p>
        </w:tc>
        <w:tc>
          <w:tcPr>
            <w:tcW w:w="6484" w:type="dxa"/>
          </w:tcPr>
          <w:p w14:paraId="737E61A0" w14:textId="4B61BFBF" w:rsidR="007A7390" w:rsidRDefault="00C710D0">
            <w:r>
              <w:t xml:space="preserve">Das </w:t>
            </w:r>
            <w:r w:rsidRPr="00C710D0">
              <w:t>Design</w:t>
            </w:r>
            <w:r w:rsidRPr="00C710D0">
              <w:t xml:space="preserve"> des Produkts </w:t>
            </w:r>
            <w:r>
              <w:t xml:space="preserve">wird als </w:t>
            </w:r>
            <w:r w:rsidRPr="00C710D0">
              <w:t xml:space="preserve">schön </w:t>
            </w:r>
            <w:r>
              <w:t>empfunden</w:t>
            </w:r>
            <w:r w:rsidRPr="00C710D0">
              <w:t xml:space="preserve"> - es ist simpel, einfach gehalten und dennoch sehr übersichtlich. Sie erwähnte auch, dass die Grafik und die ausgewählten Symptome, die zuvor eingegeben wurden, gut gemacht sind. Insgesamt gefällt ihr das Produkt.</w:t>
            </w:r>
          </w:p>
        </w:tc>
        <w:tc>
          <w:tcPr>
            <w:tcW w:w="2790" w:type="dxa"/>
          </w:tcPr>
          <w:p w14:paraId="52742259" w14:textId="64F3D38F" w:rsidR="007A7390" w:rsidRDefault="007A7390"/>
        </w:tc>
        <w:tc>
          <w:tcPr>
            <w:tcW w:w="2740" w:type="dxa"/>
            <w:vMerge/>
          </w:tcPr>
          <w:p w14:paraId="4C5695DC" w14:textId="082E6AD0" w:rsidR="007A7390" w:rsidRDefault="007A7390" w:rsidP="00734D7C"/>
        </w:tc>
      </w:tr>
      <w:tr w:rsidR="007A7390" w14:paraId="76E53AF4" w14:textId="77777777" w:rsidTr="00734D7C">
        <w:tc>
          <w:tcPr>
            <w:tcW w:w="990" w:type="dxa"/>
          </w:tcPr>
          <w:p w14:paraId="2125D738" w14:textId="2DC521B7" w:rsidR="007A7390" w:rsidRDefault="00135896">
            <w:r>
              <w:t>B6</w:t>
            </w:r>
          </w:p>
        </w:tc>
        <w:tc>
          <w:tcPr>
            <w:tcW w:w="1273" w:type="dxa"/>
          </w:tcPr>
          <w:p w14:paraId="43BE4002" w14:textId="3A2B8E7B" w:rsidR="007A7390" w:rsidRDefault="006F55A9">
            <w:r>
              <w:t>135-138</w:t>
            </w:r>
          </w:p>
        </w:tc>
        <w:tc>
          <w:tcPr>
            <w:tcW w:w="6484" w:type="dxa"/>
          </w:tcPr>
          <w:p w14:paraId="74AA5D32" w14:textId="6959AA68" w:rsidR="007A7390" w:rsidRDefault="006F55A9">
            <w:r>
              <w:t>E</w:t>
            </w:r>
            <w:r w:rsidRPr="006F55A9">
              <w:t xml:space="preserve">rklärte, dass die farbliche Hinterlegung später zeige, wo es zu viel gibt und wo man hinschauen solle. </w:t>
            </w:r>
            <w:r>
              <w:t>E</w:t>
            </w:r>
            <w:r w:rsidRPr="006F55A9">
              <w:t>s</w:t>
            </w:r>
            <w:r>
              <w:t xml:space="preserve"> sei</w:t>
            </w:r>
            <w:r w:rsidRPr="006F55A9">
              <w:t xml:space="preserve"> ausreichend und es überfordere einen nicht. E</w:t>
            </w:r>
            <w:r>
              <w:t>s wird auch e</w:t>
            </w:r>
            <w:r w:rsidRPr="006F55A9">
              <w:t>rwähnt, dass sie Menschen in allen Altersgruppen ansprechen möchten und das für in Ordnung sei.</w:t>
            </w:r>
          </w:p>
        </w:tc>
        <w:tc>
          <w:tcPr>
            <w:tcW w:w="2790" w:type="dxa"/>
          </w:tcPr>
          <w:p w14:paraId="46C64A83" w14:textId="7907F202" w:rsidR="007A7390" w:rsidRDefault="007A7390"/>
        </w:tc>
        <w:tc>
          <w:tcPr>
            <w:tcW w:w="2740" w:type="dxa"/>
            <w:vMerge/>
          </w:tcPr>
          <w:p w14:paraId="40256D77" w14:textId="241B3932" w:rsidR="007A7390" w:rsidRDefault="007A7390" w:rsidP="00734D7C"/>
        </w:tc>
      </w:tr>
      <w:tr w:rsidR="006F55A9" w14:paraId="033A443C" w14:textId="77777777" w:rsidTr="00734D7C">
        <w:tc>
          <w:tcPr>
            <w:tcW w:w="990" w:type="dxa"/>
          </w:tcPr>
          <w:p w14:paraId="33FD2517" w14:textId="7260298B" w:rsidR="006F55A9" w:rsidRDefault="006F55A9">
            <w:r>
              <w:t>B7</w:t>
            </w:r>
          </w:p>
        </w:tc>
        <w:tc>
          <w:tcPr>
            <w:tcW w:w="1273" w:type="dxa"/>
          </w:tcPr>
          <w:p w14:paraId="1184C0CB" w14:textId="6DD787E6" w:rsidR="006F55A9" w:rsidRDefault="006F55A9">
            <w:r>
              <w:t>142-146</w:t>
            </w:r>
          </w:p>
        </w:tc>
        <w:tc>
          <w:tcPr>
            <w:tcW w:w="6484" w:type="dxa"/>
          </w:tcPr>
          <w:p w14:paraId="2CE4F2A1" w14:textId="77D579BB" w:rsidR="006F55A9" w:rsidRDefault="006F55A9"/>
        </w:tc>
        <w:tc>
          <w:tcPr>
            <w:tcW w:w="2790" w:type="dxa"/>
          </w:tcPr>
          <w:p w14:paraId="663CDDE2" w14:textId="77777777" w:rsidR="006F55A9" w:rsidRDefault="006F55A9"/>
        </w:tc>
        <w:tc>
          <w:tcPr>
            <w:tcW w:w="2740" w:type="dxa"/>
          </w:tcPr>
          <w:p w14:paraId="4819074F" w14:textId="77777777" w:rsidR="006F55A9" w:rsidRDefault="006F55A9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7FBD981D" w14:textId="77777777" w:rsidR="00734D7C" w:rsidRDefault="00734D7C"/>
    <w:p w14:paraId="1523BF85" w14:textId="77777777" w:rsidR="00C41D4D" w:rsidRDefault="00C41D4D"/>
    <w:p w14:paraId="34DE471E" w14:textId="35BADE33" w:rsidR="003C54A3" w:rsidRPr="00B07A9D" w:rsidRDefault="009413AA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7B282B" w14:paraId="5FFD554B" w14:textId="77777777" w:rsidTr="00285A52">
        <w:tc>
          <w:tcPr>
            <w:tcW w:w="990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285A52" w14:paraId="2DE5CED6" w14:textId="77777777" w:rsidTr="00285A52">
        <w:tc>
          <w:tcPr>
            <w:tcW w:w="990" w:type="dxa"/>
          </w:tcPr>
          <w:p w14:paraId="14BE0221" w14:textId="13DD1AC6" w:rsidR="00285A52" w:rsidRDefault="00285A52" w:rsidP="007B282B"/>
        </w:tc>
        <w:tc>
          <w:tcPr>
            <w:tcW w:w="1273" w:type="dxa"/>
          </w:tcPr>
          <w:p w14:paraId="58646455" w14:textId="2FD72346" w:rsidR="00285A52" w:rsidRDefault="00285A52" w:rsidP="007B282B"/>
        </w:tc>
        <w:tc>
          <w:tcPr>
            <w:tcW w:w="6302" w:type="dxa"/>
          </w:tcPr>
          <w:p w14:paraId="1E6A0180" w14:textId="2651EBFE" w:rsidR="00285A52" w:rsidRDefault="00285A52" w:rsidP="007B282B"/>
        </w:tc>
        <w:tc>
          <w:tcPr>
            <w:tcW w:w="2856" w:type="dxa"/>
          </w:tcPr>
          <w:p w14:paraId="63C83F33" w14:textId="1E2C58A8" w:rsidR="00285A52" w:rsidRDefault="00285A52" w:rsidP="007B282B"/>
        </w:tc>
        <w:tc>
          <w:tcPr>
            <w:tcW w:w="2856" w:type="dxa"/>
            <w:vMerge w:val="restart"/>
          </w:tcPr>
          <w:p w14:paraId="142D6E1B" w14:textId="34188BA8" w:rsidR="00E30040" w:rsidRDefault="00E30040" w:rsidP="00935E63">
            <w:pPr>
              <w:pStyle w:val="Listenabsatz"/>
            </w:pPr>
          </w:p>
        </w:tc>
      </w:tr>
      <w:tr w:rsidR="00285A52" w14:paraId="181E011F" w14:textId="77777777" w:rsidTr="00285A52">
        <w:tc>
          <w:tcPr>
            <w:tcW w:w="990" w:type="dxa"/>
          </w:tcPr>
          <w:p w14:paraId="643CB717" w14:textId="7E5AD4F8" w:rsidR="00285A52" w:rsidRDefault="00285A52" w:rsidP="007B282B"/>
        </w:tc>
        <w:tc>
          <w:tcPr>
            <w:tcW w:w="1273" w:type="dxa"/>
          </w:tcPr>
          <w:p w14:paraId="0848D4E9" w14:textId="6B711084" w:rsidR="00285A52" w:rsidRDefault="00285A52" w:rsidP="007B282B"/>
        </w:tc>
        <w:tc>
          <w:tcPr>
            <w:tcW w:w="6302" w:type="dxa"/>
          </w:tcPr>
          <w:p w14:paraId="6D1CA32B" w14:textId="0DF317BC" w:rsidR="00285A52" w:rsidRDefault="00285A52" w:rsidP="007B282B"/>
        </w:tc>
        <w:tc>
          <w:tcPr>
            <w:tcW w:w="2856" w:type="dxa"/>
          </w:tcPr>
          <w:p w14:paraId="7EAC8F1F" w14:textId="41E23587" w:rsidR="00285A52" w:rsidRDefault="00285A52" w:rsidP="007B282B"/>
        </w:tc>
        <w:tc>
          <w:tcPr>
            <w:tcW w:w="2856" w:type="dxa"/>
            <w:vMerge/>
          </w:tcPr>
          <w:p w14:paraId="3CFB84AF" w14:textId="77777777" w:rsidR="00285A52" w:rsidRDefault="00285A52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5B0951E5" w:rsidR="0007216F" w:rsidRDefault="0007216F" w:rsidP="00E47980"/>
        </w:tc>
        <w:tc>
          <w:tcPr>
            <w:tcW w:w="1273" w:type="dxa"/>
          </w:tcPr>
          <w:p w14:paraId="5B086404" w14:textId="55191C82" w:rsidR="0007216F" w:rsidRDefault="0007216F" w:rsidP="00E47980"/>
        </w:tc>
        <w:tc>
          <w:tcPr>
            <w:tcW w:w="6302" w:type="dxa"/>
          </w:tcPr>
          <w:p w14:paraId="6BF1E69C" w14:textId="56D1CB70" w:rsidR="0007216F" w:rsidRDefault="0007216F" w:rsidP="00E47980">
            <w:r>
              <w:t xml:space="preserve"> </w:t>
            </w:r>
          </w:p>
        </w:tc>
        <w:tc>
          <w:tcPr>
            <w:tcW w:w="2856" w:type="dxa"/>
          </w:tcPr>
          <w:p w14:paraId="3A28E3DC" w14:textId="152DDBFD" w:rsidR="0007216F" w:rsidRDefault="0007216F" w:rsidP="00E47980"/>
        </w:tc>
        <w:tc>
          <w:tcPr>
            <w:tcW w:w="2856" w:type="dxa"/>
            <w:vMerge w:val="restart"/>
          </w:tcPr>
          <w:p w14:paraId="4DBA4C0F" w14:textId="24E7252C" w:rsidR="0007216F" w:rsidRDefault="0007216F" w:rsidP="00935E63"/>
        </w:tc>
      </w:tr>
      <w:tr w:rsidR="0007216F" w14:paraId="798EB55F" w14:textId="77777777" w:rsidTr="00285A52">
        <w:tc>
          <w:tcPr>
            <w:tcW w:w="990" w:type="dxa"/>
          </w:tcPr>
          <w:p w14:paraId="43CB32AA" w14:textId="46BE706C" w:rsidR="0007216F" w:rsidRDefault="0007216F" w:rsidP="00E47980"/>
        </w:tc>
        <w:tc>
          <w:tcPr>
            <w:tcW w:w="1273" w:type="dxa"/>
          </w:tcPr>
          <w:p w14:paraId="6563884F" w14:textId="047E106F" w:rsidR="0007216F" w:rsidRDefault="0007216F" w:rsidP="00E47980"/>
        </w:tc>
        <w:tc>
          <w:tcPr>
            <w:tcW w:w="6302" w:type="dxa"/>
          </w:tcPr>
          <w:p w14:paraId="367135C3" w14:textId="608AA70E" w:rsidR="0007216F" w:rsidRDefault="0007216F" w:rsidP="00E47980">
            <w:r>
              <w:t xml:space="preserve"> </w:t>
            </w:r>
          </w:p>
        </w:tc>
        <w:tc>
          <w:tcPr>
            <w:tcW w:w="2856" w:type="dxa"/>
          </w:tcPr>
          <w:p w14:paraId="3028455E" w14:textId="1B5D2CD7" w:rsidR="0007216F" w:rsidRDefault="0007216F" w:rsidP="00E47980"/>
        </w:tc>
        <w:tc>
          <w:tcPr>
            <w:tcW w:w="2856" w:type="dxa"/>
            <w:vMerge/>
          </w:tcPr>
          <w:p w14:paraId="13FA0496" w14:textId="77777777" w:rsidR="0007216F" w:rsidRDefault="0007216F" w:rsidP="00E47980"/>
        </w:tc>
      </w:tr>
    </w:tbl>
    <w:p w14:paraId="7F467B9B" w14:textId="57719E81" w:rsidR="0007216F" w:rsidRDefault="0007216F"/>
    <w:p w14:paraId="1427D70C" w14:textId="2C7B618B" w:rsidR="0007216F" w:rsidRDefault="0007216F">
      <w:r>
        <w:br w:type="page"/>
      </w:r>
    </w:p>
    <w:p w14:paraId="7D05D5F3" w14:textId="306DC9DC" w:rsidR="009312FD" w:rsidRPr="00B07A9D" w:rsidRDefault="009312FD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9312FD" w14:paraId="7F353B44" w14:textId="77777777" w:rsidTr="00467654">
        <w:tc>
          <w:tcPr>
            <w:tcW w:w="990" w:type="dxa"/>
          </w:tcPr>
          <w:p w14:paraId="2616AE65" w14:textId="41FBE9AD" w:rsidR="009312FD" w:rsidRDefault="009312FD" w:rsidP="009312FD"/>
        </w:tc>
        <w:tc>
          <w:tcPr>
            <w:tcW w:w="1273" w:type="dxa"/>
          </w:tcPr>
          <w:p w14:paraId="4F2D2D5C" w14:textId="1909AF40" w:rsidR="009312FD" w:rsidRDefault="009312FD" w:rsidP="009312FD"/>
        </w:tc>
        <w:tc>
          <w:tcPr>
            <w:tcW w:w="6302" w:type="dxa"/>
          </w:tcPr>
          <w:p w14:paraId="13320601" w14:textId="2A12D3EE" w:rsidR="009312FD" w:rsidRDefault="009312FD" w:rsidP="009312FD"/>
        </w:tc>
        <w:tc>
          <w:tcPr>
            <w:tcW w:w="2856" w:type="dxa"/>
          </w:tcPr>
          <w:p w14:paraId="011D1734" w14:textId="77777777" w:rsidR="009312FD" w:rsidRDefault="009312FD" w:rsidP="009312FD"/>
        </w:tc>
        <w:tc>
          <w:tcPr>
            <w:tcW w:w="2856" w:type="dxa"/>
          </w:tcPr>
          <w:p w14:paraId="540FDA44" w14:textId="77777777" w:rsidR="009312FD" w:rsidRDefault="009312FD" w:rsidP="009312FD"/>
        </w:tc>
      </w:tr>
      <w:tr w:rsidR="009312FD" w14:paraId="376CCA9E" w14:textId="77777777" w:rsidTr="00467654">
        <w:tc>
          <w:tcPr>
            <w:tcW w:w="990" w:type="dxa"/>
          </w:tcPr>
          <w:p w14:paraId="382F9FD5" w14:textId="779A800C" w:rsidR="009312FD" w:rsidRDefault="009312FD" w:rsidP="009312FD"/>
        </w:tc>
        <w:tc>
          <w:tcPr>
            <w:tcW w:w="1273" w:type="dxa"/>
          </w:tcPr>
          <w:p w14:paraId="1613793C" w14:textId="48793130" w:rsidR="009312FD" w:rsidRDefault="009312FD" w:rsidP="009312FD"/>
        </w:tc>
        <w:tc>
          <w:tcPr>
            <w:tcW w:w="6302" w:type="dxa"/>
          </w:tcPr>
          <w:p w14:paraId="041EB7E2" w14:textId="2F591679" w:rsidR="009312FD" w:rsidRDefault="009312FD" w:rsidP="009312FD"/>
        </w:tc>
        <w:tc>
          <w:tcPr>
            <w:tcW w:w="2856" w:type="dxa"/>
          </w:tcPr>
          <w:p w14:paraId="29811EB6" w14:textId="77777777" w:rsidR="009312FD" w:rsidRDefault="009312FD" w:rsidP="009312FD"/>
        </w:tc>
        <w:tc>
          <w:tcPr>
            <w:tcW w:w="2856" w:type="dxa"/>
          </w:tcPr>
          <w:p w14:paraId="5983FC24" w14:textId="77777777" w:rsidR="009312FD" w:rsidRDefault="009312FD" w:rsidP="009312FD"/>
        </w:tc>
      </w:tr>
    </w:tbl>
    <w:p w14:paraId="36BC5620" w14:textId="77777777" w:rsidR="009312FD" w:rsidRDefault="009312FD"/>
    <w:sectPr w:rsidR="009312FD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6CB7" w14:textId="77777777" w:rsidR="00B91AF2" w:rsidRDefault="00B91AF2" w:rsidP="00066A4F">
      <w:pPr>
        <w:spacing w:after="0" w:line="240" w:lineRule="auto"/>
      </w:pPr>
      <w:r>
        <w:separator/>
      </w:r>
    </w:p>
  </w:endnote>
  <w:endnote w:type="continuationSeparator" w:id="0">
    <w:p w14:paraId="02BCBD5C" w14:textId="77777777" w:rsidR="00B91AF2" w:rsidRDefault="00B91AF2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1625" w14:textId="77777777" w:rsidR="00B91AF2" w:rsidRDefault="00B91AF2" w:rsidP="00066A4F">
      <w:pPr>
        <w:spacing w:after="0" w:line="240" w:lineRule="auto"/>
      </w:pPr>
      <w:r>
        <w:separator/>
      </w:r>
    </w:p>
  </w:footnote>
  <w:footnote w:type="continuationSeparator" w:id="0">
    <w:p w14:paraId="7518071D" w14:textId="77777777" w:rsidR="00B91AF2" w:rsidRDefault="00B91AF2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34043">
    <w:abstractNumId w:val="1"/>
  </w:num>
  <w:num w:numId="2" w16cid:durableId="76974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114BB"/>
    <w:rsid w:val="00066A4F"/>
    <w:rsid w:val="0007216F"/>
    <w:rsid w:val="000B2226"/>
    <w:rsid w:val="000D7B8C"/>
    <w:rsid w:val="000F5A47"/>
    <w:rsid w:val="00110F91"/>
    <w:rsid w:val="00135896"/>
    <w:rsid w:val="00192E59"/>
    <w:rsid w:val="001B4AE6"/>
    <w:rsid w:val="00213C50"/>
    <w:rsid w:val="00285A52"/>
    <w:rsid w:val="00300030"/>
    <w:rsid w:val="00330AD9"/>
    <w:rsid w:val="003C54A3"/>
    <w:rsid w:val="003D50AE"/>
    <w:rsid w:val="003D5D51"/>
    <w:rsid w:val="004221BC"/>
    <w:rsid w:val="00467654"/>
    <w:rsid w:val="004811D7"/>
    <w:rsid w:val="004B41CB"/>
    <w:rsid w:val="00503296"/>
    <w:rsid w:val="006303A6"/>
    <w:rsid w:val="00687B58"/>
    <w:rsid w:val="006A02B6"/>
    <w:rsid w:val="006D61A5"/>
    <w:rsid w:val="006F55A9"/>
    <w:rsid w:val="0070566B"/>
    <w:rsid w:val="00734D7C"/>
    <w:rsid w:val="00734F35"/>
    <w:rsid w:val="00740D38"/>
    <w:rsid w:val="007A7390"/>
    <w:rsid w:val="007B2680"/>
    <w:rsid w:val="007B282B"/>
    <w:rsid w:val="007D0170"/>
    <w:rsid w:val="008F4A04"/>
    <w:rsid w:val="009118E1"/>
    <w:rsid w:val="009312FD"/>
    <w:rsid w:val="00935E63"/>
    <w:rsid w:val="009413AA"/>
    <w:rsid w:val="00952468"/>
    <w:rsid w:val="00A1013F"/>
    <w:rsid w:val="00B07A9D"/>
    <w:rsid w:val="00B30CAE"/>
    <w:rsid w:val="00B36B72"/>
    <w:rsid w:val="00B42EBE"/>
    <w:rsid w:val="00B71594"/>
    <w:rsid w:val="00B91AF2"/>
    <w:rsid w:val="00C169D3"/>
    <w:rsid w:val="00C41D4D"/>
    <w:rsid w:val="00C50CC8"/>
    <w:rsid w:val="00C710D0"/>
    <w:rsid w:val="00CA24BF"/>
    <w:rsid w:val="00D221BE"/>
    <w:rsid w:val="00D808F4"/>
    <w:rsid w:val="00DC5C46"/>
    <w:rsid w:val="00E052F5"/>
    <w:rsid w:val="00E30040"/>
    <w:rsid w:val="00E30E30"/>
    <w:rsid w:val="00E47980"/>
    <w:rsid w:val="00EB614D"/>
    <w:rsid w:val="00F550A0"/>
    <w:rsid w:val="00F6464A"/>
    <w:rsid w:val="00F94470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41</cp:revision>
  <dcterms:created xsi:type="dcterms:W3CDTF">2023-05-12T20:40:00Z</dcterms:created>
  <dcterms:modified xsi:type="dcterms:W3CDTF">2023-05-18T18:29:00Z</dcterms:modified>
</cp:coreProperties>
</file>