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0056B3"/>
          <w:sz w:val="20"/>
          <w:szCs w:val="20"/>
        </w:rPr>
        <w:t xml:space="preserve">⚓ AGRUPAMENTO 929 - BELÉM</w:t>
      </w:r>
    </w:p>
    <w:p>
      <w:pPr>
        <w:pStyle w:val="Title"/>
        <w:spacing w:after="100"/>
        <w:jc w:val="center"/>
      </w:pPr>
      <w:r>
        <w:rPr>
          <w:b/>
          <w:bCs/>
          <w:color w:val="003366"/>
        </w:rPr>
        <w:t xml:space="preserve">Projeto Pessoal de Vida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Ficha modelo — IV Secção (Comunidade)</w:t>
      </w:r>
    </w:p>
    <w:p>
      <w:pPr>
        <w:pStyle w:val="Heading1"/>
        <w:pBdr>
          <w:bottom w:val="single" w:color="0056B3" w:sz="6" w:space="4"/>
        </w:pBdr>
        <w:spacing w:after="150" w:before="300"/>
      </w:pPr>
      <w:r>
        <w:rPr>
          <w:b/>
          <w:bCs/>
          <w:color w:val="003366"/>
        </w:rPr>
        <w:t xml:space="preserve">Identificação</w:t>
      </w:r>
    </w:p>
    <w:p>
      <w:pPr>
        <w:spacing w:after="200"/>
      </w:pPr>
      <w:r>
        <w:rPr>
          <w:b/>
          <w:bCs/>
        </w:rPr>
        <w:t xml:space="preserve">Nome: </w:t>
      </w:r>
      <w:r>
        <w:rPr>
          <w:color w:val="888888"/>
        </w:rPr>
        <w:t xml:space="preserve">__________________________________________________</w:t>
      </w:r>
    </w:p>
    <w:p>
      <w:pPr>
        <w:spacing w:after="200"/>
      </w:pPr>
      <w:r>
        <w:rPr>
          <w:b/>
          <w:bCs/>
        </w:rPr>
        <w:t xml:space="preserve">Data de início da Campanha: </w:t>
      </w:r>
      <w:r>
        <w:rPr>
          <w:color w:val="888888"/>
        </w:rPr>
        <w:t xml:space="preserve">______________________________</w:t>
      </w:r>
    </w:p>
    <w:p>
      <w:pPr>
        <w:spacing w:after="200"/>
      </w:pPr>
      <w:r>
        <w:rPr>
          <w:b/>
          <w:bCs/>
        </w:rPr>
        <w:t xml:space="preserve">Chefe de Comunidade / adulto de referência: </w:t>
      </w:r>
      <w:r>
        <w:rPr>
          <w:color w:val="888888"/>
        </w:rPr>
        <w:t xml:space="preserve">________________________________________</w:t>
      </w:r>
    </w:p>
    <w:p>
      <w:pPr>
        <w:pBdr>
          <w:left w:val="single" w:color="FFC107" w:sz="24" w:space="8"/>
        </w:pBdr>
        <w:shd w:fill="FFF3CD" w:val="clear"/>
        <w:spacing w:after="300"/>
      </w:pPr>
      <w:r>
        <w:rPr>
          <w:sz w:val="20"/>
          <w:szCs w:val="20"/>
        </w:rPr>
        <w:t xml:space="preserve">  O PPV divide-se em duas partes. A Parte Aberta é para partilhar com o Chefe de Comunidade e com a restante Comunidade — pode ter pontos em comum com os PPV de outros Companheiros. A Parte Fechada é mais íntima: partilha-a só com o Chefe de Comunidade ou outro adulto de confiança.</w:t>
      </w:r>
    </w:p>
    <w:p>
      <w:pPr>
        <w:pStyle w:val="Heading1"/>
        <w:pBdr>
          <w:bottom w:val="single" w:color="0056B3" w:sz="6" w:space="4"/>
        </w:pBdr>
        <w:spacing w:after="150" w:before="300"/>
      </w:pPr>
      <w:r>
        <w:rPr>
          <w:b/>
          <w:bCs/>
          <w:color w:val="003366"/>
        </w:rPr>
        <w:t xml:space="preserve">Parte Aberta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Para cada qualidade, identifica o que já vives bem, e define um objetivo concreto com uma ação para o alcançares durante esta Campanha.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200"/>
      </w:tblGrid>
      <w:tr>
        <w:tc>
          <w:tcPr>
            <w:tcW w:type="dxa" w:w="1600"/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Qualidade</w:t>
            </w:r>
          </w:p>
        </w:tc>
        <w:tc>
          <w:tcPr>
            <w:tcW w:type="dxa" w:w="3400"/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  <w:tc>
          <w:tcPr>
            <w:tcW w:type="dxa" w:w="4200"/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meu objetivo e ação concreta</w:t>
            </w:r>
          </w:p>
        </w:tc>
      </w:tr>
      <w:tr>
        <w:tc>
          <w:tcPr>
            <w:tcW w:type="dxa" w:w="16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Técnicas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Aprendizagem de saberes práticos (marinharia, pioneirismo, primeiros socorros, ofícios...)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  <w:p/>
        </w:tc>
      </w:tr>
      <w:tr>
        <w:tc>
          <w:tcPr>
            <w:tcW w:type="dxa" w:w="16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Físicas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 com o corpo, saúde e forma física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  <w:p/>
        </w:tc>
      </w:tr>
      <w:tr>
        <w:tc>
          <w:tcPr>
            <w:tcW w:type="dxa" w:w="16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Morais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Carácter, honestidade, coerência entre o que se diz e o que se faz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  <w:p/>
        </w:tc>
      </w:tr>
      <w:tr>
        <w:tc>
          <w:tcPr>
            <w:tcW w:type="dxa" w:w="16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Sociais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Relação com os outros, integração na Tripulação e na Comunidade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  <w:p/>
        </w:tc>
      </w:tr>
      <w:tr>
        <w:tc>
          <w:tcPr>
            <w:tcW w:type="dxa" w:w="16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Intelectuais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Estudo, cultura geral, pensamento crítico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  <w:p/>
        </w:tc>
      </w:tr>
      <w:tr>
        <w:tc>
          <w:tcPr>
            <w:tcW w:type="dxa" w:w="16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Percurso escolar/profissional, orientação vocacional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  <w:p/>
        </w:tc>
      </w:tr>
      <w:tr>
        <w:tc>
          <w:tcPr>
            <w:tcW w:type="dxa" w:w="16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Espirituais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Vida de fé, oração, relação com Deus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  <w:p/>
        </w:tc>
      </w:tr>
    </w:tbl>
    <w:p>
      <w:r>
        <w:br w:type="page"/>
      </w:r>
    </w:p>
    <w:p>
      <w:pPr>
        <w:pStyle w:val="Heading1"/>
        <w:pBdr>
          <w:bottom w:val="single" w:color="0056B3" w:sz="6" w:space="4"/>
        </w:pBdr>
        <w:spacing w:after="150" w:before="300"/>
      </w:pPr>
      <w:r>
        <w:rPr>
          <w:b/>
          <w:bCs/>
          <w:color w:val="003366"/>
        </w:rPr>
        <w:t xml:space="preserve">Parte Fechada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Espaço para os teus objetivos mais pessoais — só para partilhar com quem tu escolheres.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Bdr>
          <w:bottom w:val="single" w:color="CCCCCC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0056B3" w:sz="6" w:space="4"/>
        </w:pBdr>
        <w:spacing w:after="150" w:before="300"/>
      </w:pPr>
      <w:r>
        <w:rPr>
          <w:b/>
          <w:bCs/>
          <w:color w:val="003366"/>
        </w:rPr>
        <w:t xml:space="preserve">Revisão do PPV</w:t>
      </w:r>
    </w:p>
    <w:p>
      <w:pPr>
        <w:spacing w:after="200"/>
      </w:pPr>
      <w:r>
        <w:rPr>
          <w:sz w:val="20"/>
          <w:szCs w:val="20"/>
        </w:rPr>
        <w:t xml:space="preserve">Podes rever o teu PPV no fim de uma Campanha, de uma Etapa de Progresso, ou noutro momento que faça sentido — a iniciativa é sempre tua.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23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Notas da revisão</w:t>
            </w:r>
          </w:p>
        </w:tc>
        <w:tc>
          <w:tcPr>
            <w:tcW w:type="dxa" w:w="69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</w:tc>
      </w:tr>
      <w:tr>
        <w:tc>
          <w:tcPr>
            <w:tcW w:type="dxa" w:w="23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W w:type="dxa" w:w="2300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Notas da revisão</w:t>
            </w:r>
          </w:p>
        </w:tc>
        <w:tc>
          <w:tcPr>
            <w:tcW w:type="dxa" w:w="6900"/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  <w:p/>
        </w:tc>
      </w:tr>
    </w:tbl>
    <w:p>
      <w:pPr>
        <w:spacing w:before="400"/>
        <w:jc w:val="center"/>
      </w:pPr>
      <w:r>
        <w:rPr>
          <w:i/>
          <w:iCs/>
          <w:color w:val="999999"/>
          <w:sz w:val="16"/>
          <w:szCs w:val="16"/>
        </w:rPr>
        <w:t xml:space="preserve">Agrupamento 929 - Belém · Corpo Nacional de Escutas · Escutismo Marítimo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2026-08-14T08:57:26.736Z</dcterms:created>
  <dcterms:modified xsi:type="dcterms:W3CDTF">2026-08-14T08:57:26.751Z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