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w:t>
      </w:r>
      <w:r w:rsidDel="00000000" w:rsidR="00000000" w:rsidRPr="00000000">
        <w:rPr>
          <w:sz w:val="24"/>
          <w:szCs w:val="24"/>
          <w:rtl w:val="0"/>
        </w:rPr>
        <w:t xml:space="preserv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 the Windows Server Logs, the informational severity was at 93% and the high severity was at 7%. When changing to the attack logs, we see informational severity drop to 80% and the high severity jump to 20%.(These numbers are rounded up and down). The huge jump in high severity raises suspicious activity.</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7"/>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 the Windows Server Logs, successful activities were at 97% and failed activities were at 3%. When changing to the attack logs, we see successful activities jumped to 98% and the failed activities dropped to 2%.(These numbers are rounded up and down). No real big changes between the sets of logs that jumps out as suspicious</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Alert Analysis for Failed Windows Activity</w:t>
      </w: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6">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Most of the activity was around 1-3 events, so it looked pretty normal. There was a huge spike of 28 events that occurred that looked suspicious.</w:t>
            </w:r>
          </w:p>
        </w:tc>
      </w:tr>
    </w:tbl>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A">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28 events</w:t>
            </w:r>
          </w:p>
        </w:tc>
      </w:tr>
    </w:tbl>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1E">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occurred at about 8:30 AM</w:t>
            </w:r>
          </w:p>
        </w:tc>
      </w:tr>
    </w:tbl>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2">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alert that was made would be triggered by this activity</w:t>
            </w:r>
          </w:p>
        </w:tc>
      </w:tr>
    </w:tbl>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6">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 threshold would not be changed as there is only this one occurrence of a large number of events that caused it to be triggered. The rest of the events were in the range of the threshold and baseline.</w:t>
            </w:r>
          </w:p>
        </w:tc>
      </w:tr>
    </w:tbl>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13"/>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2C">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two spikes of a high count of logins within two different hour ranges.</w:t>
            </w:r>
          </w:p>
        </w:tc>
      </w:tr>
    </w:tbl>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13"/>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0">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196 at 11AM-12PM and 77 @ 12-1PM</w:t>
            </w:r>
          </w:p>
        </w:tc>
      </w:tr>
    </w:tbl>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13"/>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4">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primary user logging in was user_j.</w:t>
            </w:r>
          </w:p>
        </w:tc>
      </w:tr>
    </w:tbl>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8">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occurred on March 25, 2020 from 11AM - 1PM.</w:t>
            </w:r>
          </w:p>
        </w:tc>
      </w:tr>
    </w:tb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13"/>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3C">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alert that was created would be triggered.</w:t>
            </w:r>
          </w:p>
        </w:tc>
      </w:tr>
    </w:tb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13"/>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0">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if we were to change the threshold, we may not be alerted anymore since the threshold is a lot lower than these spikes. We would then see less alerts being triggered when suspicious activity is occurring.</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numPr>
          <w:ilvl w:val="0"/>
          <w:numId w:val="8"/>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no suspicious volume of deleted accounts. There were slight changes in percentages, but nothing that would raise concerns.</w:t>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numPr>
          <w:ilvl w:val="0"/>
          <w:numId w:val="1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4C">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are 2 signatures with counts of about 850 and more.</w:t>
            </w:r>
          </w:p>
        </w:tc>
      </w:tr>
    </w:tbl>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numPr>
          <w:ilvl w:val="0"/>
          <w:numId w:val="1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0">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account was locked out” and “An attempt was made to reset an accounts password”</w:t>
            </w:r>
          </w:p>
        </w:tc>
      </w:tr>
    </w:tb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1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4">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account was locked out”: 12 - 3 AM</w:t>
            </w:r>
          </w:p>
          <w:p w:rsidR="00000000" w:rsidDel="00000000" w:rsidP="00000000" w:rsidRDefault="00000000" w:rsidRPr="00000000" w14:paraId="0000005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 8 - 11 AM</w:t>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1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59">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account was locked out”: 896 @ 2AM</w:t>
            </w:r>
          </w:p>
          <w:p w:rsidR="00000000" w:rsidDel="00000000" w:rsidP="00000000" w:rsidRDefault="00000000" w:rsidRPr="00000000" w14:paraId="0000005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 1,258 @ 9AM</w:t>
            </w:r>
          </w:p>
        </w:tc>
      </w:tr>
    </w:tbl>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60">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are two big spikes for two users that stand out as suspicious.</w:t>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numPr>
          <w:ilvl w:val="0"/>
          <w:numId w:val="16"/>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4">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and user_k are the two users that stand out.</w:t>
            </w:r>
          </w:p>
        </w:tc>
      </w:tr>
    </w:tbl>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16"/>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68">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12AM - 3AM</w:t>
            </w:r>
          </w:p>
          <w:p w:rsidR="00000000" w:rsidDel="00000000" w:rsidP="00000000" w:rsidRDefault="00000000" w:rsidRPr="00000000" w14:paraId="0000006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8AM - 11AM</w:t>
            </w:r>
          </w:p>
        </w:tc>
      </w:tr>
    </w:tbl>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numPr>
          <w:ilvl w:val="0"/>
          <w:numId w:val="16"/>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6D">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984 @ 2AM</w:t>
            </w:r>
          </w:p>
          <w:p w:rsidR="00000000" w:rsidDel="00000000" w:rsidP="00000000" w:rsidRDefault="00000000" w:rsidRPr="00000000" w14:paraId="0000006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1,256 @ 9AM</w:t>
            </w:r>
          </w:p>
        </w:tc>
      </w:tr>
    </w:tbl>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Dashboard Analysis for Signatures with Bar, Graph, and Pie Charts</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4">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two signatures, “User account was locked out” and “An attempt was made to reset an accounts password”,have a significantly higher count than the rest of the signatures in the chart, as well as from the original logs.</w:t>
            </w:r>
          </w:p>
        </w:tc>
      </w:tr>
    </w:tb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numPr>
          <w:ilvl w:val="0"/>
          <w:numId w:val="1"/>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78">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they match, as these were the two signatures that raised concerns from the timechart.</w:t>
            </w:r>
          </w:p>
        </w:tc>
      </w:tr>
    </w:tbl>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numPr>
          <w:ilvl w:val="0"/>
          <w:numId w:val="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E">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two users, user_a and user_k,have a significantly higher count than the rest of the users in the chart, as well as from the original logs.</w:t>
            </w:r>
          </w:p>
        </w:tc>
      </w:tr>
    </w:tbl>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numPr>
          <w:ilvl w:val="0"/>
          <w:numId w:val="4"/>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82">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they match, as these were the two users that raised concerns from the timechart</w:t>
            </w:r>
          </w:p>
        </w:tc>
      </w:tr>
    </w:tbl>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numPr>
          <w:ilvl w:val="0"/>
          <w:numId w:val="10"/>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88">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Using the statical chart allowed us to take a deeper look into a single item, and within that item, one of the subsections to look at. So for the radial gauge, we were able to take a deeper look at severity in the logs and then single in on high severity. The advantage is being able to look at one thing of a specific group of information vs all of it together. A disadvantage of this is that you cannot really compare it to other information within that field. So in this example, we lose the capability of comparing the high severity to the informational severity.</w:t>
            </w:r>
          </w:p>
        </w:tc>
      </w:tr>
    </w:tbl>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numPr>
          <w:ilvl w:val="0"/>
          <w:numId w:val="15"/>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90">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All of the HTTP Methods had a decrease in percentage, except for one. HTTP POST Method had an increase of a little more than 28 percent.</w:t>
            </w:r>
          </w:p>
        </w:tc>
      </w:tr>
    </w:tbl>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numPr>
          <w:ilvl w:val="0"/>
          <w:numId w:val="15"/>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HTTP POST Method is used to send data to a server.</w:t>
            </w:r>
          </w:p>
        </w:tc>
      </w:tr>
    </w:tbl>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9A">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no suspicious changes in the referrer domains. There were no big changes in percentages, with the most being 2 - 3 percent and the rest were decimal percentage changes.</w:t>
            </w:r>
          </w:p>
        </w:tc>
      </w:tr>
    </w:tbl>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A0">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Response code 200 drops by 8 percent and response code 304 jumps up by 11 percent. Response code 304 means that the requested resource has not been modified since the last time that the resource was accessed. This can raise concerns because of the big increase in percentage of the code appearing. As well as depending on what the resource being accessed is.</w:t>
            </w:r>
          </w:p>
        </w:tc>
      </w:tr>
    </w:tb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numPr>
          <w:ilvl w:val="0"/>
          <w:numId w:val="17"/>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A6">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one spike of suspicious volume of over 900 events in a particular hour.</w:t>
            </w:r>
          </w:p>
        </w:tc>
      </w:tr>
    </w:tbl>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numPr>
          <w:ilvl w:val="0"/>
          <w:numId w:val="17"/>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AA">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occurred from 8 - 9 PM.</w:t>
            </w:r>
          </w:p>
        </w:tc>
      </w:tr>
    </w:tbl>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numPr>
          <w:ilvl w:val="0"/>
          <w:numId w:val="17"/>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AE">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alert that was created would be triggered.</w:t>
            </w:r>
          </w:p>
        </w:tc>
      </w:tr>
    </w:tbl>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numPr>
          <w:ilvl w:val="0"/>
          <w:numId w:val="17"/>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B2">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 threshold would not be changed as there is only this one occurrence of a large number of events that caused it to be triggered. The rest of the events were in the range of the threshold and baseline.</w:t>
            </w:r>
          </w:p>
        </w:tc>
      </w:tr>
    </w:tbl>
    <w:p w:rsidR="00000000" w:rsidDel="00000000" w:rsidP="00000000" w:rsidRDefault="00000000" w:rsidRPr="00000000" w14:paraId="000000B4">
      <w:pPr>
        <w:rPr>
          <w:b w:val="1"/>
          <w:sz w:val="24"/>
          <w:szCs w:val="24"/>
          <w:u w:val="single"/>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numPr>
          <w:ilvl w:val="0"/>
          <w:numId w:val="14"/>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B8">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suspicious volume of activity that occurred during a single hour with almost 1,300 HTTP POST events.</w:t>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numPr>
          <w:ilvl w:val="0"/>
          <w:numId w:val="1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BC">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occurred from 8 PM - 9 PM.</w:t>
            </w:r>
          </w:p>
        </w:tc>
      </w:tr>
    </w:tb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numPr>
          <w:ilvl w:val="0"/>
          <w:numId w:val="14"/>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C0">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occurred on March 25th,2020</w:t>
            </w:r>
          </w:p>
        </w:tc>
      </w:tr>
    </w:tbl>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numPr>
          <w:ilvl w:val="0"/>
          <w:numId w:val="14"/>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C4">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 threshold would not be changed as there is only this one occurrence of a large number of events that caused it to be triggered. The rest of the events were in the range of the threshold and baseline.</w:t>
            </w:r>
          </w:p>
        </w:tc>
      </w:tr>
    </w:tbl>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numPr>
          <w:ilvl w:val="0"/>
          <w:numId w:val="3"/>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CA">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are 2 spikes for two different HTTP Methods that stand out as suspicious.</w:t>
            </w:r>
          </w:p>
        </w:tc>
      </w:tr>
    </w:tbl>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numPr>
          <w:ilvl w:val="0"/>
          <w:numId w:val="3"/>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CE">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HTTP POST and GET methods seem to be in use for the attack.</w:t>
            </w:r>
          </w:p>
        </w:tc>
      </w:tr>
    </w:tbl>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numPr>
          <w:ilvl w:val="0"/>
          <w:numId w:val="3"/>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D2">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 started at 5 PM with the GET method and ended at 9 PM with the POST method.</w:t>
            </w:r>
          </w:p>
        </w:tc>
      </w:tr>
    </w:tbl>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numPr>
          <w:ilvl w:val="0"/>
          <w:numId w:val="3"/>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D6">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 1,296 events</w:t>
            </w:r>
          </w:p>
          <w:p w:rsidR="00000000" w:rsidDel="00000000" w:rsidP="00000000" w:rsidRDefault="00000000" w:rsidRPr="00000000" w14:paraId="000000D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729 events</w:t>
            </w:r>
          </w:p>
        </w:tc>
      </w:tr>
    </w:tbl>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Dashboard Analysis for Cluster Map</w:t>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numPr>
          <w:ilvl w:val="0"/>
          <w:numId w:val="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DD">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 the original apache file, there was a big cluster that was around Germany. In the attack file, what stood out was that this cluster moved east and into Ukraine, with the cluster being larger which raised concerns.</w:t>
            </w:r>
          </w:p>
        </w:tc>
      </w:tr>
    </w:tbl>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5"/>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E1">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new location is Kiev,Ukraine with a high volume of activity.</w:t>
            </w:r>
          </w:p>
        </w:tc>
      </w:tr>
    </w:tb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numPr>
          <w:ilvl w:val="0"/>
          <w:numId w:val="5"/>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E5">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count for Kiev was 440.</w:t>
            </w:r>
          </w:p>
        </w:tc>
      </w:tr>
    </w:tbl>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B">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information that stood out as suspicious. Two of the URI has a massive jump in percentage increase compared to how they looked in the original apache logs. One of them is almost nearly a third of the URI information now.</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0EF">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URI that was hit the most was /VSI_Account_logon.php.</w:t>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0F3">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Based on the URI that is being accessed the most, we can assume the attacker is potentially trying to perform a Brute-Force Attack.</w:t>
            </w:r>
          </w:p>
        </w:tc>
      </w:tr>
    </w:tbl>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spacing w:after="200" w:before="200" w:lineRule="auto"/>
        <w:rPr>
          <w:sz w:val="14"/>
          <w:szCs w:val="14"/>
        </w:rPr>
      </w:pPr>
      <w:r w:rsidDel="00000000" w:rsidR="00000000" w:rsidRPr="00000000">
        <w:rPr>
          <w:sz w:val="14"/>
          <w:szCs w:val="14"/>
          <w:rtl w:val="0"/>
        </w:rPr>
        <w:t xml:space="preserve">© 2024 edX Boot Camps LLC. Confidential and Proprietary. All Rights Reserved.</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right"/>
      <w:rPr>
        <w:sz w:val="24"/>
        <w:szCs w:val="24"/>
      </w:rPr>
    </w:pPr>
    <w:r w:rsidDel="00000000" w:rsidR="00000000" w:rsidRPr="00000000">
      <w:rPr>
        <w:sz w:val="24"/>
        <w:szCs w:val="24"/>
        <w:rtl w:val="0"/>
      </w:rPr>
      <w:t xml:space="preserve">Carson Neidert</w:t>
    </w:r>
  </w:p>
  <w:p w:rsidR="00000000" w:rsidDel="00000000" w:rsidP="00000000" w:rsidRDefault="00000000" w:rsidRPr="00000000" w14:paraId="000000FC">
    <w:pPr>
      <w:jc w:val="right"/>
      <w:rPr>
        <w:sz w:val="24"/>
        <w:szCs w:val="24"/>
      </w:rPr>
    </w:pPr>
    <w:r w:rsidDel="00000000" w:rsidR="00000000" w:rsidRPr="00000000">
      <w:rPr>
        <w:sz w:val="24"/>
        <w:szCs w:val="24"/>
        <w:rtl w:val="0"/>
      </w:rPr>
      <w:t xml:space="preserve">03/28/2025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