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6E10" w14:textId="44FFC6C6" w:rsidR="00C7651C" w:rsidRDefault="008128FB">
      <w:r w:rsidRPr="008128FB">
        <w:t>What are the benefits and drawbacks of organic cotton compared to conventional cotton in terms of environmental impact, quality, and cost?</w:t>
      </w:r>
    </w:p>
    <w:sectPr w:rsidR="00C7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C"/>
    <w:rsid w:val="005F481E"/>
    <w:rsid w:val="008128FB"/>
    <w:rsid w:val="00C7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B457-E78F-487D-8B8B-041D704F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2024-06-24T20:30:00Z</dcterms:created>
  <dcterms:modified xsi:type="dcterms:W3CDTF">2024-06-24T20:30:00Z</dcterms:modified>
</cp:coreProperties>
</file>