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B8829" w14:textId="79EE613A" w:rsidR="006B24F3" w:rsidRDefault="006B24F3" w:rsidP="006B24F3">
      <w:pPr>
        <w:pStyle w:val="Heading1"/>
        <w:tabs>
          <w:tab w:val="right" w:pos="9360"/>
        </w:tabs>
        <w:jc w:val="center"/>
        <w:rPr>
          <w:rFonts w:eastAsia="Calibri"/>
        </w:rPr>
      </w:pPr>
      <w:bookmarkStart w:id="0" w:name="_GoBack"/>
      <w:bookmarkEnd w:id="0"/>
      <w:r>
        <w:rPr>
          <w:rFonts w:eastAsia="Calibri"/>
        </w:rPr>
        <w:t>Christian Newman</w:t>
      </w:r>
    </w:p>
    <w:p w14:paraId="4914F4A4" w14:textId="5188F71F" w:rsidR="00665FE6" w:rsidRPr="00A87020" w:rsidRDefault="00ED1214" w:rsidP="00665FE6">
      <w:pPr>
        <w:jc w:val="center"/>
        <w:rPr>
          <w:rStyle w:val="SubtleEmphasis"/>
        </w:rPr>
      </w:pPr>
      <w:r>
        <w:rPr>
          <w:rStyle w:val="SubtleEmphasis"/>
        </w:rPr>
        <w:t>PhD</w:t>
      </w:r>
      <w:r w:rsidR="00665FE6" w:rsidRPr="00A87020">
        <w:rPr>
          <w:rStyle w:val="SubtleEmphasis"/>
        </w:rPr>
        <w:t xml:space="preserve"> Candidate</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77777777" w:rsidR="006B24F3" w:rsidRPr="00A87020" w:rsidRDefault="006B24F3" w:rsidP="006B24F3">
      <w:pPr>
        <w:pStyle w:val="NoSpacing"/>
        <w:rPr>
          <w:rStyle w:val="SubtleEmphasis"/>
        </w:rPr>
      </w:pPr>
      <w:r w:rsidRPr="00A87020">
        <w:rPr>
          <w:rStyle w:val="SubtleEmphasis"/>
        </w:rPr>
        <w:t>Department of Computer Science</w:t>
      </w:r>
    </w:p>
    <w:p w14:paraId="2B79FF01" w14:textId="77777777" w:rsidR="006B24F3" w:rsidRPr="00A87020" w:rsidRDefault="006B24F3" w:rsidP="006B24F3">
      <w:pPr>
        <w:pStyle w:val="NoSpacing"/>
        <w:rPr>
          <w:rStyle w:val="SubtleEmphasis"/>
        </w:rPr>
      </w:pPr>
      <w:r w:rsidRPr="00A87020">
        <w:rPr>
          <w:rStyle w:val="SubtleEmphasis"/>
        </w:rPr>
        <w:t>Kent State University</w:t>
      </w:r>
    </w:p>
    <w:p w14:paraId="4D9FC367" w14:textId="0B41C5A4" w:rsidR="006B24F3" w:rsidRPr="00A87020" w:rsidRDefault="006B24F3" w:rsidP="006B24F3">
      <w:pPr>
        <w:pStyle w:val="NoSpacing"/>
        <w:rPr>
          <w:rStyle w:val="SubtleEmphasis"/>
        </w:rPr>
      </w:pPr>
      <w:r w:rsidRPr="00A87020">
        <w:rPr>
          <w:rStyle w:val="SubtleEmphasis"/>
        </w:rPr>
        <w:t>Kent, OH 44240</w:t>
      </w:r>
      <w:r w:rsidRPr="00A87020">
        <w:rPr>
          <w:rStyle w:val="SubtleEmphasis"/>
        </w:rPr>
        <w:tab/>
      </w:r>
    </w:p>
    <w:p w14:paraId="41EC8C78" w14:textId="77777777" w:rsidR="00ED1214" w:rsidRDefault="00ED1214" w:rsidP="00ED1214">
      <w:pPr>
        <w:pStyle w:val="NoSpacing"/>
        <w:rPr>
          <w:rStyle w:val="SubtleEmphasis"/>
        </w:rPr>
      </w:pPr>
    </w:p>
    <w:p w14:paraId="0891F0BF" w14:textId="19EB740B" w:rsidR="00665FE6" w:rsidRPr="00A87020" w:rsidRDefault="00665FE6" w:rsidP="00ED1214">
      <w:pPr>
        <w:pStyle w:val="NoSpacing"/>
        <w:jc w:val="right"/>
        <w:rPr>
          <w:rStyle w:val="SubtleEmphasis"/>
        </w:rPr>
      </w:pPr>
      <w:r w:rsidRPr="00A87020">
        <w:rPr>
          <w:rStyle w:val="SubtleEmphasis"/>
        </w:rPr>
        <w:t xml:space="preserve">Cell: </w:t>
      </w:r>
      <w:r w:rsidR="008607F9">
        <w:rPr>
          <w:rStyle w:val="SubtleEmphasis"/>
        </w:rPr>
        <w:t>-</w:t>
      </w:r>
    </w:p>
    <w:p w14:paraId="04098058" w14:textId="61CD7526" w:rsidR="006B24F3" w:rsidRPr="00A87020" w:rsidRDefault="006B24F3" w:rsidP="00ED1214">
      <w:pPr>
        <w:pStyle w:val="NoSpacing"/>
        <w:jc w:val="right"/>
        <w:rPr>
          <w:rStyle w:val="SubtleEmphasis"/>
        </w:rPr>
      </w:pPr>
      <w:r w:rsidRPr="00A87020">
        <w:rPr>
          <w:rStyle w:val="SubtleEmphasis"/>
        </w:rPr>
        <w:t xml:space="preserve">Email: </w:t>
      </w:r>
      <w:hyperlink r:id="rId9" w:history="1">
        <w:r w:rsidRPr="00A87020">
          <w:rPr>
            <w:rStyle w:val="SubtleEmphasis"/>
          </w:rPr>
          <w:t>cnewman@kent.edu</w:t>
        </w:r>
      </w:hyperlink>
    </w:p>
    <w:p w14:paraId="1AACCA0E" w14:textId="0CDEBEF9"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www.cs.kent.edu/~cnewman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77777777" w:rsidR="00477FD8" w:rsidRPr="00046E03" w:rsidRDefault="00477FD8" w:rsidP="00871AFE">
            <w:pPr>
              <w:pStyle w:val="NoSpacing"/>
              <w:rPr>
                <w:rFonts w:eastAsia="Calibri" w:cs="Times New Roman"/>
              </w:rPr>
            </w:pPr>
            <w:r w:rsidRPr="00046E03">
              <w:rPr>
                <w:rFonts w:eastAsia="Calibri" w:cs="Times New Roman"/>
              </w:rPr>
              <w:t>Summer 2017 (expected)</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7451449B" w14:textId="77777777"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present,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inc.</w:t>
      </w:r>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srcML’s c++ library to adapt srcML for us in C# for use at ABB.  The project can be found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77777777" w:rsidR="000470D7" w:rsidRDefault="000470D7" w:rsidP="000470D7">
      <w:pPr>
        <w:spacing w:after="0" w:line="240" w:lineRule="auto"/>
        <w:rPr>
          <w:rFonts w:ascii="Calibri" w:eastAsia="Calibri" w:hAnsi="Calibri" w:cs="Calibri"/>
        </w:rPr>
      </w:pPr>
      <w:r>
        <w:rPr>
          <w:rFonts w:ascii="Calibri" w:eastAsia="Calibri" w:hAnsi="Calibri" w:cs="Calibri"/>
        </w:rPr>
        <w:t>Dr. Jonathan I. Maletic (2010 – Present)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0C7CA07E"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0B34C7">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0B34C7">
        <w:t>1</w:t>
      </w:r>
      <w:r>
        <w:fldChar w:fldCharType="end"/>
      </w:r>
      <w:r>
        <w:t xml:space="preserve">] are currently aimed at developing a language to support transformation tasks using </w:t>
      </w:r>
      <w:hyperlink r:id="rId13" w:history="1">
        <w:r w:rsidRPr="006558C9">
          <w:rPr>
            <w:rStyle w:val="Hyperlink"/>
            <w:rFonts w:ascii="Calibri" w:eastAsia="Calibri" w:hAnsi="Calibri" w:cs="Calibri"/>
          </w:rPr>
          <w:t>srcML</w:t>
        </w:r>
      </w:hyperlink>
      <w:r>
        <w:t>; an 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lastRenderedPageBreak/>
        <w:t>Program Comprehension</w:t>
      </w:r>
    </w:p>
    <w:p w14:paraId="3F32283F" w14:textId="0FE26BBE" w:rsidR="000470D7" w:rsidRPr="001D4DA0" w:rsidRDefault="000470D7" w:rsidP="001D4DA0">
      <w:r>
        <w:t>Published research [</w:t>
      </w:r>
      <w:r>
        <w:fldChar w:fldCharType="begin"/>
      </w:r>
      <w:r>
        <w:instrText xml:space="preserve"> REF _Ref472606763 \r \h </w:instrText>
      </w:r>
      <w:r>
        <w:fldChar w:fldCharType="separate"/>
      </w:r>
      <w:r w:rsidR="000B34C7">
        <w:t>3</w:t>
      </w:r>
      <w:r>
        <w:fldChar w:fldCharType="end"/>
      </w:r>
      <w:r>
        <w:t xml:space="preserve">, </w:t>
      </w:r>
      <w:r>
        <w:fldChar w:fldCharType="begin"/>
      </w:r>
      <w:r>
        <w:instrText xml:space="preserve"> REF _Ref472608858 \r \h </w:instrText>
      </w:r>
      <w:r>
        <w:fldChar w:fldCharType="separate"/>
      </w:r>
      <w:r w:rsidR="000B34C7">
        <w:t>6</w:t>
      </w:r>
      <w:r>
        <w:fldChar w:fldCharType="end"/>
      </w:r>
      <w:r>
        <w:t>] investigates the use and meaning of identifiers. It is focused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0B34C7">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r w:rsidRPr="006558C9">
          <w:rPr>
            <w:rStyle w:val="Hyperlink"/>
            <w:rFonts w:ascii="Calibri" w:eastAsia="Calibri" w:hAnsi="Calibri" w:cs="Calibri"/>
          </w:rPr>
          <w:t>srcML</w:t>
        </w:r>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0B34C7">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0B68016E" w:rsidR="000470D7" w:rsidRPr="00235EA4" w:rsidRDefault="000470D7" w:rsidP="00235EA4">
      <w:r>
        <w:t>srcSlice implements a static, forward slicing technique and is written on top of the</w:t>
      </w:r>
      <w:r w:rsidRPr="001223BD">
        <w:t xml:space="preserve"> </w:t>
      </w:r>
      <w:hyperlink r:id="rId15" w:history="1">
        <w:r w:rsidRPr="006558C9">
          <w:rPr>
            <w:rStyle w:val="Hyperlink"/>
            <w:rFonts w:ascii="Calibri" w:eastAsia="Calibri" w:hAnsi="Calibri" w:cs="Calibri"/>
          </w:rPr>
          <w:t>srcML</w:t>
        </w:r>
      </w:hyperlink>
      <w:r>
        <w:t xml:space="preserve"> framework. Currently, it is still being developed and is open-sourced for free use in other projects. Application of the srcSlice tool to helping find higher-order relationships between patterns presented in [</w:t>
      </w:r>
      <w:r>
        <w:fldChar w:fldCharType="begin"/>
      </w:r>
      <w:r>
        <w:instrText xml:space="preserve"> REF _Ref472606763 \r \h </w:instrText>
      </w:r>
      <w:r>
        <w:fldChar w:fldCharType="separate"/>
      </w:r>
      <w:r w:rsidR="000B34C7">
        <w:t>3</w:t>
      </w:r>
      <w:r>
        <w:fldChar w:fldCharType="end"/>
      </w:r>
      <w:r>
        <w:t>] is planned.</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are used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The TreeMiner algorithm, along with srcML archives, is used to investigate API usage and evolution patterns. This can help with comprehension tasks as well as to inform API developers of how people are using their API.</w:t>
      </w:r>
    </w:p>
    <w:p w14:paraId="5304BE04" w14:textId="77777777" w:rsidR="00353805" w:rsidRDefault="000470D7" w:rsidP="001D4DA0">
      <w:r>
        <w:t>A framework was constructed to help decrease the time needed to construct tools for analyzing srcML’s syntax tree, meaning many types of research requiring static program information are available. Additionally, this framework, and many of the tools that use it are open source; other researchers are free to use it.</w:t>
      </w:r>
    </w:p>
    <w:p w14:paraId="77FA8906" w14:textId="77777777" w:rsidR="000470D7" w:rsidRDefault="000470D7" w:rsidP="000470D7">
      <w:pPr>
        <w:pStyle w:val="Heading1"/>
        <w:rPr>
          <w:rFonts w:eastAsia="Calibri"/>
          <w:b w:val="0"/>
        </w:rPr>
      </w:pPr>
      <w:r>
        <w:rPr>
          <w:rFonts w:eastAsia="Calibri"/>
        </w:rPr>
        <w:t>Awards, Funding, and Other Support</w:t>
      </w:r>
    </w:p>
    <w:p w14:paraId="6167A8C2" w14:textId="7777777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Newman, C.D., Collard, M.L., Maletic, J.I. “</w:t>
      </w:r>
      <w:r w:rsidRPr="002A1841">
        <w:rPr>
          <w:rFonts w:eastAsia="Calibri"/>
          <w:b/>
          <w:i/>
          <w:szCs w:val="20"/>
        </w:rPr>
        <w:t>Why Do Developers Avoid Automated Refactorings</w:t>
      </w:r>
      <w:r w:rsidRPr="002A1841">
        <w:rPr>
          <w:rFonts w:eastAsia="Calibri"/>
          <w:b/>
          <w:szCs w:val="20"/>
        </w:rPr>
        <w:t>?</w:t>
      </w:r>
      <w:r w:rsidRPr="00C955FB">
        <w:rPr>
          <w:rFonts w:eastAsia="Calibri"/>
          <w:szCs w:val="20"/>
        </w:rPr>
        <w:t>”, to be submitted.</w:t>
      </w:r>
    </w:p>
    <w:p w14:paraId="4736D2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Decker, M.J., Newman, C.D., Collard, M.L., Maletic,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to be submitted.</w:t>
      </w:r>
    </w:p>
    <w:p w14:paraId="1D283EE4"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AlAbed AlHaq, A., Bartman, B., Newman, C.D., Decker, M.J., Collard, M.L., Maletic, J.I. “</w:t>
      </w:r>
      <w:r w:rsidRPr="002A1841">
        <w:rPr>
          <w:rFonts w:eastAsia="Calibri"/>
          <w:b/>
          <w:i/>
          <w:szCs w:val="20"/>
        </w:rPr>
        <w:t>Automatically Detecting API Usage Patterns with TreeMiner</w:t>
      </w:r>
      <w:r w:rsidRPr="00C955FB">
        <w:rPr>
          <w:rFonts w:eastAsia="Calibri"/>
          <w:szCs w:val="20"/>
        </w:rPr>
        <w:t>”, to be submitted.</w:t>
      </w:r>
    </w:p>
    <w:p w14:paraId="2C0170D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Meqdadi, O., Alhindawi, N., Newman, C.D., Decker, M.J., Collard, M.L., Maletic, J.I. “</w:t>
      </w:r>
      <w:r w:rsidRPr="002A1841">
        <w:rPr>
          <w:rFonts w:eastAsia="Calibri"/>
          <w:b/>
          <w:i/>
          <w:szCs w:val="20"/>
        </w:rPr>
        <w:t>Empirically Mining Software Repositories for Adaptive Change Commits</w:t>
      </w:r>
      <w:r w:rsidRPr="00C955FB">
        <w:rPr>
          <w:rFonts w:eastAsia="Calibri"/>
          <w:szCs w:val="20"/>
        </w:rPr>
        <w:t>”, to be submitted</w:t>
      </w:r>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Newman, C.D., Decker, M.J., Collard, M.L., Maletic, J.I. “</w:t>
      </w:r>
      <w:r w:rsidRPr="002A1841">
        <w:rPr>
          <w:rFonts w:eastAsia="Calibri"/>
          <w:b/>
          <w:i/>
          <w:szCs w:val="20"/>
        </w:rPr>
        <w:t>Using Differences to Automatically Detect Adaptive Maintenance Commits</w:t>
      </w:r>
      <w:r w:rsidRPr="00C955FB">
        <w:rPr>
          <w:rFonts w:eastAsia="Calibri"/>
          <w:szCs w:val="20"/>
        </w:rPr>
        <w:t>”, to be submitted.</w:t>
      </w:r>
    </w:p>
    <w:p w14:paraId="361AF7DC" w14:textId="77777777" w:rsidR="000470D7" w:rsidRDefault="000470D7" w:rsidP="000470D7">
      <w:pPr>
        <w:pStyle w:val="Heading2"/>
        <w:rPr>
          <w:b w:val="0"/>
        </w:rPr>
      </w:pPr>
      <w:r>
        <w:lastRenderedPageBreak/>
        <w:t xml:space="preserve">Research </w:t>
      </w:r>
      <w:r w:rsidRPr="0057270D">
        <w:t>Publications</w:t>
      </w:r>
    </w:p>
    <w:p w14:paraId="707F12FF" w14:textId="3D28C432" w:rsidR="000470D7" w:rsidRPr="005177BA" w:rsidRDefault="000470D7" w:rsidP="00DD280B">
      <w:pPr>
        <w:pStyle w:val="ListParagraph"/>
        <w:numPr>
          <w:ilvl w:val="0"/>
          <w:numId w:val="3"/>
        </w:numPr>
        <w:ind w:left="360"/>
        <w:rPr>
          <w:szCs w:val="20"/>
        </w:rPr>
      </w:pPr>
      <w:bookmarkStart w:id="1" w:name="_Ref472608826"/>
      <w:r w:rsidRPr="00144329">
        <w:rPr>
          <w:szCs w:val="20"/>
        </w:rPr>
        <w:t>Bartman, B., Newman, C. D., Collard, M.L., Maletic, J.I. "</w:t>
      </w:r>
      <w:r w:rsidRPr="00E13C49">
        <w:rPr>
          <w:rFonts w:eastAsia="MS Mincho" w:cs="Times New Roman"/>
          <w:b/>
          <w:szCs w:val="20"/>
        </w:rPr>
        <w:t xml:space="preserve"> </w:t>
      </w:r>
      <w:r w:rsidRPr="00E13C49">
        <w:rPr>
          <w:b/>
          <w:szCs w:val="20"/>
        </w:rPr>
        <w:t>srcQL: A Syntax-Aware Query Language for Source Code</w:t>
      </w:r>
      <w:r w:rsidRPr="00144329">
        <w:rPr>
          <w:szCs w:val="20"/>
        </w:rPr>
        <w:t xml:space="preserve">", in the </w:t>
      </w:r>
      <w:r w:rsidRPr="00144329">
        <w:rPr>
          <w:i/>
          <w:szCs w:val="20"/>
        </w:rPr>
        <w:t>Proceedings of 24th IEEE International Conference on Software Analysis, Evoluation, and Reengineering</w:t>
      </w:r>
      <w:r w:rsidRPr="00144329">
        <w:rPr>
          <w:szCs w:val="20"/>
        </w:rPr>
        <w:t xml:space="preserve"> (SANER ‘17), (Tool Demonstrations Track) Klagenfurt, Austria, Feb. 20-24, 2017, 5 pages.</w:t>
      </w:r>
      <w:bookmarkEnd w:id="1"/>
    </w:p>
    <w:p w14:paraId="28848DBC" w14:textId="499AF397" w:rsidR="000470D7" w:rsidRPr="005177BA" w:rsidRDefault="000470D7" w:rsidP="00DD280B">
      <w:pPr>
        <w:pStyle w:val="ListParagraph"/>
        <w:numPr>
          <w:ilvl w:val="0"/>
          <w:numId w:val="3"/>
        </w:numPr>
        <w:spacing w:after="0" w:line="240" w:lineRule="auto"/>
        <w:ind w:left="360"/>
        <w:rPr>
          <w:rFonts w:ascii="Calibri" w:eastAsia="Calibri" w:hAnsi="Calibri" w:cs="Calibri"/>
          <w:szCs w:val="20"/>
        </w:rPr>
      </w:pPr>
      <w:bookmarkStart w:id="2" w:name="_Ref472606785"/>
      <w:r w:rsidRPr="00144329">
        <w:rPr>
          <w:rFonts w:ascii="Calibri" w:eastAsia="Calibri" w:hAnsi="Calibri" w:cs="Calibri"/>
          <w:szCs w:val="20"/>
        </w:rPr>
        <w:t>Newman, C.D., Bartman, B., Collard, M.L., Maletic, J.I., "</w:t>
      </w:r>
      <w:r w:rsidRPr="00E13C49">
        <w:rPr>
          <w:rFonts w:ascii="Calibri" w:eastAsia="Calibri" w:hAnsi="Calibri" w:cs="Calibri"/>
          <w:b/>
          <w:szCs w:val="20"/>
        </w:rPr>
        <w:t>Simplifying the Construction of Source Code Transformations via Automatic Syntactic Restructurings</w:t>
      </w:r>
      <w:r w:rsidRPr="00144329">
        <w:rPr>
          <w:rFonts w:ascii="Calibri" w:eastAsia="Calibri" w:hAnsi="Calibri" w:cs="Calibri"/>
          <w:szCs w:val="20"/>
        </w:rPr>
        <w:t>", </w:t>
      </w:r>
      <w:r w:rsidRPr="00144329">
        <w:rPr>
          <w:rFonts w:ascii="Calibri" w:eastAsia="Calibri" w:hAnsi="Calibri" w:cs="Calibri"/>
          <w:i/>
          <w:iCs/>
          <w:szCs w:val="20"/>
        </w:rPr>
        <w:t>Journal of Software Evolution and Process</w:t>
      </w:r>
      <w:r w:rsidRPr="00144329">
        <w:rPr>
          <w:rFonts w:ascii="Calibri" w:eastAsia="Calibri" w:hAnsi="Calibri" w:cs="Calibri"/>
          <w:szCs w:val="20"/>
        </w:rPr>
        <w:t>, Vol. ?, No. ?, Accepted Sept. 6, 2016, 28 pages, (to appear)</w:t>
      </w:r>
      <w:bookmarkEnd w:id="2"/>
    </w:p>
    <w:p w14:paraId="6B8AFB9B" w14:textId="496445BC" w:rsidR="000470D7" w:rsidRPr="005177BA" w:rsidRDefault="000470D7" w:rsidP="00DD280B">
      <w:pPr>
        <w:pStyle w:val="ListParagraph"/>
        <w:numPr>
          <w:ilvl w:val="0"/>
          <w:numId w:val="3"/>
        </w:numPr>
        <w:spacing w:after="0" w:line="240" w:lineRule="auto"/>
        <w:ind w:left="360"/>
        <w:rPr>
          <w:szCs w:val="20"/>
        </w:rPr>
      </w:pPr>
      <w:bookmarkStart w:id="3" w:name="_Ref472606763"/>
      <w:r w:rsidRPr="00144329">
        <w:rPr>
          <w:szCs w:val="20"/>
        </w:rPr>
        <w:t xml:space="preserve">Newman, C. D., Newman, Alsuhaibani, R., Collard, M.L., Maletic, J.I., </w:t>
      </w:r>
      <w:r w:rsidRPr="00E13C49">
        <w:rPr>
          <w:b/>
          <w:szCs w:val="20"/>
        </w:rPr>
        <w:t>"Lexical Categories for Source Code Identifiers</w:t>
      </w:r>
      <w:r w:rsidRPr="00144329">
        <w:rPr>
          <w:szCs w:val="20"/>
        </w:rPr>
        <w:t xml:space="preserve">", </w:t>
      </w:r>
      <w:r w:rsidRPr="00144329">
        <w:rPr>
          <w:i/>
          <w:szCs w:val="20"/>
        </w:rPr>
        <w:t xml:space="preserve">in the Proceedings of the 24th IEEE International Conference on Software Analysis, Evolution, and Reengineering </w:t>
      </w:r>
      <w:r w:rsidRPr="00144329">
        <w:rPr>
          <w:szCs w:val="20"/>
        </w:rPr>
        <w:t>(SANER'17), Klagenfurt, Austria, Feb. 20-24, 2017, 12 pages</w:t>
      </w:r>
      <w:bookmarkEnd w:id="3"/>
    </w:p>
    <w:p w14:paraId="24DB6E9D" w14:textId="1626DC6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Michael L. Collard, and Jonathan I. Maletic. 2016. </w:t>
      </w:r>
      <w:r w:rsidR="00E13C49">
        <w:rPr>
          <w:szCs w:val="20"/>
        </w:rPr>
        <w:t>“</w:t>
      </w:r>
      <w:r w:rsidRPr="00E13C49">
        <w:rPr>
          <w:b/>
          <w:szCs w:val="20"/>
        </w:rPr>
        <w:t>srcType: A Tool for Efficient Static Type Resolution</w:t>
      </w:r>
      <w:r w:rsidR="00E13C49">
        <w:rPr>
          <w:szCs w:val="20"/>
        </w:rPr>
        <w:t>”</w:t>
      </w:r>
      <w:r w:rsidR="00973FD2">
        <w:rPr>
          <w:szCs w:val="20"/>
        </w:rPr>
        <w:t>, i</w:t>
      </w:r>
      <w:r w:rsidRPr="00144329">
        <w:rPr>
          <w:szCs w:val="20"/>
        </w:rPr>
        <w:t xml:space="preserve">n </w:t>
      </w:r>
      <w:r w:rsidRPr="00144329">
        <w:rPr>
          <w:rStyle w:val="Emphasis"/>
          <w:szCs w:val="20"/>
        </w:rPr>
        <w:t>Proceedings of the 32nd International Conference on Software Maintenance and Evolution</w:t>
      </w:r>
      <w:r w:rsidRPr="00144329">
        <w:rPr>
          <w:szCs w:val="20"/>
        </w:rPr>
        <w:t xml:space="preserve"> (ICSME ‘16). IEEE, Raleigh, NC, USA. 2 pages.</w:t>
      </w:r>
    </w:p>
    <w:p w14:paraId="5AB83F83" w14:textId="6CC34ED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Tessandra Sage, Michael L. Collard, Hakam W. Alomari, and Jonathan I. Maletic. 2016. </w:t>
      </w:r>
      <w:r w:rsidR="00E13C49">
        <w:rPr>
          <w:szCs w:val="20"/>
        </w:rPr>
        <w:t>“</w:t>
      </w:r>
      <w:r w:rsidRPr="00E13C49">
        <w:rPr>
          <w:b/>
          <w:szCs w:val="20"/>
        </w:rPr>
        <w:t>srcSlice: a tool for efficient static forward slicing</w:t>
      </w:r>
      <w:r w:rsidR="00E13C49">
        <w:rPr>
          <w:szCs w:val="20"/>
        </w:rPr>
        <w:t>”</w:t>
      </w:r>
      <w:r w:rsidR="0005735C">
        <w:rPr>
          <w:szCs w:val="20"/>
        </w:rPr>
        <w:t>,</w:t>
      </w:r>
      <w:r w:rsidR="00EC1FF4">
        <w:rPr>
          <w:szCs w:val="20"/>
        </w:rPr>
        <w:t xml:space="preserve"> i</w:t>
      </w:r>
      <w:r w:rsidRPr="00144329">
        <w:rPr>
          <w:szCs w:val="20"/>
        </w:rPr>
        <w:t xml:space="preserve">n </w:t>
      </w:r>
      <w:r w:rsidRPr="00144329">
        <w:rPr>
          <w:rStyle w:val="Emphasis"/>
          <w:szCs w:val="20"/>
        </w:rPr>
        <w:t>Proceedings of the 38th International Conference on Software Engineering Companion</w:t>
      </w:r>
      <w:r w:rsidRPr="00144329">
        <w:rPr>
          <w:szCs w:val="20"/>
        </w:rPr>
        <w:t xml:space="preserve"> (ICSE '16). ACM, New York, NY, USA, 621-624. </w:t>
      </w:r>
    </w:p>
    <w:p w14:paraId="099D9C0B" w14:textId="7EC23B4C" w:rsidR="000470D7" w:rsidRPr="005177BA" w:rsidRDefault="000470D7" w:rsidP="00DD280B">
      <w:pPr>
        <w:pStyle w:val="ListParagraph"/>
        <w:numPr>
          <w:ilvl w:val="0"/>
          <w:numId w:val="3"/>
        </w:numPr>
        <w:spacing w:after="0" w:line="240" w:lineRule="auto"/>
        <w:ind w:left="360"/>
        <w:rPr>
          <w:szCs w:val="20"/>
        </w:rPr>
      </w:pPr>
      <w:bookmarkStart w:id="4" w:name="_Ref472608858"/>
      <w:r w:rsidRPr="00144329">
        <w:rPr>
          <w:szCs w:val="20"/>
        </w:rPr>
        <w:t>R. S. Alsuhaibani, C. D. Newman, M. L. Collard and J. I. Maletic, "</w:t>
      </w:r>
      <w:r w:rsidRPr="00E13C49">
        <w:rPr>
          <w:b/>
          <w:szCs w:val="20"/>
        </w:rPr>
        <w:t>Heuristic-based part-of-speech tagging of sourc</w:t>
      </w:r>
      <w:r w:rsidR="000A537B">
        <w:rPr>
          <w:b/>
          <w:szCs w:val="20"/>
        </w:rPr>
        <w:t>e code identifiers and comments</w:t>
      </w:r>
      <w:r w:rsidRPr="000A537B">
        <w:rPr>
          <w:szCs w:val="20"/>
        </w:rPr>
        <w:t>"</w:t>
      </w:r>
      <w:r w:rsidR="000A537B">
        <w:rPr>
          <w:b/>
          <w:szCs w:val="20"/>
        </w:rPr>
        <w:t>,</w:t>
      </w:r>
      <w:r w:rsidRPr="00E13C49">
        <w:rPr>
          <w:b/>
          <w:szCs w:val="20"/>
        </w:rPr>
        <w:t xml:space="preserve"> </w:t>
      </w:r>
      <w:r w:rsidRPr="00144329">
        <w:rPr>
          <w:rStyle w:val="Emphasis"/>
          <w:szCs w:val="20"/>
        </w:rPr>
        <w:t>Mining Unstructured Data (MUD), 2015 IEEE 5th Workshop on</w:t>
      </w:r>
      <w:r w:rsidRPr="00144329">
        <w:rPr>
          <w:szCs w:val="20"/>
        </w:rPr>
        <w:t>, Bremen, 2015, pp. 1-6.</w:t>
      </w:r>
      <w:bookmarkEnd w:id="4"/>
    </w:p>
    <w:p w14:paraId="5D4BA691" w14:textId="64481EF4" w:rsidR="000470D7" w:rsidRPr="003F2B6F" w:rsidRDefault="000470D7" w:rsidP="003F2B6F">
      <w:pPr>
        <w:pStyle w:val="ListParagraph"/>
        <w:numPr>
          <w:ilvl w:val="0"/>
          <w:numId w:val="3"/>
        </w:numPr>
        <w:ind w:left="360"/>
      </w:pPr>
      <w:r w:rsidRPr="003F2B6F">
        <w:t>Alali, A., Bartman, B., Newman, C.D., Maletic, J.I., "</w:t>
      </w:r>
      <w:r w:rsidRPr="003F2B6F">
        <w:rPr>
          <w:b/>
        </w:rPr>
        <w:t>A Preliminary Investigation of Using Age and Distance Measures in the Detection of Evolutionary Couplings</w:t>
      </w:r>
      <w:r w:rsidRPr="003F2B6F">
        <w:t>" in the Proceedings of the ACM International Working Conference on Mining Software Repositories (MSR'13), San Francisco, California, May 18-19, 2013, pp. 169-172.</w:t>
      </w:r>
    </w:p>
    <w:p w14:paraId="3A41F998" w14:textId="77777777" w:rsidR="000470D7" w:rsidRPr="003F2B6F" w:rsidRDefault="000470D7" w:rsidP="003F2B6F">
      <w:pPr>
        <w:pStyle w:val="ListParagraph"/>
        <w:numPr>
          <w:ilvl w:val="0"/>
          <w:numId w:val="3"/>
        </w:numPr>
        <w:ind w:left="360"/>
        <w:rPr>
          <w:b/>
        </w:rPr>
      </w:pPr>
      <w:r w:rsidRPr="003F2B6F">
        <w:t>Maletic, J.I., Mosora, D.J., Newman, C.D., Collard, M.L., Sutton, A., Robinson, B.P., (2011), “</w:t>
      </w:r>
      <w:r w:rsidRPr="003F2B6F">
        <w:rPr>
          <w:b/>
        </w:rPr>
        <w:t>MosaiCode:</w:t>
      </w:r>
    </w:p>
    <w:p w14:paraId="10110BCC" w14:textId="77777777" w:rsidR="000470D7" w:rsidRPr="003F2B6F" w:rsidRDefault="000470D7" w:rsidP="003F2B6F">
      <w:pPr>
        <w:pStyle w:val="ListParagraph"/>
        <w:ind w:left="360"/>
      </w:pPr>
      <w:r w:rsidRPr="003F2B6F">
        <w:rPr>
          <w:b/>
        </w:rPr>
        <w:t>Visualizing Large Scale Software: A Tool Demonstration</w:t>
      </w:r>
      <w:r w:rsidRPr="003F2B6F">
        <w:t>”, in the Proceedings of the IEEE International</w:t>
      </w:r>
    </w:p>
    <w:p w14:paraId="78FE40D6" w14:textId="40ABD863" w:rsidR="000470D7" w:rsidRPr="003F2B6F" w:rsidRDefault="000470D7" w:rsidP="003F2B6F">
      <w:pPr>
        <w:pStyle w:val="ListParagraph"/>
        <w:ind w:left="360"/>
      </w:pPr>
      <w:r w:rsidRPr="003F2B6F">
        <w:t>Workshop on Visualizing Software for Understanding and Analysis (VISSOFT’1</w:t>
      </w:r>
      <w:r w:rsidR="003F2B6F" w:rsidRPr="003F2B6F">
        <w:t xml:space="preserve">1), Williamsburg, VA, USA, Sept </w:t>
      </w:r>
      <w:r w:rsidRPr="003F2B6F">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C.D Newman., M.J.Decker.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rPr>
          <w:rFonts w:eastAsia="Calibri"/>
        </w:rPr>
        <w:t xml:space="preserve">srcSlice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t xml:space="preserve">srctype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srcML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0470D7" w14:paraId="71B1CE2A" w14:textId="77777777" w:rsidTr="00EB034E">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372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201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0470D7" w:rsidRPr="00647912" w14:paraId="357058D8" w14:textId="77777777" w:rsidTr="00EB034E">
              <w:trPr>
                <w:trHeight w:val="251"/>
              </w:trPr>
              <w:tc>
                <w:tcPr>
                  <w:tcW w:w="3447" w:type="dxa"/>
                  <w:shd w:val="pct5" w:color="auto" w:fill="auto"/>
                  <w:vAlign w:val="center"/>
                </w:tcPr>
                <w:p w14:paraId="4D3F0A9B" w14:textId="77777777" w:rsidR="000470D7" w:rsidRPr="007D1DC0" w:rsidRDefault="000470D7" w:rsidP="00EB034E">
                  <w:pPr>
                    <w:rPr>
                      <w:b/>
                      <w:szCs w:val="20"/>
                    </w:rPr>
                  </w:pPr>
                  <w:r w:rsidRPr="007D1DC0">
                    <w:rPr>
                      <w:b/>
                      <w:szCs w:val="20"/>
                    </w:rPr>
                    <w:t>Computer Science 2 (data structures) Laboratory instructor</w:t>
                  </w:r>
                </w:p>
              </w:tc>
              <w:tc>
                <w:tcPr>
                  <w:tcW w:w="3728" w:type="dxa"/>
                  <w:shd w:val="pct5" w:color="auto" w:fill="auto"/>
                  <w:vAlign w:val="center"/>
                </w:tcPr>
                <w:p w14:paraId="0686C523" w14:textId="77777777" w:rsidR="000470D7" w:rsidRPr="007D1DC0" w:rsidRDefault="000470D7" w:rsidP="00EB034E">
                  <w:pPr>
                    <w:rPr>
                      <w:szCs w:val="20"/>
                    </w:rPr>
                  </w:pPr>
                  <w:r w:rsidRPr="007D1DC0">
                    <w:rPr>
                      <w:szCs w:val="20"/>
                    </w:rPr>
                    <w:t>Fall 2012 – Spring 2015</w:t>
                  </w:r>
                </w:p>
              </w:tc>
              <w:tc>
                <w:tcPr>
                  <w:tcW w:w="2014" w:type="dxa"/>
                  <w:shd w:val="pct5" w:color="auto" w:fill="auto"/>
                  <w:vAlign w:val="center"/>
                </w:tcPr>
                <w:p w14:paraId="7B45879C" w14:textId="77777777" w:rsidR="000470D7" w:rsidRPr="007D1DC0" w:rsidRDefault="000470D7" w:rsidP="00EB034E">
                  <w:pPr>
                    <w:jc w:val="center"/>
                    <w:rPr>
                      <w:szCs w:val="20"/>
                    </w:rPr>
                  </w:pPr>
                  <w:r w:rsidRPr="007D1DC0">
                    <w:rPr>
                      <w:szCs w:val="20"/>
                    </w:rPr>
                    <w:t>Kent State University</w:t>
                  </w:r>
                </w:p>
              </w:tc>
            </w:tr>
            <w:tr w:rsidR="000470D7" w:rsidRPr="00647912" w14:paraId="583A210D" w14:textId="77777777" w:rsidTr="00EB034E">
              <w:trPr>
                <w:trHeight w:val="251"/>
              </w:trPr>
              <w:tc>
                <w:tcPr>
                  <w:tcW w:w="3447" w:type="dxa"/>
                  <w:shd w:val="pct5" w:color="auto" w:fill="auto"/>
                  <w:vAlign w:val="center"/>
                </w:tcPr>
                <w:p w14:paraId="320D22F9" w14:textId="77777777" w:rsidR="000470D7" w:rsidRPr="007D1DC0" w:rsidRDefault="000470D7" w:rsidP="00EB034E">
                  <w:pPr>
                    <w:rPr>
                      <w:b/>
                      <w:szCs w:val="20"/>
                    </w:rPr>
                  </w:pPr>
                  <w:r w:rsidRPr="007D1DC0">
                    <w:rPr>
                      <w:b/>
                      <w:szCs w:val="20"/>
                    </w:rPr>
                    <w:t>Intro to Databases Grader</w:t>
                  </w:r>
                </w:p>
              </w:tc>
              <w:tc>
                <w:tcPr>
                  <w:tcW w:w="3728" w:type="dxa"/>
                  <w:shd w:val="pct5" w:color="auto" w:fill="auto"/>
                  <w:vAlign w:val="center"/>
                </w:tcPr>
                <w:p w14:paraId="3D036F64" w14:textId="77777777" w:rsidR="000470D7" w:rsidRPr="007D1DC0" w:rsidRDefault="000470D7" w:rsidP="00EB034E">
                  <w:pPr>
                    <w:rPr>
                      <w:szCs w:val="20"/>
                    </w:rPr>
                  </w:pPr>
                  <w:r w:rsidRPr="007D1DC0">
                    <w:rPr>
                      <w:szCs w:val="20"/>
                    </w:rPr>
                    <w:t>Spring 2014</w:t>
                  </w:r>
                </w:p>
              </w:tc>
              <w:tc>
                <w:tcPr>
                  <w:tcW w:w="2014" w:type="dxa"/>
                  <w:shd w:val="pct5" w:color="auto" w:fill="auto"/>
                  <w:vAlign w:val="center"/>
                </w:tcPr>
                <w:p w14:paraId="47D52D5D" w14:textId="77777777" w:rsidR="000470D7" w:rsidRPr="007D1DC0" w:rsidRDefault="000470D7" w:rsidP="00EB034E">
                  <w:pPr>
                    <w:jc w:val="center"/>
                    <w:rPr>
                      <w:szCs w:val="20"/>
                    </w:rPr>
                  </w:pPr>
                  <w:r w:rsidRPr="007D1DC0">
                    <w:rPr>
                      <w:szCs w:val="20"/>
                    </w:rPr>
                    <w:t>Kent State University</w:t>
                  </w:r>
                </w:p>
              </w:tc>
            </w:tr>
          </w:tbl>
          <w:p w14:paraId="4912C883" w14:textId="77777777" w:rsidR="000470D7" w:rsidRDefault="000470D7" w:rsidP="00EB034E">
            <w:pPr>
              <w:spacing w:after="0" w:line="240" w:lineRule="auto"/>
              <w:rPr>
                <w:rFonts w:ascii="Calibri" w:eastAsia="Calibri" w:hAnsi="Calibri" w:cs="Calibri"/>
              </w:rPr>
            </w:pPr>
          </w:p>
        </w:tc>
      </w:tr>
    </w:tbl>
    <w:p w14:paraId="3EFA5478" w14:textId="77777777" w:rsidR="000470D7" w:rsidRDefault="000470D7" w:rsidP="000470D7">
      <w:pPr>
        <w:pStyle w:val="Heading2"/>
        <w:rPr>
          <w:rFonts w:eastAsia="Calibri"/>
          <w:b w:val="0"/>
        </w:rPr>
      </w:pPr>
      <w:r w:rsidRPr="00CB7F77">
        <w:rPr>
          <w:rFonts w:eastAsia="Calibri"/>
        </w:rPr>
        <w:lastRenderedPageBreak/>
        <w:t>Undergraduate Mentoring</w:t>
      </w:r>
    </w:p>
    <w:p w14:paraId="248748A7" w14:textId="77777777" w:rsidR="000470D7" w:rsidRPr="00402167" w:rsidRDefault="000470D7" w:rsidP="00402167">
      <w:pPr>
        <w:pStyle w:val="ListParagraph"/>
        <w:numPr>
          <w:ilvl w:val="0"/>
          <w:numId w:val="22"/>
        </w:numPr>
      </w:pPr>
      <w:r w:rsidRPr="00402167">
        <w:t>Tessandra Sage, Kent State University, Fall 2014.</w:t>
      </w:r>
    </w:p>
    <w:p w14:paraId="74FAE5F6" w14:textId="77777777" w:rsidR="000470D7" w:rsidRPr="00402167" w:rsidRDefault="000470D7" w:rsidP="00402167">
      <w:pPr>
        <w:pStyle w:val="ListParagraph"/>
        <w:numPr>
          <w:ilvl w:val="0"/>
          <w:numId w:val="22"/>
        </w:numPr>
      </w:pPr>
      <w:r w:rsidRPr="00402167">
        <w:t>David Carlyn, Kent State University, Fall 2016 and Spring 2017</w:t>
      </w:r>
    </w:p>
    <w:p w14:paraId="58551084" w14:textId="77777777" w:rsidR="000470D7" w:rsidRPr="00402167" w:rsidRDefault="000470D7" w:rsidP="00402167">
      <w:pPr>
        <w:pStyle w:val="ListParagraph"/>
        <w:numPr>
          <w:ilvl w:val="0"/>
          <w:numId w:val="22"/>
        </w:numPr>
      </w:pPr>
      <w:r w:rsidRPr="00402167">
        <w:t>Vlas Zyrianov, Kent State University, Fall 2016 and Spring 2017</w:t>
      </w:r>
    </w:p>
    <w:p w14:paraId="5267856C" w14:textId="77777777"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6CC0D738" w:rsidR="000470D7" w:rsidRPr="00FB59CA"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xperience with Javascript, Haskell, and Java.</w:t>
      </w:r>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C468A" w14:textId="77777777" w:rsidR="00EC77C9" w:rsidRDefault="00EC77C9" w:rsidP="00A87020">
      <w:pPr>
        <w:spacing w:after="0" w:line="240" w:lineRule="auto"/>
      </w:pPr>
      <w:r>
        <w:separator/>
      </w:r>
    </w:p>
  </w:endnote>
  <w:endnote w:type="continuationSeparator" w:id="0">
    <w:p w14:paraId="4E13F280" w14:textId="77777777" w:rsidR="00EC77C9" w:rsidRDefault="00EC77C9" w:rsidP="00A8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1964C" w14:textId="77777777" w:rsidR="00EC77C9" w:rsidRDefault="00EC77C9" w:rsidP="00A87020">
      <w:pPr>
        <w:spacing w:after="0" w:line="240" w:lineRule="auto"/>
      </w:pPr>
      <w:r>
        <w:separator/>
      </w:r>
    </w:p>
  </w:footnote>
  <w:footnote w:type="continuationSeparator" w:id="0">
    <w:p w14:paraId="069ACAAE" w14:textId="77777777" w:rsidR="00EC77C9" w:rsidRDefault="00EC77C9" w:rsidP="00A8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6C72E" w14:textId="682A8385" w:rsidR="00A87020" w:rsidRDefault="00A87020" w:rsidP="00A87020">
    <w:pPr>
      <w:pStyle w:val="Header"/>
      <w:jc w:val="center"/>
    </w:pPr>
    <w:r>
      <w:rPr>
        <w:noProof/>
      </w:rPr>
      <w:drawing>
        <wp:inline distT="0" distB="0" distL="0" distR="0" wp14:anchorId="42047CC1" wp14:editId="4132C01F">
          <wp:extent cx="2524125" cy="733425"/>
          <wp:effectExtent l="0" t="0" r="0" b="0"/>
          <wp:docPr id="1" name="Picture 1" descr="past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33425"/>
                  </a:xfrm>
                  <a:prstGeom prst="rect">
                    <a:avLst/>
                  </a:prstGeom>
                  <a:noFill/>
                  <a:ln>
                    <a:noFill/>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9"/>
  </w:num>
  <w:num w:numId="4">
    <w:abstractNumId w:val="1"/>
  </w:num>
  <w:num w:numId="5">
    <w:abstractNumId w:val="18"/>
  </w:num>
  <w:num w:numId="6">
    <w:abstractNumId w:val="21"/>
  </w:num>
  <w:num w:numId="7">
    <w:abstractNumId w:val="11"/>
  </w:num>
  <w:num w:numId="8">
    <w:abstractNumId w:val="20"/>
  </w:num>
  <w:num w:numId="9">
    <w:abstractNumId w:val="0"/>
  </w:num>
  <w:num w:numId="10">
    <w:abstractNumId w:val="13"/>
  </w:num>
  <w:num w:numId="11">
    <w:abstractNumId w:val="15"/>
  </w:num>
  <w:num w:numId="12">
    <w:abstractNumId w:val="2"/>
  </w:num>
  <w:num w:numId="13">
    <w:abstractNumId w:val="6"/>
  </w:num>
  <w:num w:numId="14">
    <w:abstractNumId w:val="10"/>
  </w:num>
  <w:num w:numId="15">
    <w:abstractNumId w:val="19"/>
  </w:num>
  <w:num w:numId="16">
    <w:abstractNumId w:val="14"/>
  </w:num>
  <w:num w:numId="17">
    <w:abstractNumId w:val="8"/>
  </w:num>
  <w:num w:numId="18">
    <w:abstractNumId w:val="16"/>
  </w:num>
  <w:num w:numId="19">
    <w:abstractNumId w:val="7"/>
  </w:num>
  <w:num w:numId="20">
    <w:abstractNumId w:val="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D7"/>
    <w:rsid w:val="000203B3"/>
    <w:rsid w:val="00046E03"/>
    <w:rsid w:val="000470D7"/>
    <w:rsid w:val="0005735C"/>
    <w:rsid w:val="00073B6F"/>
    <w:rsid w:val="00086124"/>
    <w:rsid w:val="000A537B"/>
    <w:rsid w:val="000B34C7"/>
    <w:rsid w:val="000B65EB"/>
    <w:rsid w:val="000C4EBD"/>
    <w:rsid w:val="000D3DF0"/>
    <w:rsid w:val="00105896"/>
    <w:rsid w:val="001268E4"/>
    <w:rsid w:val="001D4DA0"/>
    <w:rsid w:val="00235EA4"/>
    <w:rsid w:val="00274C56"/>
    <w:rsid w:val="00277850"/>
    <w:rsid w:val="002A1841"/>
    <w:rsid w:val="002C42AE"/>
    <w:rsid w:val="003177C1"/>
    <w:rsid w:val="00353805"/>
    <w:rsid w:val="00356BF6"/>
    <w:rsid w:val="003A6FFE"/>
    <w:rsid w:val="003B4E78"/>
    <w:rsid w:val="003F049B"/>
    <w:rsid w:val="003F2B6F"/>
    <w:rsid w:val="00402167"/>
    <w:rsid w:val="00463779"/>
    <w:rsid w:val="00477FD8"/>
    <w:rsid w:val="00490566"/>
    <w:rsid w:val="00506433"/>
    <w:rsid w:val="005177BA"/>
    <w:rsid w:val="0054308D"/>
    <w:rsid w:val="0058064F"/>
    <w:rsid w:val="00595E99"/>
    <w:rsid w:val="005B6E1F"/>
    <w:rsid w:val="00665FE6"/>
    <w:rsid w:val="00670769"/>
    <w:rsid w:val="006B24F3"/>
    <w:rsid w:val="006F2B4F"/>
    <w:rsid w:val="007C2420"/>
    <w:rsid w:val="007D1DC0"/>
    <w:rsid w:val="007D1DE9"/>
    <w:rsid w:val="00801F62"/>
    <w:rsid w:val="008060B1"/>
    <w:rsid w:val="008607F9"/>
    <w:rsid w:val="008726BB"/>
    <w:rsid w:val="008E01AE"/>
    <w:rsid w:val="00901CC2"/>
    <w:rsid w:val="00924437"/>
    <w:rsid w:val="00973FD2"/>
    <w:rsid w:val="00A2147F"/>
    <w:rsid w:val="00A87020"/>
    <w:rsid w:val="00A906DC"/>
    <w:rsid w:val="00AD78FC"/>
    <w:rsid w:val="00B05834"/>
    <w:rsid w:val="00B646AF"/>
    <w:rsid w:val="00B949EA"/>
    <w:rsid w:val="00BB4312"/>
    <w:rsid w:val="00C01B8D"/>
    <w:rsid w:val="00C02035"/>
    <w:rsid w:val="00C06648"/>
    <w:rsid w:val="00C14BFD"/>
    <w:rsid w:val="00C8401F"/>
    <w:rsid w:val="00C90459"/>
    <w:rsid w:val="00CE7330"/>
    <w:rsid w:val="00D00F92"/>
    <w:rsid w:val="00D358C8"/>
    <w:rsid w:val="00D37DE3"/>
    <w:rsid w:val="00D416BC"/>
    <w:rsid w:val="00D70AAE"/>
    <w:rsid w:val="00D72C65"/>
    <w:rsid w:val="00D927BD"/>
    <w:rsid w:val="00DC7510"/>
    <w:rsid w:val="00DD280B"/>
    <w:rsid w:val="00DE2B50"/>
    <w:rsid w:val="00E13C49"/>
    <w:rsid w:val="00E22B3C"/>
    <w:rsid w:val="00E423D6"/>
    <w:rsid w:val="00EC1FF4"/>
    <w:rsid w:val="00EC77C9"/>
    <w:rsid w:val="00ED1214"/>
    <w:rsid w:val="00F4560B"/>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EA4"/>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after="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after="0"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ken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EC7C-D300-4DEC-975B-B918A4B7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68</cp:revision>
  <cp:lastPrinted>2017-01-24T16:18:00Z</cp:lastPrinted>
  <dcterms:created xsi:type="dcterms:W3CDTF">2017-01-20T23:39:00Z</dcterms:created>
  <dcterms:modified xsi:type="dcterms:W3CDTF">2017-01-24T16:18:00Z</dcterms:modified>
</cp:coreProperties>
</file>