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代理出口业务当前缺失材料清单</w:t>
      </w:r>
    </w:p>
    <w:p>
      <w:pPr>
        <w:spacing w:after="240" w:line="260"/>
      </w:pPr>
      <w:r>
        <w:rPr>
          <w:rFonts w:ascii="Microsoft YaHei" w:cs="Microsoft YaHei" w:eastAsia="Microsoft YaHei" w:hAnsi="Microsoft YaHei"/>
          <w:b w:val="false"/>
          <w:bCs w:val="false"/>
          <w:color w:val="26384A"/>
          <w:sz w:val="18"/>
          <w:szCs w:val="18"/>
        </w:rPr>
        <w:t xml:space="preserve">按操作指引步骤和提交角色整理。信息类19项，文件类70项；备注列仅列行业常见填法和包含信息。</w:t>
      </w:r>
    </w:p>
    <w:p>
      <w:pPr>
        <w:pStyle w:val="Heading1"/>
        <w:spacing w:before="200" w:after="120" keepNext="true"/>
      </w:pPr>
      <w:r>
        <w:t xml:space="preserve">信息类</w:t>
      </w:r>
    </w:p>
    <w:tbl>
      <w:tblPr>
        <w:tblW w:type="dxa" w:w="1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000"/>
        <w:gridCol w:w="5000"/>
        <w:gridCol w:w="3400"/>
      </w:tblGrid>
      <w:tr>
        <w:trPr>
          <w:tblHeader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原指引步骤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提交角色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应补文件/内容文件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文件应含内容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供应商主体信息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供应商法定名称、主体登记信息、联系人及角色；主体证照原件或核验资料按审核要求另收。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行业常见填法为：按企业登记名称填写供应商，另列业务联系人。包含信息：法定名称、登记号、注册地、业务角色、联系人及联系方式。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货物基础信息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本次品名、规格型号、数量及单位、货值、币种、原产地、用途和产品资料索引。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行业常见填法为：棉制工作手套，G-01型，1000双，单价10元，总价10000元，人民币结算。包含信息：品名、规格型号、数量、单位、单价、总价、币种、原产地、用途、产品资料索引。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代理业务指示及完整收付款路径信息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本笔代理范围、交易号/批次、真实付款人与收款人、币种、开户行、收付款顺序和对应合同。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行业常见填法为：以交易号串起D向B付款、B向A结算的收付款路径。包含信息：交易号、批次、代理范围、付款人、收款人、币种、开户行、付款顺序、合同编号。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C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收货人法定信息及送货地址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C真实法定名称、收货主体、完整送货地址、联系人及本次收货安排。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行业常见填法为：企业登记信息与送货信息分开填写，地址写到仓库或门牌。包含信息：法定名称、登记国家或地区、登记号、收货主体、送货地址、联系人、联系电话、收货时间。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D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付款方主体及付款指示信息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D法定名称及主体登记资料、拟付款金额币种、付款编号、合同/发票编号。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行业常见填法为：付款方填写企业全称，付款附言填写交易号和发票号。包含信息：付款方法定名称、登记信息、金额、币种、付款编号、合同号、发票号。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C/D提供；运营记录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C与D真实商业关系及分离付款原因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如实描述收货人与付款人的合同关系、分离付款的商业原因、对应货物和支持证据索引。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行业常见填法为：写明C与D的采购或委托关系，并列出对应合同。包含信息：C和D的主体名称、合同关系、分离付款原因、货物批次、支持文件编号。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E提供，A转交F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出口口岸及运输工具基础信息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出口口岸、运输方式、运输工具标识等报关所需字段。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行业常见填法为：运输方式填写公路，另列出口口岸及承运车辆标识。包含信息：出口口岸、运输方式、车牌或运输工具标识、运输编号。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报关服务商主体、联系人及服务范围信息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F真实主体名称、资质信息索引、业务联系人、报关服务范围和费用口径。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行业常见填法为：报关服务与国际运输分别列项，费用注明含税口径。包含信息：F主体名称、资质信息、联系人、联系方式、服务范围、报价、币种、税费口径。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最终货值明细信息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实际交易方、规格、数量、单价、总金额及币种；与合同、发票、箱单的最终版本一致。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行业常见填法为：1000双×10元/双＝10000元，逐项对应合同、发票和箱单。包含信息：交易方、商品规格、数量、单价、总价、币种、合同号、发票号、批次。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实货包装及称重信息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箱数/托盘数、包装方式、每件数量、净重、毛重与计量单位；填入最终装箱单。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行业常见填法为：1000双装10箱，每箱100双，总净重50kg、毛重60kg。包含信息：箱数、托盘数、包装方式、每箱数量、净重、毛重、计量单位。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提货及送货指示信息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提货地点、交接时间与联系人、送货地点、真实收货主体和签收要求。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行业常见填法为：提货和送货各列一组地址、联系人、时间及交接要求。包含信息：提货地点、提货时间、交接联系人、送货地点、收货主体、签收要求。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运输安排及提货计划信息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运输编号、路线、口岸、运输工具、提货时间、预计到达时间，与货物批次关联。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行业常见填法为：按运输编号列明路线、口岸、车辆及预计提货和到达时间。包含信息：运输编号、货物批次、路线、口岸、运输工具、提货时间、预计到达时间。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在途运输跟踪信息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运输编号、实际位置或节点、时间、状态变化及异常通知。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行业常见填法为：按提货、口岸、在途、送达逐条记录时间与状态。包含信息：运输编号、位置或节点、更新时间、运输状态、信息来源、异常情况。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D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货款付款编号及匹配信息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已批准付款编号、实际付款主体、币种金额、对应发票和批次。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行业常见填法为：付款附言填写交易号和发票号，用于匹配货款。包含信息：付款编号、付款主体、金额、币种、发票号、货物批次。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A人民币收款账户及收款指示信息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A账户名、开户行、人民币账号及对应交易；经公司批准渠道提交并完成独立核实。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行业常见填法为：账户名填写A企业全称，开户行写到支行。包含信息：账户名、开户行、人民币账号、交易号、收款指示。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B编制并审批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预付款申请金额、币种及批次信息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拟预付金额币种、货物批次、付款分支、申请人和审批权限。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行业常见填法为：按货物批次申请预付款，单列资金来源和审批人。包含信息：拟付金额、币种、货物批次、付款分支、资金来源、申请人、审批权限。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付款安排提出方；B取得批准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其他主体付款关系信息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实际付款人与D不同时，真实身份、关系、交易原因、对应合同/发票和核查情况。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行业常见填法为：列明实际付款人与D的关系，并关联相应合同或委托文件。包含信息：实际付款人、D主体信息、双方关系、付款原因、合同号、发票号、核查结果。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附录：新增控制/外部依据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B财务/有权审批人/法务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B垫资资金来源、额度及权限信息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资金来源、币种、总额度/单笔额度、占用与剩余、审批权限、本笔金额批次及回收/余额处理。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行业常见填法为：以额度台账记录总额、占用、剩余及本笔申请金额。包含信息：资金来源、币种、总额度、单笔额度、已占用额、剩余额度、本笔金额、批次、审批权限、回收安排。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附录：新增控制/外部依据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B合规/法务及相关主管机关/银行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所称备忘/备案与本笔适用范围信息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是否确有正式依据、出具/接收机关、适用主体、货物、业务、期限、限制及银行核实结果。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行业常见填法为：按正式文本逐项摘录适用范围，银行确认结果单独填写。包含信息：文号、出具机关、接收机关、适用主体、货物范围、业务范围、有效期、限制条款、银行确认结果。</w:t>
            </w:r>
          </w:p>
        </w:tc>
      </w:tr>
    </w:tbl>
    <w:p>
      <w:pPr>
        <w:pStyle w:val="Heading1"/>
        <w:spacing w:before="200" w:after="120" keepNext="true"/>
      </w:pPr>
      <w:r>
        <w:t xml:space="preserve">文件类</w:t>
      </w:r>
    </w:p>
    <w:tbl>
      <w:tblPr>
        <w:tblW w:type="dxa" w:w="1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000"/>
        <w:gridCol w:w="5000"/>
        <w:gridCol w:w="3400"/>
      </w:tblGrid>
      <w:tr>
        <w:trPr>
          <w:tblHeader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原指引步骤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提交角色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应补文件/内容文件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文件应含内容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1C3555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D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D向B付款的确认记录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D对本笔向B付款的金额、币种、合同/发票及付款编号作出的有效确认。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行业常见填法为：使用D发送的付款确认函或业务邮件。包含信息：付款主体、收款主体、金额、币种、合同号、发票号、付款编号、确认人、日期。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C/D提供；运营记录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C与D商业关系支持文件（按实际关系确定）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能支持已申报真实关系的合同或委托证明；仅收与真实关系相符的证据，不预设必须存在集团关系。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行业常见填法为：使用双方采购合同或委托文件说明关系。包含信息：双方主体、合同关系、采购或委托范围、货物批次、签署日期。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F报关资质核验资料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F可核验的主体与报关资质证据，须与实际受托主体一致。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行业常见填法为：保存企业登记及报关主体信息的查询结果。包含信息：企业名称、登记号、报关主体信息、查询渠道、查询时间、核验人。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步骤1 建立交易档案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F报关服务报价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报价项目、币种、税费口径、服务范围、日期及有效期。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行业常见填法为：按报关服务项目逐项报价。包含信息：服务项目、服务范围、单价、总价、币种、税费口径、报价日期、有效期。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步骤2 签署必要协议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A与E（B如代签须确认委托链）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E国际物流服务报价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本笔运输服务范围、报价明细、币种、税费、附加费用、日期及有效期。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行业常见填法为：按运输区段列运费、税费和附加费用。包含信息：运输路线、服务范围、计费单位、运费、附加费、币种、税费口径、日期、有效期。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步骤2 签署必要协议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A与F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附件4：A/F报关报检代理服务合同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A/F主体、服务范围、收费、授权、签署及生效条款。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行业常见填法为：以A为委托方、F为受托方签订服务合同。包含信息：双方名称、服务范围、收费、授权事项、签署人、签署日期、生效条款。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步骤2 签署必要协议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A委任F，F配合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报关电子委托/授权书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授权主体、范围、对应货物/批次、有效期和正式委托标识；按实际渠道提供电子委托或授权书。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行业常见填法为：使用报关渠道的电子委托记录或授权书。包含信息：委托方、受托方、授权范围、货物批次、有效期、委托标识。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原产地证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适用货物的原产地证明及有效性信息。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行业常见填法为：按证书栏位填写出口方、收货方及货物信息。包含信息：证书编号、签发机构、出口方、收货方、品名、数量、原产地、签发日期。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适用产品证书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按实际货物和目的地要求确定的产品证书；由专家确认具体证书种类后逐证收集。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行业常见填法为：按证书名称分别归档产品认证或检测文件。包含信息：证书名称、编号、产品型号、覆盖范围、签发机构、有效期。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订舱/运输委托确认记录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实际承运/代理接受运输委托的确认及运输编号。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行业常见填法为：保存承运人或运输代理的接单确认。包含信息：运输编号、委托方、承运方、路线、货物批次、提货安排、确认时间。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包装/集装箱交接状况记录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交接时间、批次、包装或箱体状态、记录人和异常证据；照片或有效检查记录按实况采用。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行业常见填法为：用交接检查表配包装或箱体照片。包含信息：交接时间、地点、货物批次、包装状态、箱体状态、异常情况、照片索引、记录人。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E提供，C按适用情况确认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签收证明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本批次实收数量、签收人、地点、时间和异常备注。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行业常见填法为：使用签收单或电子签收记录。包含信息：货物批次、实收数量、签收人、签收地点、签收时间、异常备注。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E提供，C按适用情况确认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送货异常报告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拒收、短少或破损事实、数量、时间、现场证据和通知对象。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行业常见填法为：按拒收、短少或破损记录异常。包含信息：运输编号、异常时间、地点、异常类型、涉及数量、现场证据、通知对象。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E提供，C按适用情况确认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送货异常处理记录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处理责任、方案、沟通确认及最终结果，对应原异常。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行业常见填法为：按异常编号记录处理过程和结果。包含信息：异常编号、责任方、处理方案、沟通记录、处理时间、最终结果。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步骤3 备货及安排物流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运营汇总，A/E提供内容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出运前单证一致性审核记录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核对交易方、货物、金额、包装及净毛重；索引最终发票、箱单、合同和运输计划，记录审核人与结论。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行业常见填法为：逐项对照最终发票、箱单、合同和运输计划。包含信息：文件编号及版本、交易方、货物、金额、包装、净毛重、差异、审核人、结论。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A委任F的记录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A实际委任F的主体、对应批次及有效委任证据。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行业常见填法为：使用委托函或授权记录关联货物批次。包含信息：A名称、F名称、委任范围、货物批次、有效期、委任人、日期。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出口资料向F交付记录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提交时间、接收方、批次及所交授权、单证、物流资料的版本索引。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行业常见填法为：用文件交接清单列出交给F的版本。包含信息：交易号、批次、文件名称、编号、版本、提交时间、接收人、接收记录。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报关单草稿送审记录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草稿版本、向A提交的时间、收件人及可追溯的送审凭据。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行业常见填法为：发送带版本号的草稿并保存送审邮件或记录。包含信息：草稿编号、版本、批次、送审时间、发送人、A接收人。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A对最终报关单草稿的书面确认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A同意申报的具体草稿版本、批次、确认人和日期；可采用可追溯电子书面确认。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行业常见填法为：由A在邮件或确认单中注明同意申报的版本。包含信息：草稿编号、最终版本、批次、确认意见、确认人、日期。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正式报关单向A交付的凭证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正式版本、交易/批次、向A交付时间和接收证据。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行业常见填法为：保存向A发送正式报关单的交接记录。包含信息：报关单号、版本、交易号、批次、发送时间、A接收人、接收记录。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正式报关单向B交付的凭证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正式版本、交易/批次及B已接收的证据。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行业常见填法为：保存向B发送正式报关单的交接记录。包含信息：报关单号、版本、交易号、批次、发送时间、B接收人、接收记录。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F取得正式记录后提供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正式申报回执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正式渠道的申报标识、提交状态及对应交易批次。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行业常见填法为：保存申报渠道返回的提交回执。包含信息：申报标识、报关单号、提交时间、提交状态、货物批次。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F取得正式记录后提供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正式申报受理回执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正式渠道的受理状态及与申报标识的关联。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行业常见填法为：保存申报渠道返回的受理回执。包含信息：申报标识、受理编号、受理时间、受理状态、货物批次。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步骤4 委任F及准备出口报关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F取得正式记录后提供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出口放行证明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正式渠道可核验的出口放行状态、时间及申报标识。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行业常见填法为：保存海关渠道的放行状态记录。包含信息：报关单号、申报标识、放行状态、放行时间、货物批次。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D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货款付款凭证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实际货物款的付款主体、金额币种、编号和支付结果。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行业常见填法为：使用货物款的银行付款回单。包含信息：付款人、收款人、金额、币种、付款日期、银行流水号、付款编号、支付结果。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B（向银行核实）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B货款实际入账证明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银行可核验的实际入账、付款人、金额币种、日期及编号。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行业常见填法为：使用B收款银行的入账回单或账户流水。包含信息：付款人、B收款账户、入账金额、币种、入账日期、银行流水号、付款编号。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B（向银行核实）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货款与交易批次匹配记录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到账与付款编号、发票、合同、交易批次的对应关系及核对结论。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行业常见填法为：将银行入账逐笔对应发票和合同。包含信息：银行流水号、付款编号、合同号、发票号、批次、金额、币种、匹配结论。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B（向银行核实）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结算流程批准记录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本笔适用结算流程、经办与有权批准人及批准结论。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行业常见填法为：使用带审批轨迹的结算申请。包含信息：交易号、结算流程、经办人、审批人、批准时间、批准结论。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B（向银行核实）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结算完成记录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实际执行金额、完成时间、对应批准流程及完成证据索引。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行业常见填法为：将结算执行结果关联到批准记录。包含信息：批准记录编号、执行金额、币种、完成时间、经办人、完成凭据。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B向银行取得并归档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银行带日期的本笔报价/条件确认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汇率、结算条件、出具日期、有效期、费用及报价适用范围；报价或有效书面确认择实际载体。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行业常见填法为：保存银行报价单或书面条件确认。包含信息：报价银行、适用业务、汇率、币种、费用、结算条件、出具日期、有效期。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B编制并提交审批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结算单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收款总额、实际汇率、银行费、代理费、其他扣款及应付A人民币净额。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行业常见填法为：从收款总额逐项扣减费用，列出应付A净额。包含信息：收款总额、币种、汇率、银行费、代理费、其他扣款、应付人民币净额。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B编制并提交审批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结算费用/扣款依据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实际银行费用、合同约定费率或其他合法扣款的凭据；逐项对应结算单。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行业常见填法为：按结算单费用行关联回单或合同条款。包含信息：费用项目、金额、币种、计费标准、凭证编号、对应合同条款。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B编制并提交审批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结算单批准记录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明确所批准结算单版本、金额、审批人及时间。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行业常见填法为：在审批记录中引用结算单编号及版本。包含信息：结算单号、版本、批准金额、审批人、批准时间。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A收款账户核验记录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核验渠道、账户主体匹配、核验人和日期；账户变更的复核过程。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行业常见填法为：记录企业账户核对及账户变更复核过程。包含信息：A名称、账户名、开户行、账号、核验渠道、核验人、日期、变更事项。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B审批/财务人员；运营确认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付款分支放行审批记录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预付/出口后付款分支、交易批次、金额币种、逐项核验结果、审批人与未决问题。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行业常见填法为：按预付款或出口后付款分别填写审批清单。包含信息：付款分支、交易号、批次、金额、币种、核验结果、未决问题、审批人、结论。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B出具；A/F配合核实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B指定/认可F的书面记录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被指定或认可的F与A实际委任主体一致，关联批次与有效期。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行业常见填法为：使用B的指定函或认可邮件。包含信息：B名称、F名称、认可范围、交易号、批次、有效期、确认人、日期。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B编制并审批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本笔预付款批准记录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批准金额、币种、批次、有权审批人及条件。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行业常见填法为：使用预付款申请及对应审批结果。包含信息：交易号、批次、批准金额、币种、审批人、批准时间、付款条件。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付款安排提出方；B取得批准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其他主体付款关系说明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真实关系、交易原因及真实性证据索引。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行业常见填法为：以关系说明函关联支持合同。包含信息：实际付款人、D名称、双方关系、付款原因、交易号、支持文件编号。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付款安排提出方；B取得批准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其他主体付款关系批准记录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有权批准人、所批准关系说明及具体交易批次。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行业常见填法为：在审批记录中引用付款关系说明。包含信息：关系说明编号、交易号、批次、审批人、批准时间、批准结论。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B向A付款的正式银行凭证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实际付款金额币种、双方账户、交易批次和银行支付结果。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行业常见填法为：使用B付款银行出具的回单。包含信息：B付款账户、A收款账户、金额、币种、支付日期、流水号、交易批次、支付结果。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步骤5 开票、收取CNH及向A付款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A人民币货款收款确认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A对实收金额、日期和交易批次的确认，与B付款结果相匹配。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行业常见填法为：使用A的收款确认函或确认邮件。包含信息：实收金额、收款日期、交易号、批次、B付款流水号、确认人。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原指引：F；对齐暂定B主责、F协助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代理出口货物证明申请资料清单/核对记录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关联同笔正式报关单、出口资料及申请字段，逐项记录所需资料及一致性结果。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行业常见填法为：按申请事项列明资料及核对结果。包含信息：交易号、批次、报关单号、资料名称、文件编号、申请字段、差异、核对人、结论。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正式主管渠道出具；原指引F协调提供A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附件3：正式代理出口货物证明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主管机关或正式流程签发/确认的电子证明及对应出口批次。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行业常见填法为：保存正式渠道出具的电子证明。包含信息：证明编号、申请主体、出口批次、报关单号、出具机构、签发日期。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原指引F；暂定B/F按确认职责提交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证明申请提交凭证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实际提交渠道、时间、申请编号和批次。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行业常见填法为：保存办理渠道返回的申请提交记录。包含信息：申请编号、提交渠道、提交时间、申请人、出口批次。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原指引F；暂定B/F按确认职责提交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证明申请受理凭证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正式受理标识及状态，与提交编号关联。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行业常见填法为：保存办理渠道返回的受理记录。包含信息：申请编号、受理标识、受理时间、受理状态。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原指引F；暂定B/F按确认职责提交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证明签发记录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正式签发结果、时间及证明编号。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行业常见填法为：保存签发结果并关联证明编号。包含信息：申请编号、证明编号、签发机构、签发时间、签发结果。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原指引F；暂定B/F按确认职责提交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证明向A交付/签收凭证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交付证明版本、编号、接收方A及交付/接收时间。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行业常见填法为：用交接清单或接收邮件记录证明交付。包含信息：证明编号、版本、A接收人、交付时间、接收时间、交付渠道。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F通知并提供记录；B按确认职责配合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证明退回/拒绝/补正的原始通知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正式渠道的原始原因、编号和补正要求。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行业常见填法为：保存办理渠道的原始反馈。包含信息：申请编号、反馈时间、处理状态、原因、补正要求。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F通知并提供记录；B按确认职责配合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证明异常向A通知记录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通知时间、对象及原始反馈内容。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行业常见填法为：将原始反馈发送给A并留存通知记录。包含信息：申请编号、通知时间、通知人、A接收人、反馈内容、附件。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步骤6 准备《代理出口货物证明》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F通知并提供记录；B按确认职责配合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证明更正/重新提交记录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实际修改内容、版本及重新提交结果。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行业常见填法为：逐项记录修改内容并保存重提结果。包含信息：申请编号、原版本、新版本、修改内容、重提时间、重提结果。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ABEF业务主体整理；系统归档；人工审核员审批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退税资料中的附件3代理出口货物证明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适用本次申报的正式证明及编号，由系统关联至本笔交易档案。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行业常见填法为：引用步骤6取得的同批次正式证明。包含信息：证明编号、出口批次、报关单号、签发日期、文件版本。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ABEF业务主体整理；系统归档；人工审核员审批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退税资料中的出口放行证明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与本笔退税申报一致的正式放行证据，由系统关联至本笔交易档案。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行业常见填法为：引用步骤4取得的同批次放行记录。包含信息：报关单号、出口批次、放行状态、放行时间、凭证索引。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系统生成；人工审核员审批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退税申报资料批次核对记录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按同一交易批次核对正式证明、报关单、发票、箱单、合同和放行信息，并记录差异与核对结论。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行业常见填法为：按批次核对证明、报关单、发票、箱单和合同。包含信息：交易号、批次、各文件编号、主体、货物、金额、放行信息、差异、核对结论。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官方税务系统提出要求；ABEF业务主体提供；人工审核员审批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税务机关另行要求的资料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仅收主管税务机关对本笔明确要求且未被既有条目覆盖的具体文件。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行业常见填法为：按税务机关通知逐项登记文件名称。包含信息：要求机关、通知编号、具体文件名称、对应申报、提交期限、接收渠道。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授权经办人提交；官方税务系统出具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官方税务系统申报提交回执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官方税务系统生成的提交标识、时间、申报编号、对应交易档案及所附材料版本。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行业常见填法为：保存官方税务系统返回的提交回执。包含信息：申报编号、交易档案号、提交时间、材料版本、提交状态。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官方税务系统出具；系统跟进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官方税务系统申报受理回执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官方系统受理状态、受理时间、申报编号及后续状态标识；系统按日或税务机关通知跟进。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行业常见填法为：保存官方税务系统返回的受理状态记录。包含信息：申报编号、受理标识、受理时间、受理状态、下一次跟进日期。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官方税务系统出具；系统跟进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官方税务系统处理结果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与申报编号及交易档案关联的正式处理结论和处理时间。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行业常见填法为：保存官方税务系统返回的处理结果。包含信息：申报编号、处理机关、处理时间、处理结论、批准金额或未通过原因。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收款银行出具；系统归档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退税实际到账凭证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实际到账金额、日期、收款主体及对应申报编号；仅在实际到账时归档。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行业常见填法为：使用退税入账回单或账户流水。包含信息：收款主体、到账金额、到账日期、流水号、对应申报。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官方税务系统发出；系统跟进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税务询问/补正通知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税务机关原始询问或补正要求、通知时间、申报编号及提交期限。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行业常见填法为：保存税务机关的原始通知。包含信息：申报编号、通知时间、询问事项、补正要求、回复期限。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ABEF业务主体整理；系统生成待审批资料；人工审核员审批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退税补正资料包及审核意见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针对通知事项整理补正材料，系统基于交易档案生成资料并按规则检查；审批通过后由授权经办人提交。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行业常见填法为：按通知事项整理补正材料并记录审核结论。包含信息：通知编号、问题、补正说明、附件索引、资料版本、审核人、审批结论。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ABEF业务主体提供；系统归档；人工审核员审批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正式更正/替换的附件3证明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经正式渠道更正或替换的证明，保留版本、原编号及对应申报关联。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行业常见填法为：保存正式渠道出具的新版本并关联原证明。包含信息：原证明编号、新证明编号、版本、更正事项、出具日期。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授权经办人提交；官方税务系统回执；系统跟进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退税补正提交记录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记录提交时间、接收方、所补文件版本、受理状态及原申报关联；系统持续跟进处理状态。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行业常见填法为：用补正交接清单关联提交及处理结果。包含信息：原申报编号、补正文件、版本、提交时间、接收方、更正结果。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ABEF业务主体提供；系统归档；人工审核员审核（按要求）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按要求提供的已审核结算单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A或主管机关要求时提供同笔已审核结算单，并关联交易档案。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行业常见填法为：引用步骤5同笔已审核结算单。包含信息：结算单号、交易号、收款总额、费用、应付净额、审核信息。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ABEF业务主体提供；系统归档；人工审核员审核（按要求）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按要求提供的结算费用依据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A或主管机关要求且实际产生费用时，提供同笔实际费用凭据并关联交易档案。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行业常见填法为：按结算单项目附对应费用凭据。包含信息：交易号、费用项目、金额、币种、凭证编号、合同条款。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步骤7 退税申报与进度跟进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ABEF业务主体提供；人工审核员审批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另行要求的代理业务证明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明确请求方、用途、具体证明名称和对应交易；仅收实际被要求且未被现有条目覆盖的文件。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行业常见填法为：按A或主管机关的请求列明证明事项。包含信息：请求方、用途、证明名称、对应交易、证明内容、出具方。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附录：新增控制/外部依据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B财务/有权审批人/法务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B垫资制度文件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资金来源要求、审批权限、回收及风险处理规则。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行业常见填法为：以内部制度列明垫资申请、审批和回收流程。包含信息：资金来源要求、审批权限、申请条件、回收规则、风险处理、生效日期。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附录：新增控制/外部依据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B财务/有权审批人/法务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B垫资资金及额度授权文件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实际资金来源依据、可用额度、授权主体及有效期。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行业常见填法为：以资金依据和额度授权记录对应可用额度。包含信息：资金来源、授权主体、币种、总额度、单笔额度、有效期、授权人。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附录：新增控制/外部依据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B财务/有权审批人/法务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本笔B垫资批准记录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本笔交易、批次、金额、额度占用、批准人及条件。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行业常见填法为：将垫资申请与额度占用关联审批。包含信息：交易号、批次、申请金额、币种、额度占用、审批人、批准条件、日期。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附录：新增控制/外部依据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B合规/法务及相关主管机关/银行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所称合规备忘/备案正式文本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正式原文、出具/接收机关、文号、有效期及适用限制。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1F5FA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行业常见填法为：按正式文号归档原文。包含信息：文号、出具机关、接收机关、适用主体、业务范围、有效期、限制条款。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附录：新增控制/外部依据</w:t>
            </w:r>
          </w:p>
        </w:tc>
        <w:tc>
          <w:tcPr>
            <w:tcW w:type="dxa" w:w="2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B合规/法务及相关主管机关/银行</w:t>
            </w:r>
          </w:p>
        </w:tc>
        <w:tc>
          <w:tcPr>
            <w:tcW w:type="dxa" w:w="3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本笔银行接受依据</w:t>
            </w:r>
          </w:p>
        </w:tc>
        <w:tc>
          <w:tcPr>
            <w:tcW w:type="dxa" w:w="50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银行就实际主体、货物、资金路径及条件作出的有效书面确认。</w:t>
            </w:r>
          </w:p>
        </w:tc>
        <w:tc>
          <w:tcPr>
            <w:tcW w:type="dxa" w:w="3400"/>
            <w:tcBorders>
              <w:top w:val="single" w:color="D8E1EA" w:sz="2"/>
              <w:left w:val="single" w:color="D8E1EA" w:sz="2"/>
              <w:bottom w:val="single" w:color="D8E1EA" w:sz="2"/>
              <w:right w:val="single" w:color="D8E1EA" w:sz="2"/>
            </w:tcBorders>
            <w:shd w:fill="FFFFFF"/>
            <w:tcMar>
              <w:top w:type="dxa" w:w="75"/>
              <w:left w:type="dxa" w:w="80"/>
              <w:bottom w:type="dxa" w:w="75"/>
              <w:right w:type="dxa" w:w="80"/>
            </w:tcMar>
            <w:vAlign w:val="top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84A"/>
                <w:sz w:val="14"/>
                <w:szCs w:val="14"/>
              </w:rPr>
              <w:t xml:space="preserve">行业常见填法为：保存银行针对本笔业务的书面确认。包含信息：银行名称、交易主体、货物、资金路径、金额、币种、接受条件、确认日期。</w:t>
            </w:r>
          </w:p>
        </w:tc>
      </w:tr>
    </w:tbl>
    <w:sectPr>
      <w:footerReference w:type="default" r:id="rId6"/>
      <w:pgSz w:w="11906" w:h="16838" w:orient="landscape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A7886"/>
        <w:sz w:val="13"/>
        <w:szCs w:val="13"/>
      </w:rPr>
      <w:t xml:space="preserve">同步自缺失材料工作簿 · </w:t>
    </w:r>
    <w:r>
      <w:rPr>
        <w:rFonts w:ascii="Microsoft YaHei" w:cs="Microsoft YaHei" w:eastAsia="Microsoft YaHei" w:hAnsi="Microsoft YaHei"/>
        <w:color w:val="6A788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84A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代理出口业务当前缺失材料清单</dc:title>
  <dc:creator>业务对齐工作台</dc:creator>
  <cp:lastModifiedBy>Un-named</cp:lastModifiedBy>
  <cp:revision>1</cp:revision>
  <dcterms:created xsi:type="dcterms:W3CDTF">2026-10-20T16:58:59.759Z</dcterms:created>
  <dcterms:modified xsi:type="dcterms:W3CDTF">2026-10-20T16:58:59.762Z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