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020" w:firstRow="1" w:lastRow="0" w:firstColumn="0" w:lastColumn="0" w:noHBand="0" w:noVBand="0"/>
      </w:tblPr>
      <w:tblGrid>
        <w:gridCol w:w="3381"/>
        <w:gridCol w:w="5658"/>
      </w:tblGrid>
      <w:tr w:rsidR="00582A63" w:rsidTr="00E33F23">
        <w:tc>
          <w:tcPr>
            <w:tcW w:w="0" w:type="auto"/>
          </w:tcPr>
          <w:p w:rsidR="00582A63" w:rsidRDefault="00064900">
            <w:pPr>
              <w:jc w:val="left"/>
            </w:pPr>
            <w:r>
              <w:rPr>
                <w:noProof/>
                <w:lang w:eastAsia="fr-FR"/>
              </w:rPr>
              <w:drawing>
                <wp:inline distT="0" distB="0" distL="0" distR="0" wp14:anchorId="42F742FA" wp14:editId="22D15813">
                  <wp:extent cx="2009775" cy="962025"/>
                  <wp:effectExtent l="0" t="0" r="0" b="0"/>
                  <wp:docPr id="21"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9"/>
                          <a:stretch>
                            <a:fillRect/>
                          </a:stretch>
                        </pic:blipFill>
                        <pic:spPr bwMode="auto">
                          <a:xfrm>
                            <a:off x="0" y="0"/>
                            <a:ext cx="2009775" cy="962025"/>
                          </a:xfrm>
                          <a:prstGeom prst="rect">
                            <a:avLst/>
                          </a:prstGeom>
                          <a:noFill/>
                          <a:ln w="9525">
                            <a:noFill/>
                            <a:headEnd/>
                            <a:tailEnd/>
                          </a:ln>
                        </pic:spPr>
                      </pic:pic>
                    </a:graphicData>
                  </a:graphic>
                </wp:inline>
              </w:drawing>
            </w:r>
          </w:p>
        </w:tc>
        <w:tc>
          <w:tcPr>
            <w:tcW w:w="5658" w:type="dxa"/>
          </w:tcPr>
          <w:p w:rsidR="00582A63" w:rsidRDefault="00064900" w:rsidP="00E33F23">
            <w:pPr>
              <w:jc w:val="right"/>
            </w:pPr>
            <w:r>
              <w:rPr>
                <w:noProof/>
                <w:lang w:eastAsia="fr-FR"/>
              </w:rPr>
              <w:drawing>
                <wp:inline distT="0" distB="0" distL="0" distR="0" wp14:anchorId="542C8FEB" wp14:editId="4C99FAFE">
                  <wp:extent cx="1552754" cy="1292153"/>
                  <wp:effectExtent l="0" t="0" r="0" b="3810"/>
                  <wp:docPr id="24"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10"/>
                          <a:stretch>
                            <a:fillRect/>
                          </a:stretch>
                        </pic:blipFill>
                        <pic:spPr bwMode="auto">
                          <a:xfrm>
                            <a:off x="0" y="0"/>
                            <a:ext cx="1553029" cy="1292382"/>
                          </a:xfrm>
                          <a:prstGeom prst="rect">
                            <a:avLst/>
                          </a:prstGeom>
                          <a:noFill/>
                          <a:ln w="9525">
                            <a:noFill/>
                            <a:headEnd/>
                            <a:tailEnd/>
                          </a:ln>
                        </pic:spPr>
                      </pic:pic>
                    </a:graphicData>
                  </a:graphic>
                </wp:inline>
              </w:drawing>
            </w:r>
          </w:p>
        </w:tc>
      </w:tr>
    </w:tbl>
    <w:p w:rsidR="00E33F23" w:rsidRDefault="00E33F23" w:rsidP="00E33F23">
      <w:pPr>
        <w:pStyle w:val="Sous-titre"/>
      </w:pPr>
    </w:p>
    <w:p w:rsidR="00E33F23" w:rsidRDefault="00E33F23" w:rsidP="00E33F23">
      <w:pPr>
        <w:pStyle w:val="Sous-titre"/>
      </w:pPr>
    </w:p>
    <w:p w:rsidR="00582A63" w:rsidRDefault="00064900" w:rsidP="00E33F23">
      <w:pPr>
        <w:pStyle w:val="Sous-titre"/>
      </w:pPr>
      <w:r>
        <w:t>Conseil national de l'information Géolocalisée</w:t>
      </w:r>
    </w:p>
    <w:p w:rsidR="00582A63" w:rsidRDefault="00064900" w:rsidP="00E33F23">
      <w:pPr>
        <w:pStyle w:val="Corpsdetexte"/>
        <w:jc w:val="center"/>
      </w:pPr>
      <w:r>
        <w:rPr>
          <w:noProof/>
          <w:lang w:eastAsia="fr-FR"/>
        </w:rPr>
        <w:drawing>
          <wp:inline distT="0" distB="0" distL="0" distR="0">
            <wp:extent cx="1943835" cy="2156603"/>
            <wp:effectExtent l="0" t="0" r="0" b="0"/>
            <wp:docPr id="27" name="Picture" descr="Illustration GT Ri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ressources/logo-gt-risques.png"/>
                    <pic:cNvPicPr>
                      <a:picLocks noChangeAspect="1" noChangeArrowheads="1"/>
                    </pic:cNvPicPr>
                  </pic:nvPicPr>
                  <pic:blipFill>
                    <a:blip r:embed="rId11"/>
                    <a:stretch>
                      <a:fillRect/>
                    </a:stretch>
                  </pic:blipFill>
                  <pic:spPr bwMode="auto">
                    <a:xfrm>
                      <a:off x="0" y="0"/>
                      <a:ext cx="1942431" cy="2155045"/>
                    </a:xfrm>
                    <a:prstGeom prst="rect">
                      <a:avLst/>
                    </a:prstGeom>
                    <a:noFill/>
                    <a:ln w="9525">
                      <a:noFill/>
                      <a:headEnd/>
                      <a:tailEnd/>
                    </a:ln>
                  </pic:spPr>
                </pic:pic>
              </a:graphicData>
            </a:graphic>
          </wp:inline>
        </w:drawing>
      </w:r>
    </w:p>
    <w:p w:rsidR="00E33F23" w:rsidRDefault="00064900" w:rsidP="00E33F23">
      <w:pPr>
        <w:pStyle w:val="Titre"/>
        <w:jc w:val="center"/>
      </w:pPr>
      <w:r>
        <w:t>Géostandards Risques</w:t>
      </w:r>
    </w:p>
    <w:p w:rsidR="00582A63" w:rsidRDefault="00064900" w:rsidP="00E33F23">
      <w:pPr>
        <w:pStyle w:val="Sous-titre"/>
      </w:pPr>
      <w:r>
        <w:t>Plans de prévention des risques (PPR)</w:t>
      </w:r>
    </w:p>
    <w:p w:rsidR="00E33F23" w:rsidRDefault="00E33F23">
      <w:pPr>
        <w:pStyle w:val="Corpsdetexte"/>
      </w:pPr>
    </w:p>
    <w:p w:rsidR="00E33F23" w:rsidRDefault="00E33F23">
      <w:pPr>
        <w:pStyle w:val="Corpsdetexte"/>
      </w:pPr>
    </w:p>
    <w:p w:rsidR="00E33F23" w:rsidRDefault="00E33F23">
      <w:pPr>
        <w:pStyle w:val="Corpsdetexte"/>
      </w:pPr>
    </w:p>
    <w:p w:rsidR="00E33F23" w:rsidRDefault="00E33F23">
      <w:pPr>
        <w:pStyle w:val="Corpsdetexte"/>
      </w:pPr>
    </w:p>
    <w:p w:rsidR="00582A63" w:rsidRDefault="00064900" w:rsidP="00E33F23">
      <w:pPr>
        <w:jc w:val="center"/>
      </w:pPr>
      <w:r>
        <w:t>Groupe de travail refonte des Géostandards Risques</w:t>
      </w:r>
    </w:p>
    <w:p w:rsidR="00582A63" w:rsidRPr="00E33F23" w:rsidRDefault="00064900" w:rsidP="00E33F23">
      <w:pPr>
        <w:jc w:val="center"/>
        <w:rPr>
          <w:i/>
        </w:rPr>
      </w:pPr>
      <w:r w:rsidRPr="00E33F23">
        <w:rPr>
          <w:i/>
        </w:rPr>
        <w:t xml:space="preserve">Version 0.1 </w:t>
      </w:r>
      <w:r w:rsidR="00E33F23" w:rsidRPr="00E33F23">
        <w:rPr>
          <w:i/>
        </w:rPr>
        <w:t>–</w:t>
      </w:r>
      <w:r w:rsidRPr="00E33F23">
        <w:rPr>
          <w:i/>
        </w:rPr>
        <w:t xml:space="preserve"> </w:t>
      </w:r>
      <w:r w:rsidR="00E33F23" w:rsidRPr="00E33F23">
        <w:rPr>
          <w:i/>
        </w:rPr>
        <w:t>11 septembre 2021</w:t>
      </w:r>
    </w:p>
    <w:p w:rsidR="00582A63" w:rsidRDefault="00064900">
      <w:pPr>
        <w:pStyle w:val="Titre1"/>
      </w:pPr>
      <w:bookmarkStart w:id="0" w:name="fiche-analytique"/>
      <w:bookmarkStart w:id="1" w:name="_Toc145323913"/>
      <w:r>
        <w:lastRenderedPageBreak/>
        <w:t>Fiche analytique</w:t>
      </w:r>
      <w:bookmarkEnd w:id="1"/>
    </w:p>
    <w:tbl>
      <w:tblPr>
        <w:tblW w:w="0" w:type="auto"/>
        <w:tblLook w:val="0020" w:firstRow="1" w:lastRow="0" w:firstColumn="0" w:lastColumn="0" w:noHBand="0" w:noVBand="0"/>
      </w:tblPr>
      <w:tblGrid>
        <w:gridCol w:w="1796"/>
        <w:gridCol w:w="7492"/>
      </w:tblGrid>
      <w:tr w:rsidR="00582A63">
        <w:trPr>
          <w:tblHeader/>
        </w:trPr>
        <w:tc>
          <w:tcPr>
            <w:tcW w:w="0" w:type="auto"/>
          </w:tcPr>
          <w:p w:rsidR="00582A63" w:rsidRDefault="00582A63"/>
        </w:tc>
        <w:tc>
          <w:tcPr>
            <w:tcW w:w="0" w:type="auto"/>
          </w:tcPr>
          <w:p w:rsidR="00582A63" w:rsidRDefault="00582A63"/>
        </w:tc>
      </w:tr>
      <w:tr w:rsidR="00582A63">
        <w:tc>
          <w:tcPr>
            <w:tcW w:w="0" w:type="auto"/>
          </w:tcPr>
          <w:p w:rsidR="00582A63" w:rsidRDefault="00064900">
            <w:pPr>
              <w:jc w:val="left"/>
            </w:pPr>
            <w:r>
              <w:rPr>
                <w:b/>
                <w:bCs/>
              </w:rPr>
              <w:t>Titre</w:t>
            </w:r>
          </w:p>
        </w:tc>
        <w:tc>
          <w:tcPr>
            <w:tcW w:w="0" w:type="auto"/>
          </w:tcPr>
          <w:p w:rsidR="00582A63" w:rsidRDefault="00064900">
            <w:pPr>
              <w:jc w:val="left"/>
            </w:pPr>
            <w:r>
              <w:t>Géostandards Risques</w:t>
            </w:r>
          </w:p>
        </w:tc>
      </w:tr>
      <w:tr w:rsidR="00582A63">
        <w:tc>
          <w:tcPr>
            <w:tcW w:w="0" w:type="auto"/>
          </w:tcPr>
          <w:p w:rsidR="00582A63" w:rsidRDefault="00064900">
            <w:pPr>
              <w:jc w:val="left"/>
            </w:pPr>
            <w:r>
              <w:rPr>
                <w:b/>
                <w:bCs/>
              </w:rPr>
              <w:t>Sous-titre</w:t>
            </w:r>
          </w:p>
        </w:tc>
        <w:tc>
          <w:tcPr>
            <w:tcW w:w="0" w:type="auto"/>
          </w:tcPr>
          <w:p w:rsidR="00582A63" w:rsidRDefault="00064900">
            <w:pPr>
              <w:jc w:val="left"/>
            </w:pPr>
            <w:r>
              <w:t>Profil applicatif Plans de Prévention des Risques</w:t>
            </w:r>
          </w:p>
        </w:tc>
      </w:tr>
      <w:tr w:rsidR="00582A63">
        <w:tc>
          <w:tcPr>
            <w:tcW w:w="0" w:type="auto"/>
          </w:tcPr>
          <w:p w:rsidR="00582A63" w:rsidRDefault="00064900">
            <w:pPr>
              <w:jc w:val="left"/>
            </w:pPr>
            <w:r>
              <w:rPr>
                <w:b/>
                <w:bCs/>
              </w:rPr>
              <w:t>Version du document</w:t>
            </w:r>
          </w:p>
        </w:tc>
        <w:tc>
          <w:tcPr>
            <w:tcW w:w="0" w:type="auto"/>
          </w:tcPr>
          <w:p w:rsidR="00582A63" w:rsidRPr="00E33F23" w:rsidRDefault="00064900" w:rsidP="00E33F23">
            <w:pPr>
              <w:jc w:val="left"/>
            </w:pPr>
            <w:r w:rsidRPr="00E33F23">
              <w:rPr>
                <w:iCs/>
              </w:rPr>
              <w:t xml:space="preserve">0.1 </w:t>
            </w:r>
            <w:r w:rsidR="00E33F23" w:rsidRPr="00E33F23">
              <w:rPr>
                <w:iCs/>
              </w:rPr>
              <w:t xml:space="preserve">– 11 septembre 2023 </w:t>
            </w:r>
          </w:p>
        </w:tc>
      </w:tr>
      <w:tr w:rsidR="00582A63">
        <w:tc>
          <w:tcPr>
            <w:tcW w:w="0" w:type="auto"/>
          </w:tcPr>
          <w:p w:rsidR="00582A63" w:rsidRDefault="00064900">
            <w:pPr>
              <w:jc w:val="left"/>
            </w:pPr>
            <w:r>
              <w:rPr>
                <w:b/>
                <w:bCs/>
              </w:rPr>
              <w:t>Résumé</w:t>
            </w:r>
          </w:p>
        </w:tc>
        <w:tc>
          <w:tcPr>
            <w:tcW w:w="0" w:type="auto"/>
          </w:tcPr>
          <w:p w:rsidR="00582A63" w:rsidRDefault="00064900">
            <w:pPr>
              <w:jc w:val="left"/>
            </w:pPr>
            <w: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Elle est constituée d'un document qui établit les concepts communs à ces géostandards et d'un ensemble de profils applicatifs qui les précisent et les implémentent dans le cas de procédures particulières. Ce document est le profil applicatif dédié aux Plans de Prévention des Risques (PPR).</w:t>
            </w:r>
          </w:p>
        </w:tc>
      </w:tr>
      <w:tr w:rsidR="00582A63">
        <w:tc>
          <w:tcPr>
            <w:tcW w:w="0" w:type="auto"/>
          </w:tcPr>
          <w:p w:rsidR="00582A63" w:rsidRDefault="00064900">
            <w:pPr>
              <w:jc w:val="left"/>
            </w:pPr>
            <w:r>
              <w:rPr>
                <w:b/>
                <w:bCs/>
              </w:rPr>
              <w:t>Etendue d'application</w:t>
            </w:r>
          </w:p>
        </w:tc>
        <w:tc>
          <w:tcPr>
            <w:tcW w:w="0" w:type="auto"/>
          </w:tcPr>
          <w:p w:rsidR="00582A63" w:rsidRDefault="00064900">
            <w:pPr>
              <w:jc w:val="left"/>
            </w:pPr>
            <w:r>
              <w:t>Territoire national français</w:t>
            </w:r>
          </w:p>
        </w:tc>
      </w:tr>
      <w:tr w:rsidR="00582A63">
        <w:tc>
          <w:tcPr>
            <w:tcW w:w="0" w:type="auto"/>
          </w:tcPr>
          <w:p w:rsidR="00582A63" w:rsidRDefault="00064900">
            <w:pPr>
              <w:jc w:val="left"/>
            </w:pPr>
            <w:r>
              <w:rPr>
                <w:b/>
                <w:bCs/>
              </w:rPr>
              <w:t>Resolution spatiale</w:t>
            </w:r>
          </w:p>
        </w:tc>
        <w:tc>
          <w:tcPr>
            <w:tcW w:w="0" w:type="auto"/>
          </w:tcPr>
          <w:p w:rsidR="00582A63" w:rsidRDefault="00064900">
            <w:pPr>
              <w:jc w:val="left"/>
            </w:pPr>
            <w:r>
              <w:t>Entre le 1:5000 et le 1:25000</w:t>
            </w:r>
          </w:p>
        </w:tc>
      </w:tr>
      <w:tr w:rsidR="00582A63">
        <w:tc>
          <w:tcPr>
            <w:tcW w:w="0" w:type="auto"/>
          </w:tcPr>
          <w:p w:rsidR="00582A63" w:rsidRDefault="00064900">
            <w:pPr>
              <w:jc w:val="left"/>
            </w:pPr>
            <w:r>
              <w:rPr>
                <w:b/>
                <w:bCs/>
              </w:rPr>
              <w:t>Statut du document</w:t>
            </w:r>
          </w:p>
        </w:tc>
        <w:tc>
          <w:tcPr>
            <w:tcW w:w="0" w:type="auto"/>
          </w:tcPr>
          <w:p w:rsidR="00582A63" w:rsidRDefault="00064900">
            <w:pPr>
              <w:jc w:val="left"/>
            </w:pPr>
            <w:r>
              <w:t xml:space="preserve">Projet - </w:t>
            </w:r>
            <w:r>
              <w:rPr>
                <w:strike/>
              </w:rPr>
              <w:t>Appel à commentaires</w:t>
            </w:r>
            <w:r>
              <w:t xml:space="preserve"> - </w:t>
            </w:r>
            <w:r>
              <w:rPr>
                <w:strike/>
              </w:rPr>
              <w:t>Proposé à la commission des Standards du CNIG</w:t>
            </w:r>
            <w:r>
              <w:t xml:space="preserve"> - </w:t>
            </w:r>
            <w:r>
              <w:rPr>
                <w:strike/>
              </w:rPr>
              <w:t>Validé</w:t>
            </w:r>
          </w:p>
        </w:tc>
      </w:tr>
      <w:tr w:rsidR="00582A63">
        <w:tc>
          <w:tcPr>
            <w:tcW w:w="0" w:type="auto"/>
          </w:tcPr>
          <w:p w:rsidR="00582A63" w:rsidRDefault="00064900">
            <w:pPr>
              <w:jc w:val="left"/>
            </w:pPr>
            <w:r>
              <w:rPr>
                <w:b/>
                <w:bCs/>
              </w:rPr>
              <w:t>Licence</w:t>
            </w:r>
          </w:p>
        </w:tc>
        <w:tc>
          <w:tcPr>
            <w:tcW w:w="0" w:type="auto"/>
          </w:tcPr>
          <w:p w:rsidR="00582A63" w:rsidRDefault="00064900">
            <w:pPr>
              <w:jc w:val="left"/>
            </w:pPr>
            <w:r>
              <w:t xml:space="preserve">Le présent document est sous </w:t>
            </w:r>
            <w:hyperlink r:id="rId12">
              <w:r>
                <w:rPr>
                  <w:rStyle w:val="Lienhypertexte"/>
                </w:rPr>
                <w:t>Licence Ouverte (Open Licence) Etalab</w:t>
              </w:r>
            </w:hyperlink>
          </w:p>
        </w:tc>
      </w:tr>
      <w:tr w:rsidR="00582A63">
        <w:tc>
          <w:tcPr>
            <w:tcW w:w="0" w:type="auto"/>
          </w:tcPr>
          <w:p w:rsidR="00582A63" w:rsidRDefault="00064900">
            <w:pPr>
              <w:jc w:val="left"/>
            </w:pPr>
            <w:r>
              <w:rPr>
                <w:b/>
                <w:bCs/>
              </w:rPr>
              <w:t>Diffusion</w:t>
            </w:r>
          </w:p>
        </w:tc>
        <w:tc>
          <w:tcPr>
            <w:tcW w:w="0" w:type="auto"/>
          </w:tcPr>
          <w:p w:rsidR="00582A63" w:rsidRDefault="00064900">
            <w:pPr>
              <w:jc w:val="left"/>
            </w:pPr>
            <w:r>
              <w:t>A venir : PDF sur internet (site du CNIG)</w:t>
            </w:r>
          </w:p>
        </w:tc>
      </w:tr>
      <w:tr w:rsidR="00582A63" w:rsidRPr="00051AF2">
        <w:tc>
          <w:tcPr>
            <w:tcW w:w="0" w:type="auto"/>
          </w:tcPr>
          <w:p w:rsidR="00582A63" w:rsidRDefault="00064900">
            <w:pPr>
              <w:jc w:val="left"/>
            </w:pPr>
            <w:r>
              <w:rPr>
                <w:b/>
                <w:bCs/>
              </w:rPr>
              <w:t>Formats disponibles</w:t>
            </w:r>
          </w:p>
        </w:tc>
        <w:tc>
          <w:tcPr>
            <w:tcW w:w="0" w:type="auto"/>
          </w:tcPr>
          <w:p w:rsidR="00582A63" w:rsidRPr="005D04C4" w:rsidRDefault="008D6E48">
            <w:pPr>
              <w:jc w:val="left"/>
              <w:rPr>
                <w:lang w:val="en-US"/>
              </w:rPr>
            </w:pPr>
            <w:hyperlink r:id="rId13">
              <w:r w:rsidR="005D04C4" w:rsidRPr="005D04C4">
                <w:rPr>
                  <w:rStyle w:val="Lienhypertexte"/>
                  <w:lang w:val="en-US"/>
                </w:rPr>
                <w:t>MS Word - DOCX</w:t>
              </w:r>
            </w:hyperlink>
            <w:r w:rsidR="005D04C4" w:rsidRPr="005D04C4">
              <w:rPr>
                <w:lang w:val="en-US"/>
              </w:rPr>
              <w:t xml:space="preserve"> - </w:t>
            </w:r>
            <w:hyperlink r:id="rId14">
              <w:r w:rsidR="005D04C4" w:rsidRPr="005D04C4">
                <w:rPr>
                  <w:rStyle w:val="Lienhypertexte"/>
                  <w:lang w:val="en-US"/>
                </w:rPr>
                <w:t>HTML/Markdown</w:t>
              </w:r>
            </w:hyperlink>
          </w:p>
        </w:tc>
      </w:tr>
      <w:tr w:rsidR="00582A63">
        <w:tc>
          <w:tcPr>
            <w:tcW w:w="0" w:type="auto"/>
          </w:tcPr>
          <w:p w:rsidR="00582A63" w:rsidRDefault="00064900">
            <w:pPr>
              <w:jc w:val="left"/>
            </w:pPr>
            <w:r>
              <w:rPr>
                <w:b/>
                <w:bCs/>
              </w:rPr>
              <w:t>Thèmes</w:t>
            </w:r>
          </w:p>
        </w:tc>
        <w:tc>
          <w:tcPr>
            <w:tcW w:w="0" w:type="auto"/>
          </w:tcPr>
          <w:p w:rsidR="00582A63" w:rsidRDefault="00064900">
            <w:pPr>
              <w:jc w:val="left"/>
            </w:pPr>
            <w:r>
              <w:t>(INSPIRE) "Usage des sols", "Lieux de production et sites industriels", "Zones de gestion, de restriction ou de réglementation et unités de déclaration", "Zones de risque naturel"</w:t>
            </w:r>
          </w:p>
        </w:tc>
      </w:tr>
      <w:tr w:rsidR="00582A63">
        <w:tc>
          <w:tcPr>
            <w:tcW w:w="0" w:type="auto"/>
          </w:tcPr>
          <w:p w:rsidR="00582A63" w:rsidRDefault="00064900">
            <w:pPr>
              <w:jc w:val="left"/>
            </w:pPr>
            <w:r>
              <w:rPr>
                <w:b/>
                <w:bCs/>
              </w:rPr>
              <w:t>Mots-clés</w:t>
            </w:r>
          </w:p>
        </w:tc>
        <w:tc>
          <w:tcPr>
            <w:tcW w:w="0" w:type="auto"/>
          </w:tcPr>
          <w:p w:rsidR="00582A63" w:rsidRDefault="00064900">
            <w:pPr>
              <w:jc w:val="left"/>
            </w:pPr>
            <w:r>
              <w:t>"Usage des sols" ; "prévention" ; "risque" ; "aléa" ; "aménagement" ; "urbanisme" ; "prescription" ; "servitude"</w:t>
            </w:r>
          </w:p>
        </w:tc>
      </w:tr>
      <w:tr w:rsidR="00582A63">
        <w:tc>
          <w:tcPr>
            <w:tcW w:w="0" w:type="auto"/>
          </w:tcPr>
          <w:p w:rsidR="00582A63" w:rsidRDefault="00064900">
            <w:pPr>
              <w:jc w:val="left"/>
            </w:pPr>
            <w:r>
              <w:rPr>
                <w:b/>
                <w:bCs/>
              </w:rPr>
              <w:t>Contact</w:t>
            </w:r>
          </w:p>
        </w:tc>
        <w:tc>
          <w:tcPr>
            <w:tcW w:w="0" w:type="auto"/>
          </w:tcPr>
          <w:p w:rsidR="00582A63" w:rsidRDefault="008D6E48">
            <w:pPr>
              <w:jc w:val="left"/>
            </w:pPr>
            <w:hyperlink r:id="rId15">
              <w:r w:rsidR="00064900">
                <w:rPr>
                  <w:rStyle w:val="Lienhypertexte"/>
                </w:rPr>
                <w:t>geostandards-risques-gt-cnig@framalistes.org</w:t>
              </w:r>
            </w:hyperlink>
          </w:p>
        </w:tc>
      </w:tr>
    </w:tbl>
    <w:p w:rsidR="00582A63" w:rsidRDefault="00582A63"/>
    <w:bookmarkEnd w:id="0" w:displacedByCustomXml="next"/>
    <w:bookmarkStart w:id="2" w:name="_Toc145323914" w:displacedByCustomXml="next"/>
    <w:bookmarkStart w:id="3" w:name="sommaire" w:displacedByCustomXml="next"/>
    <w:sdt>
      <w:sdtPr>
        <w:rPr>
          <w:rFonts w:eastAsiaTheme="minorHAnsi" w:cstheme="minorBidi"/>
          <w:bCs w:val="0"/>
          <w:smallCaps w:val="0"/>
          <w:color w:val="auto"/>
          <w:sz w:val="22"/>
          <w:szCs w:val="22"/>
        </w:rPr>
        <w:id w:val="357007370"/>
        <w:docPartObj>
          <w:docPartGallery w:val="Table of Contents"/>
          <w:docPartUnique/>
        </w:docPartObj>
      </w:sdtPr>
      <w:sdtEndPr>
        <w:rPr>
          <w:b/>
        </w:rPr>
      </w:sdtEndPr>
      <w:sdtContent>
        <w:p w:rsidR="00E33F23" w:rsidRDefault="00E33F23" w:rsidP="00E33F23">
          <w:pPr>
            <w:pStyle w:val="Titre1"/>
          </w:pPr>
          <w:r>
            <w:t>SOMMAIRE</w:t>
          </w:r>
          <w:bookmarkEnd w:id="2"/>
        </w:p>
        <w:p w:rsidR="008D6E48" w:rsidRDefault="00E33F23">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45323913" w:history="1">
            <w:r w:rsidR="008D6E48" w:rsidRPr="007163E8">
              <w:rPr>
                <w:rStyle w:val="Lienhypertexte"/>
                <w:noProof/>
              </w:rPr>
              <w:t>Fiche analytique</w:t>
            </w:r>
            <w:r w:rsidR="008D6E48">
              <w:rPr>
                <w:noProof/>
                <w:webHidden/>
              </w:rPr>
              <w:tab/>
            </w:r>
            <w:r w:rsidR="008D6E48">
              <w:rPr>
                <w:noProof/>
                <w:webHidden/>
              </w:rPr>
              <w:fldChar w:fldCharType="begin"/>
            </w:r>
            <w:r w:rsidR="008D6E48">
              <w:rPr>
                <w:noProof/>
                <w:webHidden/>
              </w:rPr>
              <w:instrText xml:space="preserve"> PAGEREF _Toc145323913 \h </w:instrText>
            </w:r>
            <w:r w:rsidR="008D6E48">
              <w:rPr>
                <w:noProof/>
                <w:webHidden/>
              </w:rPr>
            </w:r>
            <w:r w:rsidR="008D6E48">
              <w:rPr>
                <w:noProof/>
                <w:webHidden/>
              </w:rPr>
              <w:fldChar w:fldCharType="separate"/>
            </w:r>
            <w:r w:rsidR="008D6E48">
              <w:rPr>
                <w:noProof/>
                <w:webHidden/>
              </w:rPr>
              <w:t>2</w:t>
            </w:r>
            <w:r w:rsidR="008D6E48">
              <w:rPr>
                <w:noProof/>
                <w:webHidden/>
              </w:rPr>
              <w:fldChar w:fldCharType="end"/>
            </w:r>
          </w:hyperlink>
        </w:p>
        <w:p w:rsidR="008D6E48" w:rsidRDefault="008D6E48">
          <w:pPr>
            <w:pStyle w:val="TM1"/>
            <w:tabs>
              <w:tab w:val="right" w:leader="dot" w:pos="9062"/>
            </w:tabs>
            <w:rPr>
              <w:rFonts w:asciiTheme="minorHAnsi" w:eastAsiaTheme="minorEastAsia" w:hAnsiTheme="minorHAnsi"/>
              <w:noProof/>
              <w:lang w:eastAsia="fr-FR"/>
            </w:rPr>
          </w:pPr>
          <w:hyperlink w:anchor="_Toc145323914" w:history="1">
            <w:r w:rsidRPr="007163E8">
              <w:rPr>
                <w:rStyle w:val="Lienhypertexte"/>
                <w:noProof/>
              </w:rPr>
              <w:t>SOMMAIRE</w:t>
            </w:r>
            <w:r>
              <w:rPr>
                <w:noProof/>
                <w:webHidden/>
              </w:rPr>
              <w:tab/>
            </w:r>
            <w:r>
              <w:rPr>
                <w:noProof/>
                <w:webHidden/>
              </w:rPr>
              <w:fldChar w:fldCharType="begin"/>
            </w:r>
            <w:r>
              <w:rPr>
                <w:noProof/>
                <w:webHidden/>
              </w:rPr>
              <w:instrText xml:space="preserve"> PAGEREF _Toc145323914 \h </w:instrText>
            </w:r>
            <w:r>
              <w:rPr>
                <w:noProof/>
                <w:webHidden/>
              </w:rPr>
            </w:r>
            <w:r>
              <w:rPr>
                <w:noProof/>
                <w:webHidden/>
              </w:rPr>
              <w:fldChar w:fldCharType="separate"/>
            </w:r>
            <w:r>
              <w:rPr>
                <w:noProof/>
                <w:webHidden/>
              </w:rPr>
              <w:t>3</w:t>
            </w:r>
            <w:r>
              <w:rPr>
                <w:noProof/>
                <w:webHidden/>
              </w:rPr>
              <w:fldChar w:fldCharType="end"/>
            </w:r>
          </w:hyperlink>
        </w:p>
        <w:p w:rsidR="008D6E48" w:rsidRDefault="008D6E48">
          <w:pPr>
            <w:pStyle w:val="TM1"/>
            <w:tabs>
              <w:tab w:val="right" w:leader="dot" w:pos="9062"/>
            </w:tabs>
            <w:rPr>
              <w:rFonts w:asciiTheme="minorHAnsi" w:eastAsiaTheme="minorEastAsia" w:hAnsiTheme="minorHAnsi"/>
              <w:noProof/>
              <w:lang w:eastAsia="fr-FR"/>
            </w:rPr>
          </w:pPr>
          <w:hyperlink w:anchor="_Toc145323915" w:history="1">
            <w:r w:rsidRPr="007163E8">
              <w:rPr>
                <w:rStyle w:val="Lienhypertexte"/>
                <w:noProof/>
              </w:rPr>
              <w:t>Préface</w:t>
            </w:r>
            <w:r>
              <w:rPr>
                <w:noProof/>
                <w:webHidden/>
              </w:rPr>
              <w:tab/>
            </w:r>
            <w:r>
              <w:rPr>
                <w:noProof/>
                <w:webHidden/>
              </w:rPr>
              <w:fldChar w:fldCharType="begin"/>
            </w:r>
            <w:r>
              <w:rPr>
                <w:noProof/>
                <w:webHidden/>
              </w:rPr>
              <w:instrText xml:space="preserve"> PAGEREF _Toc145323915 \h </w:instrText>
            </w:r>
            <w:r>
              <w:rPr>
                <w:noProof/>
                <w:webHidden/>
              </w:rPr>
            </w:r>
            <w:r>
              <w:rPr>
                <w:noProof/>
                <w:webHidden/>
              </w:rPr>
              <w:fldChar w:fldCharType="separate"/>
            </w:r>
            <w:r>
              <w:rPr>
                <w:noProof/>
                <w:webHidden/>
              </w:rPr>
              <w:t>6</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16" w:history="1">
            <w:r w:rsidRPr="007163E8">
              <w:rPr>
                <w:rStyle w:val="Lienhypertexte"/>
                <w:noProof/>
              </w:rPr>
              <w:t>Historique du document</w:t>
            </w:r>
            <w:r>
              <w:rPr>
                <w:noProof/>
                <w:webHidden/>
              </w:rPr>
              <w:tab/>
            </w:r>
            <w:r>
              <w:rPr>
                <w:noProof/>
                <w:webHidden/>
              </w:rPr>
              <w:fldChar w:fldCharType="begin"/>
            </w:r>
            <w:r>
              <w:rPr>
                <w:noProof/>
                <w:webHidden/>
              </w:rPr>
              <w:instrText xml:space="preserve"> PAGEREF _Toc145323916 \h </w:instrText>
            </w:r>
            <w:r>
              <w:rPr>
                <w:noProof/>
                <w:webHidden/>
              </w:rPr>
            </w:r>
            <w:r>
              <w:rPr>
                <w:noProof/>
                <w:webHidden/>
              </w:rPr>
              <w:fldChar w:fldCharType="separate"/>
            </w:r>
            <w:r>
              <w:rPr>
                <w:noProof/>
                <w:webHidden/>
              </w:rPr>
              <w:t>6</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17" w:history="1">
            <w:r w:rsidRPr="007163E8">
              <w:rPr>
                <w:rStyle w:val="Lienhypertexte"/>
                <w:noProof/>
              </w:rPr>
              <w:t>Participation à l'écriture</w:t>
            </w:r>
            <w:r>
              <w:rPr>
                <w:noProof/>
                <w:webHidden/>
              </w:rPr>
              <w:tab/>
            </w:r>
            <w:r>
              <w:rPr>
                <w:noProof/>
                <w:webHidden/>
              </w:rPr>
              <w:fldChar w:fldCharType="begin"/>
            </w:r>
            <w:r>
              <w:rPr>
                <w:noProof/>
                <w:webHidden/>
              </w:rPr>
              <w:instrText xml:space="preserve"> PAGEREF _Toc145323917 \h </w:instrText>
            </w:r>
            <w:r>
              <w:rPr>
                <w:noProof/>
                <w:webHidden/>
              </w:rPr>
            </w:r>
            <w:r>
              <w:rPr>
                <w:noProof/>
                <w:webHidden/>
              </w:rPr>
              <w:fldChar w:fldCharType="separate"/>
            </w:r>
            <w:r>
              <w:rPr>
                <w:noProof/>
                <w:webHidden/>
              </w:rPr>
              <w:t>6</w:t>
            </w:r>
            <w:r>
              <w:rPr>
                <w:noProof/>
                <w:webHidden/>
              </w:rPr>
              <w:fldChar w:fldCharType="end"/>
            </w:r>
          </w:hyperlink>
        </w:p>
        <w:p w:rsidR="008D6E48" w:rsidRDefault="008D6E48">
          <w:pPr>
            <w:pStyle w:val="TM1"/>
            <w:tabs>
              <w:tab w:val="right" w:leader="dot" w:pos="9062"/>
            </w:tabs>
            <w:rPr>
              <w:rFonts w:asciiTheme="minorHAnsi" w:eastAsiaTheme="minorEastAsia" w:hAnsiTheme="minorHAnsi"/>
              <w:noProof/>
              <w:lang w:eastAsia="fr-FR"/>
            </w:rPr>
          </w:pPr>
          <w:hyperlink w:anchor="_Toc145323918" w:history="1">
            <w:r w:rsidRPr="007163E8">
              <w:rPr>
                <w:rStyle w:val="Lienhypertexte"/>
                <w:noProof/>
              </w:rPr>
              <w:t>Présentation du document</w:t>
            </w:r>
            <w:r>
              <w:rPr>
                <w:noProof/>
                <w:webHidden/>
              </w:rPr>
              <w:tab/>
            </w:r>
            <w:r>
              <w:rPr>
                <w:noProof/>
                <w:webHidden/>
              </w:rPr>
              <w:fldChar w:fldCharType="begin"/>
            </w:r>
            <w:r>
              <w:rPr>
                <w:noProof/>
                <w:webHidden/>
              </w:rPr>
              <w:instrText xml:space="preserve"> PAGEREF _Toc145323918 \h </w:instrText>
            </w:r>
            <w:r>
              <w:rPr>
                <w:noProof/>
                <w:webHidden/>
              </w:rPr>
            </w:r>
            <w:r>
              <w:rPr>
                <w:noProof/>
                <w:webHidden/>
              </w:rPr>
              <w:fldChar w:fldCharType="separate"/>
            </w:r>
            <w:r>
              <w:rPr>
                <w:noProof/>
                <w:webHidden/>
              </w:rPr>
              <w:t>7</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19" w:history="1">
            <w:r w:rsidRPr="007163E8">
              <w:rPr>
                <w:rStyle w:val="Lienhypertexte"/>
                <w:noProof/>
              </w:rPr>
              <w:t>Objectif et raison d'être du standard</w:t>
            </w:r>
            <w:r>
              <w:rPr>
                <w:noProof/>
                <w:webHidden/>
              </w:rPr>
              <w:tab/>
            </w:r>
            <w:r>
              <w:rPr>
                <w:noProof/>
                <w:webHidden/>
              </w:rPr>
              <w:fldChar w:fldCharType="begin"/>
            </w:r>
            <w:r>
              <w:rPr>
                <w:noProof/>
                <w:webHidden/>
              </w:rPr>
              <w:instrText xml:space="preserve"> PAGEREF _Toc145323919 \h </w:instrText>
            </w:r>
            <w:r>
              <w:rPr>
                <w:noProof/>
                <w:webHidden/>
              </w:rPr>
            </w:r>
            <w:r>
              <w:rPr>
                <w:noProof/>
                <w:webHidden/>
              </w:rPr>
              <w:fldChar w:fldCharType="separate"/>
            </w:r>
            <w:r>
              <w:rPr>
                <w:noProof/>
                <w:webHidden/>
              </w:rPr>
              <w:t>7</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20" w:history="1">
            <w:r w:rsidRPr="007163E8">
              <w:rPr>
                <w:rStyle w:val="Lienhypertexte"/>
                <w:noProof/>
              </w:rPr>
              <w:t>A qui s'adresse ce document ?</w:t>
            </w:r>
            <w:r>
              <w:rPr>
                <w:noProof/>
                <w:webHidden/>
              </w:rPr>
              <w:tab/>
            </w:r>
            <w:r>
              <w:rPr>
                <w:noProof/>
                <w:webHidden/>
              </w:rPr>
              <w:fldChar w:fldCharType="begin"/>
            </w:r>
            <w:r>
              <w:rPr>
                <w:noProof/>
                <w:webHidden/>
              </w:rPr>
              <w:instrText xml:space="preserve"> PAGEREF _Toc145323920 \h </w:instrText>
            </w:r>
            <w:r>
              <w:rPr>
                <w:noProof/>
                <w:webHidden/>
              </w:rPr>
            </w:r>
            <w:r>
              <w:rPr>
                <w:noProof/>
                <w:webHidden/>
              </w:rPr>
              <w:fldChar w:fldCharType="separate"/>
            </w:r>
            <w:r>
              <w:rPr>
                <w:noProof/>
                <w:webHidden/>
              </w:rPr>
              <w:t>7</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21" w:history="1">
            <w:r w:rsidRPr="007163E8">
              <w:rPr>
                <w:rStyle w:val="Lienhypertexte"/>
                <w:noProof/>
              </w:rPr>
              <w:t>Comment lire le document</w:t>
            </w:r>
            <w:r>
              <w:rPr>
                <w:noProof/>
                <w:webHidden/>
              </w:rPr>
              <w:tab/>
            </w:r>
            <w:r>
              <w:rPr>
                <w:noProof/>
                <w:webHidden/>
              </w:rPr>
              <w:fldChar w:fldCharType="begin"/>
            </w:r>
            <w:r>
              <w:rPr>
                <w:noProof/>
                <w:webHidden/>
              </w:rPr>
              <w:instrText xml:space="preserve"> PAGEREF _Toc145323921 \h </w:instrText>
            </w:r>
            <w:r>
              <w:rPr>
                <w:noProof/>
                <w:webHidden/>
              </w:rPr>
            </w:r>
            <w:r>
              <w:rPr>
                <w:noProof/>
                <w:webHidden/>
              </w:rPr>
              <w:fldChar w:fldCharType="separate"/>
            </w:r>
            <w:r>
              <w:rPr>
                <w:noProof/>
                <w:webHidden/>
              </w:rPr>
              <w:t>7</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22" w:history="1">
            <w:r w:rsidRPr="007163E8">
              <w:rPr>
                <w:rStyle w:val="Lienhypertexte"/>
                <w:noProof/>
              </w:rPr>
              <w:t>Références</w:t>
            </w:r>
            <w:r>
              <w:rPr>
                <w:noProof/>
                <w:webHidden/>
              </w:rPr>
              <w:tab/>
            </w:r>
            <w:r>
              <w:rPr>
                <w:noProof/>
                <w:webHidden/>
              </w:rPr>
              <w:fldChar w:fldCharType="begin"/>
            </w:r>
            <w:r>
              <w:rPr>
                <w:noProof/>
                <w:webHidden/>
              </w:rPr>
              <w:instrText xml:space="preserve"> PAGEREF _Toc145323922 \h </w:instrText>
            </w:r>
            <w:r>
              <w:rPr>
                <w:noProof/>
                <w:webHidden/>
              </w:rPr>
            </w:r>
            <w:r>
              <w:rPr>
                <w:noProof/>
                <w:webHidden/>
              </w:rPr>
              <w:fldChar w:fldCharType="separate"/>
            </w:r>
            <w:r>
              <w:rPr>
                <w:noProof/>
                <w:webHidden/>
              </w:rPr>
              <w:t>8</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23" w:history="1">
            <w:r w:rsidRPr="007163E8">
              <w:rPr>
                <w:rStyle w:val="Lienhypertexte"/>
                <w:noProof/>
              </w:rPr>
              <w:t>Références à d'autres documents</w:t>
            </w:r>
            <w:r>
              <w:rPr>
                <w:noProof/>
                <w:webHidden/>
              </w:rPr>
              <w:tab/>
            </w:r>
            <w:r>
              <w:rPr>
                <w:noProof/>
                <w:webHidden/>
              </w:rPr>
              <w:fldChar w:fldCharType="begin"/>
            </w:r>
            <w:r>
              <w:rPr>
                <w:noProof/>
                <w:webHidden/>
              </w:rPr>
              <w:instrText xml:space="preserve"> PAGEREF _Toc145323923 \h </w:instrText>
            </w:r>
            <w:r>
              <w:rPr>
                <w:noProof/>
                <w:webHidden/>
              </w:rPr>
            </w:r>
            <w:r>
              <w:rPr>
                <w:noProof/>
                <w:webHidden/>
              </w:rPr>
              <w:fldChar w:fldCharType="separate"/>
            </w:r>
            <w:r>
              <w:rPr>
                <w:noProof/>
                <w:webHidden/>
              </w:rPr>
              <w:t>8</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24" w:history="1">
            <w:r w:rsidRPr="007163E8">
              <w:rPr>
                <w:rStyle w:val="Lienhypertexte"/>
                <w:noProof/>
              </w:rPr>
              <w:t>Cadre réglementaire des Plans de Prévention des Risques</w:t>
            </w:r>
            <w:r>
              <w:rPr>
                <w:noProof/>
                <w:webHidden/>
              </w:rPr>
              <w:tab/>
            </w:r>
            <w:r>
              <w:rPr>
                <w:noProof/>
                <w:webHidden/>
              </w:rPr>
              <w:fldChar w:fldCharType="begin"/>
            </w:r>
            <w:r>
              <w:rPr>
                <w:noProof/>
                <w:webHidden/>
              </w:rPr>
              <w:instrText xml:space="preserve"> PAGEREF _Toc145323924 \h </w:instrText>
            </w:r>
            <w:r>
              <w:rPr>
                <w:noProof/>
                <w:webHidden/>
              </w:rPr>
            </w:r>
            <w:r>
              <w:rPr>
                <w:noProof/>
                <w:webHidden/>
              </w:rPr>
              <w:fldChar w:fldCharType="separate"/>
            </w:r>
            <w:r>
              <w:rPr>
                <w:noProof/>
                <w:webHidden/>
              </w:rPr>
              <w:t>10</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25" w:history="1">
            <w:r w:rsidRPr="007163E8">
              <w:rPr>
                <w:rStyle w:val="Lienhypertexte"/>
                <w:noProof/>
              </w:rPr>
              <w:t>Compréhension du document</w:t>
            </w:r>
            <w:r>
              <w:rPr>
                <w:noProof/>
                <w:webHidden/>
              </w:rPr>
              <w:tab/>
            </w:r>
            <w:r>
              <w:rPr>
                <w:noProof/>
                <w:webHidden/>
              </w:rPr>
              <w:fldChar w:fldCharType="begin"/>
            </w:r>
            <w:r>
              <w:rPr>
                <w:noProof/>
                <w:webHidden/>
              </w:rPr>
              <w:instrText xml:space="preserve"> PAGEREF _Toc145323925 \h </w:instrText>
            </w:r>
            <w:r>
              <w:rPr>
                <w:noProof/>
                <w:webHidden/>
              </w:rPr>
            </w:r>
            <w:r>
              <w:rPr>
                <w:noProof/>
                <w:webHidden/>
              </w:rPr>
              <w:fldChar w:fldCharType="separate"/>
            </w:r>
            <w:r>
              <w:rPr>
                <w:noProof/>
                <w:webHidden/>
              </w:rPr>
              <w:t>11</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26" w:history="1">
            <w:r w:rsidRPr="007163E8">
              <w:rPr>
                <w:rStyle w:val="Lienhypertexte"/>
                <w:noProof/>
              </w:rPr>
              <w:t>Termes spécifiques et définitions</w:t>
            </w:r>
            <w:r>
              <w:rPr>
                <w:noProof/>
                <w:webHidden/>
              </w:rPr>
              <w:tab/>
            </w:r>
            <w:r>
              <w:rPr>
                <w:noProof/>
                <w:webHidden/>
              </w:rPr>
              <w:fldChar w:fldCharType="begin"/>
            </w:r>
            <w:r>
              <w:rPr>
                <w:noProof/>
                <w:webHidden/>
              </w:rPr>
              <w:instrText xml:space="preserve"> PAGEREF _Toc145323926 \h </w:instrText>
            </w:r>
            <w:r>
              <w:rPr>
                <w:noProof/>
                <w:webHidden/>
              </w:rPr>
            </w:r>
            <w:r>
              <w:rPr>
                <w:noProof/>
                <w:webHidden/>
              </w:rPr>
              <w:fldChar w:fldCharType="separate"/>
            </w:r>
            <w:r>
              <w:rPr>
                <w:noProof/>
                <w:webHidden/>
              </w:rPr>
              <w:t>11</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27" w:history="1">
            <w:r w:rsidRPr="007163E8">
              <w:rPr>
                <w:rStyle w:val="Lienhypertexte"/>
                <w:noProof/>
              </w:rPr>
              <w:t>Abréviations</w:t>
            </w:r>
            <w:r>
              <w:rPr>
                <w:noProof/>
                <w:webHidden/>
              </w:rPr>
              <w:tab/>
            </w:r>
            <w:r>
              <w:rPr>
                <w:noProof/>
                <w:webHidden/>
              </w:rPr>
              <w:fldChar w:fldCharType="begin"/>
            </w:r>
            <w:r>
              <w:rPr>
                <w:noProof/>
                <w:webHidden/>
              </w:rPr>
              <w:instrText xml:space="preserve"> PAGEREF _Toc145323927 \h </w:instrText>
            </w:r>
            <w:r>
              <w:rPr>
                <w:noProof/>
                <w:webHidden/>
              </w:rPr>
            </w:r>
            <w:r>
              <w:rPr>
                <w:noProof/>
                <w:webHidden/>
              </w:rPr>
              <w:fldChar w:fldCharType="separate"/>
            </w:r>
            <w:r>
              <w:rPr>
                <w:noProof/>
                <w:webHidden/>
              </w:rPr>
              <w:t>12</w:t>
            </w:r>
            <w:r>
              <w:rPr>
                <w:noProof/>
                <w:webHidden/>
              </w:rPr>
              <w:fldChar w:fldCharType="end"/>
            </w:r>
          </w:hyperlink>
        </w:p>
        <w:p w:rsidR="008D6E48" w:rsidRDefault="008D6E48">
          <w:pPr>
            <w:pStyle w:val="TM1"/>
            <w:tabs>
              <w:tab w:val="right" w:leader="dot" w:pos="9062"/>
            </w:tabs>
            <w:rPr>
              <w:rFonts w:asciiTheme="minorHAnsi" w:eastAsiaTheme="minorEastAsia" w:hAnsiTheme="minorHAnsi"/>
              <w:noProof/>
              <w:lang w:eastAsia="fr-FR"/>
            </w:rPr>
          </w:pPr>
          <w:hyperlink w:anchor="_Toc145323928" w:history="1">
            <w:r w:rsidRPr="007163E8">
              <w:rPr>
                <w:rStyle w:val="Lienhypertexte"/>
                <w:noProof/>
                <w:lang w:val="en-US"/>
              </w:rPr>
              <w:t>Concepts généraux</w:t>
            </w:r>
            <w:r>
              <w:rPr>
                <w:noProof/>
                <w:webHidden/>
              </w:rPr>
              <w:tab/>
            </w:r>
            <w:r>
              <w:rPr>
                <w:noProof/>
                <w:webHidden/>
              </w:rPr>
              <w:fldChar w:fldCharType="begin"/>
            </w:r>
            <w:r>
              <w:rPr>
                <w:noProof/>
                <w:webHidden/>
              </w:rPr>
              <w:instrText xml:space="preserve"> PAGEREF _Toc145323928 \h </w:instrText>
            </w:r>
            <w:r>
              <w:rPr>
                <w:noProof/>
                <w:webHidden/>
              </w:rPr>
            </w:r>
            <w:r>
              <w:rPr>
                <w:noProof/>
                <w:webHidden/>
              </w:rPr>
              <w:fldChar w:fldCharType="separate"/>
            </w:r>
            <w:r>
              <w:rPr>
                <w:noProof/>
                <w:webHidden/>
              </w:rPr>
              <w:t>14</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29" w:history="1">
            <w:r w:rsidRPr="007163E8">
              <w:rPr>
                <w:rStyle w:val="Lienhypertexte"/>
                <w:noProof/>
              </w:rPr>
              <w:t>Périmètre d'application</w:t>
            </w:r>
            <w:r>
              <w:rPr>
                <w:noProof/>
                <w:webHidden/>
              </w:rPr>
              <w:tab/>
            </w:r>
            <w:r>
              <w:rPr>
                <w:noProof/>
                <w:webHidden/>
              </w:rPr>
              <w:fldChar w:fldCharType="begin"/>
            </w:r>
            <w:r>
              <w:rPr>
                <w:noProof/>
                <w:webHidden/>
              </w:rPr>
              <w:instrText xml:space="preserve"> PAGEREF _Toc145323929 \h </w:instrText>
            </w:r>
            <w:r>
              <w:rPr>
                <w:noProof/>
                <w:webHidden/>
              </w:rPr>
            </w:r>
            <w:r>
              <w:rPr>
                <w:noProof/>
                <w:webHidden/>
              </w:rPr>
              <w:fldChar w:fldCharType="separate"/>
            </w:r>
            <w:r>
              <w:rPr>
                <w:noProof/>
                <w:webHidden/>
              </w:rPr>
              <w:t>14</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30" w:history="1">
            <w:r w:rsidRPr="007163E8">
              <w:rPr>
                <w:rStyle w:val="Lienhypertexte"/>
                <w:noProof/>
              </w:rPr>
              <w:t>Les acteurs et rôles concernés</w:t>
            </w:r>
            <w:r>
              <w:rPr>
                <w:noProof/>
                <w:webHidden/>
              </w:rPr>
              <w:tab/>
            </w:r>
            <w:r>
              <w:rPr>
                <w:noProof/>
                <w:webHidden/>
              </w:rPr>
              <w:fldChar w:fldCharType="begin"/>
            </w:r>
            <w:r>
              <w:rPr>
                <w:noProof/>
                <w:webHidden/>
              </w:rPr>
              <w:instrText xml:space="preserve"> PAGEREF _Toc145323930 \h </w:instrText>
            </w:r>
            <w:r>
              <w:rPr>
                <w:noProof/>
                <w:webHidden/>
              </w:rPr>
            </w:r>
            <w:r>
              <w:rPr>
                <w:noProof/>
                <w:webHidden/>
              </w:rPr>
              <w:fldChar w:fldCharType="separate"/>
            </w:r>
            <w:r>
              <w:rPr>
                <w:noProof/>
                <w:webHidden/>
              </w:rPr>
              <w:t>15</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31" w:history="1">
            <w:r w:rsidRPr="007163E8">
              <w:rPr>
                <w:rStyle w:val="Lienhypertexte"/>
                <w:noProof/>
              </w:rPr>
              <w:t>Cas d'utilisation</w:t>
            </w:r>
            <w:r>
              <w:rPr>
                <w:noProof/>
                <w:webHidden/>
              </w:rPr>
              <w:tab/>
            </w:r>
            <w:r>
              <w:rPr>
                <w:noProof/>
                <w:webHidden/>
              </w:rPr>
              <w:fldChar w:fldCharType="begin"/>
            </w:r>
            <w:r>
              <w:rPr>
                <w:noProof/>
                <w:webHidden/>
              </w:rPr>
              <w:instrText xml:space="preserve"> PAGEREF _Toc145323931 \h </w:instrText>
            </w:r>
            <w:r>
              <w:rPr>
                <w:noProof/>
                <w:webHidden/>
              </w:rPr>
            </w:r>
            <w:r>
              <w:rPr>
                <w:noProof/>
                <w:webHidden/>
              </w:rPr>
              <w:fldChar w:fldCharType="separate"/>
            </w:r>
            <w:r>
              <w:rPr>
                <w:noProof/>
                <w:webHidden/>
              </w:rPr>
              <w:t>15</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32" w:history="1">
            <w:r w:rsidRPr="007163E8">
              <w:rPr>
                <w:rStyle w:val="Lienhypertexte"/>
                <w:noProof/>
              </w:rPr>
              <w:t>Cas d'utilisation Elaborer un PPR</w:t>
            </w:r>
            <w:r>
              <w:rPr>
                <w:noProof/>
                <w:webHidden/>
              </w:rPr>
              <w:tab/>
            </w:r>
            <w:r>
              <w:rPr>
                <w:noProof/>
                <w:webHidden/>
              </w:rPr>
              <w:fldChar w:fldCharType="begin"/>
            </w:r>
            <w:r>
              <w:rPr>
                <w:noProof/>
                <w:webHidden/>
              </w:rPr>
              <w:instrText xml:space="preserve"> PAGEREF _Toc145323932 \h </w:instrText>
            </w:r>
            <w:r>
              <w:rPr>
                <w:noProof/>
                <w:webHidden/>
              </w:rPr>
            </w:r>
            <w:r>
              <w:rPr>
                <w:noProof/>
                <w:webHidden/>
              </w:rPr>
              <w:fldChar w:fldCharType="separate"/>
            </w:r>
            <w:r>
              <w:rPr>
                <w:noProof/>
                <w:webHidden/>
              </w:rPr>
              <w:t>15</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33" w:history="1">
            <w:r w:rsidRPr="007163E8">
              <w:rPr>
                <w:rStyle w:val="Lienhypertexte"/>
                <w:noProof/>
              </w:rPr>
              <w:t>Cas d'utilisation Publier un PPR</w:t>
            </w:r>
            <w:r>
              <w:rPr>
                <w:noProof/>
                <w:webHidden/>
              </w:rPr>
              <w:tab/>
            </w:r>
            <w:r>
              <w:rPr>
                <w:noProof/>
                <w:webHidden/>
              </w:rPr>
              <w:fldChar w:fldCharType="begin"/>
            </w:r>
            <w:r>
              <w:rPr>
                <w:noProof/>
                <w:webHidden/>
              </w:rPr>
              <w:instrText xml:space="preserve"> PAGEREF _Toc145323933 \h </w:instrText>
            </w:r>
            <w:r>
              <w:rPr>
                <w:noProof/>
                <w:webHidden/>
              </w:rPr>
            </w:r>
            <w:r>
              <w:rPr>
                <w:noProof/>
                <w:webHidden/>
              </w:rPr>
              <w:fldChar w:fldCharType="separate"/>
            </w:r>
            <w:r>
              <w:rPr>
                <w:noProof/>
                <w:webHidden/>
              </w:rPr>
              <w:t>16</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34" w:history="1">
            <w:r w:rsidRPr="007163E8">
              <w:rPr>
                <w:rStyle w:val="Lienhypertexte"/>
                <w:noProof/>
              </w:rPr>
              <w:t>Cas d'utilisation Exploiter un PPR</w:t>
            </w:r>
            <w:r>
              <w:rPr>
                <w:noProof/>
                <w:webHidden/>
              </w:rPr>
              <w:tab/>
            </w:r>
            <w:r>
              <w:rPr>
                <w:noProof/>
                <w:webHidden/>
              </w:rPr>
              <w:fldChar w:fldCharType="begin"/>
            </w:r>
            <w:r>
              <w:rPr>
                <w:noProof/>
                <w:webHidden/>
              </w:rPr>
              <w:instrText xml:space="preserve"> PAGEREF _Toc145323934 \h </w:instrText>
            </w:r>
            <w:r>
              <w:rPr>
                <w:noProof/>
                <w:webHidden/>
              </w:rPr>
            </w:r>
            <w:r>
              <w:rPr>
                <w:noProof/>
                <w:webHidden/>
              </w:rPr>
              <w:fldChar w:fldCharType="separate"/>
            </w:r>
            <w:r>
              <w:rPr>
                <w:noProof/>
                <w:webHidden/>
              </w:rPr>
              <w:t>18</w:t>
            </w:r>
            <w:r>
              <w:rPr>
                <w:noProof/>
                <w:webHidden/>
              </w:rPr>
              <w:fldChar w:fldCharType="end"/>
            </w:r>
          </w:hyperlink>
        </w:p>
        <w:p w:rsidR="008D6E48" w:rsidRDefault="008D6E48">
          <w:pPr>
            <w:pStyle w:val="TM1"/>
            <w:tabs>
              <w:tab w:val="right" w:leader="dot" w:pos="9062"/>
            </w:tabs>
            <w:rPr>
              <w:rFonts w:asciiTheme="minorHAnsi" w:eastAsiaTheme="minorEastAsia" w:hAnsiTheme="minorHAnsi"/>
              <w:noProof/>
              <w:lang w:eastAsia="fr-FR"/>
            </w:rPr>
          </w:pPr>
          <w:hyperlink w:anchor="_Toc145323935" w:history="1">
            <w:r w:rsidRPr="007163E8">
              <w:rPr>
                <w:rStyle w:val="Lienhypertexte"/>
                <w:noProof/>
              </w:rPr>
              <w:t>Contenu et structure de la donnée</w:t>
            </w:r>
            <w:r>
              <w:rPr>
                <w:noProof/>
                <w:webHidden/>
              </w:rPr>
              <w:tab/>
            </w:r>
            <w:r>
              <w:rPr>
                <w:noProof/>
                <w:webHidden/>
              </w:rPr>
              <w:fldChar w:fldCharType="begin"/>
            </w:r>
            <w:r>
              <w:rPr>
                <w:noProof/>
                <w:webHidden/>
              </w:rPr>
              <w:instrText xml:space="preserve"> PAGEREF _Toc145323935 \h </w:instrText>
            </w:r>
            <w:r>
              <w:rPr>
                <w:noProof/>
                <w:webHidden/>
              </w:rPr>
            </w:r>
            <w:r>
              <w:rPr>
                <w:noProof/>
                <w:webHidden/>
              </w:rPr>
              <w:fldChar w:fldCharType="separate"/>
            </w:r>
            <w:r>
              <w:rPr>
                <w:noProof/>
                <w:webHidden/>
              </w:rPr>
              <w:t>20</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36" w:history="1">
            <w:r w:rsidRPr="007163E8">
              <w:rPr>
                <w:rStyle w:val="Lienhypertexte"/>
                <w:noProof/>
              </w:rPr>
              <w:t>Modèle conceptuel de données</w:t>
            </w:r>
            <w:r>
              <w:rPr>
                <w:noProof/>
                <w:webHidden/>
              </w:rPr>
              <w:tab/>
            </w:r>
            <w:r>
              <w:rPr>
                <w:noProof/>
                <w:webHidden/>
              </w:rPr>
              <w:fldChar w:fldCharType="begin"/>
            </w:r>
            <w:r>
              <w:rPr>
                <w:noProof/>
                <w:webHidden/>
              </w:rPr>
              <w:instrText xml:space="preserve"> PAGEREF _Toc145323936 \h </w:instrText>
            </w:r>
            <w:r>
              <w:rPr>
                <w:noProof/>
                <w:webHidden/>
              </w:rPr>
            </w:r>
            <w:r>
              <w:rPr>
                <w:noProof/>
                <w:webHidden/>
              </w:rPr>
              <w:fldChar w:fldCharType="separate"/>
            </w:r>
            <w:r>
              <w:rPr>
                <w:noProof/>
                <w:webHidden/>
              </w:rPr>
              <w:t>20</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37" w:history="1">
            <w:r w:rsidRPr="007163E8">
              <w:rPr>
                <w:rStyle w:val="Lienhypertexte"/>
                <w:noProof/>
              </w:rPr>
              <w:t>Thématique Procédures et périmètres</w:t>
            </w:r>
            <w:r>
              <w:rPr>
                <w:noProof/>
                <w:webHidden/>
              </w:rPr>
              <w:tab/>
            </w:r>
            <w:r>
              <w:rPr>
                <w:noProof/>
                <w:webHidden/>
              </w:rPr>
              <w:fldChar w:fldCharType="begin"/>
            </w:r>
            <w:r>
              <w:rPr>
                <w:noProof/>
                <w:webHidden/>
              </w:rPr>
              <w:instrText xml:space="preserve"> PAGEREF _Toc145323937 \h </w:instrText>
            </w:r>
            <w:r>
              <w:rPr>
                <w:noProof/>
                <w:webHidden/>
              </w:rPr>
            </w:r>
            <w:r>
              <w:rPr>
                <w:noProof/>
                <w:webHidden/>
              </w:rPr>
              <w:fldChar w:fldCharType="separate"/>
            </w:r>
            <w:r>
              <w:rPr>
                <w:noProof/>
                <w:webHidden/>
              </w:rPr>
              <w:t>20</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38" w:history="1">
            <w:r w:rsidRPr="007163E8">
              <w:rPr>
                <w:rStyle w:val="Lienhypertexte"/>
                <w:noProof/>
              </w:rPr>
              <w:t>Thématique Aléas</w:t>
            </w:r>
            <w:r>
              <w:rPr>
                <w:noProof/>
                <w:webHidden/>
              </w:rPr>
              <w:tab/>
            </w:r>
            <w:r>
              <w:rPr>
                <w:noProof/>
                <w:webHidden/>
              </w:rPr>
              <w:fldChar w:fldCharType="begin"/>
            </w:r>
            <w:r>
              <w:rPr>
                <w:noProof/>
                <w:webHidden/>
              </w:rPr>
              <w:instrText xml:space="preserve"> PAGEREF _Toc145323938 \h </w:instrText>
            </w:r>
            <w:r>
              <w:rPr>
                <w:noProof/>
                <w:webHidden/>
              </w:rPr>
            </w:r>
            <w:r>
              <w:rPr>
                <w:noProof/>
                <w:webHidden/>
              </w:rPr>
              <w:fldChar w:fldCharType="separate"/>
            </w:r>
            <w:r>
              <w:rPr>
                <w:noProof/>
                <w:webHidden/>
              </w:rPr>
              <w:t>20</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39" w:history="1">
            <w:r w:rsidRPr="007163E8">
              <w:rPr>
                <w:rStyle w:val="Lienhypertexte"/>
                <w:noProof/>
              </w:rPr>
              <w:t>Thématique Origine du Risque</w:t>
            </w:r>
            <w:r>
              <w:rPr>
                <w:noProof/>
                <w:webHidden/>
              </w:rPr>
              <w:tab/>
            </w:r>
            <w:r>
              <w:rPr>
                <w:noProof/>
                <w:webHidden/>
              </w:rPr>
              <w:fldChar w:fldCharType="begin"/>
            </w:r>
            <w:r>
              <w:rPr>
                <w:noProof/>
                <w:webHidden/>
              </w:rPr>
              <w:instrText xml:space="preserve"> PAGEREF _Toc145323939 \h </w:instrText>
            </w:r>
            <w:r>
              <w:rPr>
                <w:noProof/>
                <w:webHidden/>
              </w:rPr>
            </w:r>
            <w:r>
              <w:rPr>
                <w:noProof/>
                <w:webHidden/>
              </w:rPr>
              <w:fldChar w:fldCharType="separate"/>
            </w:r>
            <w:r>
              <w:rPr>
                <w:noProof/>
                <w:webHidden/>
              </w:rPr>
              <w:t>21</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40" w:history="1">
            <w:r w:rsidRPr="007163E8">
              <w:rPr>
                <w:rStyle w:val="Lienhypertexte"/>
                <w:noProof/>
              </w:rPr>
              <w:t>Thématique Enjeux</w:t>
            </w:r>
            <w:r>
              <w:rPr>
                <w:noProof/>
                <w:webHidden/>
              </w:rPr>
              <w:tab/>
            </w:r>
            <w:r>
              <w:rPr>
                <w:noProof/>
                <w:webHidden/>
              </w:rPr>
              <w:fldChar w:fldCharType="begin"/>
            </w:r>
            <w:r>
              <w:rPr>
                <w:noProof/>
                <w:webHidden/>
              </w:rPr>
              <w:instrText xml:space="preserve"> PAGEREF _Toc145323940 \h </w:instrText>
            </w:r>
            <w:r>
              <w:rPr>
                <w:noProof/>
                <w:webHidden/>
              </w:rPr>
            </w:r>
            <w:r>
              <w:rPr>
                <w:noProof/>
                <w:webHidden/>
              </w:rPr>
              <w:fldChar w:fldCharType="separate"/>
            </w:r>
            <w:r>
              <w:rPr>
                <w:noProof/>
                <w:webHidden/>
              </w:rPr>
              <w:t>21</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41" w:history="1">
            <w:r w:rsidRPr="007163E8">
              <w:rPr>
                <w:rStyle w:val="Lienhypertexte"/>
                <w:noProof/>
              </w:rPr>
              <w:t>Thématique Zonage réglementaire</w:t>
            </w:r>
            <w:r>
              <w:rPr>
                <w:noProof/>
                <w:webHidden/>
              </w:rPr>
              <w:tab/>
            </w:r>
            <w:r>
              <w:rPr>
                <w:noProof/>
                <w:webHidden/>
              </w:rPr>
              <w:fldChar w:fldCharType="begin"/>
            </w:r>
            <w:r>
              <w:rPr>
                <w:noProof/>
                <w:webHidden/>
              </w:rPr>
              <w:instrText xml:space="preserve"> PAGEREF _Toc145323941 \h </w:instrText>
            </w:r>
            <w:r>
              <w:rPr>
                <w:noProof/>
                <w:webHidden/>
              </w:rPr>
            </w:r>
            <w:r>
              <w:rPr>
                <w:noProof/>
                <w:webHidden/>
              </w:rPr>
              <w:fldChar w:fldCharType="separate"/>
            </w:r>
            <w:r>
              <w:rPr>
                <w:noProof/>
                <w:webHidden/>
              </w:rPr>
              <w:t>22</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42" w:history="1">
            <w:r w:rsidRPr="007163E8">
              <w:rPr>
                <w:rStyle w:val="Lienhypertexte"/>
                <w:noProof/>
              </w:rPr>
              <w:t>Catalogue d'objets</w:t>
            </w:r>
            <w:r>
              <w:rPr>
                <w:noProof/>
                <w:webHidden/>
              </w:rPr>
              <w:tab/>
            </w:r>
            <w:r>
              <w:rPr>
                <w:noProof/>
                <w:webHidden/>
              </w:rPr>
              <w:fldChar w:fldCharType="begin"/>
            </w:r>
            <w:r>
              <w:rPr>
                <w:noProof/>
                <w:webHidden/>
              </w:rPr>
              <w:instrText xml:space="preserve"> PAGEREF _Toc145323942 \h </w:instrText>
            </w:r>
            <w:r>
              <w:rPr>
                <w:noProof/>
                <w:webHidden/>
              </w:rPr>
            </w:r>
            <w:r>
              <w:rPr>
                <w:noProof/>
                <w:webHidden/>
              </w:rPr>
              <w:fldChar w:fldCharType="separate"/>
            </w:r>
            <w:r>
              <w:rPr>
                <w:noProof/>
                <w:webHidden/>
              </w:rPr>
              <w:t>23</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43" w:history="1">
            <w:r w:rsidRPr="007163E8">
              <w:rPr>
                <w:rStyle w:val="Lienhypertexte"/>
                <w:noProof/>
              </w:rPr>
              <w:t>Thématique Procédures et périmètres</w:t>
            </w:r>
            <w:r>
              <w:rPr>
                <w:noProof/>
                <w:webHidden/>
              </w:rPr>
              <w:tab/>
            </w:r>
            <w:r>
              <w:rPr>
                <w:noProof/>
                <w:webHidden/>
              </w:rPr>
              <w:fldChar w:fldCharType="begin"/>
            </w:r>
            <w:r>
              <w:rPr>
                <w:noProof/>
                <w:webHidden/>
              </w:rPr>
              <w:instrText xml:space="preserve"> PAGEREF _Toc145323943 \h </w:instrText>
            </w:r>
            <w:r>
              <w:rPr>
                <w:noProof/>
                <w:webHidden/>
              </w:rPr>
            </w:r>
            <w:r>
              <w:rPr>
                <w:noProof/>
                <w:webHidden/>
              </w:rPr>
              <w:fldChar w:fldCharType="separate"/>
            </w:r>
            <w:r>
              <w:rPr>
                <w:noProof/>
                <w:webHidden/>
              </w:rPr>
              <w:t>23</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44" w:history="1">
            <w:r w:rsidRPr="007163E8">
              <w:rPr>
                <w:rStyle w:val="Lienhypertexte"/>
                <w:noProof/>
              </w:rPr>
              <w:t>Thématique Aléas</w:t>
            </w:r>
            <w:r>
              <w:rPr>
                <w:noProof/>
                <w:webHidden/>
              </w:rPr>
              <w:tab/>
            </w:r>
            <w:r>
              <w:rPr>
                <w:noProof/>
                <w:webHidden/>
              </w:rPr>
              <w:fldChar w:fldCharType="begin"/>
            </w:r>
            <w:r>
              <w:rPr>
                <w:noProof/>
                <w:webHidden/>
              </w:rPr>
              <w:instrText xml:space="preserve"> PAGEREF _Toc145323944 \h </w:instrText>
            </w:r>
            <w:r>
              <w:rPr>
                <w:noProof/>
                <w:webHidden/>
              </w:rPr>
            </w:r>
            <w:r>
              <w:rPr>
                <w:noProof/>
                <w:webHidden/>
              </w:rPr>
              <w:fldChar w:fldCharType="separate"/>
            </w:r>
            <w:r>
              <w:rPr>
                <w:noProof/>
                <w:webHidden/>
              </w:rPr>
              <w:t>24</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45" w:history="1">
            <w:r w:rsidRPr="007163E8">
              <w:rPr>
                <w:rStyle w:val="Lienhypertexte"/>
                <w:noProof/>
              </w:rPr>
              <w:t>Thématique Origine du Risque</w:t>
            </w:r>
            <w:r>
              <w:rPr>
                <w:noProof/>
                <w:webHidden/>
              </w:rPr>
              <w:tab/>
            </w:r>
            <w:r>
              <w:rPr>
                <w:noProof/>
                <w:webHidden/>
              </w:rPr>
              <w:fldChar w:fldCharType="begin"/>
            </w:r>
            <w:r>
              <w:rPr>
                <w:noProof/>
                <w:webHidden/>
              </w:rPr>
              <w:instrText xml:space="preserve"> PAGEREF _Toc145323945 \h </w:instrText>
            </w:r>
            <w:r>
              <w:rPr>
                <w:noProof/>
                <w:webHidden/>
              </w:rPr>
            </w:r>
            <w:r>
              <w:rPr>
                <w:noProof/>
                <w:webHidden/>
              </w:rPr>
              <w:fldChar w:fldCharType="separate"/>
            </w:r>
            <w:r>
              <w:rPr>
                <w:noProof/>
                <w:webHidden/>
              </w:rPr>
              <w:t>25</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46" w:history="1">
            <w:r w:rsidRPr="007163E8">
              <w:rPr>
                <w:rStyle w:val="Lienhypertexte"/>
                <w:noProof/>
              </w:rPr>
              <w:t>Thématique Enjeux</w:t>
            </w:r>
            <w:r>
              <w:rPr>
                <w:noProof/>
                <w:webHidden/>
              </w:rPr>
              <w:tab/>
            </w:r>
            <w:r>
              <w:rPr>
                <w:noProof/>
                <w:webHidden/>
              </w:rPr>
              <w:fldChar w:fldCharType="begin"/>
            </w:r>
            <w:r>
              <w:rPr>
                <w:noProof/>
                <w:webHidden/>
              </w:rPr>
              <w:instrText xml:space="preserve"> PAGEREF _Toc145323946 \h </w:instrText>
            </w:r>
            <w:r>
              <w:rPr>
                <w:noProof/>
                <w:webHidden/>
              </w:rPr>
            </w:r>
            <w:r>
              <w:rPr>
                <w:noProof/>
                <w:webHidden/>
              </w:rPr>
              <w:fldChar w:fldCharType="separate"/>
            </w:r>
            <w:r>
              <w:rPr>
                <w:noProof/>
                <w:webHidden/>
              </w:rPr>
              <w:t>26</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47" w:history="1">
            <w:r w:rsidRPr="007163E8">
              <w:rPr>
                <w:rStyle w:val="Lienhypertexte"/>
                <w:noProof/>
              </w:rPr>
              <w:t>Thématique Zonage réglementaire</w:t>
            </w:r>
            <w:r>
              <w:rPr>
                <w:noProof/>
                <w:webHidden/>
              </w:rPr>
              <w:tab/>
            </w:r>
            <w:r>
              <w:rPr>
                <w:noProof/>
                <w:webHidden/>
              </w:rPr>
              <w:fldChar w:fldCharType="begin"/>
            </w:r>
            <w:r>
              <w:rPr>
                <w:noProof/>
                <w:webHidden/>
              </w:rPr>
              <w:instrText xml:space="preserve"> PAGEREF _Toc145323947 \h </w:instrText>
            </w:r>
            <w:r>
              <w:rPr>
                <w:noProof/>
                <w:webHidden/>
              </w:rPr>
            </w:r>
            <w:r>
              <w:rPr>
                <w:noProof/>
                <w:webHidden/>
              </w:rPr>
              <w:fldChar w:fldCharType="separate"/>
            </w:r>
            <w:r>
              <w:rPr>
                <w:noProof/>
                <w:webHidden/>
              </w:rPr>
              <w:t>45</w:t>
            </w:r>
            <w:r>
              <w:rPr>
                <w:noProof/>
                <w:webHidden/>
              </w:rPr>
              <w:fldChar w:fldCharType="end"/>
            </w:r>
          </w:hyperlink>
        </w:p>
        <w:p w:rsidR="008D6E48" w:rsidRDefault="008D6E48">
          <w:pPr>
            <w:pStyle w:val="TM1"/>
            <w:tabs>
              <w:tab w:val="right" w:leader="dot" w:pos="9062"/>
            </w:tabs>
            <w:rPr>
              <w:rFonts w:asciiTheme="minorHAnsi" w:eastAsiaTheme="minorEastAsia" w:hAnsiTheme="minorHAnsi"/>
              <w:noProof/>
              <w:lang w:eastAsia="fr-FR"/>
            </w:rPr>
          </w:pPr>
          <w:hyperlink w:anchor="_Toc145323948" w:history="1">
            <w:r w:rsidRPr="007163E8">
              <w:rPr>
                <w:rStyle w:val="Lienhypertexte"/>
                <w:noProof/>
              </w:rPr>
              <w:t>Systèmes de référence</w:t>
            </w:r>
            <w:r>
              <w:rPr>
                <w:noProof/>
                <w:webHidden/>
              </w:rPr>
              <w:tab/>
            </w:r>
            <w:r>
              <w:rPr>
                <w:noProof/>
                <w:webHidden/>
              </w:rPr>
              <w:fldChar w:fldCharType="begin"/>
            </w:r>
            <w:r>
              <w:rPr>
                <w:noProof/>
                <w:webHidden/>
              </w:rPr>
              <w:instrText xml:space="preserve"> PAGEREF _Toc145323948 \h </w:instrText>
            </w:r>
            <w:r>
              <w:rPr>
                <w:noProof/>
                <w:webHidden/>
              </w:rPr>
            </w:r>
            <w:r>
              <w:rPr>
                <w:noProof/>
                <w:webHidden/>
              </w:rPr>
              <w:fldChar w:fldCharType="separate"/>
            </w:r>
            <w:r>
              <w:rPr>
                <w:noProof/>
                <w:webHidden/>
              </w:rPr>
              <w:t>49</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49" w:history="1">
            <w:r w:rsidRPr="007163E8">
              <w:rPr>
                <w:rStyle w:val="Lienhypertexte"/>
                <w:noProof/>
              </w:rPr>
              <w:t>Systèmes de référence spatiaux</w:t>
            </w:r>
            <w:r>
              <w:rPr>
                <w:noProof/>
                <w:webHidden/>
              </w:rPr>
              <w:tab/>
            </w:r>
            <w:r>
              <w:rPr>
                <w:noProof/>
                <w:webHidden/>
              </w:rPr>
              <w:fldChar w:fldCharType="begin"/>
            </w:r>
            <w:r>
              <w:rPr>
                <w:noProof/>
                <w:webHidden/>
              </w:rPr>
              <w:instrText xml:space="preserve"> PAGEREF _Toc145323949 \h </w:instrText>
            </w:r>
            <w:r>
              <w:rPr>
                <w:noProof/>
                <w:webHidden/>
              </w:rPr>
            </w:r>
            <w:r>
              <w:rPr>
                <w:noProof/>
                <w:webHidden/>
              </w:rPr>
              <w:fldChar w:fldCharType="separate"/>
            </w:r>
            <w:r>
              <w:rPr>
                <w:noProof/>
                <w:webHidden/>
              </w:rPr>
              <w:t>49</w:t>
            </w:r>
            <w:r>
              <w:rPr>
                <w:noProof/>
                <w:webHidden/>
              </w:rPr>
              <w:fldChar w:fldCharType="end"/>
            </w:r>
          </w:hyperlink>
        </w:p>
        <w:p w:rsidR="008D6E48" w:rsidRDefault="008D6E48">
          <w:pPr>
            <w:pStyle w:val="TM1"/>
            <w:tabs>
              <w:tab w:val="right" w:leader="dot" w:pos="9062"/>
            </w:tabs>
            <w:rPr>
              <w:rFonts w:asciiTheme="minorHAnsi" w:eastAsiaTheme="minorEastAsia" w:hAnsiTheme="minorHAnsi"/>
              <w:noProof/>
              <w:lang w:eastAsia="fr-FR"/>
            </w:rPr>
          </w:pPr>
          <w:hyperlink w:anchor="_Toc145323950" w:history="1">
            <w:r w:rsidRPr="007163E8">
              <w:rPr>
                <w:rStyle w:val="Lienhypertexte"/>
                <w:noProof/>
              </w:rPr>
              <w:t>Qualité</w:t>
            </w:r>
            <w:r>
              <w:rPr>
                <w:noProof/>
                <w:webHidden/>
              </w:rPr>
              <w:tab/>
            </w:r>
            <w:r>
              <w:rPr>
                <w:noProof/>
                <w:webHidden/>
              </w:rPr>
              <w:fldChar w:fldCharType="begin"/>
            </w:r>
            <w:r>
              <w:rPr>
                <w:noProof/>
                <w:webHidden/>
              </w:rPr>
              <w:instrText xml:space="preserve"> PAGEREF _Toc145323950 \h </w:instrText>
            </w:r>
            <w:r>
              <w:rPr>
                <w:noProof/>
                <w:webHidden/>
              </w:rPr>
            </w:r>
            <w:r>
              <w:rPr>
                <w:noProof/>
                <w:webHidden/>
              </w:rPr>
              <w:fldChar w:fldCharType="separate"/>
            </w:r>
            <w:r>
              <w:rPr>
                <w:noProof/>
                <w:webHidden/>
              </w:rPr>
              <w:t>51</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51" w:history="1">
            <w:r w:rsidRPr="007163E8">
              <w:rPr>
                <w:rStyle w:val="Lienhypertexte"/>
                <w:noProof/>
              </w:rPr>
              <w:t>Enjeux</w:t>
            </w:r>
            <w:r>
              <w:rPr>
                <w:noProof/>
                <w:webHidden/>
              </w:rPr>
              <w:tab/>
            </w:r>
            <w:r>
              <w:rPr>
                <w:noProof/>
                <w:webHidden/>
              </w:rPr>
              <w:fldChar w:fldCharType="begin"/>
            </w:r>
            <w:r>
              <w:rPr>
                <w:noProof/>
                <w:webHidden/>
              </w:rPr>
              <w:instrText xml:space="preserve"> PAGEREF _Toc145323951 \h </w:instrText>
            </w:r>
            <w:r>
              <w:rPr>
                <w:noProof/>
                <w:webHidden/>
              </w:rPr>
            </w:r>
            <w:r>
              <w:rPr>
                <w:noProof/>
                <w:webHidden/>
              </w:rPr>
              <w:fldChar w:fldCharType="separate"/>
            </w:r>
            <w:r>
              <w:rPr>
                <w:noProof/>
                <w:webHidden/>
              </w:rPr>
              <w:t>51</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52" w:history="1">
            <w:r w:rsidRPr="007163E8">
              <w:rPr>
                <w:rStyle w:val="Lienhypertexte"/>
                <w:noProof/>
              </w:rPr>
              <w:t>Référence normative</w:t>
            </w:r>
            <w:r>
              <w:rPr>
                <w:noProof/>
                <w:webHidden/>
              </w:rPr>
              <w:tab/>
            </w:r>
            <w:r>
              <w:rPr>
                <w:noProof/>
                <w:webHidden/>
              </w:rPr>
              <w:fldChar w:fldCharType="begin"/>
            </w:r>
            <w:r>
              <w:rPr>
                <w:noProof/>
                <w:webHidden/>
              </w:rPr>
              <w:instrText xml:space="preserve"> PAGEREF _Toc145323952 \h </w:instrText>
            </w:r>
            <w:r>
              <w:rPr>
                <w:noProof/>
                <w:webHidden/>
              </w:rPr>
            </w:r>
            <w:r>
              <w:rPr>
                <w:noProof/>
                <w:webHidden/>
              </w:rPr>
              <w:fldChar w:fldCharType="separate"/>
            </w:r>
            <w:r>
              <w:rPr>
                <w:noProof/>
                <w:webHidden/>
              </w:rPr>
              <w:t>51</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53" w:history="1">
            <w:r w:rsidRPr="007163E8">
              <w:rPr>
                <w:rStyle w:val="Lienhypertexte"/>
                <w:noProof/>
              </w:rPr>
              <w:t>Eléments de qualité</w:t>
            </w:r>
            <w:r>
              <w:rPr>
                <w:noProof/>
                <w:webHidden/>
              </w:rPr>
              <w:tab/>
            </w:r>
            <w:r>
              <w:rPr>
                <w:noProof/>
                <w:webHidden/>
              </w:rPr>
              <w:fldChar w:fldCharType="begin"/>
            </w:r>
            <w:r>
              <w:rPr>
                <w:noProof/>
                <w:webHidden/>
              </w:rPr>
              <w:instrText xml:space="preserve"> PAGEREF _Toc145323953 \h </w:instrText>
            </w:r>
            <w:r>
              <w:rPr>
                <w:noProof/>
                <w:webHidden/>
              </w:rPr>
            </w:r>
            <w:r>
              <w:rPr>
                <w:noProof/>
                <w:webHidden/>
              </w:rPr>
              <w:fldChar w:fldCharType="separate"/>
            </w:r>
            <w:r>
              <w:rPr>
                <w:noProof/>
                <w:webHidden/>
              </w:rPr>
              <w:t>51</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54" w:history="1">
            <w:r w:rsidRPr="007163E8">
              <w:rPr>
                <w:rStyle w:val="Lienhypertexte"/>
                <w:noProof/>
              </w:rPr>
              <w:t>Dimensions géométriques</w:t>
            </w:r>
            <w:r>
              <w:rPr>
                <w:noProof/>
                <w:webHidden/>
              </w:rPr>
              <w:tab/>
            </w:r>
            <w:r>
              <w:rPr>
                <w:noProof/>
                <w:webHidden/>
              </w:rPr>
              <w:fldChar w:fldCharType="begin"/>
            </w:r>
            <w:r>
              <w:rPr>
                <w:noProof/>
                <w:webHidden/>
              </w:rPr>
              <w:instrText xml:space="preserve"> PAGEREF _Toc145323954 \h </w:instrText>
            </w:r>
            <w:r>
              <w:rPr>
                <w:noProof/>
                <w:webHidden/>
              </w:rPr>
            </w:r>
            <w:r>
              <w:rPr>
                <w:noProof/>
                <w:webHidden/>
              </w:rPr>
              <w:fldChar w:fldCharType="separate"/>
            </w:r>
            <w:r>
              <w:rPr>
                <w:noProof/>
                <w:webHidden/>
              </w:rPr>
              <w:t>51</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55" w:history="1">
            <w:r w:rsidRPr="007163E8">
              <w:rPr>
                <w:rStyle w:val="Lienhypertexte"/>
                <w:noProof/>
              </w:rPr>
              <w:t>Référentiels de numérisation</w:t>
            </w:r>
            <w:r>
              <w:rPr>
                <w:noProof/>
                <w:webHidden/>
              </w:rPr>
              <w:tab/>
            </w:r>
            <w:r>
              <w:rPr>
                <w:noProof/>
                <w:webHidden/>
              </w:rPr>
              <w:fldChar w:fldCharType="begin"/>
            </w:r>
            <w:r>
              <w:rPr>
                <w:noProof/>
                <w:webHidden/>
              </w:rPr>
              <w:instrText xml:space="preserve"> PAGEREF _Toc145323955 \h </w:instrText>
            </w:r>
            <w:r>
              <w:rPr>
                <w:noProof/>
                <w:webHidden/>
              </w:rPr>
            </w:r>
            <w:r>
              <w:rPr>
                <w:noProof/>
                <w:webHidden/>
              </w:rPr>
              <w:fldChar w:fldCharType="separate"/>
            </w:r>
            <w:r>
              <w:rPr>
                <w:noProof/>
                <w:webHidden/>
              </w:rPr>
              <w:t>52</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56" w:history="1">
            <w:r w:rsidRPr="007163E8">
              <w:rPr>
                <w:rStyle w:val="Lienhypertexte"/>
                <w:noProof/>
              </w:rPr>
              <w:t>Précision géométrique</w:t>
            </w:r>
            <w:r>
              <w:rPr>
                <w:noProof/>
                <w:webHidden/>
              </w:rPr>
              <w:tab/>
            </w:r>
            <w:r>
              <w:rPr>
                <w:noProof/>
                <w:webHidden/>
              </w:rPr>
              <w:fldChar w:fldCharType="begin"/>
            </w:r>
            <w:r>
              <w:rPr>
                <w:noProof/>
                <w:webHidden/>
              </w:rPr>
              <w:instrText xml:space="preserve"> PAGEREF _Toc145323956 \h </w:instrText>
            </w:r>
            <w:r>
              <w:rPr>
                <w:noProof/>
                <w:webHidden/>
              </w:rPr>
            </w:r>
            <w:r>
              <w:rPr>
                <w:noProof/>
                <w:webHidden/>
              </w:rPr>
              <w:fldChar w:fldCharType="separate"/>
            </w:r>
            <w:r>
              <w:rPr>
                <w:noProof/>
                <w:webHidden/>
              </w:rPr>
              <w:t>52</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57" w:history="1">
            <w:r w:rsidRPr="007163E8">
              <w:rPr>
                <w:rStyle w:val="Lienhypertexte"/>
                <w:noProof/>
              </w:rPr>
              <w:t>Validité des géométries</w:t>
            </w:r>
            <w:r>
              <w:rPr>
                <w:noProof/>
                <w:webHidden/>
              </w:rPr>
              <w:tab/>
            </w:r>
            <w:r>
              <w:rPr>
                <w:noProof/>
                <w:webHidden/>
              </w:rPr>
              <w:fldChar w:fldCharType="begin"/>
            </w:r>
            <w:r>
              <w:rPr>
                <w:noProof/>
                <w:webHidden/>
              </w:rPr>
              <w:instrText xml:space="preserve"> PAGEREF _Toc145323957 \h </w:instrText>
            </w:r>
            <w:r>
              <w:rPr>
                <w:noProof/>
                <w:webHidden/>
              </w:rPr>
            </w:r>
            <w:r>
              <w:rPr>
                <w:noProof/>
                <w:webHidden/>
              </w:rPr>
              <w:fldChar w:fldCharType="separate"/>
            </w:r>
            <w:r>
              <w:rPr>
                <w:noProof/>
                <w:webHidden/>
              </w:rPr>
              <w:t>52</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58" w:history="1">
            <w:r w:rsidRPr="007163E8">
              <w:rPr>
                <w:rStyle w:val="Lienhypertexte"/>
                <w:noProof/>
              </w:rPr>
              <w:t>Complexité des géométries</w:t>
            </w:r>
            <w:r>
              <w:rPr>
                <w:noProof/>
                <w:webHidden/>
              </w:rPr>
              <w:tab/>
            </w:r>
            <w:r>
              <w:rPr>
                <w:noProof/>
                <w:webHidden/>
              </w:rPr>
              <w:fldChar w:fldCharType="begin"/>
            </w:r>
            <w:r>
              <w:rPr>
                <w:noProof/>
                <w:webHidden/>
              </w:rPr>
              <w:instrText xml:space="preserve"> PAGEREF _Toc145323958 \h </w:instrText>
            </w:r>
            <w:r>
              <w:rPr>
                <w:noProof/>
                <w:webHidden/>
              </w:rPr>
            </w:r>
            <w:r>
              <w:rPr>
                <w:noProof/>
                <w:webHidden/>
              </w:rPr>
              <w:fldChar w:fldCharType="separate"/>
            </w:r>
            <w:r>
              <w:rPr>
                <w:noProof/>
                <w:webHidden/>
              </w:rPr>
              <w:t>53</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59" w:history="1">
            <w:r w:rsidRPr="007163E8">
              <w:rPr>
                <w:rStyle w:val="Lienhypertexte"/>
                <w:noProof/>
              </w:rPr>
              <w:t>Cohérence topologique</w:t>
            </w:r>
            <w:r>
              <w:rPr>
                <w:noProof/>
                <w:webHidden/>
              </w:rPr>
              <w:tab/>
            </w:r>
            <w:r>
              <w:rPr>
                <w:noProof/>
                <w:webHidden/>
              </w:rPr>
              <w:fldChar w:fldCharType="begin"/>
            </w:r>
            <w:r>
              <w:rPr>
                <w:noProof/>
                <w:webHidden/>
              </w:rPr>
              <w:instrText xml:space="preserve"> PAGEREF _Toc145323959 \h </w:instrText>
            </w:r>
            <w:r>
              <w:rPr>
                <w:noProof/>
                <w:webHidden/>
              </w:rPr>
            </w:r>
            <w:r>
              <w:rPr>
                <w:noProof/>
                <w:webHidden/>
              </w:rPr>
              <w:fldChar w:fldCharType="separate"/>
            </w:r>
            <w:r>
              <w:rPr>
                <w:noProof/>
                <w:webHidden/>
              </w:rPr>
              <w:t>54</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60" w:history="1">
            <w:r w:rsidRPr="007163E8">
              <w:rPr>
                <w:rStyle w:val="Lienhypertexte"/>
                <w:noProof/>
              </w:rPr>
              <w:t>Conformité au standard</w:t>
            </w:r>
            <w:r>
              <w:rPr>
                <w:noProof/>
                <w:webHidden/>
              </w:rPr>
              <w:tab/>
            </w:r>
            <w:r>
              <w:rPr>
                <w:noProof/>
                <w:webHidden/>
              </w:rPr>
              <w:fldChar w:fldCharType="begin"/>
            </w:r>
            <w:r>
              <w:rPr>
                <w:noProof/>
                <w:webHidden/>
              </w:rPr>
              <w:instrText xml:space="preserve"> PAGEREF _Toc145323960 \h </w:instrText>
            </w:r>
            <w:r>
              <w:rPr>
                <w:noProof/>
                <w:webHidden/>
              </w:rPr>
            </w:r>
            <w:r>
              <w:rPr>
                <w:noProof/>
                <w:webHidden/>
              </w:rPr>
              <w:fldChar w:fldCharType="separate"/>
            </w:r>
            <w:r>
              <w:rPr>
                <w:noProof/>
                <w:webHidden/>
              </w:rPr>
              <w:t>54</w:t>
            </w:r>
            <w:r>
              <w:rPr>
                <w:noProof/>
                <w:webHidden/>
              </w:rPr>
              <w:fldChar w:fldCharType="end"/>
            </w:r>
          </w:hyperlink>
        </w:p>
        <w:p w:rsidR="008D6E48" w:rsidRDefault="008D6E48">
          <w:pPr>
            <w:pStyle w:val="TM1"/>
            <w:tabs>
              <w:tab w:val="right" w:leader="dot" w:pos="9062"/>
            </w:tabs>
            <w:rPr>
              <w:rFonts w:asciiTheme="minorHAnsi" w:eastAsiaTheme="minorEastAsia" w:hAnsiTheme="minorHAnsi"/>
              <w:noProof/>
              <w:lang w:eastAsia="fr-FR"/>
            </w:rPr>
          </w:pPr>
          <w:hyperlink w:anchor="_Toc145323961" w:history="1">
            <w:r w:rsidRPr="007163E8">
              <w:rPr>
                <w:rStyle w:val="Lienhypertexte"/>
                <w:noProof/>
              </w:rPr>
              <w:t>Cycle de vie des données</w:t>
            </w:r>
            <w:r>
              <w:rPr>
                <w:noProof/>
                <w:webHidden/>
              </w:rPr>
              <w:tab/>
            </w:r>
            <w:r>
              <w:rPr>
                <w:noProof/>
                <w:webHidden/>
              </w:rPr>
              <w:fldChar w:fldCharType="begin"/>
            </w:r>
            <w:r>
              <w:rPr>
                <w:noProof/>
                <w:webHidden/>
              </w:rPr>
              <w:instrText xml:space="preserve"> PAGEREF _Toc145323961 \h </w:instrText>
            </w:r>
            <w:r>
              <w:rPr>
                <w:noProof/>
                <w:webHidden/>
              </w:rPr>
            </w:r>
            <w:r>
              <w:rPr>
                <w:noProof/>
                <w:webHidden/>
              </w:rPr>
              <w:fldChar w:fldCharType="separate"/>
            </w:r>
            <w:r>
              <w:rPr>
                <w:noProof/>
                <w:webHidden/>
              </w:rPr>
              <w:t>56</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62" w:history="1">
            <w:r w:rsidRPr="007163E8">
              <w:rPr>
                <w:rStyle w:val="Lienhypertexte"/>
                <w:noProof/>
              </w:rPr>
              <w:t>Les différents états d'une procédure de Plan de Prévention des risques</w:t>
            </w:r>
            <w:r>
              <w:rPr>
                <w:noProof/>
                <w:webHidden/>
              </w:rPr>
              <w:tab/>
            </w:r>
            <w:r>
              <w:rPr>
                <w:noProof/>
                <w:webHidden/>
              </w:rPr>
              <w:fldChar w:fldCharType="begin"/>
            </w:r>
            <w:r>
              <w:rPr>
                <w:noProof/>
                <w:webHidden/>
              </w:rPr>
              <w:instrText xml:space="preserve"> PAGEREF _Toc145323962 \h </w:instrText>
            </w:r>
            <w:r>
              <w:rPr>
                <w:noProof/>
                <w:webHidden/>
              </w:rPr>
            </w:r>
            <w:r>
              <w:rPr>
                <w:noProof/>
                <w:webHidden/>
              </w:rPr>
              <w:fldChar w:fldCharType="separate"/>
            </w:r>
            <w:r>
              <w:rPr>
                <w:noProof/>
                <w:webHidden/>
              </w:rPr>
              <w:t>56</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63" w:history="1">
            <w:r w:rsidRPr="007163E8">
              <w:rPr>
                <w:rStyle w:val="Lienhypertexte"/>
                <w:noProof/>
              </w:rPr>
              <w:t>Maintenance</w:t>
            </w:r>
            <w:r>
              <w:rPr>
                <w:noProof/>
                <w:webHidden/>
              </w:rPr>
              <w:tab/>
            </w:r>
            <w:r>
              <w:rPr>
                <w:noProof/>
                <w:webHidden/>
              </w:rPr>
              <w:fldChar w:fldCharType="begin"/>
            </w:r>
            <w:r>
              <w:rPr>
                <w:noProof/>
                <w:webHidden/>
              </w:rPr>
              <w:instrText xml:space="preserve"> PAGEREF _Toc145323963 \h </w:instrText>
            </w:r>
            <w:r>
              <w:rPr>
                <w:noProof/>
                <w:webHidden/>
              </w:rPr>
            </w:r>
            <w:r>
              <w:rPr>
                <w:noProof/>
                <w:webHidden/>
              </w:rPr>
              <w:fldChar w:fldCharType="separate"/>
            </w:r>
            <w:r>
              <w:rPr>
                <w:noProof/>
                <w:webHidden/>
              </w:rPr>
              <w:t>56</w:t>
            </w:r>
            <w:r>
              <w:rPr>
                <w:noProof/>
                <w:webHidden/>
              </w:rPr>
              <w:fldChar w:fldCharType="end"/>
            </w:r>
          </w:hyperlink>
        </w:p>
        <w:p w:rsidR="008D6E48" w:rsidRDefault="008D6E48">
          <w:pPr>
            <w:pStyle w:val="TM1"/>
            <w:tabs>
              <w:tab w:val="right" w:leader="dot" w:pos="9062"/>
            </w:tabs>
            <w:rPr>
              <w:rFonts w:asciiTheme="minorHAnsi" w:eastAsiaTheme="minorEastAsia" w:hAnsiTheme="minorHAnsi"/>
              <w:noProof/>
              <w:lang w:eastAsia="fr-FR"/>
            </w:rPr>
          </w:pPr>
          <w:hyperlink w:anchor="_Toc145323964" w:history="1">
            <w:r w:rsidRPr="007163E8">
              <w:rPr>
                <w:rStyle w:val="Lienhypertexte"/>
                <w:noProof/>
              </w:rPr>
              <w:t>Règles de symbologie</w:t>
            </w:r>
            <w:r>
              <w:rPr>
                <w:noProof/>
                <w:webHidden/>
              </w:rPr>
              <w:tab/>
            </w:r>
            <w:r>
              <w:rPr>
                <w:noProof/>
                <w:webHidden/>
              </w:rPr>
              <w:fldChar w:fldCharType="begin"/>
            </w:r>
            <w:r>
              <w:rPr>
                <w:noProof/>
                <w:webHidden/>
              </w:rPr>
              <w:instrText xml:space="preserve"> PAGEREF _Toc145323964 \h </w:instrText>
            </w:r>
            <w:r>
              <w:rPr>
                <w:noProof/>
                <w:webHidden/>
              </w:rPr>
            </w:r>
            <w:r>
              <w:rPr>
                <w:noProof/>
                <w:webHidden/>
              </w:rPr>
              <w:fldChar w:fldCharType="separate"/>
            </w:r>
            <w:r>
              <w:rPr>
                <w:noProof/>
                <w:webHidden/>
              </w:rPr>
              <w:t>57</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65" w:history="1">
            <w:r w:rsidRPr="007163E8">
              <w:rPr>
                <w:rStyle w:val="Lienhypertexte"/>
                <w:noProof/>
              </w:rPr>
              <w:t>Représentation des niveaux d'aléas</w:t>
            </w:r>
            <w:r>
              <w:rPr>
                <w:noProof/>
                <w:webHidden/>
              </w:rPr>
              <w:tab/>
            </w:r>
            <w:r>
              <w:rPr>
                <w:noProof/>
                <w:webHidden/>
              </w:rPr>
              <w:fldChar w:fldCharType="begin"/>
            </w:r>
            <w:r>
              <w:rPr>
                <w:noProof/>
                <w:webHidden/>
              </w:rPr>
              <w:instrText xml:space="preserve"> PAGEREF _Toc145323965 \h </w:instrText>
            </w:r>
            <w:r>
              <w:rPr>
                <w:noProof/>
                <w:webHidden/>
              </w:rPr>
            </w:r>
            <w:r>
              <w:rPr>
                <w:noProof/>
                <w:webHidden/>
              </w:rPr>
              <w:fldChar w:fldCharType="separate"/>
            </w:r>
            <w:r>
              <w:rPr>
                <w:noProof/>
                <w:webHidden/>
              </w:rPr>
              <w:t>57</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66" w:history="1">
            <w:r w:rsidRPr="007163E8">
              <w:rPr>
                <w:rStyle w:val="Lienhypertexte"/>
                <w:noProof/>
              </w:rPr>
              <w:t>Représentations des types de réglementations standardisés</w:t>
            </w:r>
            <w:r>
              <w:rPr>
                <w:noProof/>
                <w:webHidden/>
              </w:rPr>
              <w:tab/>
            </w:r>
            <w:r>
              <w:rPr>
                <w:noProof/>
                <w:webHidden/>
              </w:rPr>
              <w:fldChar w:fldCharType="begin"/>
            </w:r>
            <w:r>
              <w:rPr>
                <w:noProof/>
                <w:webHidden/>
              </w:rPr>
              <w:instrText xml:space="preserve"> PAGEREF _Toc145323966 \h </w:instrText>
            </w:r>
            <w:r>
              <w:rPr>
                <w:noProof/>
                <w:webHidden/>
              </w:rPr>
            </w:r>
            <w:r>
              <w:rPr>
                <w:noProof/>
                <w:webHidden/>
              </w:rPr>
              <w:fldChar w:fldCharType="separate"/>
            </w:r>
            <w:r>
              <w:rPr>
                <w:noProof/>
                <w:webHidden/>
              </w:rPr>
              <w:t>58</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67" w:history="1">
            <w:r w:rsidRPr="007163E8">
              <w:rPr>
                <w:rStyle w:val="Lienhypertexte"/>
                <w:noProof/>
              </w:rPr>
              <w:t>Représentation des types de réglementations en matière d'urbanisme</w:t>
            </w:r>
            <w:r>
              <w:rPr>
                <w:noProof/>
                <w:webHidden/>
              </w:rPr>
              <w:tab/>
            </w:r>
            <w:r>
              <w:rPr>
                <w:noProof/>
                <w:webHidden/>
              </w:rPr>
              <w:fldChar w:fldCharType="begin"/>
            </w:r>
            <w:r>
              <w:rPr>
                <w:noProof/>
                <w:webHidden/>
              </w:rPr>
              <w:instrText xml:space="preserve"> PAGEREF _Toc145323967 \h </w:instrText>
            </w:r>
            <w:r>
              <w:rPr>
                <w:noProof/>
                <w:webHidden/>
              </w:rPr>
            </w:r>
            <w:r>
              <w:rPr>
                <w:noProof/>
                <w:webHidden/>
              </w:rPr>
              <w:fldChar w:fldCharType="separate"/>
            </w:r>
            <w:r>
              <w:rPr>
                <w:noProof/>
                <w:webHidden/>
              </w:rPr>
              <w:t>58</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68" w:history="1">
            <w:r w:rsidRPr="007163E8">
              <w:rPr>
                <w:rStyle w:val="Lienhypertexte"/>
                <w:noProof/>
              </w:rPr>
              <w:t>Représentation des types de réglementations foncières</w:t>
            </w:r>
            <w:r>
              <w:rPr>
                <w:noProof/>
                <w:webHidden/>
              </w:rPr>
              <w:tab/>
            </w:r>
            <w:r>
              <w:rPr>
                <w:noProof/>
                <w:webHidden/>
              </w:rPr>
              <w:fldChar w:fldCharType="begin"/>
            </w:r>
            <w:r>
              <w:rPr>
                <w:noProof/>
                <w:webHidden/>
              </w:rPr>
              <w:instrText xml:space="preserve"> PAGEREF _Toc145323968 \h </w:instrText>
            </w:r>
            <w:r>
              <w:rPr>
                <w:noProof/>
                <w:webHidden/>
              </w:rPr>
            </w:r>
            <w:r>
              <w:rPr>
                <w:noProof/>
                <w:webHidden/>
              </w:rPr>
              <w:fldChar w:fldCharType="separate"/>
            </w:r>
            <w:r>
              <w:rPr>
                <w:noProof/>
                <w:webHidden/>
              </w:rPr>
              <w:t>59</w:t>
            </w:r>
            <w:r>
              <w:rPr>
                <w:noProof/>
                <w:webHidden/>
              </w:rPr>
              <w:fldChar w:fldCharType="end"/>
            </w:r>
          </w:hyperlink>
        </w:p>
        <w:p w:rsidR="008D6E48" w:rsidRDefault="008D6E48">
          <w:pPr>
            <w:pStyle w:val="TM1"/>
            <w:tabs>
              <w:tab w:val="right" w:leader="dot" w:pos="9062"/>
            </w:tabs>
            <w:rPr>
              <w:rFonts w:asciiTheme="minorHAnsi" w:eastAsiaTheme="minorEastAsia" w:hAnsiTheme="minorHAnsi"/>
              <w:noProof/>
              <w:lang w:eastAsia="fr-FR"/>
            </w:rPr>
          </w:pPr>
          <w:hyperlink w:anchor="_Toc145323969" w:history="1">
            <w:r w:rsidRPr="007163E8">
              <w:rPr>
                <w:rStyle w:val="Lienhypertexte"/>
                <w:noProof/>
              </w:rPr>
              <w:t>Livraison</w:t>
            </w:r>
            <w:r>
              <w:rPr>
                <w:noProof/>
                <w:webHidden/>
              </w:rPr>
              <w:tab/>
            </w:r>
            <w:r>
              <w:rPr>
                <w:noProof/>
                <w:webHidden/>
              </w:rPr>
              <w:fldChar w:fldCharType="begin"/>
            </w:r>
            <w:r>
              <w:rPr>
                <w:noProof/>
                <w:webHidden/>
              </w:rPr>
              <w:instrText xml:space="preserve"> PAGEREF _Toc145323969 \h </w:instrText>
            </w:r>
            <w:r>
              <w:rPr>
                <w:noProof/>
                <w:webHidden/>
              </w:rPr>
            </w:r>
            <w:r>
              <w:rPr>
                <w:noProof/>
                <w:webHidden/>
              </w:rPr>
              <w:fldChar w:fldCharType="separate"/>
            </w:r>
            <w:r>
              <w:rPr>
                <w:noProof/>
                <w:webHidden/>
              </w:rPr>
              <w:t>60</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70" w:history="1">
            <w:r w:rsidRPr="007163E8">
              <w:rPr>
                <w:rStyle w:val="Lienhypertexte"/>
                <w:noProof/>
              </w:rPr>
              <w:t>Livraison en GeoPackage</w:t>
            </w:r>
            <w:r>
              <w:rPr>
                <w:noProof/>
                <w:webHidden/>
              </w:rPr>
              <w:tab/>
            </w:r>
            <w:r>
              <w:rPr>
                <w:noProof/>
                <w:webHidden/>
              </w:rPr>
              <w:fldChar w:fldCharType="begin"/>
            </w:r>
            <w:r>
              <w:rPr>
                <w:noProof/>
                <w:webHidden/>
              </w:rPr>
              <w:instrText xml:space="preserve"> PAGEREF _Toc145323970 \h </w:instrText>
            </w:r>
            <w:r>
              <w:rPr>
                <w:noProof/>
                <w:webHidden/>
              </w:rPr>
            </w:r>
            <w:r>
              <w:rPr>
                <w:noProof/>
                <w:webHidden/>
              </w:rPr>
              <w:fldChar w:fldCharType="separate"/>
            </w:r>
            <w:r>
              <w:rPr>
                <w:noProof/>
                <w:webHidden/>
              </w:rPr>
              <w:t>60</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71" w:history="1">
            <w:r w:rsidRPr="007163E8">
              <w:rPr>
                <w:rStyle w:val="Lienhypertexte"/>
                <w:noProof/>
              </w:rPr>
              <w:t>Généralités sur GeoPackage</w:t>
            </w:r>
            <w:r>
              <w:rPr>
                <w:noProof/>
                <w:webHidden/>
              </w:rPr>
              <w:tab/>
            </w:r>
            <w:r>
              <w:rPr>
                <w:noProof/>
                <w:webHidden/>
              </w:rPr>
              <w:fldChar w:fldCharType="begin"/>
            </w:r>
            <w:r>
              <w:rPr>
                <w:noProof/>
                <w:webHidden/>
              </w:rPr>
              <w:instrText xml:space="preserve"> PAGEREF _Toc145323971 \h </w:instrText>
            </w:r>
            <w:r>
              <w:rPr>
                <w:noProof/>
                <w:webHidden/>
              </w:rPr>
            </w:r>
            <w:r>
              <w:rPr>
                <w:noProof/>
                <w:webHidden/>
              </w:rPr>
              <w:fldChar w:fldCharType="separate"/>
            </w:r>
            <w:r>
              <w:rPr>
                <w:noProof/>
                <w:webHidden/>
              </w:rPr>
              <w:t>60</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72" w:history="1">
            <w:r w:rsidRPr="007163E8">
              <w:rPr>
                <w:rStyle w:val="Lienhypertexte"/>
                <w:noProof/>
              </w:rPr>
              <w:t>Versions de GeoPackage supportées</w:t>
            </w:r>
            <w:r>
              <w:rPr>
                <w:noProof/>
                <w:webHidden/>
              </w:rPr>
              <w:tab/>
            </w:r>
            <w:r>
              <w:rPr>
                <w:noProof/>
                <w:webHidden/>
              </w:rPr>
              <w:fldChar w:fldCharType="begin"/>
            </w:r>
            <w:r>
              <w:rPr>
                <w:noProof/>
                <w:webHidden/>
              </w:rPr>
              <w:instrText xml:space="preserve"> PAGEREF _Toc145323972 \h </w:instrText>
            </w:r>
            <w:r>
              <w:rPr>
                <w:noProof/>
                <w:webHidden/>
              </w:rPr>
            </w:r>
            <w:r>
              <w:rPr>
                <w:noProof/>
                <w:webHidden/>
              </w:rPr>
              <w:fldChar w:fldCharType="separate"/>
            </w:r>
            <w:r>
              <w:rPr>
                <w:noProof/>
                <w:webHidden/>
              </w:rPr>
              <w:t>60</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73" w:history="1">
            <w:r w:rsidRPr="007163E8">
              <w:rPr>
                <w:rStyle w:val="Lienhypertexte"/>
                <w:noProof/>
              </w:rPr>
              <w:t>Contenu de la livraison</w:t>
            </w:r>
            <w:r>
              <w:rPr>
                <w:noProof/>
                <w:webHidden/>
              </w:rPr>
              <w:tab/>
            </w:r>
            <w:r>
              <w:rPr>
                <w:noProof/>
                <w:webHidden/>
              </w:rPr>
              <w:fldChar w:fldCharType="begin"/>
            </w:r>
            <w:r>
              <w:rPr>
                <w:noProof/>
                <w:webHidden/>
              </w:rPr>
              <w:instrText xml:space="preserve"> PAGEREF _Toc145323973 \h </w:instrText>
            </w:r>
            <w:r>
              <w:rPr>
                <w:noProof/>
                <w:webHidden/>
              </w:rPr>
            </w:r>
            <w:r>
              <w:rPr>
                <w:noProof/>
                <w:webHidden/>
              </w:rPr>
              <w:fldChar w:fldCharType="separate"/>
            </w:r>
            <w:r>
              <w:rPr>
                <w:noProof/>
                <w:webHidden/>
              </w:rPr>
              <w:t>60</w:t>
            </w:r>
            <w:r>
              <w:rPr>
                <w:noProof/>
                <w:webHidden/>
              </w:rPr>
              <w:fldChar w:fldCharType="end"/>
            </w:r>
          </w:hyperlink>
        </w:p>
        <w:p w:rsidR="008D6E48" w:rsidRDefault="008D6E48">
          <w:pPr>
            <w:pStyle w:val="TM1"/>
            <w:tabs>
              <w:tab w:val="right" w:leader="dot" w:pos="9062"/>
            </w:tabs>
            <w:rPr>
              <w:rFonts w:asciiTheme="minorHAnsi" w:eastAsiaTheme="minorEastAsia" w:hAnsiTheme="minorHAnsi"/>
              <w:noProof/>
              <w:lang w:eastAsia="fr-FR"/>
            </w:rPr>
          </w:pPr>
          <w:hyperlink w:anchor="_Toc145323974" w:history="1">
            <w:r w:rsidRPr="007163E8">
              <w:rPr>
                <w:rStyle w:val="Lienhypertexte"/>
                <w:noProof/>
              </w:rPr>
              <w:t>Métadonnées</w:t>
            </w:r>
            <w:r>
              <w:rPr>
                <w:noProof/>
                <w:webHidden/>
              </w:rPr>
              <w:tab/>
            </w:r>
            <w:r>
              <w:rPr>
                <w:noProof/>
                <w:webHidden/>
              </w:rPr>
              <w:fldChar w:fldCharType="begin"/>
            </w:r>
            <w:r>
              <w:rPr>
                <w:noProof/>
                <w:webHidden/>
              </w:rPr>
              <w:instrText xml:space="preserve"> PAGEREF _Toc145323974 \h </w:instrText>
            </w:r>
            <w:r>
              <w:rPr>
                <w:noProof/>
                <w:webHidden/>
              </w:rPr>
            </w:r>
            <w:r>
              <w:rPr>
                <w:noProof/>
                <w:webHidden/>
              </w:rPr>
              <w:fldChar w:fldCharType="separate"/>
            </w:r>
            <w:r>
              <w:rPr>
                <w:noProof/>
                <w:webHidden/>
              </w:rPr>
              <w:t>102</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75" w:history="1">
            <w:r w:rsidRPr="007163E8">
              <w:rPr>
                <w:rStyle w:val="Lienhypertexte"/>
                <w:noProof/>
              </w:rPr>
              <w:t>Généralités</w:t>
            </w:r>
            <w:r>
              <w:rPr>
                <w:noProof/>
                <w:webHidden/>
              </w:rPr>
              <w:tab/>
            </w:r>
            <w:r>
              <w:rPr>
                <w:noProof/>
                <w:webHidden/>
              </w:rPr>
              <w:fldChar w:fldCharType="begin"/>
            </w:r>
            <w:r>
              <w:rPr>
                <w:noProof/>
                <w:webHidden/>
              </w:rPr>
              <w:instrText xml:space="preserve"> PAGEREF _Toc145323975 \h </w:instrText>
            </w:r>
            <w:r>
              <w:rPr>
                <w:noProof/>
                <w:webHidden/>
              </w:rPr>
            </w:r>
            <w:r>
              <w:rPr>
                <w:noProof/>
                <w:webHidden/>
              </w:rPr>
              <w:fldChar w:fldCharType="separate"/>
            </w:r>
            <w:r>
              <w:rPr>
                <w:noProof/>
                <w:webHidden/>
              </w:rPr>
              <w:t>102</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76" w:history="1">
            <w:r w:rsidRPr="007163E8">
              <w:rPr>
                <w:rStyle w:val="Lienhypertexte"/>
                <w:noProof/>
              </w:rPr>
              <w:t>Références</w:t>
            </w:r>
            <w:r>
              <w:rPr>
                <w:noProof/>
                <w:webHidden/>
              </w:rPr>
              <w:tab/>
            </w:r>
            <w:r>
              <w:rPr>
                <w:noProof/>
                <w:webHidden/>
              </w:rPr>
              <w:fldChar w:fldCharType="begin"/>
            </w:r>
            <w:r>
              <w:rPr>
                <w:noProof/>
                <w:webHidden/>
              </w:rPr>
              <w:instrText xml:space="preserve"> PAGEREF _Toc145323976 \h </w:instrText>
            </w:r>
            <w:r>
              <w:rPr>
                <w:noProof/>
                <w:webHidden/>
              </w:rPr>
            </w:r>
            <w:r>
              <w:rPr>
                <w:noProof/>
                <w:webHidden/>
              </w:rPr>
              <w:fldChar w:fldCharType="separate"/>
            </w:r>
            <w:r>
              <w:rPr>
                <w:noProof/>
                <w:webHidden/>
              </w:rPr>
              <w:t>102</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77" w:history="1">
            <w:r w:rsidRPr="007163E8">
              <w:rPr>
                <w:rStyle w:val="Lienhypertexte"/>
                <w:noProof/>
              </w:rPr>
              <w:t>Périmètre INSPIRE</w:t>
            </w:r>
            <w:r>
              <w:rPr>
                <w:noProof/>
                <w:webHidden/>
              </w:rPr>
              <w:tab/>
            </w:r>
            <w:r>
              <w:rPr>
                <w:noProof/>
                <w:webHidden/>
              </w:rPr>
              <w:fldChar w:fldCharType="begin"/>
            </w:r>
            <w:r>
              <w:rPr>
                <w:noProof/>
                <w:webHidden/>
              </w:rPr>
              <w:instrText xml:space="preserve"> PAGEREF _Toc145323977 \h </w:instrText>
            </w:r>
            <w:r>
              <w:rPr>
                <w:noProof/>
                <w:webHidden/>
              </w:rPr>
            </w:r>
            <w:r>
              <w:rPr>
                <w:noProof/>
                <w:webHidden/>
              </w:rPr>
              <w:fldChar w:fldCharType="separate"/>
            </w:r>
            <w:r>
              <w:rPr>
                <w:noProof/>
                <w:webHidden/>
              </w:rPr>
              <w:t>102</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78" w:history="1">
            <w:r w:rsidRPr="007163E8">
              <w:rPr>
                <w:rStyle w:val="Lienhypertexte"/>
                <w:noProof/>
              </w:rPr>
              <w:t>Eléments de métadonnées</w:t>
            </w:r>
            <w:r>
              <w:rPr>
                <w:noProof/>
                <w:webHidden/>
              </w:rPr>
              <w:tab/>
            </w:r>
            <w:r>
              <w:rPr>
                <w:noProof/>
                <w:webHidden/>
              </w:rPr>
              <w:fldChar w:fldCharType="begin"/>
            </w:r>
            <w:r>
              <w:rPr>
                <w:noProof/>
                <w:webHidden/>
              </w:rPr>
              <w:instrText xml:space="preserve"> PAGEREF _Toc145323978 \h </w:instrText>
            </w:r>
            <w:r>
              <w:rPr>
                <w:noProof/>
                <w:webHidden/>
              </w:rPr>
            </w:r>
            <w:r>
              <w:rPr>
                <w:noProof/>
                <w:webHidden/>
              </w:rPr>
              <w:fldChar w:fldCharType="separate"/>
            </w:r>
            <w:r>
              <w:rPr>
                <w:noProof/>
                <w:webHidden/>
              </w:rPr>
              <w:t>102</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79" w:history="1">
            <w:r w:rsidRPr="007163E8">
              <w:rPr>
                <w:rStyle w:val="Lienhypertexte"/>
                <w:noProof/>
              </w:rPr>
              <w:t>Consignes de nommage du fichier de métadonnées</w:t>
            </w:r>
            <w:r>
              <w:rPr>
                <w:noProof/>
                <w:webHidden/>
              </w:rPr>
              <w:tab/>
            </w:r>
            <w:r>
              <w:rPr>
                <w:noProof/>
                <w:webHidden/>
              </w:rPr>
              <w:fldChar w:fldCharType="begin"/>
            </w:r>
            <w:r>
              <w:rPr>
                <w:noProof/>
                <w:webHidden/>
              </w:rPr>
              <w:instrText xml:space="preserve"> PAGEREF _Toc145323979 \h </w:instrText>
            </w:r>
            <w:r>
              <w:rPr>
                <w:noProof/>
                <w:webHidden/>
              </w:rPr>
            </w:r>
            <w:r>
              <w:rPr>
                <w:noProof/>
                <w:webHidden/>
              </w:rPr>
              <w:fldChar w:fldCharType="separate"/>
            </w:r>
            <w:r>
              <w:rPr>
                <w:noProof/>
                <w:webHidden/>
              </w:rPr>
              <w:t>103</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80" w:history="1">
            <w:r w:rsidRPr="007163E8">
              <w:rPr>
                <w:rStyle w:val="Lienhypertexte"/>
                <w:noProof/>
              </w:rPr>
              <w:t>Eléments de métadonnées relatifs à l'identification des données</w:t>
            </w:r>
            <w:r>
              <w:rPr>
                <w:noProof/>
                <w:webHidden/>
              </w:rPr>
              <w:tab/>
            </w:r>
            <w:r>
              <w:rPr>
                <w:noProof/>
                <w:webHidden/>
              </w:rPr>
              <w:fldChar w:fldCharType="begin"/>
            </w:r>
            <w:r>
              <w:rPr>
                <w:noProof/>
                <w:webHidden/>
              </w:rPr>
              <w:instrText xml:space="preserve"> PAGEREF _Toc145323980 \h </w:instrText>
            </w:r>
            <w:r>
              <w:rPr>
                <w:noProof/>
                <w:webHidden/>
              </w:rPr>
            </w:r>
            <w:r>
              <w:rPr>
                <w:noProof/>
                <w:webHidden/>
              </w:rPr>
              <w:fldChar w:fldCharType="separate"/>
            </w:r>
            <w:r>
              <w:rPr>
                <w:noProof/>
                <w:webHidden/>
              </w:rPr>
              <w:t>103</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81" w:history="1">
            <w:r w:rsidRPr="007163E8">
              <w:rPr>
                <w:rStyle w:val="Lienhypertexte"/>
                <w:noProof/>
              </w:rPr>
              <w:t>Eléments de métadonnées relatifs à la classification des données et services géographiques</w:t>
            </w:r>
            <w:r>
              <w:rPr>
                <w:noProof/>
                <w:webHidden/>
              </w:rPr>
              <w:tab/>
            </w:r>
            <w:r>
              <w:rPr>
                <w:noProof/>
                <w:webHidden/>
              </w:rPr>
              <w:fldChar w:fldCharType="begin"/>
            </w:r>
            <w:r>
              <w:rPr>
                <w:noProof/>
                <w:webHidden/>
              </w:rPr>
              <w:instrText xml:space="preserve"> PAGEREF _Toc145323981 \h </w:instrText>
            </w:r>
            <w:r>
              <w:rPr>
                <w:noProof/>
                <w:webHidden/>
              </w:rPr>
            </w:r>
            <w:r>
              <w:rPr>
                <w:noProof/>
                <w:webHidden/>
              </w:rPr>
              <w:fldChar w:fldCharType="separate"/>
            </w:r>
            <w:r>
              <w:rPr>
                <w:noProof/>
                <w:webHidden/>
              </w:rPr>
              <w:t>109</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82" w:history="1">
            <w:r w:rsidRPr="007163E8">
              <w:rPr>
                <w:rStyle w:val="Lienhypertexte"/>
                <w:noProof/>
              </w:rPr>
              <w:t>Eléments de métadonnées relatifs aux mots-clés</w:t>
            </w:r>
            <w:r>
              <w:rPr>
                <w:noProof/>
                <w:webHidden/>
              </w:rPr>
              <w:tab/>
            </w:r>
            <w:r>
              <w:rPr>
                <w:noProof/>
                <w:webHidden/>
              </w:rPr>
              <w:fldChar w:fldCharType="begin"/>
            </w:r>
            <w:r>
              <w:rPr>
                <w:noProof/>
                <w:webHidden/>
              </w:rPr>
              <w:instrText xml:space="preserve"> PAGEREF _Toc145323982 \h </w:instrText>
            </w:r>
            <w:r>
              <w:rPr>
                <w:noProof/>
                <w:webHidden/>
              </w:rPr>
            </w:r>
            <w:r>
              <w:rPr>
                <w:noProof/>
                <w:webHidden/>
              </w:rPr>
              <w:fldChar w:fldCharType="separate"/>
            </w:r>
            <w:r>
              <w:rPr>
                <w:noProof/>
                <w:webHidden/>
              </w:rPr>
              <w:t>109</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83" w:history="1">
            <w:r w:rsidRPr="007163E8">
              <w:rPr>
                <w:rStyle w:val="Lienhypertexte"/>
                <w:noProof/>
              </w:rPr>
              <w:t>Eléments de métadonnées relatifs à la situation géographique</w:t>
            </w:r>
            <w:r>
              <w:rPr>
                <w:noProof/>
                <w:webHidden/>
              </w:rPr>
              <w:tab/>
            </w:r>
            <w:r>
              <w:rPr>
                <w:noProof/>
                <w:webHidden/>
              </w:rPr>
              <w:fldChar w:fldCharType="begin"/>
            </w:r>
            <w:r>
              <w:rPr>
                <w:noProof/>
                <w:webHidden/>
              </w:rPr>
              <w:instrText xml:space="preserve"> PAGEREF _Toc145323983 \h </w:instrText>
            </w:r>
            <w:r>
              <w:rPr>
                <w:noProof/>
                <w:webHidden/>
              </w:rPr>
            </w:r>
            <w:r>
              <w:rPr>
                <w:noProof/>
                <w:webHidden/>
              </w:rPr>
              <w:fldChar w:fldCharType="separate"/>
            </w:r>
            <w:r>
              <w:rPr>
                <w:noProof/>
                <w:webHidden/>
              </w:rPr>
              <w:t>110</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84" w:history="1">
            <w:r w:rsidRPr="007163E8">
              <w:rPr>
                <w:rStyle w:val="Lienhypertexte"/>
                <w:noProof/>
              </w:rPr>
              <w:t>Eléments de métadonnées relatifs aux références temporelles</w:t>
            </w:r>
            <w:r>
              <w:rPr>
                <w:noProof/>
                <w:webHidden/>
              </w:rPr>
              <w:tab/>
            </w:r>
            <w:r>
              <w:rPr>
                <w:noProof/>
                <w:webHidden/>
              </w:rPr>
              <w:fldChar w:fldCharType="begin"/>
            </w:r>
            <w:r>
              <w:rPr>
                <w:noProof/>
                <w:webHidden/>
              </w:rPr>
              <w:instrText xml:space="preserve"> PAGEREF _Toc145323984 \h </w:instrText>
            </w:r>
            <w:r>
              <w:rPr>
                <w:noProof/>
                <w:webHidden/>
              </w:rPr>
            </w:r>
            <w:r>
              <w:rPr>
                <w:noProof/>
                <w:webHidden/>
              </w:rPr>
              <w:fldChar w:fldCharType="separate"/>
            </w:r>
            <w:r>
              <w:rPr>
                <w:noProof/>
                <w:webHidden/>
              </w:rPr>
              <w:t>111</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85" w:history="1">
            <w:r w:rsidRPr="007163E8">
              <w:rPr>
                <w:rStyle w:val="Lienhypertexte"/>
                <w:noProof/>
              </w:rPr>
              <w:t>Eléments de métadonnées relatifs à la généalogie et résolution spatiale</w:t>
            </w:r>
            <w:r>
              <w:rPr>
                <w:noProof/>
                <w:webHidden/>
              </w:rPr>
              <w:tab/>
            </w:r>
            <w:r>
              <w:rPr>
                <w:noProof/>
                <w:webHidden/>
              </w:rPr>
              <w:fldChar w:fldCharType="begin"/>
            </w:r>
            <w:r>
              <w:rPr>
                <w:noProof/>
                <w:webHidden/>
              </w:rPr>
              <w:instrText xml:space="preserve"> PAGEREF _Toc145323985 \h </w:instrText>
            </w:r>
            <w:r>
              <w:rPr>
                <w:noProof/>
                <w:webHidden/>
              </w:rPr>
            </w:r>
            <w:r>
              <w:rPr>
                <w:noProof/>
                <w:webHidden/>
              </w:rPr>
              <w:fldChar w:fldCharType="separate"/>
            </w:r>
            <w:r>
              <w:rPr>
                <w:noProof/>
                <w:webHidden/>
              </w:rPr>
              <w:t>112</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86" w:history="1">
            <w:r w:rsidRPr="007163E8">
              <w:rPr>
                <w:rStyle w:val="Lienhypertexte"/>
                <w:noProof/>
              </w:rPr>
              <w:t>Eléments de métadonnées relatifs aux mesures de qualité complémentaires</w:t>
            </w:r>
            <w:r>
              <w:rPr>
                <w:noProof/>
                <w:webHidden/>
              </w:rPr>
              <w:tab/>
            </w:r>
            <w:r>
              <w:rPr>
                <w:noProof/>
                <w:webHidden/>
              </w:rPr>
              <w:fldChar w:fldCharType="begin"/>
            </w:r>
            <w:r>
              <w:rPr>
                <w:noProof/>
                <w:webHidden/>
              </w:rPr>
              <w:instrText xml:space="preserve"> PAGEREF _Toc145323986 \h </w:instrText>
            </w:r>
            <w:r>
              <w:rPr>
                <w:noProof/>
                <w:webHidden/>
              </w:rPr>
            </w:r>
            <w:r>
              <w:rPr>
                <w:noProof/>
                <w:webHidden/>
              </w:rPr>
              <w:fldChar w:fldCharType="separate"/>
            </w:r>
            <w:r>
              <w:rPr>
                <w:noProof/>
                <w:webHidden/>
              </w:rPr>
              <w:t>113</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87" w:history="1">
            <w:r w:rsidRPr="007163E8">
              <w:rPr>
                <w:rStyle w:val="Lienhypertexte"/>
                <w:noProof/>
              </w:rPr>
              <w:t>Eléments de métadonnées relatifs à la conformité</w:t>
            </w:r>
            <w:r>
              <w:rPr>
                <w:noProof/>
                <w:webHidden/>
              </w:rPr>
              <w:tab/>
            </w:r>
            <w:r>
              <w:rPr>
                <w:noProof/>
                <w:webHidden/>
              </w:rPr>
              <w:fldChar w:fldCharType="begin"/>
            </w:r>
            <w:r>
              <w:rPr>
                <w:noProof/>
                <w:webHidden/>
              </w:rPr>
              <w:instrText xml:space="preserve"> PAGEREF _Toc145323987 \h </w:instrText>
            </w:r>
            <w:r>
              <w:rPr>
                <w:noProof/>
                <w:webHidden/>
              </w:rPr>
            </w:r>
            <w:r>
              <w:rPr>
                <w:noProof/>
                <w:webHidden/>
              </w:rPr>
              <w:fldChar w:fldCharType="separate"/>
            </w:r>
            <w:r>
              <w:rPr>
                <w:noProof/>
                <w:webHidden/>
              </w:rPr>
              <w:t>114</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88" w:history="1">
            <w:r w:rsidRPr="007163E8">
              <w:rPr>
                <w:rStyle w:val="Lienhypertexte"/>
                <w:noProof/>
              </w:rPr>
              <w:t>Eléments de métadonnées relatifs aux contraintes en matière d’accès et d’utilisation</w:t>
            </w:r>
            <w:r>
              <w:rPr>
                <w:noProof/>
                <w:webHidden/>
              </w:rPr>
              <w:tab/>
            </w:r>
            <w:r>
              <w:rPr>
                <w:noProof/>
                <w:webHidden/>
              </w:rPr>
              <w:fldChar w:fldCharType="begin"/>
            </w:r>
            <w:r>
              <w:rPr>
                <w:noProof/>
                <w:webHidden/>
              </w:rPr>
              <w:instrText xml:space="preserve"> PAGEREF _Toc145323988 \h </w:instrText>
            </w:r>
            <w:r>
              <w:rPr>
                <w:noProof/>
                <w:webHidden/>
              </w:rPr>
            </w:r>
            <w:r>
              <w:rPr>
                <w:noProof/>
                <w:webHidden/>
              </w:rPr>
              <w:fldChar w:fldCharType="separate"/>
            </w:r>
            <w:r>
              <w:rPr>
                <w:noProof/>
                <w:webHidden/>
              </w:rPr>
              <w:t>115</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89" w:history="1">
            <w:r w:rsidRPr="007163E8">
              <w:rPr>
                <w:rStyle w:val="Lienhypertexte"/>
                <w:noProof/>
              </w:rPr>
              <w:t>Eléments de métadonnées relatifs à l'organisation responsable de la ressource</w:t>
            </w:r>
            <w:r>
              <w:rPr>
                <w:noProof/>
                <w:webHidden/>
              </w:rPr>
              <w:tab/>
            </w:r>
            <w:r>
              <w:rPr>
                <w:noProof/>
                <w:webHidden/>
              </w:rPr>
              <w:fldChar w:fldCharType="begin"/>
            </w:r>
            <w:r>
              <w:rPr>
                <w:noProof/>
                <w:webHidden/>
              </w:rPr>
              <w:instrText xml:space="preserve"> PAGEREF _Toc145323989 \h </w:instrText>
            </w:r>
            <w:r>
              <w:rPr>
                <w:noProof/>
                <w:webHidden/>
              </w:rPr>
            </w:r>
            <w:r>
              <w:rPr>
                <w:noProof/>
                <w:webHidden/>
              </w:rPr>
              <w:fldChar w:fldCharType="separate"/>
            </w:r>
            <w:r>
              <w:rPr>
                <w:noProof/>
                <w:webHidden/>
              </w:rPr>
              <w:t>116</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3990" w:history="1">
            <w:r w:rsidRPr="007163E8">
              <w:rPr>
                <w:rStyle w:val="Lienhypertexte"/>
                <w:noProof/>
              </w:rPr>
              <w:t>Eléments de métadonnées relatifs aux métadonnées concernant les métadonnées</w:t>
            </w:r>
            <w:r>
              <w:rPr>
                <w:noProof/>
                <w:webHidden/>
              </w:rPr>
              <w:tab/>
            </w:r>
            <w:r>
              <w:rPr>
                <w:noProof/>
                <w:webHidden/>
              </w:rPr>
              <w:fldChar w:fldCharType="begin"/>
            </w:r>
            <w:r>
              <w:rPr>
                <w:noProof/>
                <w:webHidden/>
              </w:rPr>
              <w:instrText xml:space="preserve"> PAGEREF _Toc145323990 \h </w:instrText>
            </w:r>
            <w:r>
              <w:rPr>
                <w:noProof/>
                <w:webHidden/>
              </w:rPr>
            </w:r>
            <w:r>
              <w:rPr>
                <w:noProof/>
                <w:webHidden/>
              </w:rPr>
              <w:fldChar w:fldCharType="separate"/>
            </w:r>
            <w:r>
              <w:rPr>
                <w:noProof/>
                <w:webHidden/>
              </w:rPr>
              <w:t>117</w:t>
            </w:r>
            <w:r>
              <w:rPr>
                <w:noProof/>
                <w:webHidden/>
              </w:rPr>
              <w:fldChar w:fldCharType="end"/>
            </w:r>
          </w:hyperlink>
        </w:p>
        <w:p w:rsidR="008D6E48" w:rsidRDefault="008D6E48">
          <w:pPr>
            <w:pStyle w:val="TM1"/>
            <w:tabs>
              <w:tab w:val="right" w:leader="dot" w:pos="9062"/>
            </w:tabs>
            <w:rPr>
              <w:rFonts w:asciiTheme="minorHAnsi" w:eastAsiaTheme="minorEastAsia" w:hAnsiTheme="minorHAnsi"/>
              <w:noProof/>
              <w:lang w:eastAsia="fr-FR"/>
            </w:rPr>
          </w:pPr>
          <w:hyperlink w:anchor="_Toc145323991" w:history="1">
            <w:r w:rsidRPr="007163E8">
              <w:rPr>
                <w:rStyle w:val="Lienhypertexte"/>
                <w:noProof/>
              </w:rPr>
              <w:t>ANNEXE A - Correspondances avec les standards COVADIS PPR (N et T) et PPRM</w:t>
            </w:r>
            <w:r>
              <w:rPr>
                <w:noProof/>
                <w:webHidden/>
              </w:rPr>
              <w:tab/>
            </w:r>
            <w:r>
              <w:rPr>
                <w:noProof/>
                <w:webHidden/>
              </w:rPr>
              <w:fldChar w:fldCharType="begin"/>
            </w:r>
            <w:r>
              <w:rPr>
                <w:noProof/>
                <w:webHidden/>
              </w:rPr>
              <w:instrText xml:space="preserve"> PAGEREF _Toc145323991 \h </w:instrText>
            </w:r>
            <w:r>
              <w:rPr>
                <w:noProof/>
                <w:webHidden/>
              </w:rPr>
            </w:r>
            <w:r>
              <w:rPr>
                <w:noProof/>
                <w:webHidden/>
              </w:rPr>
              <w:fldChar w:fldCharType="separate"/>
            </w:r>
            <w:r>
              <w:rPr>
                <w:noProof/>
                <w:webHidden/>
              </w:rPr>
              <w:t>120</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92" w:history="1">
            <w:r w:rsidRPr="007163E8">
              <w:rPr>
                <w:rStyle w:val="Lienhypertexte"/>
                <w:noProof/>
              </w:rPr>
              <w:t>Remplissage des objets de la classe Procedure</w:t>
            </w:r>
            <w:r>
              <w:rPr>
                <w:noProof/>
                <w:webHidden/>
              </w:rPr>
              <w:tab/>
            </w:r>
            <w:r>
              <w:rPr>
                <w:noProof/>
                <w:webHidden/>
              </w:rPr>
              <w:fldChar w:fldCharType="begin"/>
            </w:r>
            <w:r>
              <w:rPr>
                <w:noProof/>
                <w:webHidden/>
              </w:rPr>
              <w:instrText xml:space="preserve"> PAGEREF _Toc145323992 \h </w:instrText>
            </w:r>
            <w:r>
              <w:rPr>
                <w:noProof/>
                <w:webHidden/>
              </w:rPr>
            </w:r>
            <w:r>
              <w:rPr>
                <w:noProof/>
                <w:webHidden/>
              </w:rPr>
              <w:fldChar w:fldCharType="separate"/>
            </w:r>
            <w:r>
              <w:rPr>
                <w:noProof/>
                <w:webHidden/>
              </w:rPr>
              <w:t>120</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93" w:history="1">
            <w:r w:rsidRPr="007163E8">
              <w:rPr>
                <w:rStyle w:val="Lienhypertexte"/>
                <w:noProof/>
              </w:rPr>
              <w:t>Remplissage des objets de la classe ReferenceInternet</w:t>
            </w:r>
            <w:r>
              <w:rPr>
                <w:noProof/>
                <w:webHidden/>
              </w:rPr>
              <w:tab/>
            </w:r>
            <w:r>
              <w:rPr>
                <w:noProof/>
                <w:webHidden/>
              </w:rPr>
              <w:fldChar w:fldCharType="begin"/>
            </w:r>
            <w:r>
              <w:rPr>
                <w:noProof/>
                <w:webHidden/>
              </w:rPr>
              <w:instrText xml:space="preserve"> PAGEREF _Toc145323993 \h </w:instrText>
            </w:r>
            <w:r>
              <w:rPr>
                <w:noProof/>
                <w:webHidden/>
              </w:rPr>
            </w:r>
            <w:r>
              <w:rPr>
                <w:noProof/>
                <w:webHidden/>
              </w:rPr>
              <w:fldChar w:fldCharType="separate"/>
            </w:r>
            <w:r>
              <w:rPr>
                <w:noProof/>
                <w:webHidden/>
              </w:rPr>
              <w:t>121</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94" w:history="1">
            <w:r w:rsidRPr="007163E8">
              <w:rPr>
                <w:rStyle w:val="Lienhypertexte"/>
                <w:noProof/>
              </w:rPr>
              <w:t>Remplissage des objets de la classe Perimetre</w:t>
            </w:r>
            <w:r>
              <w:rPr>
                <w:noProof/>
                <w:webHidden/>
              </w:rPr>
              <w:tab/>
            </w:r>
            <w:r>
              <w:rPr>
                <w:noProof/>
                <w:webHidden/>
              </w:rPr>
              <w:fldChar w:fldCharType="begin"/>
            </w:r>
            <w:r>
              <w:rPr>
                <w:noProof/>
                <w:webHidden/>
              </w:rPr>
              <w:instrText xml:space="preserve"> PAGEREF _Toc145323994 \h </w:instrText>
            </w:r>
            <w:r>
              <w:rPr>
                <w:noProof/>
                <w:webHidden/>
              </w:rPr>
            </w:r>
            <w:r>
              <w:rPr>
                <w:noProof/>
                <w:webHidden/>
              </w:rPr>
              <w:fldChar w:fldCharType="separate"/>
            </w:r>
            <w:r>
              <w:rPr>
                <w:noProof/>
                <w:webHidden/>
              </w:rPr>
              <w:t>122</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95" w:history="1">
            <w:r w:rsidRPr="007163E8">
              <w:rPr>
                <w:rStyle w:val="Lienhypertexte"/>
                <w:noProof/>
              </w:rPr>
              <w:t>Remplissage des objets de la classe ZoneAlea</w:t>
            </w:r>
            <w:r>
              <w:rPr>
                <w:noProof/>
                <w:webHidden/>
              </w:rPr>
              <w:tab/>
            </w:r>
            <w:r>
              <w:rPr>
                <w:noProof/>
                <w:webHidden/>
              </w:rPr>
              <w:fldChar w:fldCharType="begin"/>
            </w:r>
            <w:r>
              <w:rPr>
                <w:noProof/>
                <w:webHidden/>
              </w:rPr>
              <w:instrText xml:space="preserve"> PAGEREF _Toc145323995 \h </w:instrText>
            </w:r>
            <w:r>
              <w:rPr>
                <w:noProof/>
                <w:webHidden/>
              </w:rPr>
            </w:r>
            <w:r>
              <w:rPr>
                <w:noProof/>
                <w:webHidden/>
              </w:rPr>
              <w:fldChar w:fldCharType="separate"/>
            </w:r>
            <w:r>
              <w:rPr>
                <w:noProof/>
                <w:webHidden/>
              </w:rPr>
              <w:t>123</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96" w:history="1">
            <w:r w:rsidRPr="007163E8">
              <w:rPr>
                <w:rStyle w:val="Lienhypertexte"/>
                <w:noProof/>
              </w:rPr>
              <w:t>Remplissage des objets de la classe ZoneAleaReference</w:t>
            </w:r>
            <w:r>
              <w:rPr>
                <w:noProof/>
                <w:webHidden/>
              </w:rPr>
              <w:tab/>
            </w:r>
            <w:r>
              <w:rPr>
                <w:noProof/>
                <w:webHidden/>
              </w:rPr>
              <w:fldChar w:fldCharType="begin"/>
            </w:r>
            <w:r>
              <w:rPr>
                <w:noProof/>
                <w:webHidden/>
              </w:rPr>
              <w:instrText xml:space="preserve"> PAGEREF _Toc145323996 \h </w:instrText>
            </w:r>
            <w:r>
              <w:rPr>
                <w:noProof/>
                <w:webHidden/>
              </w:rPr>
            </w:r>
            <w:r>
              <w:rPr>
                <w:noProof/>
                <w:webHidden/>
              </w:rPr>
              <w:fldChar w:fldCharType="separate"/>
            </w:r>
            <w:r>
              <w:rPr>
                <w:noProof/>
                <w:webHidden/>
              </w:rPr>
              <w:t>123</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97" w:history="1">
            <w:r w:rsidRPr="007163E8">
              <w:rPr>
                <w:rStyle w:val="Lienhypertexte"/>
                <w:noProof/>
              </w:rPr>
              <w:t>Remplissage des objets de la classe ZoneAleaEcheance100ans</w:t>
            </w:r>
            <w:r>
              <w:rPr>
                <w:noProof/>
                <w:webHidden/>
              </w:rPr>
              <w:tab/>
            </w:r>
            <w:r>
              <w:rPr>
                <w:noProof/>
                <w:webHidden/>
              </w:rPr>
              <w:fldChar w:fldCharType="begin"/>
            </w:r>
            <w:r>
              <w:rPr>
                <w:noProof/>
                <w:webHidden/>
              </w:rPr>
              <w:instrText xml:space="preserve"> PAGEREF _Toc145323997 \h </w:instrText>
            </w:r>
            <w:r>
              <w:rPr>
                <w:noProof/>
                <w:webHidden/>
              </w:rPr>
            </w:r>
            <w:r>
              <w:rPr>
                <w:noProof/>
                <w:webHidden/>
              </w:rPr>
              <w:fldChar w:fldCharType="separate"/>
            </w:r>
            <w:r>
              <w:rPr>
                <w:noProof/>
                <w:webHidden/>
              </w:rPr>
              <w:t>124</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98" w:history="1">
            <w:r w:rsidRPr="007163E8">
              <w:rPr>
                <w:rStyle w:val="Lienhypertexte"/>
                <w:noProof/>
              </w:rPr>
              <w:t>Remplissage des objets de la classe ZoneProtegee</w:t>
            </w:r>
            <w:r>
              <w:rPr>
                <w:noProof/>
                <w:webHidden/>
              </w:rPr>
              <w:tab/>
            </w:r>
            <w:r>
              <w:rPr>
                <w:noProof/>
                <w:webHidden/>
              </w:rPr>
              <w:fldChar w:fldCharType="begin"/>
            </w:r>
            <w:r>
              <w:rPr>
                <w:noProof/>
                <w:webHidden/>
              </w:rPr>
              <w:instrText xml:space="preserve"> PAGEREF _Toc145323998 \h </w:instrText>
            </w:r>
            <w:r>
              <w:rPr>
                <w:noProof/>
                <w:webHidden/>
              </w:rPr>
            </w:r>
            <w:r>
              <w:rPr>
                <w:noProof/>
                <w:webHidden/>
              </w:rPr>
              <w:fldChar w:fldCharType="separate"/>
            </w:r>
            <w:r>
              <w:rPr>
                <w:noProof/>
                <w:webHidden/>
              </w:rPr>
              <w:t>125</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3999" w:history="1">
            <w:r w:rsidRPr="007163E8">
              <w:rPr>
                <w:rStyle w:val="Lienhypertexte"/>
                <w:noProof/>
              </w:rPr>
              <w:t>Remplissage des objets de la classe ZoneDangerSpecifique</w:t>
            </w:r>
            <w:r>
              <w:rPr>
                <w:noProof/>
                <w:webHidden/>
              </w:rPr>
              <w:tab/>
            </w:r>
            <w:r>
              <w:rPr>
                <w:noProof/>
                <w:webHidden/>
              </w:rPr>
              <w:fldChar w:fldCharType="begin"/>
            </w:r>
            <w:r>
              <w:rPr>
                <w:noProof/>
                <w:webHidden/>
              </w:rPr>
              <w:instrText xml:space="preserve"> PAGEREF _Toc145323999 \h </w:instrText>
            </w:r>
            <w:r>
              <w:rPr>
                <w:noProof/>
                <w:webHidden/>
              </w:rPr>
            </w:r>
            <w:r>
              <w:rPr>
                <w:noProof/>
                <w:webHidden/>
              </w:rPr>
              <w:fldChar w:fldCharType="separate"/>
            </w:r>
            <w:r>
              <w:rPr>
                <w:noProof/>
                <w:webHidden/>
              </w:rPr>
              <w:t>125</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4000" w:history="1">
            <w:r w:rsidRPr="007163E8">
              <w:rPr>
                <w:rStyle w:val="Lienhypertexte"/>
                <w:noProof/>
              </w:rPr>
              <w:t>Remplissage des objets de la classe ZoneReglementaire</w:t>
            </w:r>
            <w:r>
              <w:rPr>
                <w:noProof/>
                <w:webHidden/>
              </w:rPr>
              <w:tab/>
            </w:r>
            <w:r>
              <w:rPr>
                <w:noProof/>
                <w:webHidden/>
              </w:rPr>
              <w:fldChar w:fldCharType="begin"/>
            </w:r>
            <w:r>
              <w:rPr>
                <w:noProof/>
                <w:webHidden/>
              </w:rPr>
              <w:instrText xml:space="preserve"> PAGEREF _Toc145324000 \h </w:instrText>
            </w:r>
            <w:r>
              <w:rPr>
                <w:noProof/>
                <w:webHidden/>
              </w:rPr>
            </w:r>
            <w:r>
              <w:rPr>
                <w:noProof/>
                <w:webHidden/>
              </w:rPr>
              <w:fldChar w:fldCharType="separate"/>
            </w:r>
            <w:r>
              <w:rPr>
                <w:noProof/>
                <w:webHidden/>
              </w:rPr>
              <w:t>126</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4001" w:history="1">
            <w:r w:rsidRPr="007163E8">
              <w:rPr>
                <w:rStyle w:val="Lienhypertexte"/>
                <w:noProof/>
              </w:rPr>
              <w:t>Remplissage des objets de la classe ZoneReglementaireUrba</w:t>
            </w:r>
            <w:r>
              <w:rPr>
                <w:noProof/>
                <w:webHidden/>
              </w:rPr>
              <w:tab/>
            </w:r>
            <w:r>
              <w:rPr>
                <w:noProof/>
                <w:webHidden/>
              </w:rPr>
              <w:fldChar w:fldCharType="begin"/>
            </w:r>
            <w:r>
              <w:rPr>
                <w:noProof/>
                <w:webHidden/>
              </w:rPr>
              <w:instrText xml:space="preserve"> PAGEREF _Toc145324001 \h </w:instrText>
            </w:r>
            <w:r>
              <w:rPr>
                <w:noProof/>
                <w:webHidden/>
              </w:rPr>
            </w:r>
            <w:r>
              <w:rPr>
                <w:noProof/>
                <w:webHidden/>
              </w:rPr>
              <w:fldChar w:fldCharType="separate"/>
            </w:r>
            <w:r>
              <w:rPr>
                <w:noProof/>
                <w:webHidden/>
              </w:rPr>
              <w:t>127</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4002" w:history="1">
            <w:r w:rsidRPr="007163E8">
              <w:rPr>
                <w:rStyle w:val="Lienhypertexte"/>
                <w:noProof/>
              </w:rPr>
              <w:t>Remplissage des objets de la classe ZoneReglementaireFoncier</w:t>
            </w:r>
            <w:r>
              <w:rPr>
                <w:noProof/>
                <w:webHidden/>
              </w:rPr>
              <w:tab/>
            </w:r>
            <w:r>
              <w:rPr>
                <w:noProof/>
                <w:webHidden/>
              </w:rPr>
              <w:fldChar w:fldCharType="begin"/>
            </w:r>
            <w:r>
              <w:rPr>
                <w:noProof/>
                <w:webHidden/>
              </w:rPr>
              <w:instrText xml:space="preserve"> PAGEREF _Toc145324002 \h </w:instrText>
            </w:r>
            <w:r>
              <w:rPr>
                <w:noProof/>
                <w:webHidden/>
              </w:rPr>
            </w:r>
            <w:r>
              <w:rPr>
                <w:noProof/>
                <w:webHidden/>
              </w:rPr>
              <w:fldChar w:fldCharType="separate"/>
            </w:r>
            <w:r>
              <w:rPr>
                <w:noProof/>
                <w:webHidden/>
              </w:rPr>
              <w:t>129</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4003" w:history="1">
            <w:r w:rsidRPr="007163E8">
              <w:rPr>
                <w:rStyle w:val="Lienhypertexte"/>
                <w:noProof/>
              </w:rPr>
              <w:t>Remplissage des objets de la classe Enjeu et du type de données TypeEnjeu</w:t>
            </w:r>
            <w:r>
              <w:rPr>
                <w:noProof/>
                <w:webHidden/>
              </w:rPr>
              <w:tab/>
            </w:r>
            <w:r>
              <w:rPr>
                <w:noProof/>
                <w:webHidden/>
              </w:rPr>
              <w:fldChar w:fldCharType="begin"/>
            </w:r>
            <w:r>
              <w:rPr>
                <w:noProof/>
                <w:webHidden/>
              </w:rPr>
              <w:instrText xml:space="preserve"> PAGEREF _Toc145324003 \h </w:instrText>
            </w:r>
            <w:r>
              <w:rPr>
                <w:noProof/>
                <w:webHidden/>
              </w:rPr>
            </w:r>
            <w:r>
              <w:rPr>
                <w:noProof/>
                <w:webHidden/>
              </w:rPr>
              <w:fldChar w:fldCharType="separate"/>
            </w:r>
            <w:r>
              <w:rPr>
                <w:noProof/>
                <w:webHidden/>
              </w:rPr>
              <w:t>130</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4004" w:history="1">
            <w:r w:rsidRPr="007163E8">
              <w:rPr>
                <w:rStyle w:val="Lienhypertexte"/>
                <w:noProof/>
              </w:rPr>
              <w:t>Remplissage des objets de la classe OrigineRisque</w:t>
            </w:r>
            <w:r>
              <w:rPr>
                <w:noProof/>
                <w:webHidden/>
              </w:rPr>
              <w:tab/>
            </w:r>
            <w:r>
              <w:rPr>
                <w:noProof/>
                <w:webHidden/>
              </w:rPr>
              <w:fldChar w:fldCharType="begin"/>
            </w:r>
            <w:r>
              <w:rPr>
                <w:noProof/>
                <w:webHidden/>
              </w:rPr>
              <w:instrText xml:space="preserve"> PAGEREF _Toc145324004 \h </w:instrText>
            </w:r>
            <w:r>
              <w:rPr>
                <w:noProof/>
                <w:webHidden/>
              </w:rPr>
            </w:r>
            <w:r>
              <w:rPr>
                <w:noProof/>
                <w:webHidden/>
              </w:rPr>
              <w:fldChar w:fldCharType="separate"/>
            </w:r>
            <w:r>
              <w:rPr>
                <w:noProof/>
                <w:webHidden/>
              </w:rPr>
              <w:t>133</w:t>
            </w:r>
            <w:r>
              <w:rPr>
                <w:noProof/>
                <w:webHidden/>
              </w:rPr>
              <w:fldChar w:fldCharType="end"/>
            </w:r>
          </w:hyperlink>
        </w:p>
        <w:p w:rsidR="008D6E48" w:rsidRDefault="008D6E48">
          <w:pPr>
            <w:pStyle w:val="TM1"/>
            <w:tabs>
              <w:tab w:val="right" w:leader="dot" w:pos="9062"/>
            </w:tabs>
            <w:rPr>
              <w:rFonts w:asciiTheme="minorHAnsi" w:eastAsiaTheme="minorEastAsia" w:hAnsiTheme="minorHAnsi"/>
              <w:noProof/>
              <w:lang w:eastAsia="fr-FR"/>
            </w:rPr>
          </w:pPr>
          <w:hyperlink w:anchor="_Toc145324005" w:history="1">
            <w:r w:rsidRPr="007163E8">
              <w:rPr>
                <w:rStyle w:val="Lienhypertexte"/>
                <w:noProof/>
              </w:rPr>
              <w:t>ANNEXE B - Correspondances avec le Standard CNIG SUP pour les SUP PM1 et PM3</w:t>
            </w:r>
            <w:r>
              <w:rPr>
                <w:noProof/>
                <w:webHidden/>
              </w:rPr>
              <w:tab/>
            </w:r>
            <w:r>
              <w:rPr>
                <w:noProof/>
                <w:webHidden/>
              </w:rPr>
              <w:fldChar w:fldCharType="begin"/>
            </w:r>
            <w:r>
              <w:rPr>
                <w:noProof/>
                <w:webHidden/>
              </w:rPr>
              <w:instrText xml:space="preserve"> PAGEREF _Toc145324005 \h </w:instrText>
            </w:r>
            <w:r>
              <w:rPr>
                <w:noProof/>
                <w:webHidden/>
              </w:rPr>
            </w:r>
            <w:r>
              <w:rPr>
                <w:noProof/>
                <w:webHidden/>
              </w:rPr>
              <w:fldChar w:fldCharType="separate"/>
            </w:r>
            <w:r>
              <w:rPr>
                <w:noProof/>
                <w:webHidden/>
              </w:rPr>
              <w:t>134</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4006" w:history="1">
            <w:r w:rsidRPr="007163E8">
              <w:rPr>
                <w:rStyle w:val="Lienhypertexte"/>
                <w:noProof/>
              </w:rPr>
              <w:t>Généralités sur le Standard CNIG SUP</w:t>
            </w:r>
            <w:r>
              <w:rPr>
                <w:noProof/>
                <w:webHidden/>
              </w:rPr>
              <w:tab/>
            </w:r>
            <w:r>
              <w:rPr>
                <w:noProof/>
                <w:webHidden/>
              </w:rPr>
              <w:fldChar w:fldCharType="begin"/>
            </w:r>
            <w:r>
              <w:rPr>
                <w:noProof/>
                <w:webHidden/>
              </w:rPr>
              <w:instrText xml:space="preserve"> PAGEREF _Toc145324006 \h </w:instrText>
            </w:r>
            <w:r>
              <w:rPr>
                <w:noProof/>
                <w:webHidden/>
              </w:rPr>
            </w:r>
            <w:r>
              <w:rPr>
                <w:noProof/>
                <w:webHidden/>
              </w:rPr>
              <w:fldChar w:fldCharType="separate"/>
            </w:r>
            <w:r>
              <w:rPr>
                <w:noProof/>
                <w:webHidden/>
              </w:rPr>
              <w:t>134</w:t>
            </w:r>
            <w:r>
              <w:rPr>
                <w:noProof/>
                <w:webHidden/>
              </w:rPr>
              <w:fldChar w:fldCharType="end"/>
            </w:r>
          </w:hyperlink>
        </w:p>
        <w:p w:rsidR="008D6E48" w:rsidRDefault="008D6E48">
          <w:pPr>
            <w:pStyle w:val="TM2"/>
            <w:tabs>
              <w:tab w:val="right" w:leader="dot" w:pos="9062"/>
            </w:tabs>
            <w:rPr>
              <w:rFonts w:asciiTheme="minorHAnsi" w:eastAsiaTheme="minorEastAsia" w:hAnsiTheme="minorHAnsi"/>
              <w:noProof/>
              <w:lang w:eastAsia="fr-FR"/>
            </w:rPr>
          </w:pPr>
          <w:hyperlink w:anchor="_Toc145324007" w:history="1">
            <w:r w:rsidRPr="007163E8">
              <w:rPr>
                <w:rStyle w:val="Lienhypertexte"/>
                <w:noProof/>
              </w:rPr>
              <w:t>Génération des données du Standard SUP</w:t>
            </w:r>
            <w:r>
              <w:rPr>
                <w:noProof/>
                <w:webHidden/>
              </w:rPr>
              <w:tab/>
            </w:r>
            <w:r>
              <w:rPr>
                <w:noProof/>
                <w:webHidden/>
              </w:rPr>
              <w:fldChar w:fldCharType="begin"/>
            </w:r>
            <w:r>
              <w:rPr>
                <w:noProof/>
                <w:webHidden/>
              </w:rPr>
              <w:instrText xml:space="preserve"> PAGEREF _Toc145324007 \h </w:instrText>
            </w:r>
            <w:r>
              <w:rPr>
                <w:noProof/>
                <w:webHidden/>
              </w:rPr>
            </w:r>
            <w:r>
              <w:rPr>
                <w:noProof/>
                <w:webHidden/>
              </w:rPr>
              <w:fldChar w:fldCharType="separate"/>
            </w:r>
            <w:r>
              <w:rPr>
                <w:noProof/>
                <w:webHidden/>
              </w:rPr>
              <w:t>134</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4008" w:history="1">
            <w:r w:rsidRPr="007163E8">
              <w:rPr>
                <w:rStyle w:val="Lienhypertexte"/>
                <w:noProof/>
              </w:rPr>
              <w:t>Principe général</w:t>
            </w:r>
            <w:r>
              <w:rPr>
                <w:noProof/>
                <w:webHidden/>
              </w:rPr>
              <w:tab/>
            </w:r>
            <w:r>
              <w:rPr>
                <w:noProof/>
                <w:webHidden/>
              </w:rPr>
              <w:fldChar w:fldCharType="begin"/>
            </w:r>
            <w:r>
              <w:rPr>
                <w:noProof/>
                <w:webHidden/>
              </w:rPr>
              <w:instrText xml:space="preserve"> PAGEREF _Toc145324008 \h </w:instrText>
            </w:r>
            <w:r>
              <w:rPr>
                <w:noProof/>
                <w:webHidden/>
              </w:rPr>
            </w:r>
            <w:r>
              <w:rPr>
                <w:noProof/>
                <w:webHidden/>
              </w:rPr>
              <w:fldChar w:fldCharType="separate"/>
            </w:r>
            <w:r>
              <w:rPr>
                <w:noProof/>
                <w:webHidden/>
              </w:rPr>
              <w:t>134</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4009" w:history="1">
            <w:r w:rsidRPr="007163E8">
              <w:rPr>
                <w:rStyle w:val="Lienhypertexte"/>
                <w:noProof/>
              </w:rPr>
              <w:t>Nommage des objets</w:t>
            </w:r>
            <w:r>
              <w:rPr>
                <w:noProof/>
                <w:webHidden/>
              </w:rPr>
              <w:tab/>
            </w:r>
            <w:r>
              <w:rPr>
                <w:noProof/>
                <w:webHidden/>
              </w:rPr>
              <w:fldChar w:fldCharType="begin"/>
            </w:r>
            <w:r>
              <w:rPr>
                <w:noProof/>
                <w:webHidden/>
              </w:rPr>
              <w:instrText xml:space="preserve"> PAGEREF _Toc145324009 \h </w:instrText>
            </w:r>
            <w:r>
              <w:rPr>
                <w:noProof/>
                <w:webHidden/>
              </w:rPr>
            </w:r>
            <w:r>
              <w:rPr>
                <w:noProof/>
                <w:webHidden/>
              </w:rPr>
              <w:fldChar w:fldCharType="separate"/>
            </w:r>
            <w:r>
              <w:rPr>
                <w:noProof/>
                <w:webHidden/>
              </w:rPr>
              <w:t>135</w:t>
            </w:r>
            <w:r>
              <w:rPr>
                <w:noProof/>
                <w:webHidden/>
              </w:rPr>
              <w:fldChar w:fldCharType="end"/>
            </w:r>
          </w:hyperlink>
        </w:p>
        <w:p w:rsidR="008D6E48" w:rsidRDefault="008D6E48">
          <w:pPr>
            <w:pStyle w:val="TM3"/>
            <w:tabs>
              <w:tab w:val="right" w:leader="dot" w:pos="9062"/>
            </w:tabs>
            <w:rPr>
              <w:rFonts w:asciiTheme="minorHAnsi" w:eastAsiaTheme="minorEastAsia" w:hAnsiTheme="minorHAnsi"/>
              <w:noProof/>
              <w:lang w:eastAsia="fr-FR"/>
            </w:rPr>
          </w:pPr>
          <w:hyperlink w:anchor="_Toc145324010" w:history="1">
            <w:r w:rsidRPr="007163E8">
              <w:rPr>
                <w:rStyle w:val="Lienhypertexte"/>
                <w:noProof/>
              </w:rPr>
              <w:t>Correspondances</w:t>
            </w:r>
            <w:r>
              <w:rPr>
                <w:noProof/>
                <w:webHidden/>
              </w:rPr>
              <w:tab/>
            </w:r>
            <w:r>
              <w:rPr>
                <w:noProof/>
                <w:webHidden/>
              </w:rPr>
              <w:fldChar w:fldCharType="begin"/>
            </w:r>
            <w:r>
              <w:rPr>
                <w:noProof/>
                <w:webHidden/>
              </w:rPr>
              <w:instrText xml:space="preserve"> PAGEREF _Toc145324010 \h </w:instrText>
            </w:r>
            <w:r>
              <w:rPr>
                <w:noProof/>
                <w:webHidden/>
              </w:rPr>
            </w:r>
            <w:r>
              <w:rPr>
                <w:noProof/>
                <w:webHidden/>
              </w:rPr>
              <w:fldChar w:fldCharType="separate"/>
            </w:r>
            <w:r>
              <w:rPr>
                <w:noProof/>
                <w:webHidden/>
              </w:rPr>
              <w:t>135</w:t>
            </w:r>
            <w:r>
              <w:rPr>
                <w:noProof/>
                <w:webHidden/>
              </w:rPr>
              <w:fldChar w:fldCharType="end"/>
            </w:r>
          </w:hyperlink>
        </w:p>
        <w:p w:rsidR="00E33F23" w:rsidRDefault="00E33F23">
          <w:r>
            <w:rPr>
              <w:b/>
              <w:bCs/>
            </w:rPr>
            <w:fldChar w:fldCharType="end"/>
          </w:r>
        </w:p>
        <w:bookmarkStart w:id="4" w:name="_GoBack" w:displacedByCustomXml="next"/>
        <w:bookmarkEnd w:id="4" w:displacedByCustomXml="next"/>
      </w:sdtContent>
    </w:sdt>
    <w:p w:rsidR="00582A63" w:rsidRDefault="00582A63"/>
    <w:p w:rsidR="00582A63" w:rsidRDefault="00064900">
      <w:pPr>
        <w:pStyle w:val="Titre1"/>
      </w:pPr>
      <w:bookmarkStart w:id="5" w:name="préface"/>
      <w:bookmarkStart w:id="6" w:name="_Toc145323915"/>
      <w:bookmarkEnd w:id="3"/>
      <w:r>
        <w:lastRenderedPageBreak/>
        <w:t>Préface</w:t>
      </w:r>
      <w:bookmarkEnd w:id="6"/>
    </w:p>
    <w:p w:rsidR="00582A63" w:rsidRDefault="00064900">
      <w:pPr>
        <w:pStyle w:val="Titre2"/>
      </w:pPr>
      <w:bookmarkStart w:id="7" w:name="historique-du-document"/>
      <w:bookmarkStart w:id="8" w:name="_Toc145323916"/>
      <w:r>
        <w:t>Historique du document</w:t>
      </w:r>
      <w:bookmarkEnd w:id="8"/>
    </w:p>
    <w:tbl>
      <w:tblPr>
        <w:tblW w:w="0" w:type="auto"/>
        <w:tblLook w:val="0020" w:firstRow="1" w:lastRow="0" w:firstColumn="0" w:lastColumn="0" w:noHBand="0" w:noVBand="0"/>
      </w:tblPr>
      <w:tblGrid>
        <w:gridCol w:w="1034"/>
        <w:gridCol w:w="1369"/>
        <w:gridCol w:w="5890"/>
      </w:tblGrid>
      <w:tr w:rsidR="00582A63" w:rsidRPr="002510F7">
        <w:trPr>
          <w:tblHeader/>
        </w:trPr>
        <w:tc>
          <w:tcPr>
            <w:tcW w:w="0" w:type="auto"/>
          </w:tcPr>
          <w:p w:rsidR="00582A63" w:rsidRPr="002510F7" w:rsidRDefault="00064900">
            <w:pPr>
              <w:jc w:val="left"/>
              <w:rPr>
                <w:b/>
              </w:rPr>
            </w:pPr>
            <w:r w:rsidRPr="002510F7">
              <w:rPr>
                <w:b/>
              </w:rPr>
              <w:t>Version</w:t>
            </w:r>
          </w:p>
        </w:tc>
        <w:tc>
          <w:tcPr>
            <w:tcW w:w="0" w:type="auto"/>
          </w:tcPr>
          <w:p w:rsidR="00582A63" w:rsidRPr="002510F7" w:rsidRDefault="00064900">
            <w:pPr>
              <w:jc w:val="left"/>
              <w:rPr>
                <w:b/>
              </w:rPr>
            </w:pPr>
            <w:r w:rsidRPr="002510F7">
              <w:rPr>
                <w:b/>
              </w:rPr>
              <w:t>Date</w:t>
            </w:r>
          </w:p>
        </w:tc>
        <w:tc>
          <w:tcPr>
            <w:tcW w:w="0" w:type="auto"/>
          </w:tcPr>
          <w:p w:rsidR="00582A63" w:rsidRPr="002510F7" w:rsidRDefault="00064900">
            <w:pPr>
              <w:jc w:val="left"/>
              <w:rPr>
                <w:b/>
              </w:rPr>
            </w:pPr>
            <w:r w:rsidRPr="002510F7">
              <w:rPr>
                <w:b/>
              </w:rPr>
              <w:t>Raison</w:t>
            </w:r>
          </w:p>
        </w:tc>
      </w:tr>
      <w:tr w:rsidR="00582A63">
        <w:tc>
          <w:tcPr>
            <w:tcW w:w="0" w:type="auto"/>
          </w:tcPr>
          <w:p w:rsidR="00582A63" w:rsidRDefault="00064900">
            <w:pPr>
              <w:jc w:val="left"/>
            </w:pPr>
            <w:r>
              <w:t>0.1</w:t>
            </w:r>
          </w:p>
        </w:tc>
        <w:tc>
          <w:tcPr>
            <w:tcW w:w="0" w:type="auto"/>
          </w:tcPr>
          <w:p w:rsidR="00582A63" w:rsidRPr="002510F7" w:rsidRDefault="002510F7" w:rsidP="00A82D03">
            <w:pPr>
              <w:jc w:val="left"/>
            </w:pPr>
            <w:r w:rsidRPr="002510F7">
              <w:rPr>
                <w:iCs/>
              </w:rPr>
              <w:t>11</w:t>
            </w:r>
            <w:r w:rsidR="00A82D03">
              <w:rPr>
                <w:iCs/>
              </w:rPr>
              <w:t>/09/2023</w:t>
            </w:r>
          </w:p>
        </w:tc>
        <w:tc>
          <w:tcPr>
            <w:tcW w:w="0" w:type="auto"/>
          </w:tcPr>
          <w:p w:rsidR="00582A63" w:rsidRDefault="002510F7">
            <w:pPr>
              <w:jc w:val="left"/>
            </w:pPr>
            <w:r w:rsidRPr="002510F7">
              <w:t>Première version pour relecture du Groupe de Travail</w:t>
            </w:r>
          </w:p>
        </w:tc>
      </w:tr>
    </w:tbl>
    <w:p w:rsidR="00582A63" w:rsidRDefault="00064900">
      <w:pPr>
        <w:pStyle w:val="Titre2"/>
      </w:pPr>
      <w:bookmarkStart w:id="9" w:name="participation-à-lécriture"/>
      <w:bookmarkStart w:id="10" w:name="_Toc145323917"/>
      <w:bookmarkEnd w:id="7"/>
      <w:r>
        <w:t>Participation à l'écriture</w:t>
      </w:r>
      <w:bookmarkEnd w:id="10"/>
    </w:p>
    <w:p w:rsidR="00582A63" w:rsidRDefault="00064900">
      <w:r>
        <w:t>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rsidR="00582A63" w:rsidRDefault="00064900" w:rsidP="00245DA1">
      <w:r>
        <w:t>Ce standard a été rédigé par Gilles Cébélieu (IGN) et Alison Lenain (IGN) avec les contributions majeures et les relectures des membres du Groupe de travail listés ci-dessous.</w:t>
      </w:r>
    </w:p>
    <w:tbl>
      <w:tblPr>
        <w:tblW w:w="0" w:type="auto"/>
        <w:tblLook w:val="0020" w:firstRow="1" w:lastRow="0" w:firstColumn="0" w:lastColumn="0" w:noHBand="0" w:noVBand="0"/>
      </w:tblPr>
      <w:tblGrid>
        <w:gridCol w:w="2287"/>
        <w:gridCol w:w="3591"/>
      </w:tblGrid>
      <w:tr w:rsidR="00582A63" w:rsidRPr="00245DA1">
        <w:trPr>
          <w:tblHeader/>
        </w:trPr>
        <w:tc>
          <w:tcPr>
            <w:tcW w:w="0" w:type="auto"/>
          </w:tcPr>
          <w:p w:rsidR="00582A63" w:rsidRPr="00245DA1" w:rsidRDefault="00064900">
            <w:pPr>
              <w:jc w:val="left"/>
              <w:rPr>
                <w:b/>
              </w:rPr>
            </w:pPr>
            <w:r w:rsidRPr="00245DA1">
              <w:rPr>
                <w:b/>
              </w:rPr>
              <w:t>Nom</w:t>
            </w:r>
          </w:p>
        </w:tc>
        <w:tc>
          <w:tcPr>
            <w:tcW w:w="0" w:type="auto"/>
          </w:tcPr>
          <w:p w:rsidR="00582A63" w:rsidRPr="00245DA1" w:rsidRDefault="00064900">
            <w:pPr>
              <w:jc w:val="left"/>
              <w:rPr>
                <w:b/>
              </w:rPr>
            </w:pPr>
            <w:r w:rsidRPr="00245DA1">
              <w:rPr>
                <w:b/>
              </w:rPr>
              <w:t>Affiliation</w:t>
            </w:r>
          </w:p>
        </w:tc>
      </w:tr>
      <w:tr w:rsidR="00582A63">
        <w:tc>
          <w:tcPr>
            <w:tcW w:w="0" w:type="auto"/>
          </w:tcPr>
          <w:p w:rsidR="00582A63" w:rsidRDefault="00064900">
            <w:pPr>
              <w:jc w:val="left"/>
            </w:pPr>
            <w:r>
              <w:t>Besson Stanislas</w:t>
            </w:r>
          </w:p>
        </w:tc>
        <w:tc>
          <w:tcPr>
            <w:tcW w:w="0" w:type="auto"/>
          </w:tcPr>
          <w:p w:rsidR="00582A63" w:rsidRDefault="00064900">
            <w:pPr>
              <w:jc w:val="left"/>
            </w:pPr>
            <w:r>
              <w:t>DDT de l'Isère (38)</w:t>
            </w:r>
          </w:p>
        </w:tc>
      </w:tr>
      <w:tr w:rsidR="00582A63">
        <w:tc>
          <w:tcPr>
            <w:tcW w:w="0" w:type="auto"/>
          </w:tcPr>
          <w:p w:rsidR="00582A63" w:rsidRDefault="00064900">
            <w:pPr>
              <w:jc w:val="left"/>
            </w:pPr>
            <w:r>
              <w:t>Bonnin Nicolas</w:t>
            </w:r>
          </w:p>
        </w:tc>
        <w:tc>
          <w:tcPr>
            <w:tcW w:w="0" w:type="auto"/>
          </w:tcPr>
          <w:p w:rsidR="00582A63" w:rsidRDefault="00064900">
            <w:pPr>
              <w:jc w:val="left"/>
            </w:pPr>
            <w:r>
              <w:t>MTE / DGPR / DAGSI</w:t>
            </w:r>
          </w:p>
        </w:tc>
      </w:tr>
      <w:tr w:rsidR="00582A63">
        <w:tc>
          <w:tcPr>
            <w:tcW w:w="0" w:type="auto"/>
          </w:tcPr>
          <w:p w:rsidR="00582A63" w:rsidRDefault="00064900">
            <w:pPr>
              <w:jc w:val="left"/>
            </w:pPr>
            <w:r>
              <w:t>Bouffier Jacques</w:t>
            </w:r>
          </w:p>
        </w:tc>
        <w:tc>
          <w:tcPr>
            <w:tcW w:w="0" w:type="auto"/>
          </w:tcPr>
          <w:p w:rsidR="00582A63" w:rsidRDefault="00064900">
            <w:pPr>
              <w:jc w:val="left"/>
            </w:pPr>
            <w:r>
              <w:t>MTE / DGPR / BRIL</w:t>
            </w:r>
          </w:p>
        </w:tc>
      </w:tr>
      <w:tr w:rsidR="00582A63">
        <w:tc>
          <w:tcPr>
            <w:tcW w:w="0" w:type="auto"/>
          </w:tcPr>
          <w:p w:rsidR="00582A63" w:rsidRDefault="00064900">
            <w:pPr>
              <w:jc w:val="left"/>
            </w:pPr>
            <w:r>
              <w:t>Boudesseul Nicolas</w:t>
            </w:r>
          </w:p>
        </w:tc>
        <w:tc>
          <w:tcPr>
            <w:tcW w:w="0" w:type="auto"/>
          </w:tcPr>
          <w:p w:rsidR="00582A63" w:rsidRDefault="00064900">
            <w:pPr>
              <w:jc w:val="left"/>
            </w:pPr>
            <w:r>
              <w:t>DREAL Pays de la Loire</w:t>
            </w:r>
          </w:p>
        </w:tc>
      </w:tr>
      <w:tr w:rsidR="00582A63">
        <w:tc>
          <w:tcPr>
            <w:tcW w:w="0" w:type="auto"/>
          </w:tcPr>
          <w:p w:rsidR="00582A63" w:rsidRDefault="00064900">
            <w:pPr>
              <w:jc w:val="left"/>
            </w:pPr>
            <w:r>
              <w:t>Chrétien Guillaume</w:t>
            </w:r>
          </w:p>
        </w:tc>
        <w:tc>
          <w:tcPr>
            <w:tcW w:w="0" w:type="auto"/>
          </w:tcPr>
          <w:p w:rsidR="00582A63" w:rsidRDefault="00064900">
            <w:pPr>
              <w:jc w:val="left"/>
            </w:pPr>
            <w:r>
              <w:t>DDTM de la Seine Maritime (76)</w:t>
            </w:r>
          </w:p>
        </w:tc>
      </w:tr>
      <w:tr w:rsidR="00582A63">
        <w:tc>
          <w:tcPr>
            <w:tcW w:w="0" w:type="auto"/>
          </w:tcPr>
          <w:p w:rsidR="00582A63" w:rsidRDefault="00064900">
            <w:pPr>
              <w:jc w:val="left"/>
            </w:pPr>
            <w:r>
              <w:t>Coignon Bastien</w:t>
            </w:r>
          </w:p>
        </w:tc>
        <w:tc>
          <w:tcPr>
            <w:tcW w:w="0" w:type="auto"/>
          </w:tcPr>
          <w:p w:rsidR="00582A63" w:rsidRDefault="00064900">
            <w:pPr>
              <w:jc w:val="left"/>
            </w:pPr>
            <w:r>
              <w:t>MTE / DGPR / BRIL</w:t>
            </w:r>
          </w:p>
        </w:tc>
      </w:tr>
      <w:tr w:rsidR="00582A63">
        <w:tc>
          <w:tcPr>
            <w:tcW w:w="0" w:type="auto"/>
          </w:tcPr>
          <w:p w:rsidR="00582A63" w:rsidRDefault="00064900">
            <w:pPr>
              <w:jc w:val="left"/>
            </w:pPr>
            <w:r>
              <w:t>Di Salvo Magali</w:t>
            </w:r>
          </w:p>
        </w:tc>
        <w:tc>
          <w:tcPr>
            <w:tcW w:w="0" w:type="auto"/>
          </w:tcPr>
          <w:p w:rsidR="00582A63" w:rsidRDefault="00064900">
            <w:pPr>
              <w:jc w:val="left"/>
            </w:pPr>
            <w:r>
              <w:t>DREAL Auvergne Rhone Alpes</w:t>
            </w:r>
          </w:p>
        </w:tc>
      </w:tr>
      <w:tr w:rsidR="00582A63">
        <w:tc>
          <w:tcPr>
            <w:tcW w:w="0" w:type="auto"/>
          </w:tcPr>
          <w:p w:rsidR="00582A63" w:rsidRDefault="00064900">
            <w:pPr>
              <w:jc w:val="left"/>
            </w:pPr>
            <w:r>
              <w:t>Evain Yohan</w:t>
            </w:r>
          </w:p>
        </w:tc>
        <w:tc>
          <w:tcPr>
            <w:tcW w:w="0" w:type="auto"/>
          </w:tcPr>
          <w:p w:rsidR="00582A63" w:rsidRDefault="00064900">
            <w:pPr>
              <w:jc w:val="left"/>
            </w:pPr>
            <w:r>
              <w:t>Cerema</w:t>
            </w:r>
          </w:p>
        </w:tc>
      </w:tr>
    </w:tbl>
    <w:p w:rsidR="00245DA1" w:rsidRDefault="00245DA1">
      <w:pPr>
        <w:rPr>
          <w:i/>
          <w:iCs/>
        </w:rPr>
      </w:pPr>
    </w:p>
    <w:p w:rsidR="00582A63" w:rsidRDefault="00245DA1">
      <w:r>
        <w:rPr>
          <w:i/>
          <w:iCs/>
        </w:rPr>
        <w:t>L</w:t>
      </w:r>
      <w:r w:rsidR="00064900">
        <w:rPr>
          <w:i/>
          <w:iCs/>
        </w:rPr>
        <w:t>iste à compléter et actualiser</w:t>
      </w:r>
    </w:p>
    <w:p w:rsidR="00582A63" w:rsidRDefault="00064900">
      <w:pPr>
        <w:pStyle w:val="Titre1"/>
      </w:pPr>
      <w:bookmarkStart w:id="11" w:name="présentation-du-document"/>
      <w:bookmarkStart w:id="12" w:name="_Toc145323918"/>
      <w:bookmarkEnd w:id="5"/>
      <w:bookmarkEnd w:id="9"/>
      <w:r>
        <w:lastRenderedPageBreak/>
        <w:t>Présentation du document</w:t>
      </w:r>
      <w:bookmarkEnd w:id="12"/>
    </w:p>
    <w:p w:rsidR="00582A63" w:rsidRDefault="00064900">
      <w:pPr>
        <w:pStyle w:val="Titre2"/>
      </w:pPr>
      <w:bookmarkStart w:id="13" w:name="objectif-et-raison-dêtre-du-standard"/>
      <w:bookmarkStart w:id="14" w:name="_Toc145323919"/>
      <w:r>
        <w:t>Objectif et raison d'être du standard</w:t>
      </w:r>
      <w:bookmarkEnd w:id="14"/>
    </w:p>
    <w:p w:rsidR="00582A63" w:rsidRDefault="00064900">
      <w: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rsidR="00582A63" w:rsidRDefault="00064900" w:rsidP="00B235D1">
      <w:r>
        <w:t xml:space="preserve">Elle est constituée d'un document socle </w:t>
      </w:r>
      <w:hyperlink r:id="rId16">
        <w:r>
          <w:rPr>
            <w:rStyle w:val="Lienhypertexte"/>
          </w:rPr>
          <w:t>CNIG_RISQUES_PPR:2024</w:t>
        </w:r>
      </w:hyperlink>
      <w:r>
        <w:t xml:space="preserve"> qui établit les concepts communs à ces géostandards et d'un ensemble de profils applicatifs qui les précisent et les implémentent dans le cas de procédures particulières.</w:t>
      </w:r>
    </w:p>
    <w:p w:rsidR="00582A63" w:rsidRDefault="00064900" w:rsidP="00B235D1">
      <w:r>
        <w:t xml:space="preserve">Ce document est le profil applicatif qui précise et implémente les concepts communs de </w:t>
      </w:r>
      <w:hyperlink r:id="rId17">
        <w:r>
          <w:rPr>
            <w:rStyle w:val="Lienhypertexte"/>
          </w:rPr>
          <w:t>CNIG_RISQUES_PPR:2024</w:t>
        </w:r>
      </w:hyperlink>
      <w:r>
        <w:t xml:space="preserve"> pour décrire l'information géographique et sémantique liée aux Plans de Prévention des Risques (PPR) naturels prévisibles, technologiques ou Miniers et au cadre réglementaire dans lequel ils s'inscrivent.</w:t>
      </w:r>
    </w:p>
    <w:p w:rsidR="00582A63" w:rsidRDefault="00064900" w:rsidP="00B235D1">
      <w:r>
        <w:t>Il a voccation à se substituer et rendre obsolètes les dernières versions des standards COVADIS suivants :</w:t>
      </w:r>
    </w:p>
    <w:p w:rsidR="00582A63" w:rsidRDefault="00064900" w:rsidP="004E3CCE">
      <w:pPr>
        <w:numPr>
          <w:ilvl w:val="0"/>
          <w:numId w:val="5"/>
        </w:numPr>
      </w:pPr>
      <w:r>
        <w:t>Plan de prévention des risques naturels ou technologiques PPRN – PPRT, version 1.0, corrigée du 31/12/2012 ;</w:t>
      </w:r>
    </w:p>
    <w:p w:rsidR="00582A63" w:rsidRDefault="00064900" w:rsidP="004E3CCE">
      <w:pPr>
        <w:numPr>
          <w:ilvl w:val="0"/>
          <w:numId w:val="5"/>
        </w:numPr>
      </w:pPr>
      <w:r>
        <w:t>Plan de prévention des risques miniers (PPRM), version 1.0 du 16 septembre 2015 ;</w:t>
      </w:r>
    </w:p>
    <w:p w:rsidR="00582A63" w:rsidRDefault="00064900">
      <w:pPr>
        <w:pStyle w:val="Titre2"/>
      </w:pPr>
      <w:bookmarkStart w:id="15" w:name="a-qui-sadresse-ce-document-"/>
      <w:bookmarkStart w:id="16" w:name="_Toc145323920"/>
      <w:bookmarkEnd w:id="13"/>
      <w:r>
        <w:t>A qui s'adresse ce document ?</w:t>
      </w:r>
      <w:bookmarkEnd w:id="16"/>
    </w:p>
    <w:p w:rsidR="00582A63" w:rsidRDefault="00064900">
      <w:r>
        <w:t>Ce document s'adresse :</w:t>
      </w:r>
    </w:p>
    <w:p w:rsidR="00582A63" w:rsidRDefault="00064900" w:rsidP="004E3CCE">
      <w:pPr>
        <w:numPr>
          <w:ilvl w:val="0"/>
          <w:numId w:val="6"/>
        </w:numPr>
      </w:pPr>
      <w:r>
        <w:t>aux services de l'Etat ou assimilés, chargés de produire les PPR, les entretenir les diffuser.</w:t>
      </w:r>
    </w:p>
    <w:p w:rsidR="00582A63" w:rsidRDefault="00064900" w:rsidP="004E3CCE">
      <w:pPr>
        <w:numPr>
          <w:ilvl w:val="0"/>
          <w:numId w:val="6"/>
        </w:numPr>
      </w:pPr>
      <w:r>
        <w:t>aux utilisateurs des PPR, amenés à en prendre connaissance ou les exploiter : services de l'Etat, collectivités locales, professionnels, bureaux d'études, ou grand public.</w:t>
      </w:r>
    </w:p>
    <w:p w:rsidR="00582A63" w:rsidRDefault="00064900">
      <w:pPr>
        <w:pStyle w:val="Titre2"/>
      </w:pPr>
      <w:bookmarkStart w:id="17" w:name="comment-lire-le-document"/>
      <w:bookmarkStart w:id="18" w:name="_Toc145323921"/>
      <w:bookmarkEnd w:id="15"/>
      <w:r>
        <w:t>Comment lire le document</w:t>
      </w:r>
      <w:bookmarkEnd w:id="18"/>
    </w:p>
    <w:p w:rsidR="00582A63" w:rsidRDefault="00064900">
      <w:r>
        <w:t xml:space="preserve">Les parties </w:t>
      </w:r>
      <w:hyperlink w:anchor="préface">
        <w:r>
          <w:rPr>
            <w:rStyle w:val="Lienhypertexte"/>
          </w:rPr>
          <w:t>Préface</w:t>
        </w:r>
      </w:hyperlink>
      <w:r>
        <w:t xml:space="preserve">, </w:t>
      </w:r>
      <w:hyperlink w:anchor="présentation-du-document">
        <w:r>
          <w:rPr>
            <w:rStyle w:val="Lienhypertexte"/>
          </w:rPr>
          <w:t>Présentation du document</w:t>
        </w:r>
      </w:hyperlink>
      <w:r>
        <w:t xml:space="preserve"> et </w:t>
      </w:r>
      <w:hyperlink w:anchor="concepts-généraux">
        <w:r>
          <w:rPr>
            <w:rStyle w:val="Lienhypertexte"/>
          </w:rPr>
          <w:t>Concepts Généraux</w:t>
        </w:r>
      </w:hyperlink>
      <w:r>
        <w:t xml:space="preserve"> donnent les éléments nécessaires à la compréhension du document.</w:t>
      </w:r>
    </w:p>
    <w:p w:rsidR="00582A63" w:rsidRDefault="00064900" w:rsidP="000B5B59">
      <w:r>
        <w:t xml:space="preserve">Les parties </w:t>
      </w:r>
      <w:hyperlink w:anchor="contenu-et-structure-de-la-donnée">
        <w:r>
          <w:rPr>
            <w:rStyle w:val="Lienhypertexte"/>
          </w:rPr>
          <w:t>Contenu et structure de la donnée</w:t>
        </w:r>
      </w:hyperlink>
      <w:r>
        <w:t xml:space="preserve"> et </w:t>
      </w:r>
      <w:hyperlink w:anchor="syst%C3%A8mes-de-r%C3%A9f%C3%A9rence">
        <w:r>
          <w:rPr>
            <w:rStyle w:val="Lienhypertexte"/>
          </w:rPr>
          <w:t>Systèmes de référence</w:t>
        </w:r>
      </w:hyperlink>
      <w:r>
        <w:t xml:space="preserve"> définissent les adaptations du modèle conceptuel commun et de son catalogue de données associé dans le cadre des plans de prévention des risques ainsi que les systèmes de référence de coordonnées applicables à ces procédures.</w:t>
      </w:r>
    </w:p>
    <w:p w:rsidR="00582A63" w:rsidRDefault="00064900" w:rsidP="000B5B59">
      <w:r>
        <w:lastRenderedPageBreak/>
        <w:t xml:space="preserve">La partie </w:t>
      </w:r>
      <w:hyperlink w:anchor="qualité">
        <w:r>
          <w:rPr>
            <w:rStyle w:val="Lienhypertexte"/>
          </w:rPr>
          <w:t>Qualité</w:t>
        </w:r>
      </w:hyperlink>
      <w:r>
        <w:t xml:space="preserve"> décrit les recommandations et exigences des qualité concernant le contenu des données des PPR et de leur structuration ainsi que la façon de rapporter leur évaluation dans les métadonnées.</w:t>
      </w:r>
    </w:p>
    <w:p w:rsidR="00582A63" w:rsidRDefault="00064900" w:rsidP="000B5B59">
      <w:r>
        <w:t xml:space="preserve">La partie </w:t>
      </w:r>
      <w:hyperlink w:anchor="cycle-de-vie-des-données">
        <w:r>
          <w:rPr>
            <w:rStyle w:val="Lienhypertexte"/>
          </w:rPr>
          <w:t>Cycle de vie des données</w:t>
        </w:r>
      </w:hyperlink>
      <w:r>
        <w:t xml:space="preserve"> expose les différents états d'une procédure PPR ainsi que les cycles de maintenance des données associées.</w:t>
      </w:r>
    </w:p>
    <w:p w:rsidR="00582A63" w:rsidRDefault="00064900" w:rsidP="000B5B59">
      <w:r>
        <w:t xml:space="preserve">La partie </w:t>
      </w:r>
      <w:hyperlink w:anchor="règles-de-symbologie">
        <w:r>
          <w:rPr>
            <w:rStyle w:val="Lienhypertexte"/>
          </w:rPr>
          <w:t>Règles de symbologie</w:t>
        </w:r>
      </w:hyperlink>
      <w:r>
        <w:t xml:space="preserve"> décrit les règles de représentation de certaines entités relatives aux PPR.</w:t>
      </w:r>
    </w:p>
    <w:p w:rsidR="00582A63" w:rsidRDefault="00064900" w:rsidP="000B5B59">
      <w:r>
        <w:t xml:space="preserve">La partie </w:t>
      </w:r>
      <w:hyperlink w:anchor="livraison">
        <w:r>
          <w:rPr>
            <w:rStyle w:val="Lienhypertexte"/>
          </w:rPr>
          <w:t>Livraison</w:t>
        </w:r>
      </w:hyperlink>
      <w:r>
        <w:t xml:space="preserve"> précise les modalités d'implémentation et d'échange des données PPR au format GeoPackage.</w:t>
      </w:r>
    </w:p>
    <w:p w:rsidR="00582A63" w:rsidRDefault="00064900" w:rsidP="000B5B59">
      <w:r>
        <w:t xml:space="preserve">La partie </w:t>
      </w:r>
      <w:hyperlink w:anchor="métadonnées">
        <w:r>
          <w:rPr>
            <w:rStyle w:val="Lienhypertexte"/>
          </w:rPr>
          <w:t>Métadonnées</w:t>
        </w:r>
      </w:hyperlink>
      <w:r>
        <w:t xml:space="preserve"> précise les valeurs ou les consignes de saisie des éléments de métadonnées relatifs aux PPR de façon à en permettre une description et un catalogage pertinents en conformité avec les exigences INSPIRE sur les métadonnées et leur déclinaison au niveau national.</w:t>
      </w:r>
    </w:p>
    <w:p w:rsidR="00582A63" w:rsidRDefault="00064900" w:rsidP="000B5B59">
      <w:r>
        <w:t>L'</w:t>
      </w:r>
      <w:hyperlink w:anchor="X4b7d6f09948429462c5a6e46805672a88e93f28">
        <w:r>
          <w:rPr>
            <w:rStyle w:val="Lienhypertexte"/>
          </w:rPr>
          <w:t>annexe A</w:t>
        </w:r>
      </w:hyperlink>
      <w:r>
        <w:t>, informative, expose les correspondances entre le modèle de données de ce standard et celui des anciens standards COVADIS PPR de façon à aider à la conversion des données PPR existantes vers ce nouveau standard.</w:t>
      </w:r>
    </w:p>
    <w:p w:rsidR="00582A63" w:rsidRDefault="00064900" w:rsidP="000B5B59">
      <w:r>
        <w:t>L'</w:t>
      </w:r>
      <w:hyperlink w:anchor="X0bc9da1a275f9a360a94c41ab732ae7be5dff47">
        <w:r>
          <w:rPr>
            <w:rStyle w:val="Lienhypertexte"/>
          </w:rPr>
          <w:t>annexe B</w:t>
        </w:r>
      </w:hyperlink>
      <w:r>
        <w:t>, informative, décrit les correspondances du modèle de données du Standard CNIG sur les Servitudes d'Utilité Publique (SUP) avec celui de ce standard de façon à aider à la production des catégories de SUP correspondant à des PPR.</w:t>
      </w:r>
    </w:p>
    <w:p w:rsidR="00582A63" w:rsidRDefault="00064900">
      <w:pPr>
        <w:pStyle w:val="Titre2"/>
      </w:pPr>
      <w:bookmarkStart w:id="19" w:name="références"/>
      <w:bookmarkStart w:id="20" w:name="_Toc145323922"/>
      <w:bookmarkEnd w:id="17"/>
      <w:r>
        <w:t>Références</w:t>
      </w:r>
      <w:bookmarkEnd w:id="20"/>
    </w:p>
    <w:p w:rsidR="00582A63" w:rsidRDefault="00064900">
      <w:r>
        <w:t>Cette partie cite les références documentaires et réglementaires sur lesquelles s'appuie ce standard.</w:t>
      </w:r>
    </w:p>
    <w:p w:rsidR="00582A63" w:rsidRDefault="00064900">
      <w:pPr>
        <w:pStyle w:val="Titre3"/>
      </w:pPr>
      <w:bookmarkStart w:id="21" w:name="références-à-dautres-documents"/>
      <w:bookmarkStart w:id="22" w:name="_Toc145323923"/>
      <w:r>
        <w:t>Références à d'autres documents</w:t>
      </w:r>
      <w:bookmarkEnd w:id="22"/>
    </w:p>
    <w:p w:rsidR="00582A63" w:rsidRDefault="00064900">
      <w:r>
        <w:t>Ce document s’appuie ou nécessite la lecture des normes et documents référencées ci-dessous.</w:t>
      </w:r>
    </w:p>
    <w:tbl>
      <w:tblPr>
        <w:tblW w:w="0" w:type="auto"/>
        <w:tblLayout w:type="fixed"/>
        <w:tblLook w:val="0020" w:firstRow="1" w:lastRow="0" w:firstColumn="0" w:lastColumn="0" w:noHBand="0" w:noVBand="0"/>
      </w:tblPr>
      <w:tblGrid>
        <w:gridCol w:w="3085"/>
        <w:gridCol w:w="3001"/>
        <w:gridCol w:w="2113"/>
        <w:gridCol w:w="1089"/>
      </w:tblGrid>
      <w:tr w:rsidR="00582A63" w:rsidRPr="00087B9B" w:rsidTr="00087B9B">
        <w:trPr>
          <w:tblHeader/>
        </w:trPr>
        <w:tc>
          <w:tcPr>
            <w:tcW w:w="3085" w:type="dxa"/>
          </w:tcPr>
          <w:p w:rsidR="00582A63" w:rsidRPr="00087B9B" w:rsidRDefault="00064900">
            <w:pPr>
              <w:jc w:val="left"/>
              <w:rPr>
                <w:b/>
              </w:rPr>
            </w:pPr>
            <w:r w:rsidRPr="00087B9B">
              <w:rPr>
                <w:b/>
              </w:rPr>
              <w:t>Accronyme</w:t>
            </w:r>
          </w:p>
        </w:tc>
        <w:tc>
          <w:tcPr>
            <w:tcW w:w="3001" w:type="dxa"/>
          </w:tcPr>
          <w:p w:rsidR="00582A63" w:rsidRPr="00087B9B" w:rsidRDefault="00064900">
            <w:pPr>
              <w:jc w:val="left"/>
              <w:rPr>
                <w:b/>
              </w:rPr>
            </w:pPr>
            <w:r w:rsidRPr="00087B9B">
              <w:rPr>
                <w:b/>
              </w:rPr>
              <w:t>Titre</w:t>
            </w:r>
          </w:p>
        </w:tc>
        <w:tc>
          <w:tcPr>
            <w:tcW w:w="2113" w:type="dxa"/>
          </w:tcPr>
          <w:p w:rsidR="00582A63" w:rsidRPr="00087B9B" w:rsidRDefault="00064900">
            <w:pPr>
              <w:jc w:val="left"/>
              <w:rPr>
                <w:b/>
              </w:rPr>
            </w:pPr>
            <w:r w:rsidRPr="00087B9B">
              <w:rPr>
                <w:b/>
              </w:rPr>
              <w:t>Auteur</w:t>
            </w:r>
          </w:p>
        </w:tc>
        <w:tc>
          <w:tcPr>
            <w:tcW w:w="1089" w:type="dxa"/>
          </w:tcPr>
          <w:p w:rsidR="00582A63" w:rsidRPr="00087B9B" w:rsidRDefault="00064900">
            <w:pPr>
              <w:jc w:val="left"/>
              <w:rPr>
                <w:b/>
              </w:rPr>
            </w:pPr>
            <w:r w:rsidRPr="00087B9B">
              <w:rPr>
                <w:b/>
              </w:rPr>
              <w:t>Année</w:t>
            </w:r>
          </w:p>
        </w:tc>
      </w:tr>
      <w:tr w:rsidR="00582A63" w:rsidTr="00087B9B">
        <w:tc>
          <w:tcPr>
            <w:tcW w:w="3085" w:type="dxa"/>
          </w:tcPr>
          <w:p w:rsidR="00582A63" w:rsidRDefault="008D6E48">
            <w:pPr>
              <w:jc w:val="left"/>
            </w:pPr>
            <w:hyperlink r:id="rId18">
              <w:r w:rsidR="00064900">
                <w:rPr>
                  <w:rStyle w:val="Lienhypertexte"/>
                </w:rPr>
                <w:t>CNIG_RISQUES_COMMUN:2024</w:t>
              </w:r>
            </w:hyperlink>
          </w:p>
        </w:tc>
        <w:tc>
          <w:tcPr>
            <w:tcW w:w="3001" w:type="dxa"/>
          </w:tcPr>
          <w:p w:rsidR="00582A63" w:rsidRDefault="00064900">
            <w:pPr>
              <w:jc w:val="left"/>
            </w:pPr>
            <w:r>
              <w:t>Géostandards Risques - Modèle commun</w:t>
            </w:r>
          </w:p>
        </w:tc>
        <w:tc>
          <w:tcPr>
            <w:tcW w:w="2113" w:type="dxa"/>
          </w:tcPr>
          <w:p w:rsidR="00582A63" w:rsidRDefault="00064900">
            <w:pPr>
              <w:jc w:val="left"/>
            </w:pPr>
            <w:r>
              <w:t>Conseil National de l'Information Géolocalisée (CNIG)</w:t>
            </w:r>
          </w:p>
        </w:tc>
        <w:tc>
          <w:tcPr>
            <w:tcW w:w="1089" w:type="dxa"/>
          </w:tcPr>
          <w:p w:rsidR="00582A63" w:rsidRDefault="00064900">
            <w:pPr>
              <w:jc w:val="left"/>
            </w:pPr>
            <w:r>
              <w:t>2024</w:t>
            </w:r>
          </w:p>
        </w:tc>
      </w:tr>
      <w:tr w:rsidR="00582A63" w:rsidTr="00087B9B">
        <w:tc>
          <w:tcPr>
            <w:tcW w:w="3085" w:type="dxa"/>
          </w:tcPr>
          <w:p w:rsidR="00582A63" w:rsidRDefault="008D6E48">
            <w:pPr>
              <w:jc w:val="left"/>
            </w:pPr>
            <w:hyperlink r:id="rId19">
              <w:r w:rsidR="00064900">
                <w:rPr>
                  <w:rStyle w:val="Lienhypertexte"/>
                </w:rPr>
                <w:t>Decret PPRI</w:t>
              </w:r>
              <w:proofErr w:type="gramStart"/>
              <w:r w:rsidR="00064900">
                <w:rPr>
                  <w:rStyle w:val="Lienhypertexte"/>
                </w:rPr>
                <w:t>:2019</w:t>
              </w:r>
              <w:proofErr w:type="gramEnd"/>
            </w:hyperlink>
          </w:p>
        </w:tc>
        <w:tc>
          <w:tcPr>
            <w:tcW w:w="3001" w:type="dxa"/>
          </w:tcPr>
          <w:p w:rsidR="00582A63" w:rsidRDefault="00064900">
            <w:pPr>
              <w:jc w:val="left"/>
            </w:pPr>
            <w:r>
              <w:t>Décret n° 2019-715 du 5 juillet 2019 relatif aux plans de prévention des risques concernant les « aléas débordement de cours d’eau et submersion marine »</w:t>
            </w:r>
          </w:p>
        </w:tc>
        <w:tc>
          <w:tcPr>
            <w:tcW w:w="2113" w:type="dxa"/>
          </w:tcPr>
          <w:p w:rsidR="00582A63" w:rsidRDefault="00064900">
            <w:pPr>
              <w:jc w:val="left"/>
            </w:pPr>
            <w:r>
              <w:t>Journal Officiel de la République Française</w:t>
            </w:r>
          </w:p>
        </w:tc>
        <w:tc>
          <w:tcPr>
            <w:tcW w:w="1089" w:type="dxa"/>
          </w:tcPr>
          <w:p w:rsidR="00582A63" w:rsidRDefault="00064900">
            <w:pPr>
              <w:jc w:val="left"/>
            </w:pPr>
            <w:r>
              <w:t>2019</w:t>
            </w:r>
          </w:p>
        </w:tc>
      </w:tr>
      <w:tr w:rsidR="00582A63" w:rsidTr="00087B9B">
        <w:tc>
          <w:tcPr>
            <w:tcW w:w="3085" w:type="dxa"/>
          </w:tcPr>
          <w:p w:rsidR="00582A63" w:rsidRDefault="008D6E48">
            <w:pPr>
              <w:jc w:val="left"/>
            </w:pPr>
            <w:hyperlink r:id="rId20">
              <w:r w:rsidR="00064900">
                <w:rPr>
                  <w:rStyle w:val="Lienhypertexte"/>
                </w:rPr>
                <w:t>Guide PPRL:2014</w:t>
              </w:r>
            </w:hyperlink>
          </w:p>
        </w:tc>
        <w:tc>
          <w:tcPr>
            <w:tcW w:w="3001" w:type="dxa"/>
          </w:tcPr>
          <w:p w:rsidR="00582A63" w:rsidRDefault="00064900">
            <w:pPr>
              <w:jc w:val="left"/>
            </w:pPr>
            <w:r>
              <w:t xml:space="preserve">Guide méthodologique : Plan de prévention des </w:t>
            </w:r>
            <w:r>
              <w:lastRenderedPageBreak/>
              <w:t>risques littoraux</w:t>
            </w:r>
          </w:p>
        </w:tc>
        <w:tc>
          <w:tcPr>
            <w:tcW w:w="2113" w:type="dxa"/>
          </w:tcPr>
          <w:p w:rsidR="00582A63" w:rsidRDefault="00064900">
            <w:pPr>
              <w:jc w:val="left"/>
            </w:pPr>
            <w:r>
              <w:lastRenderedPageBreak/>
              <w:t>DGPR / SRNH</w:t>
            </w:r>
          </w:p>
        </w:tc>
        <w:tc>
          <w:tcPr>
            <w:tcW w:w="1089" w:type="dxa"/>
          </w:tcPr>
          <w:p w:rsidR="00582A63" w:rsidRDefault="00064900">
            <w:pPr>
              <w:jc w:val="left"/>
            </w:pPr>
            <w:r>
              <w:t>2014</w:t>
            </w:r>
          </w:p>
        </w:tc>
      </w:tr>
      <w:tr w:rsidR="00582A63" w:rsidTr="00087B9B">
        <w:tc>
          <w:tcPr>
            <w:tcW w:w="3085" w:type="dxa"/>
          </w:tcPr>
          <w:p w:rsidR="00582A63" w:rsidRDefault="008D6E48">
            <w:pPr>
              <w:jc w:val="left"/>
            </w:pPr>
            <w:hyperlink r:id="rId21">
              <w:r w:rsidR="00064900">
                <w:rPr>
                  <w:rStyle w:val="Lienhypertexte"/>
                </w:rPr>
                <w:t>Guide PPRT:2007</w:t>
              </w:r>
            </w:hyperlink>
          </w:p>
        </w:tc>
        <w:tc>
          <w:tcPr>
            <w:tcW w:w="3001" w:type="dxa"/>
          </w:tcPr>
          <w:p w:rsidR="00582A63" w:rsidRDefault="00064900">
            <w:pPr>
              <w:jc w:val="left"/>
            </w:pPr>
            <w:r>
              <w:t>Le plan de prévention des risques technologiques (PPRT) Guide méthodologique</w:t>
            </w:r>
          </w:p>
        </w:tc>
        <w:tc>
          <w:tcPr>
            <w:tcW w:w="2113" w:type="dxa"/>
          </w:tcPr>
          <w:p w:rsidR="00582A63" w:rsidRDefault="00064900">
            <w:pPr>
              <w:jc w:val="left"/>
            </w:pPr>
            <w:r>
              <w:t>Ministère de l'écologie, du développement et de l'aménagement durables (MEDAD) / Direction de la Prévention des Pollutions et des Risques (DPPR) - Direction Générale de l'Urbanisme de l'Habitat et de la Construction (DGUHC)</w:t>
            </w:r>
          </w:p>
        </w:tc>
        <w:tc>
          <w:tcPr>
            <w:tcW w:w="1089" w:type="dxa"/>
          </w:tcPr>
          <w:p w:rsidR="00582A63" w:rsidRDefault="00064900">
            <w:pPr>
              <w:jc w:val="left"/>
            </w:pPr>
            <w:r>
              <w:t>2007</w:t>
            </w:r>
          </w:p>
        </w:tc>
      </w:tr>
      <w:tr w:rsidR="00582A63" w:rsidTr="00087B9B">
        <w:tc>
          <w:tcPr>
            <w:tcW w:w="3085" w:type="dxa"/>
          </w:tcPr>
          <w:p w:rsidR="00582A63" w:rsidRDefault="008D6E48">
            <w:pPr>
              <w:jc w:val="left"/>
            </w:pPr>
            <w:hyperlink r:id="rId22">
              <w:r w:rsidR="00064900">
                <w:rPr>
                  <w:rStyle w:val="Lienhypertexte"/>
                </w:rPr>
                <w:t>Guide PPRN:2016</w:t>
              </w:r>
            </w:hyperlink>
          </w:p>
        </w:tc>
        <w:tc>
          <w:tcPr>
            <w:tcW w:w="3001" w:type="dxa"/>
          </w:tcPr>
          <w:p w:rsidR="00582A63" w:rsidRDefault="00064900">
            <w:pPr>
              <w:jc w:val="left"/>
            </w:pPr>
            <w:r>
              <w:t>Plans de prévention des risques naturels prévisibles (PPRN) - Guide général</w:t>
            </w:r>
          </w:p>
        </w:tc>
        <w:tc>
          <w:tcPr>
            <w:tcW w:w="2113" w:type="dxa"/>
          </w:tcPr>
          <w:p w:rsidR="00582A63" w:rsidRDefault="00064900">
            <w:pPr>
              <w:jc w:val="left"/>
            </w:pPr>
            <w:r>
              <w:t>Direction Générale de la Prévention des Risques (DGPR) - Cerema</w:t>
            </w:r>
          </w:p>
        </w:tc>
        <w:tc>
          <w:tcPr>
            <w:tcW w:w="1089" w:type="dxa"/>
          </w:tcPr>
          <w:p w:rsidR="00582A63" w:rsidRDefault="00064900">
            <w:pPr>
              <w:jc w:val="left"/>
            </w:pPr>
            <w:r>
              <w:t>2016</w:t>
            </w:r>
          </w:p>
        </w:tc>
      </w:tr>
      <w:tr w:rsidR="00582A63" w:rsidTr="00087B9B">
        <w:tc>
          <w:tcPr>
            <w:tcW w:w="3085" w:type="dxa"/>
          </w:tcPr>
          <w:p w:rsidR="00582A63" w:rsidRDefault="008D6E48">
            <w:pPr>
              <w:jc w:val="left"/>
            </w:pPr>
            <w:hyperlink r:id="rId23">
              <w:r w:rsidR="00064900">
                <w:rPr>
                  <w:rStyle w:val="Lienhypertexte"/>
                </w:rPr>
                <w:t>Guide PPRM:2019</w:t>
              </w:r>
            </w:hyperlink>
          </w:p>
        </w:tc>
        <w:tc>
          <w:tcPr>
            <w:tcW w:w="3001" w:type="dxa"/>
          </w:tcPr>
          <w:p w:rsidR="00582A63" w:rsidRDefault="00064900">
            <w:pPr>
              <w:jc w:val="left"/>
            </w:pPr>
            <w:r>
              <w:t>Guide méthodologique pour l’élaboration des plans de prévention des risques miniers</w:t>
            </w:r>
          </w:p>
        </w:tc>
        <w:tc>
          <w:tcPr>
            <w:tcW w:w="2113" w:type="dxa"/>
          </w:tcPr>
          <w:p w:rsidR="00582A63" w:rsidRDefault="00064900">
            <w:pPr>
              <w:jc w:val="left"/>
            </w:pPr>
            <w:r>
              <w:t>Cerema</w:t>
            </w:r>
          </w:p>
        </w:tc>
        <w:tc>
          <w:tcPr>
            <w:tcW w:w="1089" w:type="dxa"/>
          </w:tcPr>
          <w:p w:rsidR="00582A63" w:rsidRDefault="00064900">
            <w:pPr>
              <w:jc w:val="left"/>
            </w:pPr>
            <w:r>
              <w:t>2019</w:t>
            </w:r>
          </w:p>
        </w:tc>
      </w:tr>
      <w:tr w:rsidR="00582A63" w:rsidTr="00087B9B">
        <w:tc>
          <w:tcPr>
            <w:tcW w:w="3085" w:type="dxa"/>
          </w:tcPr>
          <w:p w:rsidR="00582A63" w:rsidRDefault="008D6E48">
            <w:pPr>
              <w:jc w:val="left"/>
            </w:pPr>
            <w:hyperlink r:id="rId24">
              <w:r w:rsidR="00064900">
                <w:rPr>
                  <w:rStyle w:val="Lienhypertexte"/>
                </w:rPr>
                <w:t>UNISDR:2009</w:t>
              </w:r>
            </w:hyperlink>
          </w:p>
        </w:tc>
        <w:tc>
          <w:tcPr>
            <w:tcW w:w="3001" w:type="dxa"/>
          </w:tcPr>
          <w:p w:rsidR="00582A63" w:rsidRDefault="00064900">
            <w:pPr>
              <w:jc w:val="left"/>
            </w:pPr>
            <w:r>
              <w:t>Terminologie pour la Prévention des risques de catastrophe</w:t>
            </w:r>
          </w:p>
        </w:tc>
        <w:tc>
          <w:tcPr>
            <w:tcW w:w="2113" w:type="dxa"/>
          </w:tcPr>
          <w:p w:rsidR="00582A63" w:rsidRDefault="00064900">
            <w:pPr>
              <w:jc w:val="left"/>
            </w:pPr>
            <w:r>
              <w:t>Stratégie internationale de prévention des catastrophes des Nations Unies (UNISDR)</w:t>
            </w:r>
          </w:p>
        </w:tc>
        <w:tc>
          <w:tcPr>
            <w:tcW w:w="1089" w:type="dxa"/>
          </w:tcPr>
          <w:p w:rsidR="00582A63" w:rsidRDefault="00064900">
            <w:pPr>
              <w:jc w:val="left"/>
            </w:pPr>
            <w:r>
              <w:t>2009</w:t>
            </w:r>
          </w:p>
        </w:tc>
      </w:tr>
      <w:tr w:rsidR="00582A63" w:rsidTr="00087B9B">
        <w:tc>
          <w:tcPr>
            <w:tcW w:w="3085" w:type="dxa"/>
          </w:tcPr>
          <w:p w:rsidR="00582A63" w:rsidRDefault="008D6E48">
            <w:pPr>
              <w:jc w:val="left"/>
            </w:pPr>
            <w:hyperlink r:id="rId25">
              <w:r w:rsidR="00064900">
                <w:rPr>
                  <w:rStyle w:val="Lienhypertexte"/>
                </w:rPr>
                <w:t>INSPIRE NZ:2013</w:t>
              </w:r>
            </w:hyperlink>
          </w:p>
        </w:tc>
        <w:tc>
          <w:tcPr>
            <w:tcW w:w="3001" w:type="dxa"/>
          </w:tcPr>
          <w:p w:rsidR="00582A63" w:rsidRPr="00E33F23" w:rsidRDefault="00064900">
            <w:pPr>
              <w:jc w:val="left"/>
              <w:rPr>
                <w:lang w:val="en-US"/>
              </w:rPr>
            </w:pPr>
            <w:r w:rsidRPr="00E33F23">
              <w:rPr>
                <w:lang w:val="en-US"/>
              </w:rPr>
              <w:t>INSPIRE D2.8.III.12 Data Specification on Natural Risk Zones – Technical Guidelines</w:t>
            </w:r>
          </w:p>
        </w:tc>
        <w:tc>
          <w:tcPr>
            <w:tcW w:w="2113" w:type="dxa"/>
          </w:tcPr>
          <w:p w:rsidR="00582A63" w:rsidRPr="00E33F23" w:rsidRDefault="00064900">
            <w:pPr>
              <w:jc w:val="left"/>
              <w:rPr>
                <w:lang w:val="en-US"/>
              </w:rPr>
            </w:pPr>
            <w:r w:rsidRPr="00E33F23">
              <w:rPr>
                <w:lang w:val="en-US"/>
              </w:rPr>
              <w:t>European Commission Joint Research Centre</w:t>
            </w:r>
          </w:p>
        </w:tc>
        <w:tc>
          <w:tcPr>
            <w:tcW w:w="1089" w:type="dxa"/>
          </w:tcPr>
          <w:p w:rsidR="00582A63" w:rsidRDefault="00064900">
            <w:pPr>
              <w:jc w:val="left"/>
            </w:pPr>
            <w:r>
              <w:t>2013</w:t>
            </w:r>
          </w:p>
        </w:tc>
      </w:tr>
      <w:tr w:rsidR="00582A63" w:rsidTr="00087B9B">
        <w:tc>
          <w:tcPr>
            <w:tcW w:w="3085" w:type="dxa"/>
          </w:tcPr>
          <w:p w:rsidR="00582A63" w:rsidRDefault="008D6E48">
            <w:pPr>
              <w:jc w:val="left"/>
            </w:pPr>
            <w:hyperlink r:id="rId26">
              <w:r w:rsidR="00064900">
                <w:rPr>
                  <w:rStyle w:val="Lienhypertexte"/>
                </w:rPr>
                <w:t>OGC:GeoPackage 1.3.1</w:t>
              </w:r>
            </w:hyperlink>
          </w:p>
        </w:tc>
        <w:tc>
          <w:tcPr>
            <w:tcW w:w="3001" w:type="dxa"/>
          </w:tcPr>
          <w:p w:rsidR="00582A63" w:rsidRPr="00E33F23" w:rsidRDefault="00064900">
            <w:pPr>
              <w:jc w:val="left"/>
              <w:rPr>
                <w:lang w:val="en-US"/>
              </w:rPr>
            </w:pPr>
            <w:r w:rsidRPr="00E33F23">
              <w:rPr>
                <w:lang w:val="en-US"/>
              </w:rPr>
              <w:t>OGC(R) GeoPackage Encoding Standard version 1.3.1</w:t>
            </w:r>
          </w:p>
        </w:tc>
        <w:tc>
          <w:tcPr>
            <w:tcW w:w="2113" w:type="dxa"/>
          </w:tcPr>
          <w:p w:rsidR="00582A63" w:rsidRDefault="00064900">
            <w:pPr>
              <w:jc w:val="left"/>
            </w:pPr>
            <w:r>
              <w:t>Open Geospatial Consortium</w:t>
            </w:r>
          </w:p>
        </w:tc>
        <w:tc>
          <w:tcPr>
            <w:tcW w:w="1089" w:type="dxa"/>
          </w:tcPr>
          <w:p w:rsidR="00582A63" w:rsidRDefault="00064900">
            <w:pPr>
              <w:jc w:val="left"/>
            </w:pPr>
            <w:r>
              <w:t>2021</w:t>
            </w:r>
          </w:p>
        </w:tc>
      </w:tr>
      <w:tr w:rsidR="00582A63" w:rsidTr="00087B9B">
        <w:tc>
          <w:tcPr>
            <w:tcW w:w="3085" w:type="dxa"/>
          </w:tcPr>
          <w:p w:rsidR="00582A63" w:rsidRDefault="008D6E48">
            <w:pPr>
              <w:jc w:val="left"/>
            </w:pPr>
            <w:hyperlink r:id="rId27">
              <w:r w:rsidR="00064900">
                <w:rPr>
                  <w:rStyle w:val="Lienhypertexte"/>
                </w:rPr>
                <w:t>RFC:3986</w:t>
              </w:r>
            </w:hyperlink>
          </w:p>
        </w:tc>
        <w:tc>
          <w:tcPr>
            <w:tcW w:w="3001" w:type="dxa"/>
          </w:tcPr>
          <w:p w:rsidR="00582A63" w:rsidRDefault="00064900">
            <w:pPr>
              <w:jc w:val="left"/>
            </w:pPr>
            <w:r>
              <w:t>Uniform Resource Identifier (URI): Generic Syntax</w:t>
            </w:r>
          </w:p>
        </w:tc>
        <w:tc>
          <w:tcPr>
            <w:tcW w:w="2113" w:type="dxa"/>
          </w:tcPr>
          <w:p w:rsidR="00582A63" w:rsidRPr="00E33F23" w:rsidRDefault="00064900">
            <w:pPr>
              <w:jc w:val="left"/>
              <w:rPr>
                <w:lang w:val="en-US"/>
              </w:rPr>
            </w:pPr>
            <w:r w:rsidRPr="00E33F23">
              <w:rPr>
                <w:lang w:val="en-US"/>
              </w:rPr>
              <w:t>Network Working Group, The Internet Society</w:t>
            </w:r>
          </w:p>
        </w:tc>
        <w:tc>
          <w:tcPr>
            <w:tcW w:w="1089" w:type="dxa"/>
          </w:tcPr>
          <w:p w:rsidR="00582A63" w:rsidRDefault="00064900">
            <w:pPr>
              <w:jc w:val="left"/>
            </w:pPr>
            <w:r>
              <w:t>2005</w:t>
            </w:r>
          </w:p>
        </w:tc>
      </w:tr>
      <w:tr w:rsidR="00582A63" w:rsidTr="00087B9B">
        <w:tc>
          <w:tcPr>
            <w:tcW w:w="3085" w:type="dxa"/>
          </w:tcPr>
          <w:p w:rsidR="00582A63" w:rsidRDefault="008D6E48">
            <w:pPr>
              <w:jc w:val="left"/>
            </w:pPr>
            <w:hyperlink r:id="rId28">
              <w:r w:rsidR="00064900">
                <w:rPr>
                  <w:rStyle w:val="Lienhypertexte"/>
                </w:rPr>
                <w:t>ISO:639-2</w:t>
              </w:r>
            </w:hyperlink>
          </w:p>
        </w:tc>
        <w:tc>
          <w:tcPr>
            <w:tcW w:w="3001" w:type="dxa"/>
          </w:tcPr>
          <w:p w:rsidR="00582A63" w:rsidRPr="00E33F23" w:rsidRDefault="00064900">
            <w:pPr>
              <w:jc w:val="left"/>
              <w:rPr>
                <w:lang w:val="en-US"/>
              </w:rPr>
            </w:pPr>
            <w:r w:rsidRPr="00E33F23">
              <w:rPr>
                <w:lang w:val="en-US"/>
              </w:rPr>
              <w:t>Codes for the representation of names of languages-- Part 2: alpha-3 code</w:t>
            </w:r>
          </w:p>
        </w:tc>
        <w:tc>
          <w:tcPr>
            <w:tcW w:w="2113" w:type="dxa"/>
          </w:tcPr>
          <w:p w:rsidR="00582A63" w:rsidRDefault="00064900">
            <w:pPr>
              <w:jc w:val="left"/>
            </w:pPr>
            <w:r>
              <w:t>Library of congress</w:t>
            </w:r>
          </w:p>
        </w:tc>
        <w:tc>
          <w:tcPr>
            <w:tcW w:w="1089" w:type="dxa"/>
          </w:tcPr>
          <w:p w:rsidR="00582A63" w:rsidRDefault="00064900">
            <w:pPr>
              <w:jc w:val="left"/>
            </w:pPr>
            <w:r>
              <w:t>2011</w:t>
            </w:r>
          </w:p>
        </w:tc>
      </w:tr>
      <w:tr w:rsidR="00582A63" w:rsidTr="00087B9B">
        <w:tc>
          <w:tcPr>
            <w:tcW w:w="3085" w:type="dxa"/>
          </w:tcPr>
          <w:p w:rsidR="00582A63" w:rsidRDefault="008D6E48">
            <w:pPr>
              <w:jc w:val="left"/>
            </w:pPr>
            <w:hyperlink r:id="rId29">
              <w:r w:rsidR="00064900">
                <w:rPr>
                  <w:rStyle w:val="Lienhypertexte"/>
                </w:rPr>
                <w:t>INSPIRE MTD:2013</w:t>
              </w:r>
            </w:hyperlink>
          </w:p>
        </w:tc>
        <w:tc>
          <w:tcPr>
            <w:tcW w:w="3001" w:type="dxa"/>
          </w:tcPr>
          <w:p w:rsidR="00582A63" w:rsidRPr="00E33F23" w:rsidRDefault="00064900">
            <w:pPr>
              <w:jc w:val="left"/>
              <w:rPr>
                <w:lang w:val="en-US"/>
              </w:rPr>
            </w:pPr>
            <w:r w:rsidRPr="00E33F23">
              <w:rPr>
                <w:lang w:val="en-US"/>
              </w:rPr>
              <w:t>INSPIRE Metadata Implementing Rules: Technical Guidelines based on EN ISO 19115 and EN ISO 19119</w:t>
            </w:r>
          </w:p>
        </w:tc>
        <w:tc>
          <w:tcPr>
            <w:tcW w:w="2113" w:type="dxa"/>
          </w:tcPr>
          <w:p w:rsidR="00582A63" w:rsidRPr="00E33F23" w:rsidRDefault="00064900">
            <w:pPr>
              <w:jc w:val="left"/>
              <w:rPr>
                <w:lang w:val="en-US"/>
              </w:rPr>
            </w:pPr>
            <w:r w:rsidRPr="00E33F23">
              <w:rPr>
                <w:lang w:val="en-US"/>
              </w:rPr>
              <w:t>European Commission Joint Research Centre</w:t>
            </w:r>
          </w:p>
        </w:tc>
        <w:tc>
          <w:tcPr>
            <w:tcW w:w="1089" w:type="dxa"/>
          </w:tcPr>
          <w:p w:rsidR="00582A63" w:rsidRDefault="00064900">
            <w:pPr>
              <w:jc w:val="left"/>
            </w:pPr>
            <w:r>
              <w:t>2013</w:t>
            </w:r>
          </w:p>
        </w:tc>
      </w:tr>
      <w:tr w:rsidR="00582A63" w:rsidTr="00087B9B">
        <w:tc>
          <w:tcPr>
            <w:tcW w:w="3085" w:type="dxa"/>
          </w:tcPr>
          <w:p w:rsidR="00582A63" w:rsidRDefault="008D6E48">
            <w:pPr>
              <w:jc w:val="left"/>
            </w:pPr>
            <w:hyperlink r:id="rId30">
              <w:r w:rsidR="00064900">
                <w:rPr>
                  <w:rStyle w:val="Lienhypertexte"/>
                </w:rPr>
                <w:t>REG_MESQGEO</w:t>
              </w:r>
            </w:hyperlink>
          </w:p>
        </w:tc>
        <w:tc>
          <w:tcPr>
            <w:tcW w:w="3001" w:type="dxa"/>
          </w:tcPr>
          <w:p w:rsidR="00582A63" w:rsidRDefault="00064900">
            <w:pPr>
              <w:jc w:val="left"/>
            </w:pPr>
            <w:r>
              <w:t>Registre: mesuresQuaDoGeo - Mesures liées à la Qualité de Données Géographiques</w:t>
            </w:r>
          </w:p>
        </w:tc>
        <w:tc>
          <w:tcPr>
            <w:tcW w:w="2113" w:type="dxa"/>
          </w:tcPr>
          <w:p w:rsidR="00582A63" w:rsidRDefault="00064900">
            <w:pPr>
              <w:jc w:val="left"/>
            </w:pPr>
            <w:r>
              <w:t>CNIG</w:t>
            </w:r>
          </w:p>
        </w:tc>
        <w:tc>
          <w:tcPr>
            <w:tcW w:w="1089" w:type="dxa"/>
          </w:tcPr>
          <w:p w:rsidR="00582A63" w:rsidRDefault="00064900">
            <w:pPr>
              <w:jc w:val="left"/>
            </w:pPr>
            <w:r>
              <w:t>En continu</w:t>
            </w:r>
          </w:p>
        </w:tc>
      </w:tr>
      <w:tr w:rsidR="00582A63" w:rsidTr="00087B9B">
        <w:tc>
          <w:tcPr>
            <w:tcW w:w="3085" w:type="dxa"/>
          </w:tcPr>
          <w:p w:rsidR="00582A63" w:rsidRDefault="008D6E48">
            <w:pPr>
              <w:jc w:val="left"/>
            </w:pPr>
            <w:hyperlink r:id="rId31">
              <w:r w:rsidR="00064900">
                <w:rPr>
                  <w:rStyle w:val="Lienhypertexte"/>
                </w:rPr>
                <w:t>CNIG:SUP:2023</w:t>
              </w:r>
            </w:hyperlink>
          </w:p>
        </w:tc>
        <w:tc>
          <w:tcPr>
            <w:tcW w:w="3001" w:type="dxa"/>
          </w:tcPr>
          <w:p w:rsidR="00582A63" w:rsidRDefault="00064900">
            <w:pPr>
              <w:jc w:val="left"/>
            </w:pPr>
            <w:r>
              <w:t>Prescriptions nationales pour la dématérialisation des documents d’urbanisme - SERVITUDES D'UTILITÉ PUBLIQUE - Standard CNIG v2016b (rev. août 2023)</w:t>
            </w:r>
          </w:p>
        </w:tc>
        <w:tc>
          <w:tcPr>
            <w:tcW w:w="2113" w:type="dxa"/>
          </w:tcPr>
          <w:p w:rsidR="00582A63" w:rsidRDefault="00064900">
            <w:pPr>
              <w:jc w:val="left"/>
            </w:pPr>
            <w:r>
              <w:t>CNIG - Cerema</w:t>
            </w:r>
          </w:p>
        </w:tc>
        <w:tc>
          <w:tcPr>
            <w:tcW w:w="1089" w:type="dxa"/>
          </w:tcPr>
          <w:p w:rsidR="00582A63" w:rsidRDefault="00064900">
            <w:pPr>
              <w:jc w:val="left"/>
            </w:pPr>
            <w:r>
              <w:t>2023/08</w:t>
            </w:r>
          </w:p>
        </w:tc>
      </w:tr>
    </w:tbl>
    <w:p w:rsidR="00582A63" w:rsidRDefault="00064900">
      <w:pPr>
        <w:pStyle w:val="Titre3"/>
      </w:pPr>
      <w:bookmarkStart w:id="23" w:name="X944f1df332a415d764b00e62fb9bc6848b98a6a"/>
      <w:bookmarkStart w:id="24" w:name="_Toc145323924"/>
      <w:bookmarkEnd w:id="21"/>
      <w:r>
        <w:t>Cadre réglementaire des Plans de Prévention des Risques</w:t>
      </w:r>
      <w:bookmarkEnd w:id="24"/>
    </w:p>
    <w:p w:rsidR="00582A63" w:rsidRDefault="00064900">
      <w:pPr>
        <w:pStyle w:val="Titre4"/>
      </w:pPr>
      <w:bookmarkStart w:id="25" w:name="X83ac07be85223e7eb7e2455629071a22bd508f9"/>
      <w:r>
        <w:t>Cadre réglementaire des Plans de Prévention des Risques Naturels Prévisibles</w:t>
      </w:r>
    </w:p>
    <w:p w:rsidR="00582A63" w:rsidRDefault="00064900">
      <w:r>
        <w:t>La mise en oeuvre des Plans de prevention des risques naturels prévisibles est définie dans le code de l'environnement par :</w:t>
      </w:r>
    </w:p>
    <w:p w:rsidR="00582A63" w:rsidRDefault="00064900" w:rsidP="004E3CCE">
      <w:pPr>
        <w:numPr>
          <w:ilvl w:val="0"/>
          <w:numId w:val="7"/>
        </w:numPr>
      </w:pPr>
      <w:r>
        <w:t xml:space="preserve">Les </w:t>
      </w:r>
      <w:hyperlink r:id="rId32" w:anchor="LEGISCTA000006159296">
        <w:r>
          <w:rPr>
            <w:rStyle w:val="Lienhypertexte"/>
          </w:rPr>
          <w:t>articles L562-1 à L562-9</w:t>
        </w:r>
      </w:hyperlink>
      <w:r>
        <w:t xml:space="preserve"> pour la partie législative ;</w:t>
      </w:r>
    </w:p>
    <w:p w:rsidR="00582A63" w:rsidRDefault="00064900" w:rsidP="004E3CCE">
      <w:pPr>
        <w:numPr>
          <w:ilvl w:val="0"/>
          <w:numId w:val="7"/>
        </w:numPr>
      </w:pPr>
      <w:r>
        <w:t xml:space="preserve">Les </w:t>
      </w:r>
      <w:hyperlink r:id="rId33" w:anchor="LEGISCTA000006177007">
        <w:r>
          <w:rPr>
            <w:rStyle w:val="Lienhypertexte"/>
          </w:rPr>
          <w:t>Articles R562-1 à R562-11-9</w:t>
        </w:r>
      </w:hyperlink>
      <w:r>
        <w:t xml:space="preserve"> pour la partie réglementaire.</w:t>
      </w:r>
    </w:p>
    <w:p w:rsidR="00582A63" w:rsidRDefault="00064900">
      <w:r>
        <w:t>L'</w:t>
      </w:r>
      <w:hyperlink r:id="rId34">
        <w:r>
          <w:rPr>
            <w:rStyle w:val="Lienhypertexte"/>
          </w:rPr>
          <w:t>article R214-119-1</w:t>
        </w:r>
      </w:hyperlink>
      <w:r>
        <w:t xml:space="preserve"> précise la définition du niveau de protection d'une zone protégée par un système d'endiguement.</w:t>
      </w:r>
    </w:p>
    <w:p w:rsidR="00582A63" w:rsidRDefault="00064900" w:rsidP="00E86E82">
      <w:r>
        <w:t xml:space="preserve">Le </w:t>
      </w:r>
      <w:hyperlink r:id="rId35">
        <w:r>
          <w:rPr>
            <w:rStyle w:val="Lienhypertexte"/>
          </w:rPr>
          <w:t>décret n°2019-715 du 5 juillet 2019 relatif aux plans de prévention des risques concernant les « aléas débordement de cours d’eau et submersion marine »</w:t>
        </w:r>
      </w:hyperlink>
      <w:r>
        <w:t>, dit « décret PPRI », précise les modalités de détermination, de qualification et de cartographie de l'aléa de référence et du zonage réglementaire pour l’élaboration des PPRN portant sur les aléas débordement de cours d’eau (à l’exclusion des débordements de cours d’eau torrentiel) et submersion marine.</w:t>
      </w:r>
    </w:p>
    <w:p w:rsidR="00582A63" w:rsidRDefault="00064900">
      <w:pPr>
        <w:pStyle w:val="Titre4"/>
      </w:pPr>
      <w:bookmarkStart w:id="26" w:name="X208c325bdc926b6c9152707be7c2e6cd02e6619"/>
      <w:bookmarkEnd w:id="25"/>
      <w:r>
        <w:t>Cadre réglementaire des Plans de Prévention des Risques Technologiques</w:t>
      </w:r>
    </w:p>
    <w:p w:rsidR="00582A63" w:rsidRDefault="00064900">
      <w:r>
        <w:t>La mise en oeuvre des Plans de prévention des risques technologiques est définie dans le code de l'environnement par :</w:t>
      </w:r>
    </w:p>
    <w:p w:rsidR="00582A63" w:rsidRDefault="00064900" w:rsidP="004E3CCE">
      <w:pPr>
        <w:numPr>
          <w:ilvl w:val="0"/>
          <w:numId w:val="8"/>
        </w:numPr>
      </w:pPr>
      <w:r>
        <w:lastRenderedPageBreak/>
        <w:t xml:space="preserve">Les </w:t>
      </w:r>
      <w:hyperlink r:id="rId36" w:anchor="LEGISCTA000006176606">
        <w:r>
          <w:rPr>
            <w:rStyle w:val="Lienhypertexte"/>
          </w:rPr>
          <w:t>articles L515-15 à L515-26</w:t>
        </w:r>
      </w:hyperlink>
      <w:r>
        <w:t xml:space="preserve"> pour la partie législative ;</w:t>
      </w:r>
    </w:p>
    <w:p w:rsidR="00582A63" w:rsidRDefault="00064900" w:rsidP="004E3CCE">
      <w:pPr>
        <w:numPr>
          <w:ilvl w:val="0"/>
          <w:numId w:val="8"/>
        </w:numPr>
      </w:pPr>
      <w:r>
        <w:t xml:space="preserve">Les </w:t>
      </w:r>
      <w:hyperlink r:id="rId37" w:anchor="LEGISCTA000006188931">
        <w:r>
          <w:rPr>
            <w:rStyle w:val="Lienhypertexte"/>
          </w:rPr>
          <w:t>articles R515-39 à R515-50</w:t>
        </w:r>
      </w:hyperlink>
      <w:r>
        <w:t xml:space="preserve"> pour la partie réglementaire ;</w:t>
      </w:r>
    </w:p>
    <w:p w:rsidR="00582A63" w:rsidRDefault="00064900">
      <w:pPr>
        <w:pStyle w:val="Titre4"/>
      </w:pPr>
      <w:bookmarkStart w:id="27" w:name="X4972dc3bb50c9391139b8d8506416d490d2e272"/>
      <w:bookmarkEnd w:id="26"/>
      <w:r>
        <w:t>Cadre réglementaire des Plans de Prévention des Risques Miniers</w:t>
      </w:r>
    </w:p>
    <w:p w:rsidR="00582A63" w:rsidRDefault="00064900">
      <w:r>
        <w:t>La mise en oeuvre des Plans de prévention des risques miniers est définie par :</w:t>
      </w:r>
    </w:p>
    <w:p w:rsidR="00582A63" w:rsidRDefault="00064900" w:rsidP="004E3CCE">
      <w:pPr>
        <w:numPr>
          <w:ilvl w:val="0"/>
          <w:numId w:val="9"/>
        </w:numPr>
      </w:pPr>
      <w:r>
        <w:t>L'</w:t>
      </w:r>
      <w:hyperlink r:id="rId38">
        <w:r>
          <w:rPr>
            <w:rStyle w:val="Lienhypertexte"/>
          </w:rPr>
          <w:t>article L174-5 du code minier</w:t>
        </w:r>
      </w:hyperlink>
      <w:r>
        <w:t xml:space="preserve"> pour la partie législative ;</w:t>
      </w:r>
    </w:p>
    <w:p w:rsidR="00582A63" w:rsidRDefault="00064900" w:rsidP="004E3CCE">
      <w:pPr>
        <w:numPr>
          <w:ilvl w:val="0"/>
          <w:numId w:val="9"/>
        </w:numPr>
      </w:pPr>
      <w:r>
        <w:t xml:space="preserve">Les </w:t>
      </w:r>
      <w:hyperlink r:id="rId39" w:anchor="LEGISCTA000006177007">
        <w:r>
          <w:rPr>
            <w:rStyle w:val="Lienhypertexte"/>
          </w:rPr>
          <w:t>Articles R562-1 à R562-11-9 du code de l'environnement</w:t>
        </w:r>
      </w:hyperlink>
      <w:r>
        <w:t xml:space="preserve"> pour la partie réglementaire.</w:t>
      </w:r>
    </w:p>
    <w:p w:rsidR="00582A63" w:rsidRDefault="00064900">
      <w:pPr>
        <w:pStyle w:val="Titre2"/>
      </w:pPr>
      <w:bookmarkStart w:id="28" w:name="compréhension-du-document"/>
      <w:bookmarkStart w:id="29" w:name="_Toc145323925"/>
      <w:bookmarkEnd w:id="19"/>
      <w:bookmarkEnd w:id="23"/>
      <w:bookmarkEnd w:id="27"/>
      <w:r>
        <w:t>Compréhension du document</w:t>
      </w:r>
      <w:bookmarkEnd w:id="29"/>
    </w:p>
    <w:p w:rsidR="00582A63" w:rsidRDefault="00064900">
      <w:pPr>
        <w:pStyle w:val="Titre3"/>
      </w:pPr>
      <w:bookmarkStart w:id="30" w:name="termes-spécifiques-et-définitions"/>
      <w:bookmarkStart w:id="31" w:name="_Toc145323926"/>
      <w:r>
        <w:t>Termes spécifiques et définitions</w:t>
      </w:r>
      <w:bookmarkEnd w:id="31"/>
    </w:p>
    <w:tbl>
      <w:tblPr>
        <w:tblW w:w="0" w:type="auto"/>
        <w:tblLook w:val="0020" w:firstRow="1" w:lastRow="0" w:firstColumn="0" w:lastColumn="0" w:noHBand="0" w:noVBand="0"/>
      </w:tblPr>
      <w:tblGrid>
        <w:gridCol w:w="1752"/>
        <w:gridCol w:w="7536"/>
      </w:tblGrid>
      <w:tr w:rsidR="00582A63" w:rsidRPr="00E86E82">
        <w:trPr>
          <w:tblHeader/>
        </w:trPr>
        <w:tc>
          <w:tcPr>
            <w:tcW w:w="0" w:type="auto"/>
          </w:tcPr>
          <w:p w:rsidR="00582A63" w:rsidRPr="00E86E82" w:rsidRDefault="00064900">
            <w:pPr>
              <w:jc w:val="left"/>
              <w:rPr>
                <w:b/>
              </w:rPr>
            </w:pPr>
            <w:r w:rsidRPr="00E86E82">
              <w:rPr>
                <w:b/>
              </w:rPr>
              <w:t>Terme</w:t>
            </w:r>
          </w:p>
        </w:tc>
        <w:tc>
          <w:tcPr>
            <w:tcW w:w="0" w:type="auto"/>
          </w:tcPr>
          <w:p w:rsidR="00582A63" w:rsidRPr="00E86E82" w:rsidRDefault="00064900">
            <w:pPr>
              <w:jc w:val="left"/>
              <w:rPr>
                <w:b/>
              </w:rPr>
            </w:pPr>
            <w:r w:rsidRPr="00E86E82">
              <w:rPr>
                <w:b/>
              </w:rPr>
              <w:t>Définition</w:t>
            </w:r>
          </w:p>
        </w:tc>
      </w:tr>
      <w:tr w:rsidR="00582A63">
        <w:tc>
          <w:tcPr>
            <w:tcW w:w="0" w:type="auto"/>
          </w:tcPr>
          <w:p w:rsidR="00582A63" w:rsidRDefault="00064900">
            <w:pPr>
              <w:jc w:val="left"/>
            </w:pPr>
            <w:r>
              <w:t>Risque</w:t>
            </w:r>
          </w:p>
        </w:tc>
        <w:tc>
          <w:tcPr>
            <w:tcW w:w="0" w:type="auto"/>
          </w:tcPr>
          <w:p w:rsidR="00582A63" w:rsidRDefault="00064900">
            <w:pPr>
              <w:jc w:val="left"/>
            </w:pPr>
            <w:r>
              <w:t>(</w:t>
            </w:r>
            <w:hyperlink r:id="rId40">
              <w:r>
                <w:rPr>
                  <w:rStyle w:val="Lienhypertexte"/>
                </w:rPr>
                <w:t>INSPIRE NZ:</w:t>
              </w:r>
              <w:proofErr w:type="gramStart"/>
              <w:r>
                <w:rPr>
                  <w:rStyle w:val="Lienhypertexte"/>
                </w:rPr>
                <w:t>2013</w:t>
              </w:r>
            </w:hyperlink>
            <w:r>
              <w:t xml:space="preserve"> reprise</w:t>
            </w:r>
            <w:proofErr w:type="gramEnd"/>
            <w:r>
              <w:t xml:space="preserve"> de ISO 31010 - Management du risque) : Un risque est la combinaison d'un événement (Aléa) et la probabilité de son occurence.</w:t>
            </w:r>
          </w:p>
        </w:tc>
      </w:tr>
      <w:tr w:rsidR="00582A63">
        <w:tc>
          <w:tcPr>
            <w:tcW w:w="0" w:type="auto"/>
          </w:tcPr>
          <w:p w:rsidR="00582A63" w:rsidRDefault="00064900">
            <w:pPr>
              <w:jc w:val="left"/>
            </w:pPr>
            <w:r>
              <w:t>Aléa</w:t>
            </w:r>
          </w:p>
        </w:tc>
        <w:tc>
          <w:tcPr>
            <w:tcW w:w="0" w:type="auto"/>
          </w:tcPr>
          <w:p w:rsidR="00582A63" w:rsidRDefault="00064900">
            <w:pPr>
              <w:jc w:val="left"/>
            </w:pPr>
            <w:r>
              <w:t>(</w:t>
            </w:r>
            <w:hyperlink r:id="rId41">
              <w:r>
                <w:rPr>
                  <w:rStyle w:val="Lienhypertexte"/>
                </w:rPr>
                <w:t>INSPIRE NZ:2013</w:t>
              </w:r>
            </w:hyperlink>
            <w:r>
              <w:t xml:space="preserve">) reprise de </w:t>
            </w:r>
            <w:hyperlink r:id="rId42">
              <w:r>
                <w:rPr>
                  <w:rStyle w:val="Lienhypertexte"/>
                </w:rPr>
                <w:t>UNISDR:2009</w:t>
              </w:r>
            </w:hyperlink>
            <w:r>
              <w:t xml:space="preserve"> Un phénomène dangereux, une substance, activité humaine ou condition pouvant causer des pertes de vies humaines, des blessures ou d’autres effets sur la santé, des dommages aux biens, des pertes de moyens de subsistance et des services, des perturbations socio-économiques, ou des dommages à l’environnement.</w:t>
            </w:r>
          </w:p>
        </w:tc>
      </w:tr>
      <w:tr w:rsidR="00582A63">
        <w:tc>
          <w:tcPr>
            <w:tcW w:w="0" w:type="auto"/>
          </w:tcPr>
          <w:p w:rsidR="00582A63" w:rsidRDefault="00064900">
            <w:pPr>
              <w:jc w:val="left"/>
            </w:pPr>
            <w:r>
              <w:t>Aléa de référence</w:t>
            </w:r>
          </w:p>
        </w:tc>
        <w:tc>
          <w:tcPr>
            <w:tcW w:w="0" w:type="auto"/>
          </w:tcPr>
          <w:p w:rsidR="00582A63" w:rsidRDefault="00064900">
            <w:pPr>
              <w:jc w:val="left"/>
            </w:pPr>
            <w:r>
              <w:t>(</w:t>
            </w:r>
            <w:hyperlink r:id="rId43">
              <w:r>
                <w:rPr>
                  <w:rStyle w:val="Lienhypertexte"/>
                </w:rPr>
                <w:t>Article R562-11-3 du Code de l'environnement</w:t>
              </w:r>
            </w:hyperlink>
            <w:r>
              <w:t>) Dans le cas des aléas de débordement de cours d'eau et submersion marine, l'aléa de référence est l'aléa déterminé à partir de l'évènement le plus important connu et documenté ou d'un évènement théorique de fréquence centennale, si ce dernier est plus important.</w:t>
            </w:r>
          </w:p>
        </w:tc>
      </w:tr>
      <w:tr w:rsidR="00582A63">
        <w:tc>
          <w:tcPr>
            <w:tcW w:w="0" w:type="auto"/>
          </w:tcPr>
          <w:p w:rsidR="00582A63" w:rsidRDefault="00064900">
            <w:pPr>
              <w:jc w:val="left"/>
            </w:pPr>
            <w:r>
              <w:t>Opposable</w:t>
            </w:r>
          </w:p>
        </w:tc>
        <w:tc>
          <w:tcPr>
            <w:tcW w:w="0" w:type="auto"/>
          </w:tcPr>
          <w:p w:rsidR="00582A63" w:rsidRDefault="00064900">
            <w:pPr>
              <w:jc w:val="left"/>
            </w:pPr>
            <w:r>
              <w:t xml:space="preserve">Un document juridique est opposable aux tiers quand tout le monde doit le respecter, même les personnes qui ne l'ont pas signé. Dans le cadre de la prévention des risques, ce terme s'applique </w:t>
            </w:r>
            <w:proofErr w:type="gramStart"/>
            <w:r>
              <w:t>a</w:t>
            </w:r>
            <w:proofErr w:type="gramEnd"/>
            <w:r>
              <w:t xml:space="preserve"> des périmètres géographiques associés à une procédure lorsqu'elle est validée par une autorité publique et sur lesquels s'appliquent des contraintes réglementaires notamment en terme d'urbanisme.</w:t>
            </w:r>
          </w:p>
        </w:tc>
      </w:tr>
      <w:tr w:rsidR="00582A63">
        <w:tc>
          <w:tcPr>
            <w:tcW w:w="0" w:type="auto"/>
          </w:tcPr>
          <w:p w:rsidR="00582A63" w:rsidRDefault="00064900">
            <w:pPr>
              <w:jc w:val="left"/>
            </w:pPr>
            <w:r>
              <w:t>Enjeux</w:t>
            </w:r>
          </w:p>
        </w:tc>
        <w:tc>
          <w:tcPr>
            <w:tcW w:w="0" w:type="auto"/>
          </w:tcPr>
          <w:p w:rsidR="00582A63" w:rsidRDefault="00064900">
            <w:pPr>
              <w:jc w:val="left"/>
            </w:pPr>
            <w:r>
              <w:t>(</w:t>
            </w:r>
            <w:hyperlink r:id="rId44">
              <w:r>
                <w:rPr>
                  <w:rStyle w:val="Lienhypertexte"/>
                </w:rPr>
                <w:t>INSPIRE NZ:2013</w:t>
              </w:r>
            </w:hyperlink>
            <w:r>
              <w:t xml:space="preserve">) reprise de </w:t>
            </w:r>
            <w:hyperlink r:id="rId45">
              <w:r>
                <w:rPr>
                  <w:rStyle w:val="Lienhypertexte"/>
                </w:rPr>
                <w:t>UNISDR:2009</w:t>
              </w:r>
            </w:hyperlink>
            <w:r>
              <w:t xml:space="preserve"> : Personnes, biens, systèmes, ou autres éléments présents dans les zones de risque et qui sont ainsi soumis à des pertes potentielles. </w:t>
            </w:r>
            <w:r>
              <w:rPr>
                <w:i/>
                <w:iCs/>
              </w:rPr>
              <w:t>Commentaire : L’exposition peut inclure le nombre de personnes ou les types de bien dans une région. Elle peut être combinée avec la vulnérabilité spécifique des éléments exposés pour un risque particulier, afin d’estimer le risque associé en cette zone.</w:t>
            </w:r>
          </w:p>
        </w:tc>
      </w:tr>
      <w:tr w:rsidR="00582A63">
        <w:tc>
          <w:tcPr>
            <w:tcW w:w="0" w:type="auto"/>
          </w:tcPr>
          <w:p w:rsidR="00582A63" w:rsidRDefault="00064900">
            <w:pPr>
              <w:jc w:val="left"/>
            </w:pPr>
            <w:r>
              <w:t>Vulnérabilité</w:t>
            </w:r>
          </w:p>
        </w:tc>
        <w:tc>
          <w:tcPr>
            <w:tcW w:w="0" w:type="auto"/>
          </w:tcPr>
          <w:p w:rsidR="00582A63" w:rsidRDefault="00064900">
            <w:pPr>
              <w:jc w:val="left"/>
            </w:pPr>
            <w:r>
              <w:t>(</w:t>
            </w:r>
            <w:hyperlink r:id="rId46">
              <w:r>
                <w:rPr>
                  <w:rStyle w:val="Lienhypertexte"/>
                </w:rPr>
                <w:t>INSPIRE NZ:2013</w:t>
              </w:r>
            </w:hyperlink>
            <w:r>
              <w:t xml:space="preserve">) reprise </w:t>
            </w:r>
            <w:proofErr w:type="gramStart"/>
            <w:r>
              <w:t xml:space="preserve">de </w:t>
            </w:r>
            <w:hyperlink r:id="rId47">
              <w:r>
                <w:rPr>
                  <w:rStyle w:val="Lienhypertexte"/>
                </w:rPr>
                <w:t>UNISDR:</w:t>
              </w:r>
              <w:proofErr w:type="gramEnd"/>
              <w:r>
                <w:rPr>
                  <w:rStyle w:val="Lienhypertexte"/>
                </w:rPr>
                <w:t>2009</w:t>
              </w:r>
            </w:hyperlink>
            <w:r>
              <w:t xml:space="preserve"> : Les caractéristiques et les circonstances d’une communauté ou d’un système qui le rendent </w:t>
            </w:r>
            <w:r>
              <w:lastRenderedPageBreak/>
              <w:t xml:space="preserve">susceptible de subir les effets d’un danger. </w:t>
            </w:r>
            <w:r>
              <w:rPr>
                <w:i/>
                <w:iCs/>
              </w:rPr>
              <w:t>Commentaire: Il existe de nombreux aspects de la vulnérabilité, découlant de divers facteurs physiques, sociaux, économiques et environnementaux. Par exemple, il peut s’agir de la mauvaise conception et construction de bâtiments, de l’insuffisance de la protection de l’actif, du manque d’information du public et de sa sensibilisation, de la reconnaissance officielle de limiter les risques et des mesures de préparation, ou du mépris de sage gestion de l’environnement. La vulnérabilité varie sensiblement au sein d’une communauté et dans le temps. Cette définition identifie la vulnérabilité comme une caractéristique de l’élément d’intérêt (de la communauté ou du système) qui est indépendante de son exposition. Toutefois, dans l’usage commun, le mot est souvent utilisé plus largement pour inclure l’élément de l’exposition.</w:t>
            </w:r>
          </w:p>
        </w:tc>
      </w:tr>
      <w:tr w:rsidR="00582A63">
        <w:tc>
          <w:tcPr>
            <w:tcW w:w="0" w:type="auto"/>
          </w:tcPr>
          <w:p w:rsidR="00582A63" w:rsidRDefault="00064900">
            <w:pPr>
              <w:jc w:val="left"/>
            </w:pPr>
            <w:r>
              <w:lastRenderedPageBreak/>
              <w:t>Délaissement</w:t>
            </w:r>
          </w:p>
        </w:tc>
        <w:tc>
          <w:tcPr>
            <w:tcW w:w="0" w:type="auto"/>
          </w:tcPr>
          <w:p w:rsidR="00582A63" w:rsidRDefault="00064900">
            <w:pPr>
              <w:jc w:val="left"/>
            </w:pPr>
            <w:r>
              <w:t>Dans le contexte du "Droit de délaissement" : Le droit de délaissement est une procédure administrative. Elle permet au propriétaire d’un bien immobilier soumis à des prescriptions d’urbanisme l’empêchant d’en jouir, d’inciter le bénéficiaire de la servitude à acquérir le bien.</w:t>
            </w:r>
          </w:p>
        </w:tc>
      </w:tr>
      <w:tr w:rsidR="00582A63">
        <w:tc>
          <w:tcPr>
            <w:tcW w:w="0" w:type="auto"/>
          </w:tcPr>
          <w:p w:rsidR="00582A63" w:rsidRDefault="00064900">
            <w:pPr>
              <w:jc w:val="left"/>
            </w:pPr>
            <w:r>
              <w:t>Expropriation</w:t>
            </w:r>
          </w:p>
        </w:tc>
        <w:tc>
          <w:tcPr>
            <w:tcW w:w="0" w:type="auto"/>
          </w:tcPr>
          <w:p w:rsidR="00582A63" w:rsidRDefault="00064900">
            <w:pPr>
              <w:jc w:val="left"/>
            </w:pPr>
            <w:r>
              <w:t>(</w:t>
            </w:r>
            <w:hyperlink r:id="rId48">
              <w:r>
                <w:rPr>
                  <w:rStyle w:val="Lienhypertexte"/>
                </w:rPr>
                <w:t>Service-Public.fr</w:t>
              </w:r>
            </w:hyperlink>
            <w:r>
              <w:t>) L'expropriation est une procédure qui permet à une personne publique (État, collectivités territoriales...) de contraindre un particulier ou une personne morale (entreprise) à céder la propriété de son bien, moyennant le paiement d'une indemnité.</w:t>
            </w:r>
          </w:p>
        </w:tc>
      </w:tr>
    </w:tbl>
    <w:p w:rsidR="00582A63" w:rsidRDefault="00064900">
      <w:pPr>
        <w:pStyle w:val="Titre3"/>
      </w:pPr>
      <w:bookmarkStart w:id="32" w:name="abréviations"/>
      <w:bookmarkStart w:id="33" w:name="_Toc145323927"/>
      <w:bookmarkEnd w:id="30"/>
      <w:r>
        <w:t>Abréviations</w:t>
      </w:r>
      <w:bookmarkEnd w:id="33"/>
    </w:p>
    <w:p w:rsidR="00582A63" w:rsidRDefault="00064900">
      <w:r>
        <w:rPr>
          <w:b/>
          <w:bCs/>
        </w:rPr>
        <w:t>BRGM</w:t>
      </w:r>
      <w:r>
        <w:t xml:space="preserve"> Bureau de Recherches Géologiques et Minières</w:t>
      </w:r>
    </w:p>
    <w:p w:rsidR="00582A63" w:rsidRDefault="00064900" w:rsidP="00E86E82">
      <w:r>
        <w:rPr>
          <w:b/>
          <w:bCs/>
        </w:rPr>
        <w:t>BRIL</w:t>
      </w:r>
      <w:r>
        <w:t xml:space="preserve"> Bureau des risques d'inondation et littoraux</w:t>
      </w:r>
    </w:p>
    <w:p w:rsidR="00582A63" w:rsidRDefault="00064900" w:rsidP="00E86E82">
      <w:r>
        <w:rPr>
          <w:b/>
          <w:bCs/>
        </w:rPr>
        <w:t>BRIEC</w:t>
      </w:r>
      <w:r>
        <w:t xml:space="preserve"> Bureau des risques des industries de l’énergie et de la chimie</w:t>
      </w:r>
    </w:p>
    <w:p w:rsidR="00582A63" w:rsidRDefault="00064900" w:rsidP="00E86E82">
      <w:r>
        <w:rPr>
          <w:b/>
          <w:bCs/>
        </w:rPr>
        <w:t>Cerema</w:t>
      </w:r>
      <w:r>
        <w:t xml:space="preserve"> Centre d’études et d’expertises sur les risques, l’environnement, la mobilité et l’aménagement</w:t>
      </w:r>
    </w:p>
    <w:p w:rsidR="00582A63" w:rsidRDefault="00064900" w:rsidP="00E86E82">
      <w:r>
        <w:rPr>
          <w:b/>
          <w:bCs/>
        </w:rPr>
        <w:t>COVADIS</w:t>
      </w:r>
      <w:r>
        <w:t xml:space="preserve"> Commission de validation des données pour l'information spatialisée</w:t>
      </w:r>
    </w:p>
    <w:p w:rsidR="00582A63" w:rsidRDefault="00064900" w:rsidP="00E86E82">
      <w:r>
        <w:rPr>
          <w:b/>
          <w:bCs/>
        </w:rPr>
        <w:t>CNIG</w:t>
      </w:r>
      <w:r>
        <w:t xml:space="preserve"> Comité national de l'information géolocalisée</w:t>
      </w:r>
    </w:p>
    <w:p w:rsidR="00582A63" w:rsidRDefault="00064900" w:rsidP="00E86E82">
      <w:r>
        <w:rPr>
          <w:b/>
          <w:bCs/>
        </w:rPr>
        <w:t>DAGSI</w:t>
      </w:r>
      <w:r>
        <w:t xml:space="preserve"> Département des affaires générales et des systèmes d’information</w:t>
      </w:r>
    </w:p>
    <w:p w:rsidR="00582A63" w:rsidRDefault="00064900" w:rsidP="00E86E82">
      <w:r>
        <w:rPr>
          <w:b/>
          <w:bCs/>
        </w:rPr>
        <w:t>DDT</w:t>
      </w:r>
      <w:r>
        <w:t xml:space="preserve"> Direction départementale des territoires</w:t>
      </w:r>
    </w:p>
    <w:p w:rsidR="00582A63" w:rsidRDefault="00064900" w:rsidP="00E86E82">
      <w:r>
        <w:rPr>
          <w:b/>
          <w:bCs/>
        </w:rPr>
        <w:t>DDTM</w:t>
      </w:r>
      <w:r>
        <w:t xml:space="preserve"> Direction départementale des territoires et de la mer</w:t>
      </w:r>
    </w:p>
    <w:p w:rsidR="00582A63" w:rsidRDefault="00064900" w:rsidP="00E86E82">
      <w:r>
        <w:rPr>
          <w:b/>
          <w:bCs/>
        </w:rPr>
        <w:t>DGPR</w:t>
      </w:r>
      <w:r>
        <w:t xml:space="preserve"> Direction générale de la prévention des risques</w:t>
      </w:r>
    </w:p>
    <w:p w:rsidR="00582A63" w:rsidRDefault="00064900" w:rsidP="00E86E82">
      <w:r>
        <w:rPr>
          <w:b/>
          <w:bCs/>
        </w:rPr>
        <w:t>DREAL</w:t>
      </w:r>
      <w:r>
        <w:t xml:space="preserve"> Direction régionale de l'environnement, de l'aménagement et du logement</w:t>
      </w:r>
    </w:p>
    <w:p w:rsidR="00582A63" w:rsidRDefault="00064900" w:rsidP="00E86E82">
      <w:r>
        <w:rPr>
          <w:b/>
          <w:bCs/>
        </w:rPr>
        <w:t>ERP</w:t>
      </w:r>
      <w:r>
        <w:t xml:space="preserve"> Etablissement recevant du public</w:t>
      </w:r>
    </w:p>
    <w:p w:rsidR="00582A63" w:rsidRDefault="00064900" w:rsidP="00E86E82">
      <w:r>
        <w:rPr>
          <w:b/>
          <w:bCs/>
        </w:rPr>
        <w:lastRenderedPageBreak/>
        <w:t>GASPAR</w:t>
      </w:r>
      <w:r>
        <w:t xml:space="preserve"> Base nationale de gestion assistée des procédures administratives relatives aux risques</w:t>
      </w:r>
    </w:p>
    <w:p w:rsidR="00582A63" w:rsidRDefault="00064900" w:rsidP="00E86E82">
      <w:r>
        <w:rPr>
          <w:b/>
          <w:bCs/>
        </w:rPr>
        <w:t>IGN</w:t>
      </w:r>
      <w:r>
        <w:t xml:space="preserve"> Institut national de l'information géographique et forestière</w:t>
      </w:r>
    </w:p>
    <w:p w:rsidR="00582A63" w:rsidRDefault="00064900" w:rsidP="00E86E82">
      <w:r>
        <w:rPr>
          <w:b/>
          <w:bCs/>
        </w:rPr>
        <w:t>MTE</w:t>
      </w:r>
      <w:r>
        <w:t xml:space="preserve"> Ministère de la transition écologique et de la cohésion des territoires</w:t>
      </w:r>
    </w:p>
    <w:p w:rsidR="00582A63" w:rsidRDefault="00064900" w:rsidP="00E86E82">
      <w:r>
        <w:rPr>
          <w:b/>
          <w:bCs/>
        </w:rPr>
        <w:t>OGC</w:t>
      </w:r>
      <w:r>
        <w:t xml:space="preserve"> Open Geospatial Consortium</w:t>
      </w:r>
    </w:p>
    <w:p w:rsidR="00582A63" w:rsidRDefault="00064900" w:rsidP="00E86E82">
      <w:r>
        <w:rPr>
          <w:b/>
          <w:bCs/>
        </w:rPr>
        <w:t>PPRM</w:t>
      </w:r>
      <w:r>
        <w:t xml:space="preserve"> Plan de Prévention des Risques Miniers</w:t>
      </w:r>
    </w:p>
    <w:p w:rsidR="00582A63" w:rsidRDefault="00064900" w:rsidP="00E86E82">
      <w:r>
        <w:rPr>
          <w:b/>
          <w:bCs/>
        </w:rPr>
        <w:t>PPRN</w:t>
      </w:r>
      <w:r>
        <w:t xml:space="preserve"> Plan de Prévention des Risques Naturels</w:t>
      </w:r>
    </w:p>
    <w:p w:rsidR="00582A63" w:rsidRDefault="00064900" w:rsidP="00E86E82">
      <w:r>
        <w:rPr>
          <w:b/>
          <w:bCs/>
        </w:rPr>
        <w:t>PPRT</w:t>
      </w:r>
      <w:r>
        <w:t xml:space="preserve"> Plan de Prévention des Risques Technologiques</w:t>
      </w:r>
    </w:p>
    <w:p w:rsidR="00582A63" w:rsidRDefault="00064900" w:rsidP="00E86E82">
      <w:r>
        <w:rPr>
          <w:b/>
          <w:bCs/>
        </w:rPr>
        <w:t>SIG</w:t>
      </w:r>
      <w:r>
        <w:t xml:space="preserve"> Système d'Information Géographique</w:t>
      </w:r>
    </w:p>
    <w:p w:rsidR="00582A63" w:rsidRDefault="00064900" w:rsidP="00E86E82">
      <w:r>
        <w:rPr>
          <w:b/>
          <w:bCs/>
        </w:rPr>
        <w:t>SUP</w:t>
      </w:r>
      <w:r>
        <w:t xml:space="preserve"> Servitude d'Utilité Publique</w:t>
      </w:r>
    </w:p>
    <w:p w:rsidR="00582A63" w:rsidRPr="00E33F23" w:rsidRDefault="00064900" w:rsidP="00E86E82">
      <w:pPr>
        <w:rPr>
          <w:lang w:val="en-US"/>
        </w:rPr>
      </w:pPr>
      <w:r w:rsidRPr="00E33F23">
        <w:rPr>
          <w:b/>
          <w:bCs/>
          <w:lang w:val="en-US"/>
        </w:rPr>
        <w:t>WKT</w:t>
      </w:r>
      <w:r w:rsidRPr="00E33F23">
        <w:rPr>
          <w:lang w:val="en-US"/>
        </w:rPr>
        <w:t xml:space="preserve"> Well-Known Text</w:t>
      </w:r>
    </w:p>
    <w:p w:rsidR="00582A63" w:rsidRPr="00E33F23" w:rsidRDefault="00064900" w:rsidP="00E86E82">
      <w:pPr>
        <w:rPr>
          <w:lang w:val="en-US"/>
        </w:rPr>
      </w:pPr>
      <w:r w:rsidRPr="00E33F23">
        <w:rPr>
          <w:b/>
          <w:bCs/>
          <w:lang w:val="en-US"/>
        </w:rPr>
        <w:t>URI</w:t>
      </w:r>
      <w:r w:rsidRPr="00E33F23">
        <w:rPr>
          <w:lang w:val="en-US"/>
        </w:rPr>
        <w:t xml:space="preserve"> Uniform Resource Identifier</w:t>
      </w:r>
    </w:p>
    <w:p w:rsidR="00582A63" w:rsidRPr="008D6E48" w:rsidRDefault="00064900" w:rsidP="00E86E82">
      <w:r w:rsidRPr="008D6E48">
        <w:rPr>
          <w:b/>
          <w:bCs/>
        </w:rPr>
        <w:t>URL</w:t>
      </w:r>
      <w:r w:rsidRPr="008D6E48">
        <w:t xml:space="preserve"> Uniform Resource Locator</w:t>
      </w:r>
    </w:p>
    <w:p w:rsidR="00582A63" w:rsidRPr="008D6E48" w:rsidRDefault="00064900">
      <w:pPr>
        <w:pStyle w:val="Titre1"/>
      </w:pPr>
      <w:bookmarkStart w:id="34" w:name="concepts-généraux"/>
      <w:bookmarkStart w:id="35" w:name="_Toc145323928"/>
      <w:bookmarkEnd w:id="11"/>
      <w:bookmarkEnd w:id="28"/>
      <w:bookmarkEnd w:id="32"/>
      <w:r w:rsidRPr="008D6E48">
        <w:lastRenderedPageBreak/>
        <w:t>Concepts généraux</w:t>
      </w:r>
      <w:bookmarkEnd w:id="35"/>
    </w:p>
    <w:p w:rsidR="00582A63" w:rsidRDefault="00064900">
      <w:pPr>
        <w:pStyle w:val="Titre2"/>
      </w:pPr>
      <w:bookmarkStart w:id="36" w:name="périmètre-dapplication"/>
      <w:bookmarkStart w:id="37" w:name="_Toc145323929"/>
      <w:r>
        <w:t>Périmètre d'application</w:t>
      </w:r>
      <w:bookmarkEnd w:id="37"/>
    </w:p>
    <w:p w:rsidR="00582A63" w:rsidRDefault="00064900">
      <w:r>
        <w:t>Le périmètre d'application des plans de prévention des risques couvert par ce standard concerne :</w:t>
      </w:r>
    </w:p>
    <w:p w:rsidR="00582A63" w:rsidRDefault="00064900" w:rsidP="004E3CCE">
      <w:pPr>
        <w:numPr>
          <w:ilvl w:val="0"/>
          <w:numId w:val="10"/>
        </w:numPr>
      </w:pPr>
      <w:r>
        <w:t xml:space="preserve">la production par les services de l'Etat des jeux de données numériques relatives aux plans de prévention des risques conformément aux exigences réglementaires définies dans la partie </w:t>
      </w:r>
      <w:hyperlink w:anchor="X944f1df332a415d764b00e62fb9bc6848b98a6a">
        <w:r>
          <w:rPr>
            <w:rStyle w:val="Lienhypertexte"/>
          </w:rPr>
          <w:t>Cadre réglementaire des Plans de Prévention des Risques</w:t>
        </w:r>
      </w:hyperlink>
    </w:p>
    <w:p w:rsidR="00582A63" w:rsidRDefault="00064900" w:rsidP="004E3CCE">
      <w:pPr>
        <w:numPr>
          <w:ilvl w:val="0"/>
          <w:numId w:val="10"/>
        </w:numPr>
      </w:pPr>
      <w:r>
        <w:t>La mise à disposition de ces jeux de données sur internet de façon à permettre la connaissance du risque par le grand public et leur exploitation aval pour :</w:t>
      </w:r>
    </w:p>
    <w:p w:rsidR="00582A63" w:rsidRDefault="00064900" w:rsidP="004E3CCE">
      <w:pPr>
        <w:numPr>
          <w:ilvl w:val="1"/>
          <w:numId w:val="11"/>
        </w:numPr>
      </w:pPr>
      <w:r>
        <w:t>la mise en place des politiques d'urbanisation par les collectivités territoriales en conformité avec la loi ;</w:t>
      </w:r>
    </w:p>
    <w:p w:rsidR="00582A63" w:rsidRDefault="00064900" w:rsidP="004E3CCE">
      <w:pPr>
        <w:numPr>
          <w:ilvl w:val="1"/>
          <w:numId w:val="11"/>
        </w:numPr>
      </w:pPr>
      <w:r>
        <w:t>l'anticipation de la gestion de crise, notamment pour l'élaboration des Plans Particuliers d'Intervention (PPI) par les services de l'Etat ;</w:t>
      </w:r>
    </w:p>
    <w:p w:rsidR="00582A63" w:rsidRDefault="00064900" w:rsidP="004E3CCE">
      <w:pPr>
        <w:numPr>
          <w:ilvl w:val="1"/>
          <w:numId w:val="11"/>
        </w:numPr>
      </w:pPr>
      <w:r>
        <w:t>la mise en oeuvre de l'information des acquéreurs ou des locataires (IAL) ;</w:t>
      </w:r>
    </w:p>
    <w:p w:rsidR="00582A63" w:rsidRDefault="00064900" w:rsidP="004E3CCE">
      <w:pPr>
        <w:numPr>
          <w:ilvl w:val="1"/>
          <w:numId w:val="11"/>
        </w:numPr>
      </w:pPr>
      <w:r>
        <w:t>de manière générale, toute exploitation aval de ces données par des organismes privés ou publics pour des actions visant à développer la culture du risque.</w:t>
      </w:r>
    </w:p>
    <w:p w:rsidR="00582A63" w:rsidRDefault="00064900">
      <w:r>
        <w:t>Les données décrites et couvertes par ce standard ne couvent pas l'intégralité des informations d'un dossier de plan de prévention des risques. Il s'agit des données géographiques et sémantiques du PPR permettant d'en établir la partie cartographique et de faire le lien avec les autres éléments du dossier pouvant être mis en oeuvre dans d'autres systèmes tels que GASPAR ou les sites des préfectures qui hébergent le dossier.</w:t>
      </w:r>
    </w:p>
    <w:p w:rsidR="00582A63" w:rsidRDefault="00064900" w:rsidP="00F35E95">
      <w:r>
        <w:t>Les plans de prévention des risques peuvent être définis sur le territoire national français, à savoir :</w:t>
      </w:r>
    </w:p>
    <w:p w:rsidR="00582A63" w:rsidRDefault="00064900" w:rsidP="004E3CCE">
      <w:pPr>
        <w:numPr>
          <w:ilvl w:val="0"/>
          <w:numId w:val="12"/>
        </w:numPr>
      </w:pPr>
      <w:r>
        <w:t>le territoire européen de la France</w:t>
      </w:r>
    </w:p>
    <w:p w:rsidR="00582A63" w:rsidRDefault="00064900" w:rsidP="004E3CCE">
      <w:pPr>
        <w:numPr>
          <w:ilvl w:val="0"/>
          <w:numId w:val="12"/>
        </w:numPr>
      </w:pPr>
      <w:r>
        <w:t>la France d'outre mer, plus précisément :</w:t>
      </w:r>
    </w:p>
    <w:p w:rsidR="00582A63" w:rsidRDefault="00064900" w:rsidP="004E3CCE">
      <w:pPr>
        <w:numPr>
          <w:ilvl w:val="1"/>
          <w:numId w:val="13"/>
        </w:numPr>
      </w:pPr>
      <w:r>
        <w:t>Guadeloupe</w:t>
      </w:r>
    </w:p>
    <w:p w:rsidR="00582A63" w:rsidRDefault="00064900" w:rsidP="004E3CCE">
      <w:pPr>
        <w:numPr>
          <w:ilvl w:val="1"/>
          <w:numId w:val="13"/>
        </w:numPr>
      </w:pPr>
      <w:r>
        <w:t>Saint-Martin</w:t>
      </w:r>
    </w:p>
    <w:p w:rsidR="00582A63" w:rsidRDefault="00064900" w:rsidP="004E3CCE">
      <w:pPr>
        <w:numPr>
          <w:ilvl w:val="1"/>
          <w:numId w:val="13"/>
        </w:numPr>
      </w:pPr>
      <w:r>
        <w:t>Saint-Barthélemy</w:t>
      </w:r>
    </w:p>
    <w:p w:rsidR="00582A63" w:rsidRDefault="00064900" w:rsidP="004E3CCE">
      <w:pPr>
        <w:numPr>
          <w:ilvl w:val="1"/>
          <w:numId w:val="13"/>
        </w:numPr>
      </w:pPr>
      <w:r>
        <w:t>Martinique</w:t>
      </w:r>
    </w:p>
    <w:p w:rsidR="00582A63" w:rsidRDefault="00064900" w:rsidP="004E3CCE">
      <w:pPr>
        <w:numPr>
          <w:ilvl w:val="1"/>
          <w:numId w:val="13"/>
        </w:numPr>
      </w:pPr>
      <w:r>
        <w:t>Guyane</w:t>
      </w:r>
    </w:p>
    <w:p w:rsidR="00582A63" w:rsidRDefault="00064900" w:rsidP="004E3CCE">
      <w:pPr>
        <w:numPr>
          <w:ilvl w:val="1"/>
          <w:numId w:val="13"/>
        </w:numPr>
      </w:pPr>
      <w:r>
        <w:t>La Réunion</w:t>
      </w:r>
    </w:p>
    <w:p w:rsidR="00582A63" w:rsidRDefault="00064900" w:rsidP="004E3CCE">
      <w:pPr>
        <w:numPr>
          <w:ilvl w:val="1"/>
          <w:numId w:val="13"/>
        </w:numPr>
      </w:pPr>
      <w:r>
        <w:lastRenderedPageBreak/>
        <w:t>Mayotte</w:t>
      </w:r>
    </w:p>
    <w:p w:rsidR="00582A63" w:rsidRDefault="00064900" w:rsidP="004E3CCE">
      <w:pPr>
        <w:numPr>
          <w:ilvl w:val="1"/>
          <w:numId w:val="13"/>
        </w:numPr>
      </w:pPr>
      <w:r>
        <w:t>Saint-Pierre-et-Miquelon</w:t>
      </w:r>
    </w:p>
    <w:p w:rsidR="00582A63" w:rsidRDefault="00064900">
      <w:r>
        <w:t xml:space="preserve">Les types de risques couverts par les plans de prévention des risques sont ceux de la nomenclature GASPAR (Gestion assistée des procédures administratives relatives aux risques naturels et technologiques), décrite en </w:t>
      </w:r>
      <w:hyperlink w:anchor="X22ede0bfcc8b773b54e608f349ef7875a59f467">
        <w:r>
          <w:rPr>
            <w:rStyle w:val="Lienhypertexte"/>
          </w:rPr>
          <w:t>Annexe B</w:t>
        </w:r>
      </w:hyperlink>
      <w:r>
        <w:t xml:space="preserve"> du modèle commun.</w:t>
      </w:r>
    </w:p>
    <w:p w:rsidR="00582A63" w:rsidRDefault="00064900">
      <w:pPr>
        <w:pStyle w:val="Titre2"/>
      </w:pPr>
      <w:bookmarkStart w:id="38" w:name="les-acteurs-et-rôles-concernés"/>
      <w:bookmarkStart w:id="39" w:name="_Toc145323930"/>
      <w:bookmarkEnd w:id="36"/>
      <w:r>
        <w:t>Les acteurs et rôles concernés</w:t>
      </w:r>
      <w:bookmarkEnd w:id="39"/>
    </w:p>
    <w:p w:rsidR="00582A63" w:rsidRDefault="00064900">
      <w:r>
        <w:t>Les acteurs concernés par les plans de prévention des risques sont :</w:t>
      </w:r>
    </w:p>
    <w:tbl>
      <w:tblPr>
        <w:tblW w:w="0" w:type="auto"/>
        <w:tblLook w:val="0020" w:firstRow="1" w:lastRow="0" w:firstColumn="0" w:lastColumn="0" w:noHBand="0" w:noVBand="0"/>
      </w:tblPr>
      <w:tblGrid>
        <w:gridCol w:w="1809"/>
        <w:gridCol w:w="7479"/>
      </w:tblGrid>
      <w:tr w:rsidR="00582A63" w:rsidRPr="00F35E95" w:rsidTr="00F35E95">
        <w:trPr>
          <w:tblHeader/>
        </w:trPr>
        <w:tc>
          <w:tcPr>
            <w:tcW w:w="1809" w:type="dxa"/>
          </w:tcPr>
          <w:p w:rsidR="00582A63" w:rsidRPr="00F35E95" w:rsidRDefault="00064900">
            <w:pPr>
              <w:jc w:val="left"/>
              <w:rPr>
                <w:b/>
              </w:rPr>
            </w:pPr>
            <w:r w:rsidRPr="00F35E95">
              <w:rPr>
                <w:b/>
              </w:rPr>
              <w:t>Nom du rôle</w:t>
            </w:r>
          </w:p>
        </w:tc>
        <w:tc>
          <w:tcPr>
            <w:tcW w:w="7479" w:type="dxa"/>
          </w:tcPr>
          <w:p w:rsidR="00582A63" w:rsidRPr="00F35E95" w:rsidRDefault="00064900">
            <w:pPr>
              <w:jc w:val="left"/>
              <w:rPr>
                <w:b/>
              </w:rPr>
            </w:pPr>
            <w:r w:rsidRPr="00F35E95">
              <w:rPr>
                <w:b/>
              </w:rPr>
              <w:t>Caractéristiques</w:t>
            </w:r>
          </w:p>
        </w:tc>
      </w:tr>
      <w:tr w:rsidR="00582A63" w:rsidTr="00F35E95">
        <w:tc>
          <w:tcPr>
            <w:tcW w:w="1809" w:type="dxa"/>
          </w:tcPr>
          <w:p w:rsidR="00582A63" w:rsidRDefault="00064900">
            <w:pPr>
              <w:jc w:val="left"/>
            </w:pPr>
            <w:r>
              <w:t>Producteur</w:t>
            </w:r>
          </w:p>
        </w:tc>
        <w:tc>
          <w:tcPr>
            <w:tcW w:w="7479" w:type="dxa"/>
          </w:tcPr>
          <w:p w:rsidR="00582A63" w:rsidRDefault="00064900">
            <w:pPr>
              <w:jc w:val="left"/>
            </w:pPr>
            <w:r>
              <w:t>La production des PPR est réalisée au niveau départemental par les Direction Départementales des Territoires et de la Mer (DDTM)</w:t>
            </w:r>
          </w:p>
        </w:tc>
      </w:tr>
      <w:tr w:rsidR="00582A63" w:rsidTr="00F35E95">
        <w:tc>
          <w:tcPr>
            <w:tcW w:w="1809" w:type="dxa"/>
          </w:tcPr>
          <w:p w:rsidR="00582A63" w:rsidRDefault="00064900">
            <w:pPr>
              <w:jc w:val="left"/>
            </w:pPr>
            <w:r>
              <w:t>Diffuseur</w:t>
            </w:r>
          </w:p>
        </w:tc>
        <w:tc>
          <w:tcPr>
            <w:tcW w:w="7479" w:type="dxa"/>
          </w:tcPr>
          <w:p w:rsidR="00582A63" w:rsidRDefault="00064900">
            <w:pPr>
              <w:jc w:val="left"/>
            </w:pPr>
            <w:r>
              <w:t xml:space="preserve">La diffusion des PPR est assurée par les DDTM sur le site internet de leur préfectures de rattachement et aussi au niveau national sur la plateforme </w:t>
            </w:r>
            <w:hyperlink r:id="rId49">
              <w:r>
                <w:rPr>
                  <w:rStyle w:val="Lienhypertexte"/>
                </w:rPr>
                <w:t>Géorisques</w:t>
              </w:r>
            </w:hyperlink>
            <w:r>
              <w:t xml:space="preserve"> opérée par le BRGM.</w:t>
            </w:r>
          </w:p>
        </w:tc>
      </w:tr>
      <w:tr w:rsidR="00582A63" w:rsidTr="00F35E95">
        <w:tc>
          <w:tcPr>
            <w:tcW w:w="1809" w:type="dxa"/>
          </w:tcPr>
          <w:p w:rsidR="00582A63" w:rsidRDefault="00064900">
            <w:pPr>
              <w:jc w:val="left"/>
            </w:pPr>
            <w:r>
              <w:t>Utilisateur</w:t>
            </w:r>
          </w:p>
        </w:tc>
        <w:tc>
          <w:tcPr>
            <w:tcW w:w="7479" w:type="dxa"/>
          </w:tcPr>
          <w:p w:rsidR="00582A63" w:rsidRDefault="00064900">
            <w:pPr>
              <w:jc w:val="left"/>
            </w:pPr>
            <w:r>
              <w:t>Les utilisateurs des PPR sont multiples en fonction des utilisations évoquées dans la partie précédente : grand public, services de l'état, collectivités territoriales, organismes publics ou privés (notamment bureaux d'études ou agences d'urbanismes) amenés à exploiter, dériver ou enrichir ces données.</w:t>
            </w:r>
          </w:p>
        </w:tc>
      </w:tr>
    </w:tbl>
    <w:p w:rsidR="00582A63" w:rsidRDefault="00064900">
      <w:pPr>
        <w:pStyle w:val="Titre2"/>
      </w:pPr>
      <w:bookmarkStart w:id="40" w:name="cas-dutilisation"/>
      <w:bookmarkStart w:id="41" w:name="_Toc145323931"/>
      <w:bookmarkEnd w:id="38"/>
      <w:r>
        <w:t>Cas d'utilisation</w:t>
      </w:r>
      <w:bookmarkEnd w:id="41"/>
    </w:p>
    <w:p w:rsidR="00582A63" w:rsidRDefault="00064900">
      <w:r>
        <w:t xml:space="preserve">Les cas d'utilisation illustrés ci-après mettent en </w:t>
      </w:r>
      <w:r w:rsidR="00B12816">
        <w:t>œuvre</w:t>
      </w:r>
      <w:r>
        <w:t xml:space="preserve"> la production, la publication et l'exploitation des PPR. Les acteurs qui y figurent peuvent être :</w:t>
      </w:r>
    </w:p>
    <w:p w:rsidR="00582A63" w:rsidRDefault="00064900" w:rsidP="004E3CCE">
      <w:pPr>
        <w:numPr>
          <w:ilvl w:val="0"/>
          <w:numId w:val="14"/>
        </w:numPr>
      </w:pPr>
      <w:r>
        <w:t xml:space="preserve">des personnes ou entités effectivement à la </w:t>
      </w:r>
      <w:r w:rsidR="00B12816">
        <w:t>manœuvre</w:t>
      </w:r>
      <w:r>
        <w:t xml:space="preserve"> dans les actions</w:t>
      </w:r>
    </w:p>
    <w:p w:rsidR="00582A63" w:rsidRDefault="00064900" w:rsidP="004E3CCE">
      <w:pPr>
        <w:numPr>
          <w:ilvl w:val="0"/>
          <w:numId w:val="14"/>
        </w:numPr>
      </w:pPr>
      <w:r>
        <w:t>des systèmes en place permettant la réalisation de ces actions</w:t>
      </w:r>
    </w:p>
    <w:p w:rsidR="00582A63" w:rsidRDefault="00064900">
      <w:pPr>
        <w:pStyle w:val="Titre3"/>
      </w:pPr>
      <w:bookmarkStart w:id="42" w:name="cas-dutilisation-elaborer-un-ppr"/>
      <w:bookmarkStart w:id="43" w:name="_Toc145323932"/>
      <w:r>
        <w:t>Cas d'utilisation Elaborer un PPR</w:t>
      </w:r>
      <w:bookmarkEnd w:id="43"/>
    </w:p>
    <w:p w:rsidR="00582A63" w:rsidRDefault="00064900">
      <w:r>
        <w:t>Le cas d'utilisation "Elaborer un PPR" illustre à grand traits les étapes d'élaboration d'un PPR et les acteurs majeurs et systèmes impliqués. Les étapes présentées ne sont pas toutes concernées au même niveau par le périmètre du ce standard.</w:t>
      </w:r>
    </w:p>
    <w:tbl>
      <w:tblPr>
        <w:tblW w:w="0" w:type="auto"/>
        <w:tblLook w:val="0020" w:firstRow="1" w:lastRow="0" w:firstColumn="0" w:lastColumn="0" w:noHBand="0" w:noVBand="0"/>
      </w:tblPr>
      <w:tblGrid>
        <w:gridCol w:w="1830"/>
        <w:gridCol w:w="7458"/>
      </w:tblGrid>
      <w:tr w:rsidR="00582A63" w:rsidRPr="00B12816">
        <w:trPr>
          <w:tblHeader/>
        </w:trPr>
        <w:tc>
          <w:tcPr>
            <w:tcW w:w="0" w:type="auto"/>
          </w:tcPr>
          <w:p w:rsidR="00582A63" w:rsidRPr="00B12816" w:rsidRDefault="00064900">
            <w:pPr>
              <w:jc w:val="left"/>
              <w:rPr>
                <w:b/>
              </w:rPr>
            </w:pPr>
            <w:r w:rsidRPr="00B12816">
              <w:rPr>
                <w:b/>
              </w:rPr>
              <w:t>Action du cas d'utilisation</w:t>
            </w:r>
          </w:p>
        </w:tc>
        <w:tc>
          <w:tcPr>
            <w:tcW w:w="0" w:type="auto"/>
          </w:tcPr>
          <w:p w:rsidR="00582A63" w:rsidRPr="00B12816" w:rsidRDefault="00064900">
            <w:pPr>
              <w:jc w:val="left"/>
              <w:rPr>
                <w:b/>
              </w:rPr>
            </w:pPr>
            <w:r w:rsidRPr="00B12816">
              <w:rPr>
                <w:b/>
              </w:rPr>
              <w:t>Description</w:t>
            </w:r>
          </w:p>
        </w:tc>
      </w:tr>
      <w:tr w:rsidR="00582A63">
        <w:tc>
          <w:tcPr>
            <w:tcW w:w="0" w:type="auto"/>
          </w:tcPr>
          <w:p w:rsidR="00582A63" w:rsidRDefault="00064900">
            <w:pPr>
              <w:jc w:val="left"/>
            </w:pPr>
            <w:r>
              <w:t>Prescrire, approuver, le PPR</w:t>
            </w:r>
          </w:p>
        </w:tc>
        <w:tc>
          <w:tcPr>
            <w:tcW w:w="0" w:type="auto"/>
          </w:tcPr>
          <w:p w:rsidR="00582A63" w:rsidRDefault="00064900">
            <w:pPr>
              <w:jc w:val="left"/>
            </w:pPr>
            <w:r>
              <w:t xml:space="preserve">Cette action, de la responsabilité du </w:t>
            </w:r>
            <w:r w:rsidR="00B12816">
              <w:t>Préfet</w:t>
            </w:r>
            <w:r>
              <w:t>, témoigne de l'aspect réglementaire et juridique des PPR. Elle ne concerne ce standard que dans la mesure où ce dernier permet de décrire l'état juridique du PPR, résultant de cette action.</w:t>
            </w:r>
          </w:p>
        </w:tc>
      </w:tr>
      <w:tr w:rsidR="00582A63">
        <w:tc>
          <w:tcPr>
            <w:tcW w:w="0" w:type="auto"/>
          </w:tcPr>
          <w:p w:rsidR="00582A63" w:rsidRDefault="00064900">
            <w:pPr>
              <w:jc w:val="left"/>
            </w:pPr>
            <w:r>
              <w:t xml:space="preserve">Produire les données </w:t>
            </w:r>
            <w:r>
              <w:lastRenderedPageBreak/>
              <w:t>métier</w:t>
            </w:r>
          </w:p>
        </w:tc>
        <w:tc>
          <w:tcPr>
            <w:tcW w:w="0" w:type="auto"/>
          </w:tcPr>
          <w:p w:rsidR="00582A63" w:rsidRDefault="00064900">
            <w:pPr>
              <w:jc w:val="left"/>
            </w:pPr>
            <w:r>
              <w:lastRenderedPageBreak/>
              <w:t>Cette étape, menée sous la responsabilité des DDT(M</w:t>
            </w:r>
            <w:proofErr w:type="gramStart"/>
            <w:r>
              <w:t>)s</w:t>
            </w:r>
            <w:proofErr w:type="gramEnd"/>
            <w:r>
              <w:t xml:space="preserve"> est centrale dans l'élaboration du PPR, puisqu'elle permet d'en établir l'essence même : définir les zones d'aléas, faire la collecte des enjeux et </w:t>
            </w:r>
            <w:r>
              <w:lastRenderedPageBreak/>
              <w:t>établir le zonage réglementaire résultant. A ce stade ces données métiers peuvent être directement produites selon le formalisme du standard.</w:t>
            </w:r>
          </w:p>
        </w:tc>
      </w:tr>
      <w:tr w:rsidR="00582A63">
        <w:tc>
          <w:tcPr>
            <w:tcW w:w="0" w:type="auto"/>
          </w:tcPr>
          <w:p w:rsidR="00582A63" w:rsidRDefault="00064900">
            <w:pPr>
              <w:jc w:val="left"/>
            </w:pPr>
            <w:r>
              <w:lastRenderedPageBreak/>
              <w:t>Produire les données SIG</w:t>
            </w:r>
          </w:p>
        </w:tc>
        <w:tc>
          <w:tcPr>
            <w:tcW w:w="0" w:type="auto"/>
          </w:tcPr>
          <w:p w:rsidR="00582A63" w:rsidRDefault="00064900">
            <w:pPr>
              <w:jc w:val="left"/>
            </w:pPr>
            <w:r>
              <w:t>Cette étape, menée sous la responsabilité des DDT(M</w:t>
            </w:r>
            <w:proofErr w:type="gramStart"/>
            <w:r>
              <w:t>)s</w:t>
            </w:r>
            <w:proofErr w:type="gramEnd"/>
            <w:r>
              <w:t xml:space="preserve"> permet de produire les données numériques correspondant à la cartographie du PPR. Elle peut être une sous étape de la précédente si cette dernière à directement produit ces données numériquement ou peut y succéder s'il s'agit de les numériser. Dans tous les cas, elle est complètement dans le périmètre de ce standard qui permet de structurer cette information.</w:t>
            </w:r>
          </w:p>
        </w:tc>
      </w:tr>
      <w:tr w:rsidR="00582A63">
        <w:tc>
          <w:tcPr>
            <w:tcW w:w="0" w:type="auto"/>
          </w:tcPr>
          <w:p w:rsidR="00582A63" w:rsidRDefault="00064900">
            <w:pPr>
              <w:jc w:val="left"/>
            </w:pPr>
            <w:r>
              <w:t>Produire les pièces écrites</w:t>
            </w:r>
          </w:p>
        </w:tc>
        <w:tc>
          <w:tcPr>
            <w:tcW w:w="0" w:type="auto"/>
          </w:tcPr>
          <w:p w:rsidR="00582A63" w:rsidRDefault="00064900">
            <w:pPr>
              <w:jc w:val="left"/>
            </w:pPr>
            <w:r>
              <w:t>Cette étape, menée sous la responsabilité des DDT(M</w:t>
            </w:r>
            <w:proofErr w:type="gramStart"/>
            <w:r>
              <w:t>)s</w:t>
            </w:r>
            <w:proofErr w:type="gramEnd"/>
            <w:r>
              <w:t xml:space="preserve"> permet de produire les documents du dossier PPR, notamment les cartes qui peuvent être produites à partir des données SIG évoquées précédemment mais aussi le réglement et les arrêtés préfectoraux. Elle est concernée par le standard dans la mesure où ce dernier permet de faire référence à ces pièces écrites.</w:t>
            </w:r>
          </w:p>
        </w:tc>
      </w:tr>
      <w:tr w:rsidR="00582A63">
        <w:tc>
          <w:tcPr>
            <w:tcW w:w="0" w:type="auto"/>
          </w:tcPr>
          <w:p w:rsidR="00582A63" w:rsidRDefault="00064900">
            <w:pPr>
              <w:jc w:val="left"/>
            </w:pPr>
            <w:r>
              <w:t>Gérer le suivi de la procédure</w:t>
            </w:r>
          </w:p>
        </w:tc>
        <w:tc>
          <w:tcPr>
            <w:tcW w:w="0" w:type="auto"/>
          </w:tcPr>
          <w:p w:rsidR="00582A63" w:rsidRDefault="00064900">
            <w:pPr>
              <w:jc w:val="left"/>
            </w:pPr>
            <w:r>
              <w:t>Cette étape, menée sous la responsabilité des DDT(M</w:t>
            </w:r>
            <w:proofErr w:type="gramStart"/>
            <w:r>
              <w:t>)s</w:t>
            </w:r>
            <w:proofErr w:type="gramEnd"/>
            <w:r>
              <w:t>, relate de l'utilisation de la base GASPAR (gestion assistée des procédures administratives relatives aux risques) pour l'enregistrement et le suivi du PPR au niveau national. Là aussi le standard PPR décrit des informations qui permettent de faire le lien avec les informations de cette base.</w:t>
            </w:r>
          </w:p>
        </w:tc>
      </w:tr>
    </w:tbl>
    <w:p w:rsidR="00B12816" w:rsidRDefault="00064900" w:rsidP="00B12816">
      <w:pPr>
        <w:pStyle w:val="Corpsdetexte"/>
        <w:keepNext/>
        <w:jc w:val="center"/>
      </w:pPr>
      <w:r>
        <w:rPr>
          <w:noProof/>
          <w:lang w:eastAsia="fr-FR"/>
        </w:rPr>
        <w:drawing>
          <wp:inline distT="0" distB="0" distL="0" distR="0" wp14:anchorId="3BD0C430" wp14:editId="53034439">
            <wp:extent cx="5753100" cy="2816244"/>
            <wp:effectExtent l="0" t="0" r="0" b="0"/>
            <wp:docPr id="77" name="Picture" descr="Elaborer un PPR"/>
            <wp:cNvGraphicFramePr/>
            <a:graphic xmlns:a="http://schemas.openxmlformats.org/drawingml/2006/main">
              <a:graphicData uri="http://schemas.openxmlformats.org/drawingml/2006/picture">
                <pic:pic xmlns:pic="http://schemas.openxmlformats.org/drawingml/2006/picture">
                  <pic:nvPicPr>
                    <pic:cNvPr id="78" name="Picture" descr="./ressources/CU-elaborer-ppr.png"/>
                    <pic:cNvPicPr>
                      <a:picLocks noChangeAspect="1" noChangeArrowheads="1"/>
                    </pic:cNvPicPr>
                  </pic:nvPicPr>
                  <pic:blipFill>
                    <a:blip r:embed="rId50"/>
                    <a:stretch>
                      <a:fillRect/>
                    </a:stretch>
                  </pic:blipFill>
                  <pic:spPr bwMode="auto">
                    <a:xfrm>
                      <a:off x="0" y="0"/>
                      <a:ext cx="5753100" cy="2816244"/>
                    </a:xfrm>
                    <a:prstGeom prst="rect">
                      <a:avLst/>
                    </a:prstGeom>
                    <a:noFill/>
                    <a:ln w="9525">
                      <a:noFill/>
                      <a:headEnd/>
                      <a:tailEnd/>
                    </a:ln>
                  </pic:spPr>
                </pic:pic>
              </a:graphicData>
            </a:graphic>
          </wp:inline>
        </w:drawing>
      </w:r>
    </w:p>
    <w:p w:rsidR="00582A63" w:rsidRDefault="00B12816" w:rsidP="00B12816">
      <w:pPr>
        <w:pStyle w:val="Lgende"/>
        <w:numPr>
          <w:ilvl w:val="0"/>
          <w:numId w:val="0"/>
        </w:numPr>
        <w:jc w:val="center"/>
      </w:pPr>
      <w:r>
        <w:t xml:space="preserve">Figure </w:t>
      </w:r>
      <w:fldSimple w:instr=" SEQ Figure \* ARABIC ">
        <w:r w:rsidR="0054544D">
          <w:rPr>
            <w:noProof/>
          </w:rPr>
          <w:t>1</w:t>
        </w:r>
      </w:fldSimple>
      <w:r>
        <w:t xml:space="preserve"> : Cas d'utilisation "</w:t>
      </w:r>
      <w:r w:rsidRPr="002C53CF">
        <w:t>Elaborer un PPR</w:t>
      </w:r>
      <w:r>
        <w:t>"</w:t>
      </w:r>
    </w:p>
    <w:p w:rsidR="00582A63" w:rsidRDefault="00064900">
      <w:pPr>
        <w:pStyle w:val="Titre3"/>
      </w:pPr>
      <w:bookmarkStart w:id="44" w:name="cas-dutilisation-publier-un-ppr"/>
      <w:bookmarkStart w:id="45" w:name="_Toc145323933"/>
      <w:bookmarkEnd w:id="42"/>
      <w:r>
        <w:t>Cas d'utilisation Publier un PPR</w:t>
      </w:r>
      <w:bookmarkEnd w:id="45"/>
    </w:p>
    <w:p w:rsidR="00582A63" w:rsidRDefault="00064900">
      <w:r>
        <w:t xml:space="preserve">Le cas d'utilisation "Publier un PPR" illustre les grandes étapes de la mise en ligne des données numériques d'un PPR. Ce cas d'utilisation est au coeur de la cible du </w:t>
      </w:r>
      <w:r>
        <w:lastRenderedPageBreak/>
        <w:t>Standard, même si ce dernier ne couvre que marginalement la publication des pièces écrite.</w:t>
      </w:r>
    </w:p>
    <w:tbl>
      <w:tblPr>
        <w:tblW w:w="0" w:type="auto"/>
        <w:tblLook w:val="0020" w:firstRow="1" w:lastRow="0" w:firstColumn="0" w:lastColumn="0" w:noHBand="0" w:noVBand="0"/>
      </w:tblPr>
      <w:tblGrid>
        <w:gridCol w:w="1881"/>
        <w:gridCol w:w="7407"/>
      </w:tblGrid>
      <w:tr w:rsidR="00582A63">
        <w:trPr>
          <w:tblHeader/>
        </w:trPr>
        <w:tc>
          <w:tcPr>
            <w:tcW w:w="0" w:type="auto"/>
          </w:tcPr>
          <w:p w:rsidR="00582A63" w:rsidRDefault="00064900">
            <w:pPr>
              <w:jc w:val="left"/>
            </w:pPr>
            <w:r>
              <w:t>Action du cas d'utilisation</w:t>
            </w:r>
          </w:p>
        </w:tc>
        <w:tc>
          <w:tcPr>
            <w:tcW w:w="0" w:type="auto"/>
          </w:tcPr>
          <w:p w:rsidR="00582A63" w:rsidRDefault="00064900">
            <w:pPr>
              <w:jc w:val="left"/>
            </w:pPr>
            <w:r>
              <w:t>Description</w:t>
            </w:r>
          </w:p>
        </w:tc>
      </w:tr>
      <w:tr w:rsidR="00582A63">
        <w:tc>
          <w:tcPr>
            <w:tcW w:w="0" w:type="auto"/>
          </w:tcPr>
          <w:p w:rsidR="00582A63" w:rsidRDefault="00064900">
            <w:pPr>
              <w:jc w:val="left"/>
            </w:pPr>
            <w:r>
              <w:t>Mettre en ligne les pièces écrites</w:t>
            </w:r>
          </w:p>
        </w:tc>
        <w:tc>
          <w:tcPr>
            <w:tcW w:w="0" w:type="auto"/>
          </w:tcPr>
          <w:p w:rsidR="00582A63" w:rsidRDefault="00064900">
            <w:pPr>
              <w:jc w:val="left"/>
            </w:pPr>
            <w:r>
              <w:t>Cette action, menée sous la responsabilité des DDT(M</w:t>
            </w:r>
            <w:proofErr w:type="gramStart"/>
            <w:r>
              <w:t>)s</w:t>
            </w:r>
            <w:proofErr w:type="gramEnd"/>
            <w:r>
              <w:t>, vise à mettre en ligne les pièces écrites du dossier PPR. Elle se fait en général sur le site internet de la préfecture du département de la DDT(M) concernée. Les données décrites par le standard permettent de mentionner le lien vers ces pièces écrites une fois publiées.</w:t>
            </w:r>
          </w:p>
        </w:tc>
      </w:tr>
      <w:tr w:rsidR="00582A63">
        <w:tc>
          <w:tcPr>
            <w:tcW w:w="0" w:type="auto"/>
          </w:tcPr>
          <w:p w:rsidR="00582A63" w:rsidRDefault="00064900">
            <w:pPr>
              <w:jc w:val="left"/>
            </w:pPr>
            <w:r>
              <w:t>Valider les données SIG</w:t>
            </w:r>
          </w:p>
        </w:tc>
        <w:tc>
          <w:tcPr>
            <w:tcW w:w="0" w:type="auto"/>
          </w:tcPr>
          <w:p w:rsidR="00582A63" w:rsidRDefault="00064900">
            <w:pPr>
              <w:jc w:val="left"/>
            </w:pPr>
            <w:r>
              <w:t>Cette action permet de vérifier que les données SIG relatives au PPR sont conformes au modèle et aux exigences de ce standard. Elle est un préalable à leur publication. La mise en oeuvre de cette action peut se faire sur le système de publication (ici, représenté par Géorisques). Des vérifications de cohérence avec le système GASPAR peuvent aussi être réalisées.</w:t>
            </w:r>
          </w:p>
        </w:tc>
      </w:tr>
      <w:tr w:rsidR="00582A63">
        <w:tc>
          <w:tcPr>
            <w:tcW w:w="0" w:type="auto"/>
          </w:tcPr>
          <w:p w:rsidR="00582A63" w:rsidRDefault="00064900">
            <w:pPr>
              <w:jc w:val="left"/>
            </w:pPr>
            <w:r>
              <w:t>Mettre en ligne les données SIG</w:t>
            </w:r>
          </w:p>
        </w:tc>
        <w:tc>
          <w:tcPr>
            <w:tcW w:w="0" w:type="auto"/>
          </w:tcPr>
          <w:p w:rsidR="00582A63" w:rsidRDefault="00064900">
            <w:pPr>
              <w:jc w:val="left"/>
            </w:pPr>
            <w:r>
              <w:t>Cette action est aussi au coeur de la cible de ce standard. Elle permet de rendre les données de PPR accessibles aux différents types d'utilisateurs mentionnés précédemment et de nourrir le cas d'utilisation suivant. La publication peut se faire sur le site internet de la préfecture du département de la DDT(M) concernée, mais elle a vocation à se faire sur la plaleforme nationale de diffusion qu'est Géorisques.</w:t>
            </w:r>
          </w:p>
        </w:tc>
      </w:tr>
    </w:tbl>
    <w:p w:rsidR="00D91538" w:rsidRDefault="00064900" w:rsidP="00D91538">
      <w:pPr>
        <w:pStyle w:val="Corpsdetexte"/>
        <w:keepNext/>
        <w:jc w:val="center"/>
      </w:pPr>
      <w:r>
        <w:rPr>
          <w:noProof/>
          <w:lang w:eastAsia="fr-FR"/>
        </w:rPr>
        <w:drawing>
          <wp:inline distT="0" distB="0" distL="0" distR="0" wp14:anchorId="3F5D0FEE" wp14:editId="7038F367">
            <wp:extent cx="5753100" cy="3227348"/>
            <wp:effectExtent l="0" t="0" r="0" b="0"/>
            <wp:docPr id="81" name="Picture" descr="Publier un PPR"/>
            <wp:cNvGraphicFramePr/>
            <a:graphic xmlns:a="http://schemas.openxmlformats.org/drawingml/2006/main">
              <a:graphicData uri="http://schemas.openxmlformats.org/drawingml/2006/picture">
                <pic:pic xmlns:pic="http://schemas.openxmlformats.org/drawingml/2006/picture">
                  <pic:nvPicPr>
                    <pic:cNvPr id="82" name="Picture" descr="./ressources/CU-publier-ppr.png"/>
                    <pic:cNvPicPr>
                      <a:picLocks noChangeAspect="1" noChangeArrowheads="1"/>
                    </pic:cNvPicPr>
                  </pic:nvPicPr>
                  <pic:blipFill>
                    <a:blip r:embed="rId51"/>
                    <a:stretch>
                      <a:fillRect/>
                    </a:stretch>
                  </pic:blipFill>
                  <pic:spPr bwMode="auto">
                    <a:xfrm>
                      <a:off x="0" y="0"/>
                      <a:ext cx="5753100" cy="3227348"/>
                    </a:xfrm>
                    <a:prstGeom prst="rect">
                      <a:avLst/>
                    </a:prstGeom>
                    <a:noFill/>
                    <a:ln w="9525">
                      <a:noFill/>
                      <a:headEnd/>
                      <a:tailEnd/>
                    </a:ln>
                  </pic:spPr>
                </pic:pic>
              </a:graphicData>
            </a:graphic>
          </wp:inline>
        </w:drawing>
      </w:r>
    </w:p>
    <w:p w:rsidR="00582A63" w:rsidRDefault="00D91538" w:rsidP="00D91538">
      <w:pPr>
        <w:pStyle w:val="Lgende"/>
        <w:numPr>
          <w:ilvl w:val="0"/>
          <w:numId w:val="0"/>
        </w:numPr>
        <w:jc w:val="center"/>
      </w:pPr>
      <w:r>
        <w:t xml:space="preserve">Figure </w:t>
      </w:r>
      <w:fldSimple w:instr=" SEQ Figure \* ARABIC ">
        <w:r w:rsidR="0054544D">
          <w:rPr>
            <w:noProof/>
          </w:rPr>
          <w:t>2</w:t>
        </w:r>
      </w:fldSimple>
      <w:r>
        <w:t xml:space="preserve"> : Cas d'utilisation "</w:t>
      </w:r>
      <w:r w:rsidRPr="00FB67BD">
        <w:t>Publier un PPR</w:t>
      </w:r>
      <w:r>
        <w:t>"</w:t>
      </w:r>
    </w:p>
    <w:p w:rsidR="00582A63" w:rsidRDefault="00064900">
      <w:pPr>
        <w:pStyle w:val="Titre3"/>
      </w:pPr>
      <w:bookmarkStart w:id="46" w:name="cas-dutilisation-exploiter-un-ppr"/>
      <w:bookmarkStart w:id="47" w:name="_Toc145323934"/>
      <w:bookmarkEnd w:id="44"/>
      <w:r>
        <w:lastRenderedPageBreak/>
        <w:t>Cas d'utilisation Exploiter un PPR</w:t>
      </w:r>
      <w:bookmarkEnd w:id="47"/>
    </w:p>
    <w:p w:rsidR="00582A63" w:rsidRDefault="00064900">
      <w:r>
        <w:t>Le cas d'utilisation "Exploiter un PPR" illustre des utilisations "type" des PPR une fois mis en ligne. Elles n'ont pas voccation à être exhaustive meis elles sont représentatives des exploitations couvertes par ce standard. Elles sont facilitées par la production et la diffusion de données PPR en conformité avec le Standard grace à la connaissance de la structure des données et de sa qualité.</w:t>
      </w:r>
    </w:p>
    <w:tbl>
      <w:tblPr>
        <w:tblW w:w="0" w:type="auto"/>
        <w:tblLook w:val="0020" w:firstRow="1" w:lastRow="0" w:firstColumn="0" w:lastColumn="0" w:noHBand="0" w:noVBand="0"/>
      </w:tblPr>
      <w:tblGrid>
        <w:gridCol w:w="2235"/>
        <w:gridCol w:w="7053"/>
      </w:tblGrid>
      <w:tr w:rsidR="00582A63" w:rsidRPr="00796D44" w:rsidTr="00796D44">
        <w:trPr>
          <w:tblHeader/>
        </w:trPr>
        <w:tc>
          <w:tcPr>
            <w:tcW w:w="2235" w:type="dxa"/>
          </w:tcPr>
          <w:p w:rsidR="00582A63" w:rsidRPr="00796D44" w:rsidRDefault="00064900">
            <w:pPr>
              <w:jc w:val="left"/>
              <w:rPr>
                <w:b/>
              </w:rPr>
            </w:pPr>
            <w:r w:rsidRPr="00796D44">
              <w:rPr>
                <w:b/>
              </w:rPr>
              <w:t>Action du cas d'utilisation</w:t>
            </w:r>
          </w:p>
        </w:tc>
        <w:tc>
          <w:tcPr>
            <w:tcW w:w="7053" w:type="dxa"/>
          </w:tcPr>
          <w:p w:rsidR="00582A63" w:rsidRPr="00796D44" w:rsidRDefault="00064900">
            <w:pPr>
              <w:jc w:val="left"/>
              <w:rPr>
                <w:b/>
              </w:rPr>
            </w:pPr>
            <w:r w:rsidRPr="00796D44">
              <w:rPr>
                <w:b/>
              </w:rPr>
              <w:t>Description</w:t>
            </w:r>
          </w:p>
        </w:tc>
      </w:tr>
      <w:tr w:rsidR="00582A63" w:rsidTr="00796D44">
        <w:tc>
          <w:tcPr>
            <w:tcW w:w="2235" w:type="dxa"/>
          </w:tcPr>
          <w:p w:rsidR="00582A63" w:rsidRDefault="00064900">
            <w:pPr>
              <w:jc w:val="left"/>
            </w:pPr>
            <w:r>
              <w:t>Consulter les données</w:t>
            </w:r>
          </w:p>
        </w:tc>
        <w:tc>
          <w:tcPr>
            <w:tcW w:w="7053" w:type="dxa"/>
          </w:tcPr>
          <w:p w:rsidR="00582A63" w:rsidRDefault="00064900">
            <w:pPr>
              <w:jc w:val="left"/>
            </w:pPr>
            <w:r>
              <w:t xml:space="preserve">Cette action est celle du grand public qui souhaite connaitre les risques autour d'une position. Elle est rendue possible par des interfaces de visualisation en ligne sur la plateforme nationale Géorisques ou éventuellement sur les sites web des préfectures qui mettent en </w:t>
            </w:r>
            <w:r w:rsidR="00796D44">
              <w:t>œuvre</w:t>
            </w:r>
            <w:r>
              <w:t xml:space="preserve"> de telles </w:t>
            </w:r>
            <w:r w:rsidR="00796D44">
              <w:t>fonctionnalités</w:t>
            </w:r>
            <w:r>
              <w:t xml:space="preserve">. La consultation est aussi rendue possible grâce aux métadonnées qui vont permettre à l'utilisateur de retrouver et sélectionner la donnée qu'il souhaite consulter </w:t>
            </w:r>
            <w:r w:rsidR="00796D44">
              <w:t>grâce</w:t>
            </w:r>
            <w:r>
              <w:t xml:space="preserve"> à des mécanismes de </w:t>
            </w:r>
            <w:r w:rsidR="00796D44">
              <w:t>catalogage</w:t>
            </w:r>
            <w:r>
              <w:t>.</w:t>
            </w:r>
          </w:p>
        </w:tc>
      </w:tr>
      <w:tr w:rsidR="00582A63" w:rsidTr="00796D44">
        <w:tc>
          <w:tcPr>
            <w:tcW w:w="2235" w:type="dxa"/>
          </w:tcPr>
          <w:p w:rsidR="00582A63" w:rsidRDefault="00064900">
            <w:pPr>
              <w:jc w:val="left"/>
            </w:pPr>
            <w:r>
              <w:t>Télécharger les données SIG PPR</w:t>
            </w:r>
          </w:p>
        </w:tc>
        <w:tc>
          <w:tcPr>
            <w:tcW w:w="7053" w:type="dxa"/>
          </w:tcPr>
          <w:p w:rsidR="00582A63" w:rsidRDefault="00064900">
            <w:pPr>
              <w:jc w:val="left"/>
            </w:pPr>
            <w:r>
              <w:t>Cette action va de pair avec la précédente et est rendue possible par les mêmes plateformes. Elle peut concerner le grand public (avec un profil plutôt initié) mais aussi les collectivités territoriales ou des organismes de type bureaux d'études qui ont besoin de télécharger les données pour les traiter ou les intégrer dans leur système d'information.</w:t>
            </w:r>
          </w:p>
        </w:tc>
      </w:tr>
      <w:tr w:rsidR="00582A63" w:rsidTr="00796D44">
        <w:tc>
          <w:tcPr>
            <w:tcW w:w="2235" w:type="dxa"/>
          </w:tcPr>
          <w:p w:rsidR="00582A63" w:rsidRDefault="00064900">
            <w:pPr>
              <w:jc w:val="left"/>
            </w:pPr>
            <w:r>
              <w:t>Dériver / enrichir les données</w:t>
            </w:r>
          </w:p>
        </w:tc>
        <w:tc>
          <w:tcPr>
            <w:tcW w:w="7053" w:type="dxa"/>
          </w:tcPr>
          <w:p w:rsidR="00582A63" w:rsidRDefault="00064900">
            <w:pPr>
              <w:jc w:val="left"/>
            </w:pPr>
            <w:r>
              <w:t>Cette action est aussi liée à la précédente. Elle est représentative des utilisations telles que la production des Servitudes d'Utilité Publiques dérivées des PPR et mises en oeuvre par les services de l'Etat ou l'utilisation des PPR pour élaborer les plans locaux d'urbanisme par les collectivités territoriales.</w:t>
            </w:r>
          </w:p>
        </w:tc>
      </w:tr>
      <w:tr w:rsidR="00582A63" w:rsidTr="00796D44">
        <w:tc>
          <w:tcPr>
            <w:tcW w:w="2235" w:type="dxa"/>
          </w:tcPr>
          <w:p w:rsidR="00582A63" w:rsidRDefault="00064900">
            <w:pPr>
              <w:jc w:val="left"/>
            </w:pPr>
            <w:r>
              <w:t>Publier les données dérivées</w:t>
            </w:r>
          </w:p>
        </w:tc>
        <w:tc>
          <w:tcPr>
            <w:tcW w:w="7053" w:type="dxa"/>
          </w:tcPr>
          <w:p w:rsidR="00582A63" w:rsidRDefault="00064900">
            <w:pPr>
              <w:jc w:val="left"/>
            </w:pPr>
            <w:r>
              <w:t>La publication des données dérivées mentionnées ci-dessus n'est pas couverte par le standard mais elle fait partie de la chaine aval de diffusion des données PPR. Elle est aussi facilitée par l'obtention de données respectant les critères de qualité énoncés par le standard PPR.</w:t>
            </w:r>
          </w:p>
        </w:tc>
      </w:tr>
    </w:tbl>
    <w:p w:rsidR="00796D44" w:rsidRDefault="00064900" w:rsidP="00796D44">
      <w:pPr>
        <w:pStyle w:val="Corpsdetexte"/>
        <w:keepNext/>
      </w:pPr>
      <w:r w:rsidRPr="00796D44">
        <w:rPr>
          <w:i/>
          <w:noProof/>
          <w:lang w:eastAsia="fr-FR"/>
        </w:rPr>
        <w:lastRenderedPageBreak/>
        <w:drawing>
          <wp:inline distT="0" distB="0" distL="0" distR="0" wp14:anchorId="2F5ED526" wp14:editId="6423ED64">
            <wp:extent cx="5753100" cy="3710112"/>
            <wp:effectExtent l="0" t="0" r="0" b="0"/>
            <wp:docPr id="85" name="Picture" descr="Exploiter un PPR"/>
            <wp:cNvGraphicFramePr/>
            <a:graphic xmlns:a="http://schemas.openxmlformats.org/drawingml/2006/main">
              <a:graphicData uri="http://schemas.openxmlformats.org/drawingml/2006/picture">
                <pic:pic xmlns:pic="http://schemas.openxmlformats.org/drawingml/2006/picture">
                  <pic:nvPicPr>
                    <pic:cNvPr id="86" name="Picture" descr="./ressources/CU-exploiter-ppr.png"/>
                    <pic:cNvPicPr>
                      <a:picLocks noChangeAspect="1" noChangeArrowheads="1"/>
                    </pic:cNvPicPr>
                  </pic:nvPicPr>
                  <pic:blipFill>
                    <a:blip r:embed="rId52"/>
                    <a:stretch>
                      <a:fillRect/>
                    </a:stretch>
                  </pic:blipFill>
                  <pic:spPr bwMode="auto">
                    <a:xfrm>
                      <a:off x="0" y="0"/>
                      <a:ext cx="5753100" cy="3710112"/>
                    </a:xfrm>
                    <a:prstGeom prst="rect">
                      <a:avLst/>
                    </a:prstGeom>
                    <a:noFill/>
                    <a:ln w="9525">
                      <a:noFill/>
                      <a:headEnd/>
                      <a:tailEnd/>
                    </a:ln>
                  </pic:spPr>
                </pic:pic>
              </a:graphicData>
            </a:graphic>
          </wp:inline>
        </w:drawing>
      </w:r>
    </w:p>
    <w:p w:rsidR="00582A63" w:rsidRDefault="00796D44" w:rsidP="00796D44">
      <w:pPr>
        <w:pStyle w:val="Lgende"/>
        <w:numPr>
          <w:ilvl w:val="0"/>
          <w:numId w:val="0"/>
        </w:numPr>
        <w:jc w:val="center"/>
      </w:pPr>
      <w:r>
        <w:t xml:space="preserve">Figure </w:t>
      </w:r>
      <w:fldSimple w:instr=" SEQ Figure \* ARABIC ">
        <w:r w:rsidR="0054544D">
          <w:rPr>
            <w:noProof/>
          </w:rPr>
          <w:t>3</w:t>
        </w:r>
      </w:fldSimple>
      <w:r>
        <w:t xml:space="preserve"> : Cas d'utilisation "</w:t>
      </w:r>
      <w:r w:rsidRPr="00603E75">
        <w:t>Exploiter un PPR</w:t>
      </w:r>
      <w:r>
        <w:t>"</w:t>
      </w:r>
    </w:p>
    <w:p w:rsidR="00582A63" w:rsidRDefault="00064900">
      <w:pPr>
        <w:pStyle w:val="Titre1"/>
      </w:pPr>
      <w:bookmarkStart w:id="48" w:name="contenu-et-structure-de-la-donnée"/>
      <w:bookmarkStart w:id="49" w:name="_Toc145323935"/>
      <w:bookmarkEnd w:id="34"/>
      <w:bookmarkEnd w:id="40"/>
      <w:bookmarkEnd w:id="46"/>
      <w:r>
        <w:lastRenderedPageBreak/>
        <w:t>Contenu et structure de la donnée</w:t>
      </w:r>
      <w:bookmarkEnd w:id="49"/>
    </w:p>
    <w:p w:rsidR="00582A63" w:rsidRDefault="00064900">
      <w:r>
        <w:t xml:space="preserve">Cette section précise l'utilisation et les spécialisations du modèle de données commun défini dans </w:t>
      </w:r>
      <w:hyperlink r:id="rId53">
        <w:r>
          <w:rPr>
            <w:rStyle w:val="Lienhypertexte"/>
          </w:rPr>
          <w:t>CNIG_RISQUES_COMMUN:2024</w:t>
        </w:r>
      </w:hyperlink>
      <w:r>
        <w:t xml:space="preserve"> dans le cadre des procédures de Plans de Prévention des Risques.</w:t>
      </w:r>
    </w:p>
    <w:p w:rsidR="00582A63" w:rsidRDefault="00064900">
      <w:pPr>
        <w:pStyle w:val="Titre2"/>
      </w:pPr>
      <w:bookmarkStart w:id="50" w:name="modèle-conceptuel-de-données"/>
      <w:bookmarkStart w:id="51" w:name="_Toc145323936"/>
      <w:r>
        <w:t>Modèle conceptuel de données</w:t>
      </w:r>
      <w:bookmarkEnd w:id="51"/>
    </w:p>
    <w:p w:rsidR="00582A63" w:rsidRDefault="00064900">
      <w:pPr>
        <w:pStyle w:val="Titre3"/>
      </w:pPr>
      <w:bookmarkStart w:id="52" w:name="thématique-procédures-et-périmètres"/>
      <w:bookmarkStart w:id="53" w:name="_Toc145323937"/>
      <w:r>
        <w:t>Thématique Procédures et périmètres</w:t>
      </w:r>
      <w:bookmarkEnd w:id="53"/>
    </w:p>
    <w:p w:rsidR="00582A63" w:rsidRDefault="00064900">
      <w:r>
        <w:t xml:space="preserve">Dans le cadre de l'élaboration des </w:t>
      </w:r>
      <w:r>
        <w:rPr>
          <w:b/>
          <w:bCs/>
        </w:rPr>
        <w:t>plans de prévention des risques</w:t>
      </w:r>
      <w:r>
        <w:t xml:space="preserve">, les entités définies dans le modèle commun s'appliquent avec une restriction sur l'énumération </w:t>
      </w:r>
      <w:hyperlink w:anchor="enumeration-typeprocedure">
        <w:r>
          <w:rPr>
            <w:rStyle w:val="Lienhypertexte"/>
          </w:rPr>
          <w:t>TypeProcedure</w:t>
        </w:r>
      </w:hyperlink>
      <w:r>
        <w:t xml:space="preserve"> pour laquelle seules les valeurs relatives aux PPR s'appliquent.</w:t>
      </w:r>
    </w:p>
    <w:p w:rsidR="008B6022" w:rsidRDefault="00064900" w:rsidP="008B6022">
      <w:pPr>
        <w:pStyle w:val="Corpsdetexte"/>
        <w:keepNext/>
        <w:jc w:val="center"/>
      </w:pPr>
      <w:r>
        <w:rPr>
          <w:noProof/>
          <w:lang w:eastAsia="fr-FR"/>
        </w:rPr>
        <w:drawing>
          <wp:inline distT="0" distB="0" distL="0" distR="0" wp14:anchorId="36C66668" wp14:editId="7453662A">
            <wp:extent cx="1867301" cy="2618071"/>
            <wp:effectExtent l="0" t="0" r="0" b="0"/>
            <wp:docPr id="91"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92" name="Picture" descr="./ressources/UML-Procedure-Perimetre-PPR.png"/>
                    <pic:cNvPicPr>
                      <a:picLocks noChangeAspect="1" noChangeArrowheads="1"/>
                    </pic:cNvPicPr>
                  </pic:nvPicPr>
                  <pic:blipFill>
                    <a:blip r:embed="rId54"/>
                    <a:stretch>
                      <a:fillRect/>
                    </a:stretch>
                  </pic:blipFill>
                  <pic:spPr bwMode="auto">
                    <a:xfrm>
                      <a:off x="0" y="0"/>
                      <a:ext cx="1867301" cy="2618071"/>
                    </a:xfrm>
                    <a:prstGeom prst="rect">
                      <a:avLst/>
                    </a:prstGeom>
                    <a:noFill/>
                    <a:ln w="9525">
                      <a:noFill/>
                      <a:headEnd/>
                      <a:tailEnd/>
                    </a:ln>
                  </pic:spPr>
                </pic:pic>
              </a:graphicData>
            </a:graphic>
          </wp:inline>
        </w:drawing>
      </w:r>
    </w:p>
    <w:p w:rsidR="00582A63" w:rsidRDefault="008B6022" w:rsidP="008B6022">
      <w:pPr>
        <w:pStyle w:val="Lgende"/>
        <w:numPr>
          <w:ilvl w:val="0"/>
          <w:numId w:val="0"/>
        </w:numPr>
        <w:ind w:left="360"/>
        <w:jc w:val="center"/>
      </w:pPr>
      <w:r>
        <w:t xml:space="preserve">Figure </w:t>
      </w:r>
      <w:fldSimple w:instr=" SEQ Figure \* ARABIC ">
        <w:r w:rsidR="0054544D">
          <w:rPr>
            <w:noProof/>
          </w:rPr>
          <w:t>4</w:t>
        </w:r>
      </w:fldSimple>
      <w:r>
        <w:t xml:space="preserve"> :</w:t>
      </w:r>
      <w:r w:rsidRPr="009705F9">
        <w:t xml:space="preserve"> Modèle UML des classes relatives aux procédures et p</w:t>
      </w:r>
      <w:r>
        <w:t>érimètres dans le cadre des PPR</w:t>
      </w:r>
    </w:p>
    <w:p w:rsidR="00582A63" w:rsidRDefault="00064900">
      <w:pPr>
        <w:pStyle w:val="Titre3"/>
      </w:pPr>
      <w:bookmarkStart w:id="54" w:name="thématique-aléas"/>
      <w:bookmarkStart w:id="55" w:name="_Toc145323938"/>
      <w:bookmarkEnd w:id="52"/>
      <w:r>
        <w:t>Thématique Aléas</w:t>
      </w:r>
      <w:bookmarkEnd w:id="55"/>
    </w:p>
    <w:p w:rsidR="00582A63" w:rsidRDefault="00064900">
      <w:r>
        <w:t xml:space="preserve">Dans le cadre de l'élaboration des </w:t>
      </w:r>
      <w:r>
        <w:rPr>
          <w:b/>
          <w:bCs/>
        </w:rPr>
        <w:t xml:space="preserve">plans de prévention </w:t>
      </w:r>
      <w:proofErr w:type="gramStart"/>
      <w:r>
        <w:rPr>
          <w:b/>
          <w:bCs/>
        </w:rPr>
        <w:t>des risque naturels</w:t>
      </w:r>
      <w:proofErr w:type="gramEnd"/>
      <w:r>
        <w:t xml:space="preserve">, les zones d'aléa sont déterminées et qualifiées relativement à un </w:t>
      </w:r>
      <w:r>
        <w:rPr>
          <w:b/>
          <w:bCs/>
        </w:rPr>
        <w:t>aléa de référence</w:t>
      </w:r>
      <w:r>
        <w:t xml:space="preserve"> dont les modalités sont fixées par décrets relatifs au type d'aléa. Dans le cas particulier de l'aléa </w:t>
      </w:r>
      <w:r>
        <w:rPr>
          <w:b/>
          <w:bCs/>
        </w:rPr>
        <w:t>inondation par submersion marine</w:t>
      </w:r>
      <w:r>
        <w:t>, des zones d'</w:t>
      </w:r>
      <w:r>
        <w:rPr>
          <w:b/>
          <w:bCs/>
        </w:rPr>
        <w:t>aléas à échéance 100 ans</w:t>
      </w:r>
      <w:r>
        <w:t xml:space="preserve"> doivent aussi être déterminées et qualifiées selon des modalités précisées par arrêté du ministre chargé de la prévention des risques majeurs (</w:t>
      </w:r>
      <w:hyperlink r:id="rId55" w:anchor="LEGISCTA000006177007">
        <w:r>
          <w:rPr>
            <w:rStyle w:val="Lienhypertexte"/>
          </w:rPr>
          <w:t>Art. R562-11-5 du code de l'environnement</w:t>
        </w:r>
      </w:hyperlink>
      <w:r>
        <w:t xml:space="preserve">). Dans ce cadre, la classe </w:t>
      </w:r>
      <w:hyperlink w:anchor="classe-dobjets-zonealea">
        <w:r>
          <w:rPr>
            <w:rStyle w:val="Lienhypertexte"/>
          </w:rPr>
          <w:t>ZoneAlea</w:t>
        </w:r>
      </w:hyperlink>
      <w:r>
        <w:t xml:space="preserve"> est spécialisée par deux classes </w:t>
      </w:r>
      <w:hyperlink w:anchor="classe-dobjets-zonealeareference">
        <w:r>
          <w:rPr>
            <w:rStyle w:val="Lienhypertexte"/>
          </w:rPr>
          <w:t>ZoneAleaReference</w:t>
        </w:r>
      </w:hyperlink>
      <w:r>
        <w:t xml:space="preserve"> et </w:t>
      </w:r>
      <w:hyperlink w:anchor="classe-dobjets-zonealeaecheance100ans">
        <w:r>
          <w:rPr>
            <w:rStyle w:val="Lienhypertexte"/>
          </w:rPr>
          <w:t>ZoneAleaEcheance100ans</w:t>
        </w:r>
      </w:hyperlink>
      <w:r>
        <w:t xml:space="preserve"> permettant de représenter les zones d'aléas correspondant respectivement à l'aléa de référence et à l'aléa à échéance 100 ans. L'implémentation de la classe ZoneAleaEcheance100ans n'est obligatoire que dans le cadre de l'aléa submersion marine.</w:t>
      </w:r>
    </w:p>
    <w:p w:rsidR="00582A63" w:rsidRDefault="00064900" w:rsidP="00C85364">
      <w:r w:rsidRPr="00C85364">
        <w:t xml:space="preserve">Par ailleurs, l'application des différents niveaux d'aléas définis par l'énumération </w:t>
      </w:r>
      <w:hyperlink w:anchor="enumeration-typeniveaualea">
        <w:r w:rsidRPr="00C85364">
          <w:t>TypeNiveauAlea</w:t>
        </w:r>
      </w:hyperlink>
      <w:r w:rsidRPr="00C85364">
        <w:t xml:space="preserve"> dépend du type de PPR concernés</w:t>
      </w:r>
      <w:r>
        <w:t>.</w:t>
      </w:r>
    </w:p>
    <w:p w:rsidR="00E632FD" w:rsidRDefault="00064900" w:rsidP="00E632FD">
      <w:pPr>
        <w:pStyle w:val="Corpsdetexte"/>
        <w:keepNext/>
        <w:jc w:val="center"/>
      </w:pPr>
      <w:r>
        <w:rPr>
          <w:noProof/>
          <w:lang w:eastAsia="fr-FR"/>
        </w:rPr>
        <w:lastRenderedPageBreak/>
        <w:drawing>
          <wp:inline distT="0" distB="0" distL="0" distR="0" wp14:anchorId="3E8356EA" wp14:editId="4FAA1A03">
            <wp:extent cx="5753100" cy="3225089"/>
            <wp:effectExtent l="0" t="0" r="0" b="0"/>
            <wp:docPr id="95" name="Picture" descr="Modele UML Aléas"/>
            <wp:cNvGraphicFramePr/>
            <a:graphic xmlns:a="http://schemas.openxmlformats.org/drawingml/2006/main">
              <a:graphicData uri="http://schemas.openxmlformats.org/drawingml/2006/picture">
                <pic:pic xmlns:pic="http://schemas.openxmlformats.org/drawingml/2006/picture">
                  <pic:nvPicPr>
                    <pic:cNvPr id="96" name="Picture" descr="./ressources/UML-Alea-PPR.png"/>
                    <pic:cNvPicPr>
                      <a:picLocks noChangeAspect="1" noChangeArrowheads="1"/>
                    </pic:cNvPicPr>
                  </pic:nvPicPr>
                  <pic:blipFill>
                    <a:blip r:embed="rId56"/>
                    <a:stretch>
                      <a:fillRect/>
                    </a:stretch>
                  </pic:blipFill>
                  <pic:spPr bwMode="auto">
                    <a:xfrm>
                      <a:off x="0" y="0"/>
                      <a:ext cx="5753100" cy="3225089"/>
                    </a:xfrm>
                    <a:prstGeom prst="rect">
                      <a:avLst/>
                    </a:prstGeom>
                    <a:noFill/>
                    <a:ln w="9525">
                      <a:noFill/>
                      <a:headEnd/>
                      <a:tailEnd/>
                    </a:ln>
                  </pic:spPr>
                </pic:pic>
              </a:graphicData>
            </a:graphic>
          </wp:inline>
        </w:drawing>
      </w:r>
    </w:p>
    <w:p w:rsidR="00582A63" w:rsidRDefault="00E632FD" w:rsidP="00E632FD">
      <w:pPr>
        <w:pStyle w:val="Lgende"/>
        <w:numPr>
          <w:ilvl w:val="0"/>
          <w:numId w:val="0"/>
        </w:numPr>
        <w:jc w:val="center"/>
      </w:pPr>
      <w:r>
        <w:t xml:space="preserve">Figure </w:t>
      </w:r>
      <w:fldSimple w:instr=" SEQ Figure \* ARABIC ">
        <w:r w:rsidR="0054544D">
          <w:rPr>
            <w:noProof/>
          </w:rPr>
          <w:t>5</w:t>
        </w:r>
      </w:fldSimple>
      <w:r>
        <w:t xml:space="preserve"> :</w:t>
      </w:r>
      <w:r w:rsidRPr="005C5D3F">
        <w:t xml:space="preserve"> Modèle UML des classes relatives aux aléas dans le cadre des PPR.</w:t>
      </w:r>
    </w:p>
    <w:p w:rsidR="00582A63" w:rsidRDefault="00064900">
      <w:pPr>
        <w:pStyle w:val="Titre3"/>
      </w:pPr>
      <w:bookmarkStart w:id="56" w:name="thématique-origine-du-risque"/>
      <w:bookmarkStart w:id="57" w:name="_Toc145323939"/>
      <w:bookmarkEnd w:id="54"/>
      <w:r>
        <w:t>Thématique Origine du Risque</w:t>
      </w:r>
      <w:bookmarkEnd w:id="57"/>
    </w:p>
    <w:p w:rsidR="00582A63" w:rsidRDefault="00064900">
      <w:r>
        <w:t>Les entités définies dans le modèle commun s'appliquent pour PPR.</w:t>
      </w:r>
    </w:p>
    <w:p w:rsidR="00582A63" w:rsidRDefault="00064900">
      <w:pPr>
        <w:pStyle w:val="Titre3"/>
      </w:pPr>
      <w:bookmarkStart w:id="58" w:name="thématique-enjeux"/>
      <w:bookmarkStart w:id="59" w:name="_Toc145323940"/>
      <w:bookmarkEnd w:id="56"/>
      <w:r>
        <w:t>Thématique Enjeux</w:t>
      </w:r>
      <w:bookmarkEnd w:id="59"/>
    </w:p>
    <w:p w:rsidR="00582A63" w:rsidRDefault="00064900">
      <w:r>
        <w:t xml:space="preserve">Dans le cadre de l'élaboration des </w:t>
      </w:r>
      <w:r>
        <w:rPr>
          <w:i/>
          <w:iCs/>
        </w:rPr>
        <w:t>plans de prévention des risques</w:t>
      </w:r>
      <w:r>
        <w:t xml:space="preserve">, l'analyse des enjeux est réalisée afin de pouvoir établir le zonage réglementaire. A cette fin, la collecte des enjeux est réalisée au moment de l'élaboration du PPR et dont la date est renseignée par l'intermédiaire du champ "dateEnjeu" de la classe </w:t>
      </w:r>
      <w:hyperlink w:anchor="classe-dobjets-enjeu">
        <w:r>
          <w:rPr>
            <w:rStyle w:val="Lienhypertexte"/>
          </w:rPr>
          <w:t>Enjeu</w:t>
        </w:r>
      </w:hyperlink>
      <w:r>
        <w:t xml:space="preserve"> définie dans le modèle commun.</w:t>
      </w:r>
    </w:p>
    <w:p w:rsidR="00582A63" w:rsidRDefault="00064900" w:rsidP="009E54CA">
      <w:r>
        <w:t xml:space="preserve">Selon les types de PPR et les guides d'élaboration qui leur sont associés, les nomenclatures de ces enjeux varient autour d'une répartition partagée en trois catégories : enjeux incontournables, enjeux complémentaires et autres éléments de contexte (ou enjeux connexes). Le modèle commun de ce standard permet d'associer à chaque objet de la classe </w:t>
      </w:r>
      <w:hyperlink r:id="rId57" w:anchor="classe-dobjets-enjeu">
        <w:r>
          <w:rPr>
            <w:rStyle w:val="Lienhypertexte"/>
          </w:rPr>
          <w:t>Enjeu</w:t>
        </w:r>
      </w:hyperlink>
      <w:r>
        <w:t xml:space="preserve"> une ou plusieurs typologies issues de nomenclatures différentes à l'aide du champ "typeEnjeu" de type </w:t>
      </w:r>
      <w:hyperlink r:id="rId58" w:anchor="type-de-données-typeenjeu">
        <w:r>
          <w:rPr>
            <w:rStyle w:val="Lienhypertexte"/>
          </w:rPr>
          <w:t>TypeEnjeu</w:t>
        </w:r>
      </w:hyperlink>
      <w:r>
        <w:t>.</w:t>
      </w:r>
    </w:p>
    <w:p w:rsidR="00582A63" w:rsidRDefault="00064900" w:rsidP="009E54CA">
      <w:r>
        <w:t>Le profil applicatif PPR décline les différentes nomenclatures définies dans les guides d'élaboration en fonction du type de PPR sous forme d'énumérations, qu'il conviendra d'adopter selon le type de PPR qui est mis en oeuvre :</w:t>
      </w:r>
    </w:p>
    <w:p w:rsidR="00582A63" w:rsidRDefault="00064900" w:rsidP="004E3CCE">
      <w:pPr>
        <w:numPr>
          <w:ilvl w:val="0"/>
          <w:numId w:val="15"/>
        </w:numPr>
      </w:pPr>
      <w:r>
        <w:t xml:space="preserve">Liste de codes </w:t>
      </w:r>
      <w:hyperlink w:anchor="liste-de-codes-nomenclatureenjeupprn">
        <w:r>
          <w:rPr>
            <w:rStyle w:val="Lienhypertexte"/>
          </w:rPr>
          <w:t>NomenclatureEnjeuPPRN</w:t>
        </w:r>
      </w:hyperlink>
      <w:r>
        <w:t xml:space="preserve"> issue du </w:t>
      </w:r>
      <w:hyperlink r:id="rId59">
        <w:r>
          <w:rPr>
            <w:rStyle w:val="Lienhypertexte"/>
          </w:rPr>
          <w:t>Guide PPRN:2016</w:t>
        </w:r>
      </w:hyperlink>
      <w:r>
        <w:t xml:space="preserve"> ;</w:t>
      </w:r>
    </w:p>
    <w:p w:rsidR="00582A63" w:rsidRDefault="00064900" w:rsidP="004E3CCE">
      <w:pPr>
        <w:numPr>
          <w:ilvl w:val="0"/>
          <w:numId w:val="15"/>
        </w:numPr>
      </w:pPr>
      <w:r>
        <w:t xml:space="preserve">Liste de codes </w:t>
      </w:r>
      <w:hyperlink w:anchor="liste-de-codes-nomenclatureenjeupprl">
        <w:r>
          <w:rPr>
            <w:rStyle w:val="Lienhypertexte"/>
          </w:rPr>
          <w:t>NomenclatureEnjeuPPRL</w:t>
        </w:r>
      </w:hyperlink>
      <w:r>
        <w:t xml:space="preserve"> issue du </w:t>
      </w:r>
      <w:hyperlink r:id="rId60">
        <w:r>
          <w:rPr>
            <w:rStyle w:val="Lienhypertexte"/>
          </w:rPr>
          <w:t>Guide PPRL:2014</w:t>
        </w:r>
      </w:hyperlink>
      <w:r>
        <w:t xml:space="preserve"> ;</w:t>
      </w:r>
    </w:p>
    <w:p w:rsidR="00582A63" w:rsidRDefault="00064900" w:rsidP="004E3CCE">
      <w:pPr>
        <w:numPr>
          <w:ilvl w:val="0"/>
          <w:numId w:val="15"/>
        </w:numPr>
      </w:pPr>
      <w:r>
        <w:t xml:space="preserve">Liste de codes </w:t>
      </w:r>
      <w:hyperlink w:anchor="liste-de-codes-nomenclatureenjeupprt">
        <w:r>
          <w:rPr>
            <w:rStyle w:val="Lienhypertexte"/>
          </w:rPr>
          <w:t>NomenclatureEnjeuPPRT</w:t>
        </w:r>
      </w:hyperlink>
      <w:r>
        <w:t xml:space="preserve"> issue du </w:t>
      </w:r>
      <w:hyperlink r:id="rId61">
        <w:r>
          <w:rPr>
            <w:rStyle w:val="Lienhypertexte"/>
          </w:rPr>
          <w:t>Guide PPRT:2007</w:t>
        </w:r>
      </w:hyperlink>
      <w:r>
        <w:t xml:space="preserve"> ;</w:t>
      </w:r>
    </w:p>
    <w:p w:rsidR="00582A63" w:rsidRDefault="00064900" w:rsidP="004E3CCE">
      <w:pPr>
        <w:numPr>
          <w:ilvl w:val="0"/>
          <w:numId w:val="15"/>
        </w:numPr>
      </w:pPr>
      <w:r>
        <w:t xml:space="preserve">Liste de codes </w:t>
      </w:r>
      <w:hyperlink w:anchor="liste-de-codes-nomenclatureenjeupprm">
        <w:r>
          <w:rPr>
            <w:rStyle w:val="Lienhypertexte"/>
          </w:rPr>
          <w:t>NomenclatureEnjeuPPRM</w:t>
        </w:r>
      </w:hyperlink>
      <w:r>
        <w:t xml:space="preserve"> issue du </w:t>
      </w:r>
      <w:hyperlink r:id="rId62">
        <w:r>
          <w:rPr>
            <w:rStyle w:val="Lienhypertexte"/>
          </w:rPr>
          <w:t>Guide PPRM:2019</w:t>
        </w:r>
      </w:hyperlink>
      <w:r>
        <w:t xml:space="preserve"> ;</w:t>
      </w:r>
    </w:p>
    <w:p w:rsidR="00582A63" w:rsidRDefault="00064900">
      <w:r>
        <w:lastRenderedPageBreak/>
        <w:t xml:space="preserve">Par ailleurs, l'annexe D de l'ancien standard COVADIS PPR naturels ou technologiques définissait à titre informatif une nomenclature détaillée des enjeux. Cette nomenclature est reprise ici sous le nom de </w:t>
      </w:r>
      <w:hyperlink w:anchor="liste-de-codes-nomenclatureenjeucovadis">
        <w:r>
          <w:rPr>
            <w:rStyle w:val="Lienhypertexte"/>
          </w:rPr>
          <w:t>NomenclatureEnjeuCOVADIS</w:t>
        </w:r>
      </w:hyperlink>
      <w:r>
        <w:t>, toujours à titre informatif, de façon à faciliter la conversion des anciens PPR COVADIS s'appuyant sur cette nomenclature sans avoir à refaire une classification des enjeux selon une nouvelle nomenclature mais aussi, pour les nouveaux PPR, de préciser, si besoin, la catégorie de certains enjeux.</w:t>
      </w:r>
    </w:p>
    <w:p w:rsidR="00582A63" w:rsidRDefault="00064900" w:rsidP="00E44E70">
      <w:r>
        <w:t>Les enjeux rapportés dans les anciens standards PPR ne portaient pas d'information relative à la vulnérabilité autre que celle pouvant être intrinsèquement relatée par la classification.</w:t>
      </w:r>
    </w:p>
    <w:p w:rsidR="00E44E70" w:rsidRDefault="00064900" w:rsidP="00E44E70">
      <w:pPr>
        <w:pStyle w:val="Corpsdetexte"/>
        <w:keepNext/>
        <w:jc w:val="center"/>
      </w:pPr>
      <w:r>
        <w:rPr>
          <w:noProof/>
          <w:lang w:eastAsia="fr-FR"/>
        </w:rPr>
        <w:drawing>
          <wp:inline distT="0" distB="0" distL="0" distR="0" wp14:anchorId="4BB4B81C" wp14:editId="6F07EDE6">
            <wp:extent cx="5529532" cy="3398808"/>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ressources/UML-Enjeu-PPR.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535808" cy="3402666"/>
                    </a:xfrm>
                    <a:prstGeom prst="rect">
                      <a:avLst/>
                    </a:prstGeom>
                    <a:noFill/>
                    <a:ln w="9525">
                      <a:noFill/>
                      <a:headEnd/>
                      <a:tailEnd/>
                    </a:ln>
                  </pic:spPr>
                </pic:pic>
              </a:graphicData>
            </a:graphic>
          </wp:inline>
        </w:drawing>
      </w:r>
    </w:p>
    <w:p w:rsidR="00582A63" w:rsidRDefault="00E44E70" w:rsidP="00E44E70">
      <w:pPr>
        <w:pStyle w:val="Lgende"/>
        <w:numPr>
          <w:ilvl w:val="0"/>
          <w:numId w:val="0"/>
        </w:numPr>
        <w:jc w:val="center"/>
      </w:pPr>
      <w:r>
        <w:t xml:space="preserve">Figure </w:t>
      </w:r>
      <w:fldSimple w:instr=" SEQ Figure \* ARABIC ">
        <w:r w:rsidR="0054544D">
          <w:rPr>
            <w:noProof/>
          </w:rPr>
          <w:t>6</w:t>
        </w:r>
      </w:fldSimple>
      <w:r>
        <w:t xml:space="preserve"> :</w:t>
      </w:r>
      <w:r w:rsidRPr="00851BB3">
        <w:t xml:space="preserve"> Modèle UML des classes relatives aux enjeux dans le cadre des PPR.</w:t>
      </w:r>
    </w:p>
    <w:p w:rsidR="00582A63" w:rsidRDefault="00064900">
      <w:pPr>
        <w:pStyle w:val="Titre3"/>
      </w:pPr>
      <w:bookmarkStart w:id="60" w:name="thématique-zonage-réglementaire"/>
      <w:bookmarkStart w:id="61" w:name="_Toc145323941"/>
      <w:bookmarkEnd w:id="58"/>
      <w:r>
        <w:t>Thématique Zonage réglementaire</w:t>
      </w:r>
      <w:bookmarkEnd w:id="61"/>
    </w:p>
    <w:p w:rsidR="00582A63" w:rsidRDefault="00064900">
      <w:r>
        <w:t xml:space="preserve">Dans le cadre de l'élaboration des </w:t>
      </w:r>
      <w:r>
        <w:rPr>
          <w:i/>
          <w:iCs/>
        </w:rPr>
        <w:t>plans de prévention des risques</w:t>
      </w:r>
      <w:r>
        <w:t xml:space="preserve">, un zonage réglementaire est déterminé selon le </w:t>
      </w:r>
      <w:hyperlink w:anchor="X944f1df332a415d764b00e62fb9bc6848b98a6a">
        <w:r>
          <w:rPr>
            <w:rStyle w:val="Lienhypertexte"/>
          </w:rPr>
          <w:t>cadre réglementaire du type de PPR</w:t>
        </w:r>
      </w:hyperlink>
      <w:r>
        <w:t>.</w:t>
      </w:r>
    </w:p>
    <w:p w:rsidR="00582A63" w:rsidRDefault="00064900" w:rsidP="00C0728A">
      <w:r>
        <w:t>Pour représenter ce zonage, l'interface ZoneReglementaire est implémentée par deux classes qui décrivent deux types de zonages :</w:t>
      </w:r>
    </w:p>
    <w:p w:rsidR="00582A63" w:rsidRDefault="00064900" w:rsidP="004E3CCE">
      <w:pPr>
        <w:numPr>
          <w:ilvl w:val="0"/>
          <w:numId w:val="16"/>
        </w:numPr>
      </w:pPr>
      <w:r>
        <w:t xml:space="preserve">La classe </w:t>
      </w:r>
      <w:hyperlink w:anchor="classe-dobjets-zonereglementaireurba">
        <w:r>
          <w:rPr>
            <w:rStyle w:val="Lienhypertexte"/>
          </w:rPr>
          <w:t>ZoneReglementaireUrba</w:t>
        </w:r>
      </w:hyperlink>
      <w:r>
        <w:t xml:space="preserve"> permet de définir les zones sur lesquelles s'applique un réglement spécifique en matière d'urbanisme.</w:t>
      </w:r>
    </w:p>
    <w:p w:rsidR="00582A63" w:rsidRDefault="00064900" w:rsidP="004E3CCE">
      <w:pPr>
        <w:numPr>
          <w:ilvl w:val="0"/>
          <w:numId w:val="16"/>
        </w:numPr>
      </w:pPr>
      <w:r>
        <w:t xml:space="preserve">La classe </w:t>
      </w:r>
      <w:hyperlink w:anchor="classe-dobjets-zonereglementairefoncier">
        <w:r>
          <w:rPr>
            <w:rStyle w:val="Lienhypertexte"/>
          </w:rPr>
          <w:t>ZoneReglementaireFoncier</w:t>
        </w:r>
      </w:hyperlink>
      <w:r>
        <w:t xml:space="preserve"> permet de définir les zones sur lesquelles s'applique un réglement spécifique en </w:t>
      </w:r>
      <w:proofErr w:type="gramStart"/>
      <w:r>
        <w:t>terme</w:t>
      </w:r>
      <w:proofErr w:type="gramEnd"/>
      <w:r>
        <w:t xml:space="preserve"> de mesures foncières.</w:t>
      </w:r>
    </w:p>
    <w:p w:rsidR="00582A63" w:rsidRDefault="00064900">
      <w:r>
        <w:t>Pour chacun de ces types de zonages une liste de valeurs possibles est établie pour caractériser la nature de la réglementation qui s'applique. Ces listes sont définies par les énumérations suivantes :</w:t>
      </w:r>
    </w:p>
    <w:p w:rsidR="00582A63" w:rsidRDefault="008D6E48" w:rsidP="004E3CCE">
      <w:pPr>
        <w:numPr>
          <w:ilvl w:val="0"/>
          <w:numId w:val="17"/>
        </w:numPr>
      </w:pPr>
      <w:hyperlink w:anchor="enumeration-typereglementurba">
        <w:r w:rsidR="00064900">
          <w:rPr>
            <w:rStyle w:val="Lienhypertexte"/>
          </w:rPr>
          <w:t>TypeReglementUrba</w:t>
        </w:r>
      </w:hyperlink>
      <w:r w:rsidR="00064900">
        <w:t xml:space="preserve"> pour caractériser les zones décrites par la classe </w:t>
      </w:r>
      <w:hyperlink w:anchor="classe-dobjets-zonereglementaireurba">
        <w:r w:rsidR="00064900">
          <w:rPr>
            <w:rStyle w:val="Lienhypertexte"/>
          </w:rPr>
          <w:t>ZoneReglementaireUrba</w:t>
        </w:r>
      </w:hyperlink>
      <w:r w:rsidR="00064900">
        <w:t xml:space="preserve"> ;</w:t>
      </w:r>
    </w:p>
    <w:p w:rsidR="00582A63" w:rsidRDefault="008D6E48" w:rsidP="004E3CCE">
      <w:pPr>
        <w:numPr>
          <w:ilvl w:val="0"/>
          <w:numId w:val="17"/>
        </w:numPr>
      </w:pPr>
      <w:hyperlink w:anchor="enumeration-typereglementfoncier">
        <w:r w:rsidR="00064900">
          <w:rPr>
            <w:rStyle w:val="Lienhypertexte"/>
          </w:rPr>
          <w:t>TypeReglementFoncier</w:t>
        </w:r>
      </w:hyperlink>
      <w:r w:rsidR="00064900">
        <w:t xml:space="preserve"> pour caractériser les zones décrites par la classe </w:t>
      </w:r>
      <w:hyperlink w:anchor="classe-dobjets-zonereglementairefoncier">
        <w:r w:rsidR="00064900">
          <w:rPr>
            <w:rStyle w:val="Lienhypertexte"/>
          </w:rPr>
          <w:t>ZoneReglementaireFoncier</w:t>
        </w:r>
      </w:hyperlink>
      <w:r w:rsidR="00064900">
        <w:t xml:space="preserve"> ;</w:t>
      </w:r>
    </w:p>
    <w:p w:rsidR="00C0728A" w:rsidRDefault="00064900" w:rsidP="00C0728A">
      <w:pPr>
        <w:pStyle w:val="Corpsdetexte"/>
        <w:keepNext/>
        <w:jc w:val="center"/>
      </w:pPr>
      <w:r>
        <w:rPr>
          <w:noProof/>
          <w:lang w:eastAsia="fr-FR"/>
        </w:rPr>
        <w:drawing>
          <wp:inline distT="0" distB="0" distL="0" distR="0" wp14:anchorId="1E3E87B1" wp14:editId="5FE863F2">
            <wp:extent cx="5753100" cy="3451860"/>
            <wp:effectExtent l="0" t="0" r="0" b="0"/>
            <wp:docPr id="107" name="Picture" descr="Modele UML ZoneReg PPR"/>
            <wp:cNvGraphicFramePr/>
            <a:graphic xmlns:a="http://schemas.openxmlformats.org/drawingml/2006/main">
              <a:graphicData uri="http://schemas.openxmlformats.org/drawingml/2006/picture">
                <pic:pic xmlns:pic="http://schemas.openxmlformats.org/drawingml/2006/picture">
                  <pic:nvPicPr>
                    <pic:cNvPr id="108" name="Picture" descr="./ressources/UML-ZoneReg-PPR.png"/>
                    <pic:cNvPicPr>
                      <a:picLocks noChangeAspect="1" noChangeArrowheads="1"/>
                    </pic:cNvPicPr>
                  </pic:nvPicPr>
                  <pic:blipFill>
                    <a:blip r:embed="rId64"/>
                    <a:stretch>
                      <a:fillRect/>
                    </a:stretch>
                  </pic:blipFill>
                  <pic:spPr bwMode="auto">
                    <a:xfrm>
                      <a:off x="0" y="0"/>
                      <a:ext cx="5753100" cy="3451860"/>
                    </a:xfrm>
                    <a:prstGeom prst="rect">
                      <a:avLst/>
                    </a:prstGeom>
                    <a:noFill/>
                    <a:ln w="9525">
                      <a:noFill/>
                      <a:headEnd/>
                      <a:tailEnd/>
                    </a:ln>
                  </pic:spPr>
                </pic:pic>
              </a:graphicData>
            </a:graphic>
          </wp:inline>
        </w:drawing>
      </w:r>
    </w:p>
    <w:p w:rsidR="00582A63" w:rsidRDefault="00C0728A" w:rsidP="00C0728A">
      <w:pPr>
        <w:pStyle w:val="Lgende"/>
        <w:numPr>
          <w:ilvl w:val="0"/>
          <w:numId w:val="0"/>
        </w:numPr>
        <w:ind w:left="360"/>
        <w:jc w:val="center"/>
      </w:pPr>
      <w:r>
        <w:t xml:space="preserve">Figure </w:t>
      </w:r>
      <w:fldSimple w:instr=" SEQ Figure \* ARABIC ">
        <w:r w:rsidR="0054544D">
          <w:rPr>
            <w:noProof/>
          </w:rPr>
          <w:t>7</w:t>
        </w:r>
      </w:fldSimple>
      <w:r>
        <w:t xml:space="preserve"> :</w:t>
      </w:r>
      <w:r w:rsidRPr="00896803">
        <w:t xml:space="preserve"> Modèle UML des classes relatives au zonage réglementaire dans le cadre des PPR.</w:t>
      </w:r>
    </w:p>
    <w:p w:rsidR="00582A63" w:rsidRDefault="00064900">
      <w:pPr>
        <w:pStyle w:val="Titre2"/>
      </w:pPr>
      <w:bookmarkStart w:id="62" w:name="catalogue-dobjets"/>
      <w:bookmarkStart w:id="63" w:name="_Toc145323942"/>
      <w:bookmarkEnd w:id="50"/>
      <w:bookmarkEnd w:id="60"/>
      <w:r>
        <w:t>Catalogue d'objets</w:t>
      </w:r>
      <w:bookmarkEnd w:id="63"/>
    </w:p>
    <w:p w:rsidR="00582A63" w:rsidRDefault="00064900">
      <w:pPr>
        <w:pStyle w:val="Titre3"/>
      </w:pPr>
      <w:bookmarkStart w:id="64" w:name="thématique-procédures-et-périmètres-1"/>
      <w:bookmarkStart w:id="65" w:name="_Toc145323943"/>
      <w:r>
        <w:t>Thématique Procédures et périmètres</w:t>
      </w:r>
      <w:bookmarkEnd w:id="65"/>
    </w:p>
    <w:p w:rsidR="00582A63" w:rsidRDefault="00064900">
      <w:pPr>
        <w:pStyle w:val="Titre4"/>
      </w:pPr>
      <w:bookmarkStart w:id="66" w:name="enumeration-typeprocedure"/>
      <w:r>
        <w:t xml:space="preserve">Enumeration </w:t>
      </w:r>
      <w:r>
        <w:rPr>
          <w:i/>
          <w:iCs/>
        </w:rPr>
        <w:t>TypeProcedure</w:t>
      </w:r>
    </w:p>
    <w:p w:rsidR="00582A63" w:rsidRDefault="00064900">
      <w:r>
        <w:t>Le tableau suivant liste les différents types de procédures de prévention des risques pouvant être décrites dans le cadre des PPR. Il s'agit d'une restriction par rapport à l'énumération définie dans le modèle commun.</w:t>
      </w:r>
    </w:p>
    <w:tbl>
      <w:tblPr>
        <w:tblW w:w="0" w:type="auto"/>
        <w:tblLook w:val="0020" w:firstRow="1" w:lastRow="0" w:firstColumn="0" w:lastColumn="0" w:noHBand="0" w:noVBand="0"/>
      </w:tblPr>
      <w:tblGrid>
        <w:gridCol w:w="2782"/>
        <w:gridCol w:w="6506"/>
      </w:tblGrid>
      <w:tr w:rsidR="00582A63" w:rsidRPr="006A30B9">
        <w:trPr>
          <w:tblHeader/>
        </w:trPr>
        <w:tc>
          <w:tcPr>
            <w:tcW w:w="0" w:type="auto"/>
          </w:tcPr>
          <w:p w:rsidR="00582A63" w:rsidRPr="006A30B9" w:rsidRDefault="00064900">
            <w:pPr>
              <w:jc w:val="left"/>
              <w:rPr>
                <w:b/>
              </w:rPr>
            </w:pPr>
            <w:r w:rsidRPr="006A30B9">
              <w:rPr>
                <w:b/>
              </w:rPr>
              <w:t>Libellé</w:t>
            </w:r>
          </w:p>
        </w:tc>
        <w:tc>
          <w:tcPr>
            <w:tcW w:w="0" w:type="auto"/>
          </w:tcPr>
          <w:p w:rsidR="00582A63" w:rsidRPr="006A30B9" w:rsidRDefault="00064900">
            <w:pPr>
              <w:jc w:val="left"/>
              <w:rPr>
                <w:b/>
              </w:rPr>
            </w:pPr>
            <w:r w:rsidRPr="006A30B9">
              <w:rPr>
                <w:b/>
              </w:rPr>
              <w:t>Description</w:t>
            </w:r>
          </w:p>
        </w:tc>
      </w:tr>
      <w:tr w:rsidR="00582A63">
        <w:tc>
          <w:tcPr>
            <w:tcW w:w="0" w:type="auto"/>
          </w:tcPr>
          <w:p w:rsidR="00582A63" w:rsidRDefault="00064900">
            <w:pPr>
              <w:jc w:val="left"/>
            </w:pPr>
            <w:r>
              <w:t>Plan de Prévention des Risques Naturels</w:t>
            </w:r>
          </w:p>
        </w:tc>
        <w:tc>
          <w:tcPr>
            <w:tcW w:w="0" w:type="auto"/>
          </w:tcPr>
          <w:p w:rsidR="00582A63" w:rsidRDefault="00582A63"/>
        </w:tc>
      </w:tr>
      <w:tr w:rsidR="00582A63">
        <w:tc>
          <w:tcPr>
            <w:tcW w:w="0" w:type="auto"/>
          </w:tcPr>
          <w:p w:rsidR="00582A63" w:rsidRDefault="00064900">
            <w:pPr>
              <w:jc w:val="left"/>
            </w:pPr>
            <w:r>
              <w:t>Plan de Prévention des Risques Naturels Innondation</w:t>
            </w:r>
          </w:p>
        </w:tc>
        <w:tc>
          <w:tcPr>
            <w:tcW w:w="0" w:type="auto"/>
          </w:tcPr>
          <w:p w:rsidR="00582A63" w:rsidRDefault="00064900">
            <w:pPr>
              <w:jc w:val="left"/>
            </w:pPr>
            <w:r>
              <w:t>Ce type de procédure couvre les risques naturels liés aux inondations par ruissellement, par débordement de cours d'eau, par submersion marine et par remontée de nappe</w:t>
            </w:r>
          </w:p>
        </w:tc>
      </w:tr>
      <w:tr w:rsidR="00582A63">
        <w:tc>
          <w:tcPr>
            <w:tcW w:w="0" w:type="auto"/>
          </w:tcPr>
          <w:p w:rsidR="00582A63" w:rsidRDefault="00064900">
            <w:pPr>
              <w:jc w:val="left"/>
            </w:pPr>
            <w:r>
              <w:t>Plan de Prévention des Risques Naturels Littoral</w:t>
            </w:r>
          </w:p>
        </w:tc>
        <w:tc>
          <w:tcPr>
            <w:tcW w:w="0" w:type="auto"/>
          </w:tcPr>
          <w:p w:rsidR="00582A63" w:rsidRDefault="00064900">
            <w:pPr>
              <w:jc w:val="left"/>
            </w:pPr>
            <w:r>
              <w:t>Ce type de procédure couvre les risques naturels liés aux retraits du trait de cote et la submersion marine</w:t>
            </w:r>
          </w:p>
        </w:tc>
      </w:tr>
      <w:tr w:rsidR="00582A63">
        <w:tc>
          <w:tcPr>
            <w:tcW w:w="0" w:type="auto"/>
          </w:tcPr>
          <w:p w:rsidR="00582A63" w:rsidRDefault="00064900">
            <w:pPr>
              <w:jc w:val="left"/>
            </w:pPr>
            <w:r>
              <w:lastRenderedPageBreak/>
              <w:t>Plan de Prévention des Risques Naturels Mouvement de Terrain</w:t>
            </w:r>
          </w:p>
        </w:tc>
        <w:tc>
          <w:tcPr>
            <w:tcW w:w="0" w:type="auto"/>
          </w:tcPr>
          <w:p w:rsidR="00582A63" w:rsidRDefault="00064900">
            <w:pPr>
              <w:jc w:val="left"/>
            </w:pPr>
            <w:r>
              <w:t>Ce type de procédure couvre les risques naturels liés aux éboulements ou chutes de blocs rocheux, glissements de terrain, coulées boueuses, effondrements de cavités souterraines, l'érosion de berge et au retrait-gonflement des argiles</w:t>
            </w:r>
          </w:p>
        </w:tc>
      </w:tr>
      <w:tr w:rsidR="00582A63">
        <w:tc>
          <w:tcPr>
            <w:tcW w:w="0" w:type="auto"/>
          </w:tcPr>
          <w:p w:rsidR="00582A63" w:rsidRDefault="00064900">
            <w:pPr>
              <w:jc w:val="left"/>
            </w:pPr>
            <w:r>
              <w:t>Plan de Prévention des Risques Naturels Multirisques</w:t>
            </w:r>
          </w:p>
        </w:tc>
        <w:tc>
          <w:tcPr>
            <w:tcW w:w="0" w:type="auto"/>
          </w:tcPr>
          <w:p w:rsidR="00582A63" w:rsidRDefault="00064900">
            <w:pPr>
              <w:jc w:val="left"/>
            </w:pPr>
            <w:r>
              <w:t>Ce type de procédure couvre plusieurs types de risques naturels</w:t>
            </w:r>
          </w:p>
        </w:tc>
      </w:tr>
      <w:tr w:rsidR="00582A63">
        <w:tc>
          <w:tcPr>
            <w:tcW w:w="0" w:type="auto"/>
          </w:tcPr>
          <w:p w:rsidR="00582A63" w:rsidRDefault="00064900">
            <w:pPr>
              <w:jc w:val="left"/>
            </w:pPr>
            <w:r>
              <w:t>Plan de Prévention des Risques Naturels Séisme</w:t>
            </w:r>
          </w:p>
        </w:tc>
        <w:tc>
          <w:tcPr>
            <w:tcW w:w="0" w:type="auto"/>
          </w:tcPr>
          <w:p w:rsidR="00582A63" w:rsidRDefault="00064900">
            <w:pPr>
              <w:jc w:val="left"/>
            </w:pPr>
            <w:r>
              <w:t>Ce type de procédure couvre les risques naturels liés aux tsunamis, mouvements de terrain, et la liquéfaction des sols</w:t>
            </w:r>
          </w:p>
        </w:tc>
      </w:tr>
      <w:tr w:rsidR="00582A63">
        <w:tc>
          <w:tcPr>
            <w:tcW w:w="0" w:type="auto"/>
          </w:tcPr>
          <w:p w:rsidR="00582A63" w:rsidRDefault="00064900">
            <w:pPr>
              <w:jc w:val="left"/>
            </w:pPr>
            <w:r>
              <w:t>Plan de Prévention des Risques Naturels Avalanches</w:t>
            </w:r>
          </w:p>
        </w:tc>
        <w:tc>
          <w:tcPr>
            <w:tcW w:w="0" w:type="auto"/>
          </w:tcPr>
          <w:p w:rsidR="00582A63" w:rsidRDefault="00064900">
            <w:pPr>
              <w:jc w:val="left"/>
            </w:pPr>
            <w:r>
              <w:t>Ce type de procédure couvre les risques naturels liés aux avalanches spontanées, avalanches provoquées naturellement, avalanches provoquées accidentellement, et aux avalanches provoquées artificiellement</w:t>
            </w:r>
          </w:p>
        </w:tc>
      </w:tr>
      <w:tr w:rsidR="00582A63">
        <w:tc>
          <w:tcPr>
            <w:tcW w:w="0" w:type="auto"/>
          </w:tcPr>
          <w:p w:rsidR="00582A63" w:rsidRDefault="00064900">
            <w:pPr>
              <w:jc w:val="left"/>
            </w:pPr>
            <w:r>
              <w:t>Plan de Prévention des Risques Naturels Eruption volcanique</w:t>
            </w:r>
          </w:p>
        </w:tc>
        <w:tc>
          <w:tcPr>
            <w:tcW w:w="0" w:type="auto"/>
          </w:tcPr>
          <w:p w:rsidR="00582A63" w:rsidRDefault="00064900">
            <w:pPr>
              <w:jc w:val="left"/>
            </w:pPr>
            <w:r>
              <w:t>Ce type de procédure couvre les risques naturels liés aux glissements de terrain, modification du cours des rivières, tsunamis, et la destruction des réseaux d’eau, d’énergie ou de communication</w:t>
            </w:r>
          </w:p>
        </w:tc>
      </w:tr>
      <w:tr w:rsidR="00582A63">
        <w:tc>
          <w:tcPr>
            <w:tcW w:w="0" w:type="auto"/>
          </w:tcPr>
          <w:p w:rsidR="00582A63" w:rsidRDefault="00064900">
            <w:pPr>
              <w:jc w:val="left"/>
            </w:pPr>
            <w:r>
              <w:t>Plan de Prévention des Risques Naturels Incendie de forêt</w:t>
            </w:r>
          </w:p>
        </w:tc>
        <w:tc>
          <w:tcPr>
            <w:tcW w:w="0" w:type="auto"/>
          </w:tcPr>
          <w:p w:rsidR="00582A63" w:rsidRDefault="00064900">
            <w:pPr>
              <w:jc w:val="left"/>
            </w:pPr>
            <w:r>
              <w:t>Ce type de procédure couvre les risques naturels liés aux incendies</w:t>
            </w:r>
          </w:p>
        </w:tc>
      </w:tr>
      <w:tr w:rsidR="00582A63">
        <w:tc>
          <w:tcPr>
            <w:tcW w:w="0" w:type="auto"/>
          </w:tcPr>
          <w:p w:rsidR="00582A63" w:rsidRDefault="00064900">
            <w:pPr>
              <w:jc w:val="left"/>
            </w:pPr>
            <w:r>
              <w:t>Plan de Prévention des Risques Naturels Cyclone</w:t>
            </w:r>
          </w:p>
        </w:tc>
        <w:tc>
          <w:tcPr>
            <w:tcW w:w="0" w:type="auto"/>
          </w:tcPr>
          <w:p w:rsidR="00582A63" w:rsidRDefault="00064900">
            <w:pPr>
              <w:jc w:val="left"/>
            </w:pPr>
            <w:r>
              <w:t>Ce type de procédure couvre les risques naturels liés à l'activité cyclonique</w:t>
            </w:r>
          </w:p>
        </w:tc>
      </w:tr>
      <w:tr w:rsidR="00582A63">
        <w:tc>
          <w:tcPr>
            <w:tcW w:w="0" w:type="auto"/>
          </w:tcPr>
          <w:p w:rsidR="00582A63" w:rsidRDefault="00064900">
            <w:pPr>
              <w:jc w:val="left"/>
            </w:pPr>
            <w:r>
              <w:t>Plan de Prévention des Risques Naturels Radon</w:t>
            </w:r>
          </w:p>
        </w:tc>
        <w:tc>
          <w:tcPr>
            <w:tcW w:w="0" w:type="auto"/>
          </w:tcPr>
          <w:p w:rsidR="00582A63" w:rsidRDefault="00064900">
            <w:pPr>
              <w:jc w:val="left"/>
            </w:pPr>
            <w:r>
              <w:t xml:space="preserve">Ce type de procédure couvre les risques naturels liés </w:t>
            </w:r>
            <w:proofErr w:type="gramStart"/>
            <w:r>
              <w:t>aux formations géologique</w:t>
            </w:r>
            <w:proofErr w:type="gramEnd"/>
            <w:r>
              <w:t>, failles, ouvrages miniers, et aux sources hydrothermales</w:t>
            </w:r>
          </w:p>
        </w:tc>
      </w:tr>
      <w:tr w:rsidR="00582A63">
        <w:tc>
          <w:tcPr>
            <w:tcW w:w="0" w:type="auto"/>
          </w:tcPr>
          <w:p w:rsidR="00582A63" w:rsidRDefault="00064900">
            <w:pPr>
              <w:jc w:val="left"/>
            </w:pPr>
            <w:r>
              <w:t>Plan de Prévention des Risques Technologiques</w:t>
            </w:r>
          </w:p>
        </w:tc>
        <w:tc>
          <w:tcPr>
            <w:tcW w:w="0" w:type="auto"/>
          </w:tcPr>
          <w:p w:rsidR="00582A63" w:rsidRDefault="00064900">
            <w:pPr>
              <w:jc w:val="left"/>
            </w:pPr>
            <w:r>
              <w:t xml:space="preserve">Ce type de procédure couvre les risques liés </w:t>
            </w:r>
            <w:proofErr w:type="gramStart"/>
            <w:r>
              <w:t>aux risques nucléaire</w:t>
            </w:r>
            <w:proofErr w:type="gramEnd"/>
            <w:r>
              <w:t>, industriels, de transport de matières dangereuses et de rupture de barrage</w:t>
            </w:r>
          </w:p>
        </w:tc>
      </w:tr>
      <w:tr w:rsidR="00582A63">
        <w:tc>
          <w:tcPr>
            <w:tcW w:w="0" w:type="auto"/>
          </w:tcPr>
          <w:p w:rsidR="00582A63" w:rsidRDefault="00064900">
            <w:pPr>
              <w:jc w:val="left"/>
            </w:pPr>
            <w:r>
              <w:t>Plan de Prévention des Risques Miniers</w:t>
            </w:r>
          </w:p>
        </w:tc>
        <w:tc>
          <w:tcPr>
            <w:tcW w:w="0" w:type="auto"/>
          </w:tcPr>
          <w:p w:rsidR="00582A63" w:rsidRDefault="00064900">
            <w:pPr>
              <w:jc w:val="left"/>
            </w:pPr>
            <w:r>
              <w:t xml:space="preserve">Ce type de procédure couvre les risques liés aux mouvements de terrains en lien avec les ouvrages souterrains ou les ouvrages de surface, l'échauffement / la combustion de </w:t>
            </w:r>
            <w:proofErr w:type="gramStart"/>
            <w:r>
              <w:t>terril ,</w:t>
            </w:r>
            <w:proofErr w:type="gramEnd"/>
            <w:r>
              <w:t xml:space="preserve"> l'émission de gaz de mine , la pollution des sols et des eaux et l'inondation</w:t>
            </w:r>
          </w:p>
        </w:tc>
      </w:tr>
    </w:tbl>
    <w:p w:rsidR="00582A63" w:rsidRDefault="00064900">
      <w:pPr>
        <w:pStyle w:val="Titre3"/>
      </w:pPr>
      <w:bookmarkStart w:id="67" w:name="thématique-aléas-1"/>
      <w:bookmarkStart w:id="68" w:name="_Toc145323944"/>
      <w:bookmarkEnd w:id="64"/>
      <w:bookmarkEnd w:id="66"/>
      <w:r>
        <w:t>Thématique Aléas</w:t>
      </w:r>
      <w:bookmarkEnd w:id="68"/>
    </w:p>
    <w:p w:rsidR="00582A63" w:rsidRDefault="00064900">
      <w:pPr>
        <w:pStyle w:val="Titre4"/>
      </w:pPr>
      <w:bookmarkStart w:id="69" w:name="classe-dobjets-zonealeareference"/>
      <w:r>
        <w:t xml:space="preserve">Classe d'objets </w:t>
      </w:r>
      <w:r>
        <w:rPr>
          <w:i/>
          <w:iCs/>
        </w:rPr>
        <w:t>ZoneAleaReference</w:t>
      </w:r>
    </w:p>
    <w:p w:rsidR="00582A63" w:rsidRDefault="00064900">
      <w:r>
        <w:rPr>
          <w:b/>
          <w:bCs/>
        </w:rPr>
        <w:t>Nom de la classe</w:t>
      </w:r>
      <w:r>
        <w:t xml:space="preserve"> : ZoneAleaReference</w:t>
      </w:r>
    </w:p>
    <w:p w:rsidR="00582A63" w:rsidRDefault="00064900" w:rsidP="006A30B9">
      <w:r>
        <w:rPr>
          <w:b/>
          <w:bCs/>
        </w:rPr>
        <w:lastRenderedPageBreak/>
        <w:t>Titre</w:t>
      </w:r>
      <w:r>
        <w:t xml:space="preserve"> : Zone d'aléa de référence</w:t>
      </w:r>
    </w:p>
    <w:p w:rsidR="00582A63" w:rsidRDefault="00064900" w:rsidP="006A30B9">
      <w:r>
        <w:rPr>
          <w:b/>
          <w:bCs/>
        </w:rPr>
        <w:t>Définition</w:t>
      </w:r>
      <w:r>
        <w:t xml:space="preserve"> : La classe Zone d'aléa de référence permet de décrire des zones géographiques soumises à des aléas de </w:t>
      </w:r>
      <w:proofErr w:type="gramStart"/>
      <w:r>
        <w:t>type naturels déterminées</w:t>
      </w:r>
      <w:proofErr w:type="gramEnd"/>
      <w:r>
        <w:t xml:space="preserve"> à partir de l'</w:t>
      </w:r>
      <w:r>
        <w:rPr>
          <w:b/>
          <w:bCs/>
        </w:rPr>
        <w:t>aléa de référence</w:t>
      </w:r>
      <w:r>
        <w:t xml:space="preserve"> et d'en préciser le type d'aléa, son niveau, et sa probabilité d'occurence. Elle a les mêmes propriétés que la classe </w:t>
      </w:r>
      <w:hyperlink w:anchor="classe-dobjets-zonealea">
        <w:r>
          <w:rPr>
            <w:rStyle w:val="Lienhypertexte"/>
          </w:rPr>
          <w:t>ZoneAlea</w:t>
        </w:r>
      </w:hyperlink>
      <w:r>
        <w:t>.</w:t>
      </w:r>
    </w:p>
    <w:p w:rsidR="00582A63" w:rsidRDefault="00064900" w:rsidP="006A30B9">
      <w:r>
        <w:rPr>
          <w:b/>
          <w:bCs/>
        </w:rPr>
        <w:t>Modélisation géométrique</w:t>
      </w:r>
      <w:r>
        <w:t xml:space="preserve"> : Cf. modélisation géométrique de la classe </w:t>
      </w:r>
      <w:hyperlink w:anchor="classe-dobjets-zonealea">
        <w:r>
          <w:rPr>
            <w:rStyle w:val="Lienhypertexte"/>
          </w:rPr>
          <w:t>ZoneAlea</w:t>
        </w:r>
      </w:hyperlink>
      <w:r>
        <w:t>.</w:t>
      </w:r>
    </w:p>
    <w:p w:rsidR="00582A63" w:rsidRDefault="00064900" w:rsidP="006A30B9">
      <w:r>
        <w:rPr>
          <w:b/>
          <w:bCs/>
        </w:rPr>
        <w:t>Propriétés</w:t>
      </w:r>
      <w:r>
        <w:t xml:space="preserve"> : Cf. propriétés de la classe </w:t>
      </w:r>
      <w:hyperlink w:anchor="classe-dobjets-zonealea">
        <w:r>
          <w:rPr>
            <w:rStyle w:val="Lienhypertexte"/>
          </w:rPr>
          <w:t>ZoneAlea</w:t>
        </w:r>
      </w:hyperlink>
      <w:r>
        <w:t>.</w:t>
      </w:r>
    </w:p>
    <w:p w:rsidR="006A30B9" w:rsidRDefault="006A30B9">
      <w:pPr>
        <w:pStyle w:val="Titre4"/>
      </w:pPr>
      <w:bookmarkStart w:id="70" w:name="classe-dobjets-zonealeaecheance100ans"/>
      <w:bookmarkEnd w:id="69"/>
    </w:p>
    <w:p w:rsidR="00582A63" w:rsidRDefault="00064900">
      <w:pPr>
        <w:pStyle w:val="Titre4"/>
      </w:pPr>
      <w:r>
        <w:t xml:space="preserve">Classe d'objets </w:t>
      </w:r>
      <w:r>
        <w:rPr>
          <w:i/>
          <w:iCs/>
        </w:rPr>
        <w:t>ZoneAleaEcheance100ans</w:t>
      </w:r>
    </w:p>
    <w:p w:rsidR="00582A63" w:rsidRDefault="00064900">
      <w:r>
        <w:rPr>
          <w:b/>
          <w:bCs/>
        </w:rPr>
        <w:t>Nom de la classe</w:t>
      </w:r>
      <w:r>
        <w:t xml:space="preserve"> : ZoneAleaEcheance100ans</w:t>
      </w:r>
    </w:p>
    <w:p w:rsidR="00582A63" w:rsidRDefault="00064900" w:rsidP="00286940">
      <w:r>
        <w:rPr>
          <w:b/>
          <w:bCs/>
        </w:rPr>
        <w:t>Titre</w:t>
      </w:r>
      <w:r>
        <w:t xml:space="preserve"> : Zone d'aléa à échéance 100 ans.</w:t>
      </w:r>
    </w:p>
    <w:p w:rsidR="00582A63" w:rsidRDefault="00064900" w:rsidP="00286940">
      <w:r>
        <w:rPr>
          <w:b/>
          <w:bCs/>
        </w:rPr>
        <w:t>Définition</w:t>
      </w:r>
      <w:r>
        <w:t xml:space="preserve"> : La classe Zone d'aléa à échéance 100 ans permet de décrire des zones géographiques soumises à des aléas de type naturels déterminéés à partir de l'</w:t>
      </w:r>
      <w:r>
        <w:rPr>
          <w:b/>
          <w:bCs/>
        </w:rPr>
        <w:t>aléa à échéance 100 ans</w:t>
      </w:r>
      <w:r>
        <w:t xml:space="preserve"> et d'en préciser le type d'aléa, son niveau, et sa probabilité d'occurence. Elle a les mêmes propriétés que la classe </w:t>
      </w:r>
      <w:hyperlink w:anchor="classe-dobjets-zonealea">
        <w:r>
          <w:rPr>
            <w:rStyle w:val="Lienhypertexte"/>
          </w:rPr>
          <w:t>ZoneAlea</w:t>
        </w:r>
      </w:hyperlink>
      <w:r>
        <w:t>.</w:t>
      </w:r>
    </w:p>
    <w:p w:rsidR="00582A63" w:rsidRDefault="00064900" w:rsidP="00286940">
      <w:r>
        <w:rPr>
          <w:b/>
          <w:bCs/>
        </w:rPr>
        <w:t>Modélisation géométrique</w:t>
      </w:r>
      <w:r>
        <w:t xml:space="preserve"> : Cf. modélisation géométrique de la classe </w:t>
      </w:r>
      <w:hyperlink w:anchor="classe-dobjets-zonealea">
        <w:r>
          <w:rPr>
            <w:rStyle w:val="Lienhypertexte"/>
          </w:rPr>
          <w:t>ZoneAlea</w:t>
        </w:r>
      </w:hyperlink>
      <w:r>
        <w:t>.</w:t>
      </w:r>
    </w:p>
    <w:p w:rsidR="00582A63" w:rsidRDefault="00064900" w:rsidP="00286940">
      <w:r>
        <w:rPr>
          <w:b/>
          <w:bCs/>
        </w:rPr>
        <w:t>Propriétés</w:t>
      </w:r>
      <w:r>
        <w:t xml:space="preserve"> : Cf. propriétés de la classe </w:t>
      </w:r>
      <w:hyperlink w:anchor="classe-dobjets-zonealea">
        <w:r>
          <w:rPr>
            <w:rStyle w:val="Lienhypertexte"/>
          </w:rPr>
          <w:t>ZoneAlea</w:t>
        </w:r>
      </w:hyperlink>
      <w:r>
        <w:t>.</w:t>
      </w:r>
    </w:p>
    <w:p w:rsidR="00582A63" w:rsidRDefault="00064900">
      <w:pPr>
        <w:pStyle w:val="Titre4"/>
      </w:pPr>
      <w:bookmarkStart w:id="71" w:name="enumeration-typeniveaualea"/>
      <w:bookmarkEnd w:id="70"/>
      <w:r>
        <w:t xml:space="preserve">Enumeration </w:t>
      </w:r>
      <w:r>
        <w:rPr>
          <w:i/>
          <w:iCs/>
        </w:rPr>
        <w:t>TypeNiveauAlea</w:t>
      </w:r>
    </w:p>
    <w:p w:rsidR="00582A63" w:rsidRDefault="00064900">
      <w:r>
        <w:t>Le tableau suivant précise l'application des valeurs possibles pour caractériser l'intensité de l'aléa en fonction des différents types de PPR.</w:t>
      </w:r>
    </w:p>
    <w:tbl>
      <w:tblPr>
        <w:tblW w:w="0" w:type="auto"/>
        <w:tblLook w:val="0020" w:firstRow="1" w:lastRow="0" w:firstColumn="0" w:lastColumn="0" w:noHBand="0" w:noVBand="0"/>
      </w:tblPr>
      <w:tblGrid>
        <w:gridCol w:w="790"/>
        <w:gridCol w:w="1626"/>
        <w:gridCol w:w="2398"/>
      </w:tblGrid>
      <w:tr w:rsidR="00582A63" w:rsidRPr="00286940">
        <w:trPr>
          <w:tblHeader/>
        </w:trPr>
        <w:tc>
          <w:tcPr>
            <w:tcW w:w="0" w:type="auto"/>
          </w:tcPr>
          <w:p w:rsidR="00582A63" w:rsidRPr="00286940" w:rsidRDefault="00064900">
            <w:pPr>
              <w:jc w:val="left"/>
              <w:rPr>
                <w:b/>
              </w:rPr>
            </w:pPr>
            <w:r w:rsidRPr="00286940">
              <w:rPr>
                <w:b/>
              </w:rPr>
              <w:t>Code</w:t>
            </w:r>
          </w:p>
        </w:tc>
        <w:tc>
          <w:tcPr>
            <w:tcW w:w="0" w:type="auto"/>
          </w:tcPr>
          <w:p w:rsidR="00582A63" w:rsidRPr="00286940" w:rsidRDefault="00064900">
            <w:pPr>
              <w:jc w:val="left"/>
              <w:rPr>
                <w:b/>
              </w:rPr>
            </w:pPr>
            <w:r w:rsidRPr="00286940">
              <w:rPr>
                <w:b/>
              </w:rPr>
              <w:t>Libellé Etat</w:t>
            </w:r>
          </w:p>
        </w:tc>
        <w:tc>
          <w:tcPr>
            <w:tcW w:w="0" w:type="auto"/>
          </w:tcPr>
          <w:p w:rsidR="00582A63" w:rsidRPr="00286940" w:rsidRDefault="00064900">
            <w:pPr>
              <w:jc w:val="left"/>
              <w:rPr>
                <w:b/>
              </w:rPr>
            </w:pPr>
            <w:r w:rsidRPr="00286940">
              <w:rPr>
                <w:b/>
              </w:rPr>
              <w:t>Type PPR applicable</w:t>
            </w:r>
          </w:p>
        </w:tc>
      </w:tr>
      <w:tr w:rsidR="00582A63">
        <w:tc>
          <w:tcPr>
            <w:tcW w:w="0" w:type="auto"/>
          </w:tcPr>
          <w:p w:rsidR="00582A63" w:rsidRDefault="00064900">
            <w:pPr>
              <w:jc w:val="left"/>
            </w:pPr>
            <w:r>
              <w:t>01</w:t>
            </w:r>
          </w:p>
        </w:tc>
        <w:tc>
          <w:tcPr>
            <w:tcW w:w="0" w:type="auto"/>
          </w:tcPr>
          <w:p w:rsidR="00582A63" w:rsidRDefault="00064900">
            <w:pPr>
              <w:jc w:val="left"/>
            </w:pPr>
            <w:r>
              <w:t>Faible</w:t>
            </w:r>
          </w:p>
        </w:tc>
        <w:tc>
          <w:tcPr>
            <w:tcW w:w="0" w:type="auto"/>
          </w:tcPr>
          <w:p w:rsidR="00582A63" w:rsidRDefault="00064900">
            <w:pPr>
              <w:jc w:val="left"/>
            </w:pPr>
            <w:r>
              <w:t>Tous PPR</w:t>
            </w:r>
          </w:p>
        </w:tc>
      </w:tr>
      <w:tr w:rsidR="00582A63">
        <w:tc>
          <w:tcPr>
            <w:tcW w:w="0" w:type="auto"/>
          </w:tcPr>
          <w:p w:rsidR="00582A63" w:rsidRDefault="00064900">
            <w:pPr>
              <w:jc w:val="left"/>
            </w:pPr>
            <w:r>
              <w:t>02</w:t>
            </w:r>
          </w:p>
        </w:tc>
        <w:tc>
          <w:tcPr>
            <w:tcW w:w="0" w:type="auto"/>
          </w:tcPr>
          <w:p w:rsidR="00582A63" w:rsidRDefault="00064900">
            <w:pPr>
              <w:jc w:val="left"/>
            </w:pPr>
            <w:r>
              <w:t>Moyen</w:t>
            </w:r>
          </w:p>
        </w:tc>
        <w:tc>
          <w:tcPr>
            <w:tcW w:w="0" w:type="auto"/>
          </w:tcPr>
          <w:p w:rsidR="00582A63" w:rsidRDefault="00064900">
            <w:pPr>
              <w:jc w:val="left"/>
            </w:pPr>
            <w:r>
              <w:t>Tous PPR</w:t>
            </w:r>
          </w:p>
        </w:tc>
      </w:tr>
      <w:tr w:rsidR="00582A63">
        <w:tc>
          <w:tcPr>
            <w:tcW w:w="0" w:type="auto"/>
          </w:tcPr>
          <w:p w:rsidR="00582A63" w:rsidRDefault="00064900">
            <w:pPr>
              <w:jc w:val="left"/>
            </w:pPr>
            <w:r>
              <w:t>03</w:t>
            </w:r>
          </w:p>
        </w:tc>
        <w:tc>
          <w:tcPr>
            <w:tcW w:w="0" w:type="auto"/>
          </w:tcPr>
          <w:p w:rsidR="00582A63" w:rsidRDefault="00064900">
            <w:pPr>
              <w:jc w:val="left"/>
            </w:pPr>
            <w:r>
              <w:t>Moyen plus</w:t>
            </w:r>
          </w:p>
        </w:tc>
        <w:tc>
          <w:tcPr>
            <w:tcW w:w="0" w:type="auto"/>
          </w:tcPr>
          <w:p w:rsidR="00582A63" w:rsidRDefault="00064900">
            <w:pPr>
              <w:jc w:val="left"/>
            </w:pPr>
            <w:r>
              <w:t>PPRT</w:t>
            </w:r>
          </w:p>
        </w:tc>
      </w:tr>
      <w:tr w:rsidR="00582A63">
        <w:tc>
          <w:tcPr>
            <w:tcW w:w="0" w:type="auto"/>
          </w:tcPr>
          <w:p w:rsidR="00582A63" w:rsidRDefault="00064900">
            <w:pPr>
              <w:jc w:val="left"/>
            </w:pPr>
            <w:r>
              <w:t>04</w:t>
            </w:r>
          </w:p>
        </w:tc>
        <w:tc>
          <w:tcPr>
            <w:tcW w:w="0" w:type="auto"/>
          </w:tcPr>
          <w:p w:rsidR="00582A63" w:rsidRDefault="00064900">
            <w:pPr>
              <w:jc w:val="left"/>
            </w:pPr>
            <w:r>
              <w:t>Fort</w:t>
            </w:r>
          </w:p>
        </w:tc>
        <w:tc>
          <w:tcPr>
            <w:tcW w:w="0" w:type="auto"/>
          </w:tcPr>
          <w:p w:rsidR="00582A63" w:rsidRDefault="00064900">
            <w:pPr>
              <w:jc w:val="left"/>
            </w:pPr>
            <w:r>
              <w:t>Tous PPR</w:t>
            </w:r>
          </w:p>
        </w:tc>
      </w:tr>
      <w:tr w:rsidR="00582A63">
        <w:tc>
          <w:tcPr>
            <w:tcW w:w="0" w:type="auto"/>
          </w:tcPr>
          <w:p w:rsidR="00582A63" w:rsidRDefault="00064900">
            <w:pPr>
              <w:jc w:val="left"/>
            </w:pPr>
            <w:r>
              <w:t>05</w:t>
            </w:r>
          </w:p>
        </w:tc>
        <w:tc>
          <w:tcPr>
            <w:tcW w:w="0" w:type="auto"/>
          </w:tcPr>
          <w:p w:rsidR="00582A63" w:rsidRDefault="00064900">
            <w:pPr>
              <w:jc w:val="left"/>
            </w:pPr>
            <w:r>
              <w:t>Fort plus</w:t>
            </w:r>
          </w:p>
        </w:tc>
        <w:tc>
          <w:tcPr>
            <w:tcW w:w="0" w:type="auto"/>
          </w:tcPr>
          <w:p w:rsidR="00582A63" w:rsidRDefault="00064900">
            <w:pPr>
              <w:jc w:val="left"/>
            </w:pPr>
            <w:r>
              <w:t>PPRT</w:t>
            </w:r>
          </w:p>
        </w:tc>
      </w:tr>
      <w:tr w:rsidR="00582A63">
        <w:tc>
          <w:tcPr>
            <w:tcW w:w="0" w:type="auto"/>
          </w:tcPr>
          <w:p w:rsidR="00582A63" w:rsidRDefault="00064900">
            <w:pPr>
              <w:jc w:val="left"/>
            </w:pPr>
            <w:r>
              <w:t>06</w:t>
            </w:r>
          </w:p>
        </w:tc>
        <w:tc>
          <w:tcPr>
            <w:tcW w:w="0" w:type="auto"/>
          </w:tcPr>
          <w:p w:rsidR="00582A63" w:rsidRDefault="00064900">
            <w:pPr>
              <w:jc w:val="left"/>
            </w:pPr>
            <w:r>
              <w:t>Très fort</w:t>
            </w:r>
          </w:p>
        </w:tc>
        <w:tc>
          <w:tcPr>
            <w:tcW w:w="0" w:type="auto"/>
          </w:tcPr>
          <w:p w:rsidR="00582A63" w:rsidRDefault="00064900">
            <w:pPr>
              <w:jc w:val="left"/>
            </w:pPr>
            <w:r>
              <w:t>PPRN et PPRT</w:t>
            </w:r>
          </w:p>
        </w:tc>
      </w:tr>
      <w:tr w:rsidR="00582A63">
        <w:tc>
          <w:tcPr>
            <w:tcW w:w="0" w:type="auto"/>
          </w:tcPr>
          <w:p w:rsidR="00582A63" w:rsidRDefault="00064900">
            <w:pPr>
              <w:jc w:val="left"/>
            </w:pPr>
            <w:r>
              <w:t>07</w:t>
            </w:r>
          </w:p>
        </w:tc>
        <w:tc>
          <w:tcPr>
            <w:tcW w:w="0" w:type="auto"/>
          </w:tcPr>
          <w:p w:rsidR="00582A63" w:rsidRDefault="00064900">
            <w:pPr>
              <w:jc w:val="left"/>
            </w:pPr>
            <w:r>
              <w:t>Très fort plus</w:t>
            </w:r>
          </w:p>
        </w:tc>
        <w:tc>
          <w:tcPr>
            <w:tcW w:w="0" w:type="auto"/>
          </w:tcPr>
          <w:p w:rsidR="00582A63" w:rsidRDefault="00064900">
            <w:pPr>
              <w:jc w:val="left"/>
            </w:pPr>
            <w:r>
              <w:t>PPRT</w:t>
            </w:r>
          </w:p>
        </w:tc>
      </w:tr>
    </w:tbl>
    <w:p w:rsidR="00582A63" w:rsidRDefault="00064900">
      <w:pPr>
        <w:pStyle w:val="Titre3"/>
      </w:pPr>
      <w:bookmarkStart w:id="72" w:name="thématique-origine-du-risque-1"/>
      <w:bookmarkStart w:id="73" w:name="_Toc145323945"/>
      <w:bookmarkEnd w:id="67"/>
      <w:bookmarkEnd w:id="71"/>
      <w:r>
        <w:t>Thématique Origine du Risque</w:t>
      </w:r>
      <w:bookmarkEnd w:id="73"/>
    </w:p>
    <w:p w:rsidR="00582A63" w:rsidRDefault="00064900">
      <w:r>
        <w:t>Les entités définies dans le modèle commun s'appliquent pour PPR.</w:t>
      </w:r>
    </w:p>
    <w:p w:rsidR="00582A63" w:rsidRDefault="00064900">
      <w:pPr>
        <w:pStyle w:val="Titre3"/>
      </w:pPr>
      <w:bookmarkStart w:id="74" w:name="thématique-enjeux-1"/>
      <w:bookmarkStart w:id="75" w:name="_Toc145323946"/>
      <w:bookmarkEnd w:id="72"/>
      <w:r>
        <w:lastRenderedPageBreak/>
        <w:t>Thématique Enjeux</w:t>
      </w:r>
      <w:bookmarkEnd w:id="75"/>
    </w:p>
    <w:p w:rsidR="00582A63" w:rsidRDefault="00064900">
      <w:pPr>
        <w:pStyle w:val="Titre4"/>
      </w:pPr>
      <w:bookmarkStart w:id="76" w:name="liste-de-codes-nomenclatureenjeupprn"/>
      <w:r>
        <w:t>Liste de codes NomenclatureEnjeuPPRN</w:t>
      </w:r>
    </w:p>
    <w:p w:rsidR="00582A63" w:rsidRDefault="00064900" w:rsidP="00286940">
      <w:r>
        <w:rPr>
          <w:b/>
          <w:bCs/>
        </w:rPr>
        <w:t>Nom de la liste de codes</w:t>
      </w:r>
      <w:r>
        <w:t xml:space="preserve"> : NomenclatureEnjeuPPRN</w:t>
      </w:r>
    </w:p>
    <w:p w:rsidR="00582A63" w:rsidRDefault="00064900" w:rsidP="00286940">
      <w:r>
        <w:rPr>
          <w:b/>
          <w:bCs/>
        </w:rPr>
        <w:t>Titre</w:t>
      </w:r>
      <w:r>
        <w:t xml:space="preserve"> : Nomenclature Enjeux PPR Naturels Prévisibles</w:t>
      </w:r>
    </w:p>
    <w:p w:rsidR="00582A63" w:rsidRDefault="00064900" w:rsidP="00286940">
      <w:r>
        <w:rPr>
          <w:b/>
          <w:bCs/>
        </w:rPr>
        <w:t>Définition</w:t>
      </w:r>
      <w:r>
        <w:t xml:space="preserve"> : La liste de codes "NomenclatureEnjeuPPRN" expose la classification des enjeux définie par </w:t>
      </w:r>
      <w:hyperlink r:id="rId65">
        <w:r>
          <w:rPr>
            <w:rStyle w:val="Lienhypertexte"/>
          </w:rPr>
          <w:t>Guide PPRN:2016</w:t>
        </w:r>
      </w:hyperlink>
      <w:r>
        <w:t xml:space="preserve">. Il s'agit d'une classification hiérarchique qui s'appuie sur les trois grandes catégories d'enjeux définies dans le guide : les enjeux incontournables, les enjeux complémentaires et les autres éléments de contexte. Elle est non exclusive, à savoir qu'un même objet de la classe </w:t>
      </w:r>
      <w:hyperlink w:anchor="classe-dobjets-enjeu">
        <w:r>
          <w:rPr>
            <w:rStyle w:val="Lienhypertexte"/>
          </w:rPr>
          <w:t>Enjeu</w:t>
        </w:r>
      </w:hyperlink>
      <w:r>
        <w:t xml:space="preserve"> peut être rattaché à plusieurs éléments de cette classification ou d'autres classifications.</w:t>
      </w:r>
    </w:p>
    <w:p w:rsidR="003B49D8" w:rsidRDefault="00064900" w:rsidP="00286940">
      <w:r>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Géocatalogue : </w:t>
      </w:r>
    </w:p>
    <w:p w:rsidR="00582A63" w:rsidRDefault="00064900" w:rsidP="00286940">
      <w:r>
        <w:t>"</w:t>
      </w:r>
      <w:hyperlink r:id="rId66">
        <w:r>
          <w:rPr>
            <w:rStyle w:val="Lienhypertexte"/>
          </w:rPr>
          <w:t>https://data.geocatalogue.fr/ncl/NomenclatureEnjeuPPRN"+*code</w:t>
        </w:r>
      </w:hyperlink>
      <w:r>
        <w:t>*.</w:t>
      </w:r>
    </w:p>
    <w:tbl>
      <w:tblPr>
        <w:tblW w:w="0" w:type="auto"/>
        <w:tblLayout w:type="fixed"/>
        <w:tblLook w:val="0020" w:firstRow="1" w:lastRow="0" w:firstColumn="0" w:lastColumn="0" w:noHBand="0" w:noVBand="0"/>
      </w:tblPr>
      <w:tblGrid>
        <w:gridCol w:w="2093"/>
        <w:gridCol w:w="2126"/>
        <w:gridCol w:w="1843"/>
        <w:gridCol w:w="3226"/>
      </w:tblGrid>
      <w:tr w:rsidR="00582A63" w:rsidRPr="00286940" w:rsidTr="00286940">
        <w:trPr>
          <w:tblHeader/>
        </w:trPr>
        <w:tc>
          <w:tcPr>
            <w:tcW w:w="2093" w:type="dxa"/>
          </w:tcPr>
          <w:p w:rsidR="00582A63" w:rsidRPr="00286940" w:rsidRDefault="00064900">
            <w:pPr>
              <w:jc w:val="left"/>
              <w:rPr>
                <w:b/>
              </w:rPr>
            </w:pPr>
            <w:r w:rsidRPr="00286940">
              <w:rPr>
                <w:b/>
              </w:rPr>
              <w:t>Code</w:t>
            </w:r>
          </w:p>
        </w:tc>
        <w:tc>
          <w:tcPr>
            <w:tcW w:w="2126" w:type="dxa"/>
          </w:tcPr>
          <w:p w:rsidR="00582A63" w:rsidRPr="00286940" w:rsidRDefault="00064900">
            <w:pPr>
              <w:jc w:val="left"/>
              <w:rPr>
                <w:b/>
              </w:rPr>
            </w:pPr>
            <w:r w:rsidRPr="00286940">
              <w:rPr>
                <w:b/>
              </w:rPr>
              <w:t>Libellé</w:t>
            </w:r>
          </w:p>
        </w:tc>
        <w:tc>
          <w:tcPr>
            <w:tcW w:w="1843" w:type="dxa"/>
          </w:tcPr>
          <w:p w:rsidR="00582A63" w:rsidRPr="00286940" w:rsidRDefault="00064900">
            <w:pPr>
              <w:jc w:val="left"/>
              <w:rPr>
                <w:b/>
              </w:rPr>
            </w:pPr>
            <w:r w:rsidRPr="00286940">
              <w:rPr>
                <w:b/>
              </w:rPr>
              <w:t>Libellé Parent</w:t>
            </w:r>
          </w:p>
        </w:tc>
        <w:tc>
          <w:tcPr>
            <w:tcW w:w="3226" w:type="dxa"/>
          </w:tcPr>
          <w:p w:rsidR="00582A63" w:rsidRPr="00286940" w:rsidRDefault="00064900">
            <w:pPr>
              <w:jc w:val="left"/>
              <w:rPr>
                <w:b/>
              </w:rPr>
            </w:pPr>
            <w:r w:rsidRPr="00286940">
              <w:rPr>
                <w:b/>
              </w:rPr>
              <w:t>Définition</w:t>
            </w:r>
          </w:p>
        </w:tc>
      </w:tr>
      <w:tr w:rsidR="00582A63" w:rsidTr="00286940">
        <w:tc>
          <w:tcPr>
            <w:tcW w:w="2093" w:type="dxa"/>
          </w:tcPr>
          <w:p w:rsidR="00582A63" w:rsidRDefault="00064900">
            <w:pPr>
              <w:jc w:val="left"/>
            </w:pPr>
            <w:r>
              <w:t>/espaceUrba</w:t>
            </w:r>
          </w:p>
        </w:tc>
        <w:tc>
          <w:tcPr>
            <w:tcW w:w="2126" w:type="dxa"/>
          </w:tcPr>
          <w:p w:rsidR="00582A63" w:rsidRDefault="00064900">
            <w:pPr>
              <w:jc w:val="left"/>
            </w:pPr>
            <w:r>
              <w:t>espaces urbanisés</w:t>
            </w:r>
          </w:p>
        </w:tc>
        <w:tc>
          <w:tcPr>
            <w:tcW w:w="1843" w:type="dxa"/>
          </w:tcPr>
          <w:p w:rsidR="00582A63" w:rsidRDefault="00064900">
            <w:pPr>
              <w:jc w:val="left"/>
            </w:pPr>
            <w:r>
              <w:t>-</w:t>
            </w:r>
          </w:p>
        </w:tc>
        <w:tc>
          <w:tcPr>
            <w:tcW w:w="3226" w:type="dxa"/>
          </w:tcPr>
          <w:p w:rsidR="00582A63" w:rsidRDefault="00064900">
            <w:pPr>
              <w:jc w:val="left"/>
            </w:pPr>
            <w:r>
              <w:t xml:space="preserve">Enjeu incontournable - La définition de ces espaces se fait par référence à la </w:t>
            </w:r>
            <w:hyperlink r:id="rId67">
              <w:r>
                <w:rPr>
                  <w:rStyle w:val="Lienhypertexte"/>
                </w:rPr>
                <w:t>circulaire 96-32 du ministère de l'équipement</w:t>
              </w:r>
            </w:hyperlink>
            <w: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582A63" w:rsidTr="00286940">
        <w:tc>
          <w:tcPr>
            <w:tcW w:w="2093" w:type="dxa"/>
          </w:tcPr>
          <w:p w:rsidR="00582A63" w:rsidRDefault="00064900">
            <w:pPr>
              <w:jc w:val="left"/>
            </w:pPr>
            <w:r>
              <w:t>/centreUrbain</w:t>
            </w:r>
          </w:p>
        </w:tc>
        <w:tc>
          <w:tcPr>
            <w:tcW w:w="2126" w:type="dxa"/>
          </w:tcPr>
          <w:p w:rsidR="00582A63" w:rsidRDefault="00064900">
            <w:pPr>
              <w:jc w:val="left"/>
            </w:pPr>
            <w:r>
              <w:t>centres urbains</w:t>
            </w:r>
          </w:p>
        </w:tc>
        <w:tc>
          <w:tcPr>
            <w:tcW w:w="1843" w:type="dxa"/>
          </w:tcPr>
          <w:p w:rsidR="00582A63" w:rsidRDefault="00064900">
            <w:pPr>
              <w:jc w:val="left"/>
            </w:pPr>
            <w:r>
              <w:t>-</w:t>
            </w:r>
          </w:p>
        </w:tc>
        <w:tc>
          <w:tcPr>
            <w:tcW w:w="3226" w:type="dxa"/>
          </w:tcPr>
          <w:p w:rsidR="00582A63" w:rsidRDefault="00064900">
            <w:pPr>
              <w:jc w:val="left"/>
            </w:pPr>
            <w:r>
              <w:t xml:space="preserve">Enjeu incontournable - Au sein de l’espace urbanisé, le centre urbain est une entité particulière qui peut donner lieu à un zonage et une réglementation spécifiques. La définition des centres urbains est faite par référence à la </w:t>
            </w:r>
            <w:hyperlink r:id="rId68">
              <w:r>
                <w:rPr>
                  <w:rStyle w:val="Lienhypertexte"/>
                </w:rPr>
                <w:t>Circulaire du 24 avril 1996 relative aux dispositions applicables au bâti et ouvrages existants en zones inondables</w:t>
              </w:r>
            </w:hyperlink>
            <w:r>
              <w:t xml:space="preserve"> qui </w:t>
            </w:r>
            <w:proofErr w:type="gramStart"/>
            <w:r>
              <w:t>indique</w:t>
            </w:r>
            <w:proofErr w:type="gramEnd"/>
            <w:r>
              <w:t xml:space="preserve"> qu'ils se </w:t>
            </w:r>
            <w:r>
              <w:lastRenderedPageBreak/>
              <w:t>caractérisent par leur histoire, par une occupation du sol de fait importante, une continuité bâtie et la mixité des usages entre logements, commerces et services.</w:t>
            </w:r>
          </w:p>
        </w:tc>
      </w:tr>
      <w:tr w:rsidR="00582A63" w:rsidTr="00286940">
        <w:tc>
          <w:tcPr>
            <w:tcW w:w="2093" w:type="dxa"/>
          </w:tcPr>
          <w:p w:rsidR="00582A63" w:rsidRDefault="00064900">
            <w:pPr>
              <w:jc w:val="left"/>
            </w:pPr>
            <w:r>
              <w:lastRenderedPageBreak/>
              <w:t>/espaceSpecifique</w:t>
            </w:r>
          </w:p>
        </w:tc>
        <w:tc>
          <w:tcPr>
            <w:tcW w:w="2126" w:type="dxa"/>
          </w:tcPr>
          <w:p w:rsidR="00582A63" w:rsidRDefault="00064900">
            <w:pPr>
              <w:jc w:val="left"/>
            </w:pPr>
            <w:r>
              <w:t>espaces spécifiques au type d’aléa étudié</w:t>
            </w:r>
          </w:p>
        </w:tc>
        <w:tc>
          <w:tcPr>
            <w:tcW w:w="1843" w:type="dxa"/>
          </w:tcPr>
          <w:p w:rsidR="00582A63" w:rsidRDefault="00064900">
            <w:pPr>
              <w:jc w:val="left"/>
            </w:pPr>
            <w:r>
              <w:t>-</w:t>
            </w:r>
          </w:p>
        </w:tc>
        <w:tc>
          <w:tcPr>
            <w:tcW w:w="3226" w:type="dxa"/>
          </w:tcPr>
          <w:p w:rsidR="00582A63" w:rsidRDefault="00064900">
            <w:pPr>
              <w:jc w:val="left"/>
            </w:pPr>
            <w:r>
              <w:t>Enjeu incontournable - Espaces naturels, agricoles, forestiers ou autres pouvant jouer un rôle dans la dynamique des phénomènes. Les sous catégories suivantes permettent d'en caractériser certains</w:t>
            </w:r>
          </w:p>
        </w:tc>
      </w:tr>
      <w:tr w:rsidR="00582A63" w:rsidTr="00286940">
        <w:tc>
          <w:tcPr>
            <w:tcW w:w="2093" w:type="dxa"/>
          </w:tcPr>
          <w:p w:rsidR="00582A63" w:rsidRDefault="00064900">
            <w:pPr>
              <w:jc w:val="left"/>
            </w:pPr>
            <w:r>
              <w:t>/espaceSpecifique/expansionCrues</w:t>
            </w:r>
          </w:p>
        </w:tc>
        <w:tc>
          <w:tcPr>
            <w:tcW w:w="2126" w:type="dxa"/>
          </w:tcPr>
          <w:p w:rsidR="00582A63" w:rsidRDefault="00064900">
            <w:pPr>
              <w:jc w:val="left"/>
            </w:pPr>
            <w:r>
              <w:t>zones d’expansion des crues</w:t>
            </w:r>
          </w:p>
        </w:tc>
        <w:tc>
          <w:tcPr>
            <w:tcW w:w="1843" w:type="dxa"/>
          </w:tcPr>
          <w:p w:rsidR="00582A63" w:rsidRDefault="00064900">
            <w:pPr>
              <w:jc w:val="left"/>
            </w:pPr>
            <w:r>
              <w:t>espaces spécifiques au type d’aléa étudié</w:t>
            </w:r>
          </w:p>
        </w:tc>
        <w:tc>
          <w:tcPr>
            <w:tcW w:w="3226" w:type="dxa"/>
          </w:tcPr>
          <w:p w:rsidR="00582A63" w:rsidRDefault="00064900">
            <w:pPr>
              <w:jc w:val="left"/>
            </w:pPr>
            <w:r>
              <w:t>Zones d’expansion des crues pour les inondations</w:t>
            </w:r>
          </w:p>
        </w:tc>
      </w:tr>
      <w:tr w:rsidR="00582A63" w:rsidTr="00286940">
        <w:tc>
          <w:tcPr>
            <w:tcW w:w="2093" w:type="dxa"/>
          </w:tcPr>
          <w:p w:rsidR="00582A63" w:rsidRDefault="00064900">
            <w:pPr>
              <w:jc w:val="left"/>
            </w:pPr>
            <w:r>
              <w:t>/espaceSpecifique/atterrisement</w:t>
            </w:r>
          </w:p>
        </w:tc>
        <w:tc>
          <w:tcPr>
            <w:tcW w:w="2126" w:type="dxa"/>
          </w:tcPr>
          <w:p w:rsidR="00582A63" w:rsidRDefault="00064900">
            <w:pPr>
              <w:jc w:val="left"/>
            </w:pPr>
            <w:r>
              <w:t>zones d’atterrissement</w:t>
            </w:r>
          </w:p>
        </w:tc>
        <w:tc>
          <w:tcPr>
            <w:tcW w:w="1843" w:type="dxa"/>
          </w:tcPr>
          <w:p w:rsidR="00582A63" w:rsidRDefault="00064900">
            <w:pPr>
              <w:jc w:val="left"/>
            </w:pPr>
            <w:r>
              <w:t>espaces spécifiques au type d’aléa étudié</w:t>
            </w:r>
          </w:p>
        </w:tc>
        <w:tc>
          <w:tcPr>
            <w:tcW w:w="3226" w:type="dxa"/>
          </w:tcPr>
          <w:p w:rsidR="00582A63" w:rsidRDefault="00064900">
            <w:pPr>
              <w:jc w:val="left"/>
            </w:pPr>
            <w:r>
              <w:t>Zones d'atterrissement pour les crues torrentielles.</w:t>
            </w:r>
          </w:p>
        </w:tc>
      </w:tr>
      <w:tr w:rsidR="00582A63" w:rsidTr="00286940">
        <w:tc>
          <w:tcPr>
            <w:tcW w:w="2093" w:type="dxa"/>
          </w:tcPr>
          <w:p w:rsidR="00582A63" w:rsidRDefault="00064900">
            <w:pPr>
              <w:jc w:val="left"/>
            </w:pPr>
            <w:r>
              <w:t>/espaceSpecifique/interfaceHabitatForet</w:t>
            </w:r>
          </w:p>
        </w:tc>
        <w:tc>
          <w:tcPr>
            <w:tcW w:w="2126" w:type="dxa"/>
          </w:tcPr>
          <w:p w:rsidR="00582A63" w:rsidRDefault="00064900">
            <w:pPr>
              <w:jc w:val="left"/>
            </w:pPr>
            <w:r>
              <w:t>zones d’interfaces habitat-forêt</w:t>
            </w:r>
          </w:p>
        </w:tc>
        <w:tc>
          <w:tcPr>
            <w:tcW w:w="1843" w:type="dxa"/>
          </w:tcPr>
          <w:p w:rsidR="00582A63" w:rsidRDefault="00064900">
            <w:pPr>
              <w:jc w:val="left"/>
            </w:pPr>
            <w:r>
              <w:t>espaces spécifiques au type d’aléa étudié</w:t>
            </w:r>
          </w:p>
        </w:tc>
        <w:tc>
          <w:tcPr>
            <w:tcW w:w="3226" w:type="dxa"/>
          </w:tcPr>
          <w:p w:rsidR="00582A63" w:rsidRDefault="00064900">
            <w:pPr>
              <w:jc w:val="left"/>
            </w:pPr>
            <w:r>
              <w:t>Zones d’interfaces habitat-forêt pour les incendies de forêt ou le maintien d’une forêt pour retenir un manteau neigeux ou des chutes de blocs.</w:t>
            </w:r>
          </w:p>
        </w:tc>
      </w:tr>
      <w:tr w:rsidR="00582A63" w:rsidTr="00286940">
        <w:tc>
          <w:tcPr>
            <w:tcW w:w="2093" w:type="dxa"/>
          </w:tcPr>
          <w:p w:rsidR="00582A63" w:rsidRDefault="00064900">
            <w:pPr>
              <w:jc w:val="left"/>
            </w:pPr>
            <w:r>
              <w:t>/espaceSpecifique/maintienForet</w:t>
            </w:r>
          </w:p>
        </w:tc>
        <w:tc>
          <w:tcPr>
            <w:tcW w:w="2126" w:type="dxa"/>
          </w:tcPr>
          <w:p w:rsidR="00582A63" w:rsidRDefault="00064900">
            <w:pPr>
              <w:jc w:val="left"/>
            </w:pPr>
            <w:r>
              <w:t>zones de maintien d’une forêt</w:t>
            </w:r>
          </w:p>
        </w:tc>
        <w:tc>
          <w:tcPr>
            <w:tcW w:w="1843" w:type="dxa"/>
          </w:tcPr>
          <w:p w:rsidR="00582A63" w:rsidRDefault="00064900">
            <w:pPr>
              <w:jc w:val="left"/>
            </w:pPr>
            <w:r>
              <w:t>espaces spécifiques au type d’aléa étudié</w:t>
            </w:r>
          </w:p>
        </w:tc>
        <w:tc>
          <w:tcPr>
            <w:tcW w:w="3226" w:type="dxa"/>
          </w:tcPr>
          <w:p w:rsidR="00582A63" w:rsidRDefault="00064900">
            <w:pPr>
              <w:jc w:val="left"/>
            </w:pPr>
            <w:r>
              <w:t>Zone de maintien d’une forêt pour retenir un manteau neigeux ou des chutes de blocs.</w:t>
            </w:r>
          </w:p>
        </w:tc>
      </w:tr>
      <w:tr w:rsidR="00582A63" w:rsidTr="00286940">
        <w:tc>
          <w:tcPr>
            <w:tcW w:w="2093" w:type="dxa"/>
          </w:tcPr>
          <w:p w:rsidR="00582A63" w:rsidRDefault="00064900">
            <w:pPr>
              <w:jc w:val="left"/>
            </w:pPr>
            <w:r>
              <w:t>/projetCollectivite</w:t>
            </w:r>
          </w:p>
        </w:tc>
        <w:tc>
          <w:tcPr>
            <w:tcW w:w="2126" w:type="dxa"/>
          </w:tcPr>
          <w:p w:rsidR="00582A63" w:rsidRDefault="00064900">
            <w:pPr>
              <w:jc w:val="left"/>
            </w:pPr>
            <w:r>
              <w:t>projets des collectivités</w:t>
            </w:r>
          </w:p>
        </w:tc>
        <w:tc>
          <w:tcPr>
            <w:tcW w:w="1843" w:type="dxa"/>
          </w:tcPr>
          <w:p w:rsidR="00582A63" w:rsidRDefault="00064900">
            <w:pPr>
              <w:jc w:val="left"/>
            </w:pPr>
            <w:r>
              <w:t>-</w:t>
            </w:r>
          </w:p>
        </w:tc>
        <w:tc>
          <w:tcPr>
            <w:tcW w:w="3226" w:type="dxa"/>
          </w:tcPr>
          <w:p w:rsidR="00582A63" w:rsidRDefault="00064900">
            <w:pPr>
              <w:jc w:val="left"/>
            </w:pPr>
            <w:r>
              <w:t>Enjeux incontournables - Les projets d’aménagement doivent être recensés et discutés avec les collectivités, afin de vérifier leur cohérence vis-à-vis de l’exposition possible aux risques.</w:t>
            </w:r>
          </w:p>
        </w:tc>
      </w:tr>
      <w:tr w:rsidR="00582A63" w:rsidTr="00286940">
        <w:tc>
          <w:tcPr>
            <w:tcW w:w="2093" w:type="dxa"/>
          </w:tcPr>
          <w:p w:rsidR="00582A63" w:rsidRDefault="00064900">
            <w:pPr>
              <w:jc w:val="left"/>
            </w:pPr>
            <w:r>
              <w:t>/habitat</w:t>
            </w:r>
          </w:p>
        </w:tc>
        <w:tc>
          <w:tcPr>
            <w:tcW w:w="2126" w:type="dxa"/>
          </w:tcPr>
          <w:p w:rsidR="00582A63" w:rsidRDefault="00064900">
            <w:pPr>
              <w:jc w:val="left"/>
            </w:pPr>
            <w:r>
              <w:t>zone d'habitat</w:t>
            </w:r>
          </w:p>
        </w:tc>
        <w:tc>
          <w:tcPr>
            <w:tcW w:w="1843" w:type="dxa"/>
          </w:tcPr>
          <w:p w:rsidR="00582A63" w:rsidRDefault="00064900">
            <w:pPr>
              <w:jc w:val="left"/>
            </w:pPr>
            <w:r>
              <w:t>-</w:t>
            </w:r>
          </w:p>
        </w:tc>
        <w:tc>
          <w:tcPr>
            <w:tcW w:w="3226" w:type="dxa"/>
          </w:tcPr>
          <w:p w:rsidR="00582A63" w:rsidRDefault="00064900">
            <w:pPr>
              <w:jc w:val="left"/>
            </w:pPr>
            <w:r>
              <w:t xml:space="preserve">Enjeux complémentaires - zone de typologie de bati homogène destinée à </w:t>
            </w:r>
            <w:r>
              <w:lastRenderedPageBreak/>
              <w:t>l'habitat</w:t>
            </w:r>
          </w:p>
        </w:tc>
      </w:tr>
      <w:tr w:rsidR="00582A63" w:rsidTr="00286940">
        <w:tc>
          <w:tcPr>
            <w:tcW w:w="2093" w:type="dxa"/>
          </w:tcPr>
          <w:p w:rsidR="00582A63" w:rsidRDefault="00064900">
            <w:pPr>
              <w:jc w:val="left"/>
            </w:pPr>
            <w:r>
              <w:lastRenderedPageBreak/>
              <w:t>/habitat/individuel</w:t>
            </w:r>
          </w:p>
        </w:tc>
        <w:tc>
          <w:tcPr>
            <w:tcW w:w="2126" w:type="dxa"/>
          </w:tcPr>
          <w:p w:rsidR="00582A63" w:rsidRDefault="00064900">
            <w:pPr>
              <w:jc w:val="left"/>
            </w:pPr>
            <w:r>
              <w:t>zone d'habitat individuel</w:t>
            </w:r>
          </w:p>
        </w:tc>
        <w:tc>
          <w:tcPr>
            <w:tcW w:w="1843" w:type="dxa"/>
          </w:tcPr>
          <w:p w:rsidR="00582A63" w:rsidRDefault="00064900">
            <w:pPr>
              <w:jc w:val="left"/>
            </w:pPr>
            <w:r>
              <w:t>zone d'habitat</w:t>
            </w:r>
          </w:p>
        </w:tc>
        <w:tc>
          <w:tcPr>
            <w:tcW w:w="3226" w:type="dxa"/>
          </w:tcPr>
          <w:p w:rsidR="00582A63" w:rsidRDefault="00064900">
            <w:pPr>
              <w:jc w:val="left"/>
            </w:pPr>
            <w:r>
              <w:t>Zone de typologie de bati homogène destinée à l'habitat individuel (pavillons)</w:t>
            </w:r>
          </w:p>
        </w:tc>
      </w:tr>
      <w:tr w:rsidR="00582A63" w:rsidTr="00286940">
        <w:tc>
          <w:tcPr>
            <w:tcW w:w="2093" w:type="dxa"/>
          </w:tcPr>
          <w:p w:rsidR="00582A63" w:rsidRDefault="00064900">
            <w:pPr>
              <w:jc w:val="left"/>
            </w:pPr>
            <w:r>
              <w:t>/habitat/collectif</w:t>
            </w:r>
          </w:p>
        </w:tc>
        <w:tc>
          <w:tcPr>
            <w:tcW w:w="2126" w:type="dxa"/>
          </w:tcPr>
          <w:p w:rsidR="00582A63" w:rsidRDefault="00064900">
            <w:pPr>
              <w:jc w:val="left"/>
            </w:pPr>
            <w:r>
              <w:t>zone d'habitat collectif</w:t>
            </w:r>
          </w:p>
        </w:tc>
        <w:tc>
          <w:tcPr>
            <w:tcW w:w="1843" w:type="dxa"/>
          </w:tcPr>
          <w:p w:rsidR="00582A63" w:rsidRDefault="00064900">
            <w:pPr>
              <w:jc w:val="left"/>
            </w:pPr>
            <w:r>
              <w:t>zone d'habitat</w:t>
            </w:r>
          </w:p>
        </w:tc>
        <w:tc>
          <w:tcPr>
            <w:tcW w:w="3226" w:type="dxa"/>
          </w:tcPr>
          <w:p w:rsidR="00582A63" w:rsidRDefault="00064900">
            <w:pPr>
              <w:jc w:val="left"/>
            </w:pPr>
            <w:r>
              <w:t>Zone de typologie de bati homogène destinée à l'habitat collectif (immeubles d'habitations)</w:t>
            </w:r>
          </w:p>
        </w:tc>
      </w:tr>
      <w:tr w:rsidR="00582A63" w:rsidTr="00286940">
        <w:tc>
          <w:tcPr>
            <w:tcW w:w="2093" w:type="dxa"/>
          </w:tcPr>
          <w:p w:rsidR="00582A63" w:rsidRDefault="00064900">
            <w:pPr>
              <w:jc w:val="left"/>
            </w:pPr>
            <w:r>
              <w:t>/activite</w:t>
            </w:r>
          </w:p>
        </w:tc>
        <w:tc>
          <w:tcPr>
            <w:tcW w:w="2126" w:type="dxa"/>
          </w:tcPr>
          <w:p w:rsidR="00582A63" w:rsidRDefault="00064900">
            <w:pPr>
              <w:jc w:val="left"/>
            </w:pPr>
            <w:r>
              <w:t>zone d'activité</w:t>
            </w:r>
          </w:p>
        </w:tc>
        <w:tc>
          <w:tcPr>
            <w:tcW w:w="1843" w:type="dxa"/>
          </w:tcPr>
          <w:p w:rsidR="00582A63" w:rsidRDefault="00064900">
            <w:pPr>
              <w:jc w:val="left"/>
            </w:pPr>
            <w:r>
              <w:t>-</w:t>
            </w:r>
          </w:p>
        </w:tc>
        <w:tc>
          <w:tcPr>
            <w:tcW w:w="3226" w:type="dxa"/>
          </w:tcPr>
          <w:p w:rsidR="00582A63" w:rsidRDefault="00064900">
            <w:pPr>
              <w:jc w:val="left"/>
            </w:pPr>
            <w:r>
              <w:t>typologie du bâti</w:t>
            </w:r>
          </w:p>
        </w:tc>
      </w:tr>
      <w:tr w:rsidR="00582A63" w:rsidTr="00286940">
        <w:tc>
          <w:tcPr>
            <w:tcW w:w="2093" w:type="dxa"/>
          </w:tcPr>
          <w:p w:rsidR="00582A63" w:rsidRDefault="00064900">
            <w:pPr>
              <w:jc w:val="left"/>
            </w:pPr>
            <w:r>
              <w:t>/activite/industrie</w:t>
            </w:r>
          </w:p>
        </w:tc>
        <w:tc>
          <w:tcPr>
            <w:tcW w:w="2126" w:type="dxa"/>
          </w:tcPr>
          <w:p w:rsidR="00582A63" w:rsidRDefault="00064900">
            <w:pPr>
              <w:jc w:val="left"/>
            </w:pPr>
            <w:r>
              <w:t>zone d'industrie</w:t>
            </w:r>
          </w:p>
        </w:tc>
        <w:tc>
          <w:tcPr>
            <w:tcW w:w="1843" w:type="dxa"/>
          </w:tcPr>
          <w:p w:rsidR="00582A63" w:rsidRDefault="00064900">
            <w:pPr>
              <w:jc w:val="left"/>
            </w:pPr>
            <w:r>
              <w:t>zone d'activité</w:t>
            </w:r>
          </w:p>
        </w:tc>
        <w:tc>
          <w:tcPr>
            <w:tcW w:w="3226" w:type="dxa"/>
          </w:tcPr>
          <w:p w:rsidR="00582A63" w:rsidRDefault="00064900">
            <w:pPr>
              <w:jc w:val="left"/>
            </w:pPr>
            <w:r>
              <w:t>typologie du bâti</w:t>
            </w:r>
          </w:p>
        </w:tc>
      </w:tr>
      <w:tr w:rsidR="00582A63" w:rsidTr="00286940">
        <w:tc>
          <w:tcPr>
            <w:tcW w:w="2093" w:type="dxa"/>
          </w:tcPr>
          <w:p w:rsidR="00582A63" w:rsidRDefault="00064900">
            <w:pPr>
              <w:jc w:val="left"/>
            </w:pPr>
            <w:r>
              <w:t>/activite/service</w:t>
            </w:r>
          </w:p>
        </w:tc>
        <w:tc>
          <w:tcPr>
            <w:tcW w:w="2126" w:type="dxa"/>
          </w:tcPr>
          <w:p w:rsidR="00582A63" w:rsidRDefault="00064900">
            <w:pPr>
              <w:jc w:val="left"/>
            </w:pPr>
            <w:r>
              <w:t>service</w:t>
            </w:r>
          </w:p>
        </w:tc>
        <w:tc>
          <w:tcPr>
            <w:tcW w:w="1843" w:type="dxa"/>
          </w:tcPr>
          <w:p w:rsidR="00582A63" w:rsidRDefault="00064900">
            <w:pPr>
              <w:jc w:val="left"/>
            </w:pPr>
            <w:r>
              <w:t>zone d'activité</w:t>
            </w:r>
          </w:p>
        </w:tc>
        <w:tc>
          <w:tcPr>
            <w:tcW w:w="3226" w:type="dxa"/>
          </w:tcPr>
          <w:p w:rsidR="00582A63" w:rsidRDefault="00064900">
            <w:pPr>
              <w:jc w:val="left"/>
            </w:pPr>
            <w:r>
              <w:t>Zone de typologie de bati homogène destinée au service</w:t>
            </w:r>
          </w:p>
        </w:tc>
      </w:tr>
      <w:tr w:rsidR="00582A63" w:rsidTr="00286940">
        <w:tc>
          <w:tcPr>
            <w:tcW w:w="2093" w:type="dxa"/>
          </w:tcPr>
          <w:p w:rsidR="00582A63" w:rsidRDefault="00064900">
            <w:pPr>
              <w:jc w:val="left"/>
            </w:pPr>
            <w:r>
              <w:t>/activite/artisanat</w:t>
            </w:r>
          </w:p>
        </w:tc>
        <w:tc>
          <w:tcPr>
            <w:tcW w:w="2126" w:type="dxa"/>
          </w:tcPr>
          <w:p w:rsidR="00582A63" w:rsidRDefault="00064900">
            <w:pPr>
              <w:jc w:val="left"/>
            </w:pPr>
            <w:r>
              <w:t>artisanat</w:t>
            </w:r>
          </w:p>
        </w:tc>
        <w:tc>
          <w:tcPr>
            <w:tcW w:w="1843" w:type="dxa"/>
          </w:tcPr>
          <w:p w:rsidR="00582A63" w:rsidRDefault="00064900">
            <w:pPr>
              <w:jc w:val="left"/>
            </w:pPr>
            <w:r>
              <w:t>zone d'activité</w:t>
            </w:r>
          </w:p>
        </w:tc>
        <w:tc>
          <w:tcPr>
            <w:tcW w:w="3226" w:type="dxa"/>
          </w:tcPr>
          <w:p w:rsidR="00582A63" w:rsidRDefault="00064900">
            <w:pPr>
              <w:jc w:val="left"/>
            </w:pPr>
            <w:r>
              <w:t>Zone de typologie de bati homogène destinée à l'artisanat</w:t>
            </w:r>
          </w:p>
        </w:tc>
      </w:tr>
      <w:tr w:rsidR="00582A63" w:rsidTr="00286940">
        <w:tc>
          <w:tcPr>
            <w:tcW w:w="2093" w:type="dxa"/>
          </w:tcPr>
          <w:p w:rsidR="00582A63" w:rsidRDefault="00064900">
            <w:pPr>
              <w:jc w:val="left"/>
            </w:pPr>
            <w:r>
              <w:t>/equipementParticulier</w:t>
            </w:r>
          </w:p>
        </w:tc>
        <w:tc>
          <w:tcPr>
            <w:tcW w:w="2126" w:type="dxa"/>
          </w:tcPr>
          <w:p w:rsidR="00582A63" w:rsidRDefault="00064900">
            <w:pPr>
              <w:jc w:val="left"/>
            </w:pPr>
            <w:r>
              <w:t>infrastructures et équipements particuliers</w:t>
            </w:r>
          </w:p>
        </w:tc>
        <w:tc>
          <w:tcPr>
            <w:tcW w:w="1843" w:type="dxa"/>
          </w:tcPr>
          <w:p w:rsidR="00582A63" w:rsidRDefault="00064900">
            <w:pPr>
              <w:jc w:val="left"/>
            </w:pPr>
            <w:r>
              <w:t>-</w:t>
            </w:r>
          </w:p>
        </w:tc>
        <w:tc>
          <w:tcPr>
            <w:tcW w:w="3226" w:type="dxa"/>
          </w:tcPr>
          <w:p w:rsidR="00582A63" w:rsidRDefault="00064900">
            <w:pPr>
              <w:jc w:val="left"/>
            </w:pPr>
            <w:r>
              <w:t>Enjeux complémentaires : éléments faisant l'objet d'une vulnérabilité propre et de prescription spécifique</w:t>
            </w:r>
          </w:p>
        </w:tc>
      </w:tr>
      <w:tr w:rsidR="00582A63" w:rsidTr="00286940">
        <w:tc>
          <w:tcPr>
            <w:tcW w:w="2093" w:type="dxa"/>
          </w:tcPr>
          <w:p w:rsidR="00582A63" w:rsidRDefault="00064900">
            <w:pPr>
              <w:jc w:val="left"/>
            </w:pPr>
            <w:r>
              <w:t>/equipementParticulier/sensibleCrise</w:t>
            </w:r>
          </w:p>
        </w:tc>
        <w:tc>
          <w:tcPr>
            <w:tcW w:w="2126" w:type="dxa"/>
          </w:tcPr>
          <w:p w:rsidR="00582A63" w:rsidRDefault="00064900">
            <w:pPr>
              <w:jc w:val="left"/>
            </w:pPr>
            <w:r>
              <w:t>établissements sensibles ou difficilement évacuables</w:t>
            </w:r>
          </w:p>
        </w:tc>
        <w:tc>
          <w:tcPr>
            <w:tcW w:w="1843" w:type="dxa"/>
          </w:tcPr>
          <w:p w:rsidR="00582A63" w:rsidRDefault="00064900">
            <w:pPr>
              <w:jc w:val="left"/>
            </w:pPr>
            <w:r>
              <w:t>infrastructures et équipements particuliers</w:t>
            </w:r>
          </w:p>
        </w:tc>
        <w:tc>
          <w:tcPr>
            <w:tcW w:w="3226" w:type="dxa"/>
          </w:tcPr>
          <w:p w:rsidR="00582A63" w:rsidRDefault="00064900">
            <w:pPr>
              <w:jc w:val="left"/>
            </w:pPr>
            <w:r>
              <w:t>Enjeux complémentaires - Par exemple : crèches, écoles, hôpitaux, maisons de retraite, centres pénitentiaires. Cette catégorie peut être affinée à l'aide de la nomenclature COVADIS</w:t>
            </w:r>
          </w:p>
        </w:tc>
      </w:tr>
      <w:tr w:rsidR="00582A63" w:rsidTr="00286940">
        <w:tc>
          <w:tcPr>
            <w:tcW w:w="2093" w:type="dxa"/>
          </w:tcPr>
          <w:p w:rsidR="00582A63" w:rsidRDefault="00064900">
            <w:pPr>
              <w:jc w:val="left"/>
            </w:pPr>
            <w:r>
              <w:t>/equipementParticulier/gestionCrise</w:t>
            </w:r>
          </w:p>
        </w:tc>
        <w:tc>
          <w:tcPr>
            <w:tcW w:w="2126" w:type="dxa"/>
          </w:tcPr>
          <w:p w:rsidR="00582A63" w:rsidRDefault="00064900">
            <w:pPr>
              <w:jc w:val="left"/>
            </w:pPr>
            <w:r>
              <w:t>équipements nécessaires à la gestion de crise</w:t>
            </w:r>
          </w:p>
        </w:tc>
        <w:tc>
          <w:tcPr>
            <w:tcW w:w="1843" w:type="dxa"/>
          </w:tcPr>
          <w:p w:rsidR="00582A63" w:rsidRDefault="00064900">
            <w:pPr>
              <w:jc w:val="left"/>
            </w:pPr>
            <w:r>
              <w:t>infrastructures et équipements particuliers</w:t>
            </w:r>
          </w:p>
        </w:tc>
        <w:tc>
          <w:tcPr>
            <w:tcW w:w="3226" w:type="dxa"/>
          </w:tcPr>
          <w:p w:rsidR="00582A63" w:rsidRDefault="00064900">
            <w:pPr>
              <w:jc w:val="left"/>
            </w:pPr>
            <w:r>
              <w:t>Par exemple : centres de secours, gendarmerie, police, services techniques... Cette catégorie peut être affinée à l'aide de la nomenclature COVADIS</w:t>
            </w:r>
          </w:p>
        </w:tc>
      </w:tr>
      <w:tr w:rsidR="00582A63" w:rsidTr="00286940">
        <w:tc>
          <w:tcPr>
            <w:tcW w:w="2093" w:type="dxa"/>
          </w:tcPr>
          <w:p w:rsidR="00582A63" w:rsidRDefault="00064900">
            <w:pPr>
              <w:jc w:val="left"/>
            </w:pPr>
            <w:r>
              <w:t>/equipementParticulier/collectifsPublicsOuverts</w:t>
            </w:r>
          </w:p>
        </w:tc>
        <w:tc>
          <w:tcPr>
            <w:tcW w:w="2126" w:type="dxa"/>
          </w:tcPr>
          <w:p w:rsidR="00582A63" w:rsidRDefault="00064900">
            <w:pPr>
              <w:jc w:val="left"/>
            </w:pPr>
            <w:r>
              <w:t>équipements collectifs ou espaces publics ouverts</w:t>
            </w:r>
          </w:p>
        </w:tc>
        <w:tc>
          <w:tcPr>
            <w:tcW w:w="1843" w:type="dxa"/>
          </w:tcPr>
          <w:p w:rsidR="00582A63" w:rsidRDefault="00064900">
            <w:pPr>
              <w:jc w:val="left"/>
            </w:pPr>
            <w:r>
              <w:t>infrastructures et équipements particuliers</w:t>
            </w:r>
          </w:p>
        </w:tc>
        <w:tc>
          <w:tcPr>
            <w:tcW w:w="3226" w:type="dxa"/>
          </w:tcPr>
          <w:p w:rsidR="00582A63" w:rsidRDefault="00064900">
            <w:pPr>
              <w:jc w:val="left"/>
            </w:pPr>
            <w:r>
              <w:t xml:space="preserve">Equipements regroupant ponctuellement ou périodiquement en un point donné du territoire un nombre important de </w:t>
            </w:r>
            <w:r>
              <w:lastRenderedPageBreak/>
              <w:t>personnes. Cette catégorie peut être affinée à l'aide de la nomenclature COVADIS</w:t>
            </w:r>
          </w:p>
        </w:tc>
      </w:tr>
      <w:tr w:rsidR="00582A63" w:rsidTr="00286940">
        <w:tc>
          <w:tcPr>
            <w:tcW w:w="2093" w:type="dxa"/>
          </w:tcPr>
          <w:p w:rsidR="00582A63" w:rsidRDefault="00064900">
            <w:pPr>
              <w:jc w:val="left"/>
            </w:pPr>
            <w:r>
              <w:lastRenderedPageBreak/>
              <w:t>/equipementParticulier/campings</w:t>
            </w:r>
          </w:p>
        </w:tc>
        <w:tc>
          <w:tcPr>
            <w:tcW w:w="2126" w:type="dxa"/>
          </w:tcPr>
          <w:p w:rsidR="00582A63" w:rsidRDefault="00064900">
            <w:pPr>
              <w:jc w:val="left"/>
            </w:pPr>
            <w:r>
              <w:t>campings et hôtellerie de plein air</w:t>
            </w:r>
          </w:p>
        </w:tc>
        <w:tc>
          <w:tcPr>
            <w:tcW w:w="1843" w:type="dxa"/>
          </w:tcPr>
          <w:p w:rsidR="00582A63" w:rsidRDefault="00064900">
            <w:pPr>
              <w:jc w:val="left"/>
            </w:pPr>
            <w:r>
              <w:t>infrastructures et équipements particuliers</w:t>
            </w:r>
          </w:p>
        </w:tc>
        <w:tc>
          <w:tcPr>
            <w:tcW w:w="3226" w:type="dxa"/>
          </w:tcPr>
          <w:p w:rsidR="00582A63" w:rsidRDefault="00064900">
            <w:pPr>
              <w:jc w:val="left"/>
            </w:pPr>
            <w:r>
              <w:t>Campings et hôtellerie de plein air</w:t>
            </w:r>
          </w:p>
        </w:tc>
      </w:tr>
      <w:tr w:rsidR="00582A63" w:rsidTr="00286940">
        <w:tc>
          <w:tcPr>
            <w:tcW w:w="2093" w:type="dxa"/>
          </w:tcPr>
          <w:p w:rsidR="00582A63" w:rsidRDefault="00064900">
            <w:pPr>
              <w:jc w:val="left"/>
            </w:pPr>
            <w:r>
              <w:t>/equipementParticulier/infraTransport</w:t>
            </w:r>
          </w:p>
        </w:tc>
        <w:tc>
          <w:tcPr>
            <w:tcW w:w="2126" w:type="dxa"/>
          </w:tcPr>
          <w:p w:rsidR="00582A63" w:rsidRDefault="00064900">
            <w:pPr>
              <w:jc w:val="left"/>
            </w:pPr>
            <w:r>
              <w:t>infrastructures de transport</w:t>
            </w:r>
          </w:p>
        </w:tc>
        <w:tc>
          <w:tcPr>
            <w:tcW w:w="1843" w:type="dxa"/>
          </w:tcPr>
          <w:p w:rsidR="00582A63" w:rsidRDefault="00064900">
            <w:pPr>
              <w:jc w:val="left"/>
            </w:pPr>
            <w:r>
              <w:t>infrastructures et équipements particuliers</w:t>
            </w:r>
          </w:p>
        </w:tc>
        <w:tc>
          <w:tcPr>
            <w:tcW w:w="3226" w:type="dxa"/>
          </w:tcPr>
          <w:p w:rsidR="00582A63" w:rsidRDefault="00064900">
            <w:pPr>
              <w:jc w:val="left"/>
            </w:pPr>
            <w:r>
              <w:t>Infrastructures de transport. Cette catégorie peut être affinée à l'aide de la nomenclature COVADIS</w:t>
            </w:r>
          </w:p>
        </w:tc>
      </w:tr>
      <w:tr w:rsidR="00582A63" w:rsidTr="00286940">
        <w:tc>
          <w:tcPr>
            <w:tcW w:w="2093" w:type="dxa"/>
          </w:tcPr>
          <w:p w:rsidR="00582A63" w:rsidRDefault="00064900">
            <w:pPr>
              <w:jc w:val="left"/>
            </w:pPr>
            <w:r>
              <w:t>/equipementParticulier/reseauxSensibles</w:t>
            </w:r>
          </w:p>
        </w:tc>
        <w:tc>
          <w:tcPr>
            <w:tcW w:w="2126" w:type="dxa"/>
          </w:tcPr>
          <w:p w:rsidR="00582A63" w:rsidRDefault="00064900">
            <w:pPr>
              <w:jc w:val="left"/>
            </w:pPr>
            <w:r>
              <w:t>réseaux et équipements sensibles</w:t>
            </w:r>
          </w:p>
        </w:tc>
        <w:tc>
          <w:tcPr>
            <w:tcW w:w="1843" w:type="dxa"/>
          </w:tcPr>
          <w:p w:rsidR="00582A63" w:rsidRDefault="00064900">
            <w:pPr>
              <w:jc w:val="left"/>
            </w:pPr>
            <w:r>
              <w:t>infrastructures et équipements particuliers</w:t>
            </w:r>
          </w:p>
        </w:tc>
        <w:tc>
          <w:tcPr>
            <w:tcW w:w="3226" w:type="dxa"/>
          </w:tcPr>
          <w:p w:rsidR="00582A63" w:rsidRDefault="00064900">
            <w:pPr>
              <w:jc w:val="left"/>
            </w:pPr>
            <w:r>
              <w:t>Réseaux électriques et téléphoniques aériens, réseaux enterrés d’eau et de gaz, stations de traitement des eaux usées, installations d’alimentation en eau potable...</w:t>
            </w:r>
          </w:p>
        </w:tc>
      </w:tr>
      <w:tr w:rsidR="00582A63" w:rsidTr="00286940">
        <w:tc>
          <w:tcPr>
            <w:tcW w:w="2093" w:type="dxa"/>
          </w:tcPr>
          <w:p w:rsidR="00582A63" w:rsidRDefault="00064900">
            <w:pPr>
              <w:jc w:val="left"/>
            </w:pPr>
            <w:r>
              <w:t>/patrimoineEnvironement</w:t>
            </w:r>
          </w:p>
        </w:tc>
        <w:tc>
          <w:tcPr>
            <w:tcW w:w="2126" w:type="dxa"/>
          </w:tcPr>
          <w:p w:rsidR="00582A63" w:rsidRDefault="00064900">
            <w:pPr>
              <w:jc w:val="left"/>
            </w:pPr>
            <w:r>
              <w:t>enjeux patrimoniaux, culturels et environnementaux</w:t>
            </w:r>
          </w:p>
        </w:tc>
        <w:tc>
          <w:tcPr>
            <w:tcW w:w="1843" w:type="dxa"/>
          </w:tcPr>
          <w:p w:rsidR="00582A63" w:rsidRDefault="00064900">
            <w:pPr>
              <w:jc w:val="left"/>
            </w:pPr>
            <w:r>
              <w:t>-</w:t>
            </w:r>
          </w:p>
        </w:tc>
        <w:tc>
          <w:tcPr>
            <w:tcW w:w="3226" w:type="dxa"/>
          </w:tcPr>
          <w:p w:rsidR="00582A63" w:rsidRDefault="00064900">
            <w:pPr>
              <w:jc w:val="left"/>
            </w:pPr>
            <w:r>
              <w:t>Enjeux complémentaires - Par exemple des secteurs sauvegardés, des monuments historiques qui sont soumis à des réglementations particulières avec lesquelles il faudra veiller à définir des mesures cohérentes.</w:t>
            </w:r>
          </w:p>
        </w:tc>
      </w:tr>
    </w:tbl>
    <w:p w:rsidR="00582A63" w:rsidRDefault="00064900">
      <w:pPr>
        <w:pStyle w:val="Titre4"/>
      </w:pPr>
      <w:bookmarkStart w:id="77" w:name="liste-de-codes-nomenclatureenjeupprl"/>
      <w:bookmarkEnd w:id="76"/>
      <w:r>
        <w:t>Liste de codes NomenclatureEnjeuPPRL</w:t>
      </w:r>
    </w:p>
    <w:p w:rsidR="00582A63" w:rsidRDefault="00064900">
      <w:r>
        <w:rPr>
          <w:b/>
          <w:bCs/>
        </w:rPr>
        <w:t>Nom de la liste de codes</w:t>
      </w:r>
      <w:r>
        <w:t xml:space="preserve"> : NomenclatureEnjeuPPRL</w:t>
      </w:r>
    </w:p>
    <w:p w:rsidR="00582A63" w:rsidRDefault="00064900" w:rsidP="003B49D8">
      <w:r>
        <w:rPr>
          <w:b/>
          <w:bCs/>
        </w:rPr>
        <w:t>Titre</w:t>
      </w:r>
      <w:r>
        <w:t xml:space="preserve"> : Nomenclature des Enjeux PPR Littoraux</w:t>
      </w:r>
    </w:p>
    <w:p w:rsidR="00582A63" w:rsidRDefault="00064900" w:rsidP="003B49D8">
      <w:r>
        <w:rPr>
          <w:b/>
          <w:bCs/>
        </w:rPr>
        <w:t>Définition</w:t>
      </w:r>
      <w:r>
        <w:t xml:space="preserve"> : La liste de codes "NomenclatureEnjeuPPRL" expose la classification des enjeux définie par </w:t>
      </w:r>
      <w:hyperlink r:id="rId69">
        <w:r>
          <w:rPr>
            <w:rStyle w:val="Lienhypertexte"/>
          </w:rPr>
          <w:t>Guide PPRL:2014</w:t>
        </w:r>
      </w:hyperlink>
      <w:r>
        <w:t xml:space="preserve">, précisée par certains éléments communs au </w:t>
      </w:r>
      <w:hyperlink r:id="rId70">
        <w:r>
          <w:rPr>
            <w:rStyle w:val="Lienhypertexte"/>
          </w:rPr>
          <w:t>Guide PPRN:2016</w:t>
        </w:r>
      </w:hyperlink>
      <w:r>
        <w:t xml:space="preserve">. Il s'agit d'une classification hiérarchique qui s'appuie sur les trois grandes catégories d'enjeux définies dans le guide : les enjeux incontournables, les enjeux complémentaires et les autres éléments de contexte. Elle est non exclusive, à savoir qu'un même objet de la classe </w:t>
      </w:r>
      <w:hyperlink w:anchor="classe-dobjets-enjeu">
        <w:r>
          <w:rPr>
            <w:rStyle w:val="Lienhypertexte"/>
          </w:rPr>
          <w:t>Enjeu</w:t>
        </w:r>
      </w:hyperlink>
      <w:r>
        <w:t xml:space="preserve"> peut être rattaché à plusieurs éléments de cette classification ou d'autres classifications.</w:t>
      </w:r>
    </w:p>
    <w:p w:rsidR="003B49D8" w:rsidRDefault="00064900" w:rsidP="003B49D8">
      <w:r>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Géocatalogue : </w:t>
      </w:r>
    </w:p>
    <w:p w:rsidR="00582A63" w:rsidRDefault="00064900" w:rsidP="003B49D8">
      <w:r>
        <w:t>"</w:t>
      </w:r>
      <w:hyperlink r:id="rId71">
        <w:r>
          <w:rPr>
            <w:rStyle w:val="Lienhypertexte"/>
          </w:rPr>
          <w:t>https://data.geocatalogue.fr/ncl/NomenclatureEnjeuPPRL"+*code</w:t>
        </w:r>
      </w:hyperlink>
      <w:r>
        <w:t>*.</w:t>
      </w:r>
    </w:p>
    <w:p w:rsidR="003B49D8" w:rsidRDefault="003B49D8" w:rsidP="003B49D8"/>
    <w:p w:rsidR="003B49D8" w:rsidRDefault="003B49D8" w:rsidP="003B49D8"/>
    <w:tbl>
      <w:tblPr>
        <w:tblW w:w="0" w:type="auto"/>
        <w:tblLayout w:type="fixed"/>
        <w:tblLook w:val="0020" w:firstRow="1" w:lastRow="0" w:firstColumn="0" w:lastColumn="0" w:noHBand="0" w:noVBand="0"/>
      </w:tblPr>
      <w:tblGrid>
        <w:gridCol w:w="2093"/>
        <w:gridCol w:w="1843"/>
        <w:gridCol w:w="1842"/>
        <w:gridCol w:w="3510"/>
      </w:tblGrid>
      <w:tr w:rsidR="00582A63" w:rsidRPr="003B49D8" w:rsidTr="003B49D8">
        <w:trPr>
          <w:tblHeader/>
        </w:trPr>
        <w:tc>
          <w:tcPr>
            <w:tcW w:w="2093" w:type="dxa"/>
          </w:tcPr>
          <w:p w:rsidR="00582A63" w:rsidRPr="003B49D8" w:rsidRDefault="00064900">
            <w:pPr>
              <w:jc w:val="left"/>
              <w:rPr>
                <w:b/>
              </w:rPr>
            </w:pPr>
            <w:r w:rsidRPr="003B49D8">
              <w:rPr>
                <w:b/>
              </w:rPr>
              <w:t>Code</w:t>
            </w:r>
          </w:p>
        </w:tc>
        <w:tc>
          <w:tcPr>
            <w:tcW w:w="1843" w:type="dxa"/>
          </w:tcPr>
          <w:p w:rsidR="00582A63" w:rsidRPr="003B49D8" w:rsidRDefault="00064900">
            <w:pPr>
              <w:jc w:val="left"/>
              <w:rPr>
                <w:b/>
              </w:rPr>
            </w:pPr>
            <w:r w:rsidRPr="003B49D8">
              <w:rPr>
                <w:b/>
              </w:rPr>
              <w:t>Libellé</w:t>
            </w:r>
          </w:p>
        </w:tc>
        <w:tc>
          <w:tcPr>
            <w:tcW w:w="1842" w:type="dxa"/>
          </w:tcPr>
          <w:p w:rsidR="00582A63" w:rsidRPr="003B49D8" w:rsidRDefault="00064900">
            <w:pPr>
              <w:jc w:val="left"/>
              <w:rPr>
                <w:b/>
              </w:rPr>
            </w:pPr>
            <w:r w:rsidRPr="003B49D8">
              <w:rPr>
                <w:b/>
              </w:rPr>
              <w:t>Libellé Parent</w:t>
            </w:r>
          </w:p>
        </w:tc>
        <w:tc>
          <w:tcPr>
            <w:tcW w:w="3510" w:type="dxa"/>
          </w:tcPr>
          <w:p w:rsidR="00582A63" w:rsidRPr="003B49D8" w:rsidRDefault="00064900">
            <w:pPr>
              <w:jc w:val="left"/>
              <w:rPr>
                <w:b/>
              </w:rPr>
            </w:pPr>
            <w:r w:rsidRPr="003B49D8">
              <w:rPr>
                <w:b/>
              </w:rPr>
              <w:t>Définition</w:t>
            </w:r>
          </w:p>
        </w:tc>
      </w:tr>
      <w:tr w:rsidR="00582A63" w:rsidTr="003B49D8">
        <w:tc>
          <w:tcPr>
            <w:tcW w:w="2093" w:type="dxa"/>
          </w:tcPr>
          <w:p w:rsidR="00582A63" w:rsidRDefault="00064900">
            <w:pPr>
              <w:jc w:val="left"/>
            </w:pPr>
            <w:r>
              <w:t>/espaceUrba</w:t>
            </w:r>
          </w:p>
        </w:tc>
        <w:tc>
          <w:tcPr>
            <w:tcW w:w="1843" w:type="dxa"/>
          </w:tcPr>
          <w:p w:rsidR="00582A63" w:rsidRDefault="00064900">
            <w:pPr>
              <w:jc w:val="left"/>
            </w:pPr>
            <w:r>
              <w:t>espaces urbanisés</w:t>
            </w:r>
          </w:p>
        </w:tc>
        <w:tc>
          <w:tcPr>
            <w:tcW w:w="1842" w:type="dxa"/>
          </w:tcPr>
          <w:p w:rsidR="00582A63" w:rsidRDefault="00064900">
            <w:pPr>
              <w:jc w:val="left"/>
            </w:pPr>
            <w:r>
              <w:t>-</w:t>
            </w:r>
          </w:p>
        </w:tc>
        <w:tc>
          <w:tcPr>
            <w:tcW w:w="3510" w:type="dxa"/>
          </w:tcPr>
          <w:p w:rsidR="00582A63" w:rsidRDefault="00064900">
            <w:pPr>
              <w:jc w:val="left"/>
            </w:pPr>
            <w:r>
              <w:t xml:space="preserve">Enjeu incontournable - La définition de ces espaces se fait par référence à la </w:t>
            </w:r>
            <w:hyperlink r:id="rId72">
              <w:r>
                <w:rPr>
                  <w:rStyle w:val="Lienhypertexte"/>
                </w:rPr>
                <w:t>circulaire 96-32 du ministère de l'équipement</w:t>
              </w:r>
            </w:hyperlink>
            <w: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582A63" w:rsidTr="003B49D8">
        <w:tc>
          <w:tcPr>
            <w:tcW w:w="2093" w:type="dxa"/>
          </w:tcPr>
          <w:p w:rsidR="00582A63" w:rsidRDefault="00064900">
            <w:pPr>
              <w:jc w:val="left"/>
            </w:pPr>
            <w:r>
              <w:t>/centreUrbain</w:t>
            </w:r>
          </w:p>
        </w:tc>
        <w:tc>
          <w:tcPr>
            <w:tcW w:w="1843" w:type="dxa"/>
          </w:tcPr>
          <w:p w:rsidR="00582A63" w:rsidRDefault="00064900">
            <w:pPr>
              <w:jc w:val="left"/>
            </w:pPr>
            <w:r>
              <w:t>centres urbains</w:t>
            </w:r>
          </w:p>
        </w:tc>
        <w:tc>
          <w:tcPr>
            <w:tcW w:w="1842" w:type="dxa"/>
          </w:tcPr>
          <w:p w:rsidR="00582A63" w:rsidRDefault="00064900">
            <w:pPr>
              <w:jc w:val="left"/>
            </w:pPr>
            <w:r>
              <w:t>-</w:t>
            </w:r>
          </w:p>
        </w:tc>
        <w:tc>
          <w:tcPr>
            <w:tcW w:w="3510" w:type="dxa"/>
          </w:tcPr>
          <w:p w:rsidR="00582A63" w:rsidRDefault="00064900">
            <w:pPr>
              <w:jc w:val="left"/>
            </w:pPr>
            <w:r>
              <w:t xml:space="preserve">Enjeu incontournable - La définition des centres urbains est faite par référence à la </w:t>
            </w:r>
            <w:hyperlink r:id="rId73">
              <w:r>
                <w:rPr>
                  <w:rStyle w:val="Lienhypertexte"/>
                </w:rPr>
                <w:t>Circulaire du 24 avril 1996 relative aux dispositions applicables au bâti et ouvrages existants en zones inondables</w:t>
              </w:r>
            </w:hyperlink>
            <w:r>
              <w:t xml:space="preserve"> qui indique qu'ils se caractérisent par leur histoire, par une occupation du sol de fait importante, une continuité bâtie et la mixité des usages entre logements, commerces et services.</w:t>
            </w:r>
          </w:p>
        </w:tc>
      </w:tr>
      <w:tr w:rsidR="00582A63" w:rsidTr="003B49D8">
        <w:tc>
          <w:tcPr>
            <w:tcW w:w="2093" w:type="dxa"/>
          </w:tcPr>
          <w:p w:rsidR="00582A63" w:rsidRDefault="00064900">
            <w:pPr>
              <w:jc w:val="left"/>
            </w:pPr>
            <w:r>
              <w:t>/espaceSpecifique</w:t>
            </w:r>
          </w:p>
        </w:tc>
        <w:tc>
          <w:tcPr>
            <w:tcW w:w="1843" w:type="dxa"/>
          </w:tcPr>
          <w:p w:rsidR="00582A63" w:rsidRDefault="00064900">
            <w:pPr>
              <w:jc w:val="left"/>
            </w:pPr>
            <w:r>
              <w:t>espaces spécifiques au type d’aléa étudié</w:t>
            </w:r>
          </w:p>
        </w:tc>
        <w:tc>
          <w:tcPr>
            <w:tcW w:w="1842" w:type="dxa"/>
          </w:tcPr>
          <w:p w:rsidR="00582A63" w:rsidRDefault="00064900">
            <w:pPr>
              <w:jc w:val="left"/>
            </w:pPr>
            <w:r>
              <w:t>-</w:t>
            </w:r>
          </w:p>
        </w:tc>
        <w:tc>
          <w:tcPr>
            <w:tcW w:w="3510" w:type="dxa"/>
          </w:tcPr>
          <w:p w:rsidR="00582A63" w:rsidRDefault="00064900">
            <w:pPr>
              <w:jc w:val="left"/>
            </w:pPr>
            <w:r>
              <w:t>Enjeu incontournable - Espaces support d'activités spécifiques et particulièrement vulnérables aux aléas étudiés. Les catégories suivantes permettent d'en identifier certains</w:t>
            </w:r>
          </w:p>
        </w:tc>
      </w:tr>
      <w:tr w:rsidR="00582A63" w:rsidTr="003B49D8">
        <w:tc>
          <w:tcPr>
            <w:tcW w:w="2093" w:type="dxa"/>
          </w:tcPr>
          <w:p w:rsidR="00582A63" w:rsidRDefault="00064900">
            <w:pPr>
              <w:jc w:val="left"/>
            </w:pPr>
            <w:r>
              <w:t>/espaceSpecifique/portuaireBalneaire</w:t>
            </w:r>
          </w:p>
        </w:tc>
        <w:tc>
          <w:tcPr>
            <w:tcW w:w="1843" w:type="dxa"/>
          </w:tcPr>
          <w:p w:rsidR="00582A63" w:rsidRDefault="00064900">
            <w:pPr>
              <w:jc w:val="left"/>
            </w:pPr>
            <w:r>
              <w:t>ports, zones d’activités portuaires et d’activités balnéaires</w:t>
            </w:r>
          </w:p>
        </w:tc>
        <w:tc>
          <w:tcPr>
            <w:tcW w:w="1842" w:type="dxa"/>
          </w:tcPr>
          <w:p w:rsidR="00582A63" w:rsidRDefault="00064900">
            <w:pPr>
              <w:jc w:val="left"/>
            </w:pPr>
            <w:r>
              <w:t>espaces spécifiques au type d’aléa étudié</w:t>
            </w:r>
          </w:p>
        </w:tc>
        <w:tc>
          <w:tcPr>
            <w:tcW w:w="3510" w:type="dxa"/>
          </w:tcPr>
          <w:p w:rsidR="00582A63" w:rsidRDefault="00064900">
            <w:pPr>
              <w:jc w:val="left"/>
            </w:pPr>
            <w:r>
              <w:t>Les ports, zones d’activités portuaires et d’activités balnéaires</w:t>
            </w:r>
          </w:p>
        </w:tc>
      </w:tr>
      <w:tr w:rsidR="00582A63" w:rsidTr="003B49D8">
        <w:tc>
          <w:tcPr>
            <w:tcW w:w="2093" w:type="dxa"/>
          </w:tcPr>
          <w:p w:rsidR="00582A63" w:rsidRDefault="00064900">
            <w:pPr>
              <w:jc w:val="left"/>
            </w:pPr>
            <w:r>
              <w:t>/espaceSpecifique/campings</w:t>
            </w:r>
          </w:p>
        </w:tc>
        <w:tc>
          <w:tcPr>
            <w:tcW w:w="1843" w:type="dxa"/>
          </w:tcPr>
          <w:p w:rsidR="00582A63" w:rsidRDefault="00064900">
            <w:pPr>
              <w:jc w:val="left"/>
            </w:pPr>
            <w:r>
              <w:t xml:space="preserve">campings et hôtellerie de </w:t>
            </w:r>
            <w:r>
              <w:lastRenderedPageBreak/>
              <w:t>plein air</w:t>
            </w:r>
          </w:p>
        </w:tc>
        <w:tc>
          <w:tcPr>
            <w:tcW w:w="1842" w:type="dxa"/>
          </w:tcPr>
          <w:p w:rsidR="00582A63" w:rsidRDefault="00064900">
            <w:pPr>
              <w:jc w:val="left"/>
            </w:pPr>
            <w:r>
              <w:lastRenderedPageBreak/>
              <w:t xml:space="preserve">espaces spécifiques au type d’aléa </w:t>
            </w:r>
            <w:r>
              <w:lastRenderedPageBreak/>
              <w:t>étudié</w:t>
            </w:r>
          </w:p>
        </w:tc>
        <w:tc>
          <w:tcPr>
            <w:tcW w:w="3510" w:type="dxa"/>
          </w:tcPr>
          <w:p w:rsidR="00582A63" w:rsidRDefault="00064900">
            <w:pPr>
              <w:jc w:val="left"/>
            </w:pPr>
            <w:r>
              <w:lastRenderedPageBreak/>
              <w:t>Campings et hôtellerie de plein air</w:t>
            </w:r>
          </w:p>
        </w:tc>
      </w:tr>
      <w:tr w:rsidR="00582A63" w:rsidTr="003B49D8">
        <w:tc>
          <w:tcPr>
            <w:tcW w:w="2093" w:type="dxa"/>
          </w:tcPr>
          <w:p w:rsidR="00582A63" w:rsidRDefault="00064900">
            <w:pPr>
              <w:jc w:val="left"/>
            </w:pPr>
            <w:r>
              <w:lastRenderedPageBreak/>
              <w:t>/espaceSpecifique/activiteAgricoles</w:t>
            </w:r>
          </w:p>
        </w:tc>
        <w:tc>
          <w:tcPr>
            <w:tcW w:w="1843" w:type="dxa"/>
          </w:tcPr>
          <w:p w:rsidR="00582A63" w:rsidRDefault="00064900">
            <w:pPr>
              <w:jc w:val="left"/>
            </w:pPr>
            <w:r>
              <w:t>zones d'activités agricoles spécifiques</w:t>
            </w:r>
          </w:p>
        </w:tc>
        <w:tc>
          <w:tcPr>
            <w:tcW w:w="1842" w:type="dxa"/>
          </w:tcPr>
          <w:p w:rsidR="00582A63" w:rsidRDefault="00064900">
            <w:pPr>
              <w:jc w:val="left"/>
            </w:pPr>
            <w:r>
              <w:t>espaces spécifiques au type d’aléa étudié</w:t>
            </w:r>
          </w:p>
        </w:tc>
        <w:tc>
          <w:tcPr>
            <w:tcW w:w="3510" w:type="dxa"/>
          </w:tcPr>
          <w:p w:rsidR="00582A63" w:rsidRDefault="00064900">
            <w:pPr>
              <w:jc w:val="left"/>
            </w:pPr>
            <w:r>
              <w:t>Par exemple : les élevages sur prés salés et les marais salants</w:t>
            </w:r>
          </w:p>
        </w:tc>
      </w:tr>
      <w:tr w:rsidR="00582A63" w:rsidTr="003B49D8">
        <w:tc>
          <w:tcPr>
            <w:tcW w:w="2093" w:type="dxa"/>
          </w:tcPr>
          <w:p w:rsidR="00582A63" w:rsidRDefault="00064900">
            <w:pPr>
              <w:jc w:val="left"/>
            </w:pPr>
            <w:r>
              <w:t>/espaceSpecifique/propagationAlea</w:t>
            </w:r>
          </w:p>
        </w:tc>
        <w:tc>
          <w:tcPr>
            <w:tcW w:w="1843" w:type="dxa"/>
          </w:tcPr>
          <w:p w:rsidR="00582A63" w:rsidRDefault="00064900">
            <w:pPr>
              <w:jc w:val="left"/>
            </w:pPr>
            <w:r>
              <w:t>espaces participants à la propagation des aléas</w:t>
            </w:r>
          </w:p>
        </w:tc>
        <w:tc>
          <w:tcPr>
            <w:tcW w:w="1842" w:type="dxa"/>
          </w:tcPr>
          <w:p w:rsidR="00582A63" w:rsidRDefault="00064900">
            <w:pPr>
              <w:jc w:val="left"/>
            </w:pPr>
            <w:r>
              <w:t>espaces spécifiques au type d’aléa étudié</w:t>
            </w:r>
          </w:p>
        </w:tc>
        <w:tc>
          <w:tcPr>
            <w:tcW w:w="3510" w:type="dxa"/>
          </w:tcPr>
          <w:p w:rsidR="00582A63" w:rsidRDefault="00064900">
            <w:pPr>
              <w:jc w:val="left"/>
            </w:pPr>
            <w:r>
              <w:t>Espaces naturels, agricoles ou forestiers pouvant jouer un rôle dans la dynamique des phénomènes.</w:t>
            </w:r>
          </w:p>
        </w:tc>
      </w:tr>
      <w:tr w:rsidR="00582A63" w:rsidTr="003B49D8">
        <w:tc>
          <w:tcPr>
            <w:tcW w:w="2093" w:type="dxa"/>
          </w:tcPr>
          <w:p w:rsidR="00582A63" w:rsidRDefault="00064900">
            <w:pPr>
              <w:jc w:val="left"/>
            </w:pPr>
            <w:r>
              <w:t>/projetCollectivite</w:t>
            </w:r>
          </w:p>
        </w:tc>
        <w:tc>
          <w:tcPr>
            <w:tcW w:w="1843" w:type="dxa"/>
          </w:tcPr>
          <w:p w:rsidR="00582A63" w:rsidRDefault="00064900">
            <w:pPr>
              <w:jc w:val="left"/>
            </w:pPr>
            <w:r>
              <w:t>projets d'aménagement futurs du territoire</w:t>
            </w:r>
          </w:p>
        </w:tc>
        <w:tc>
          <w:tcPr>
            <w:tcW w:w="1842" w:type="dxa"/>
          </w:tcPr>
          <w:p w:rsidR="00582A63" w:rsidRDefault="00064900">
            <w:pPr>
              <w:jc w:val="left"/>
            </w:pPr>
            <w:r>
              <w:t>-</w:t>
            </w:r>
          </w:p>
        </w:tc>
        <w:tc>
          <w:tcPr>
            <w:tcW w:w="3510" w:type="dxa"/>
          </w:tcPr>
          <w:p w:rsidR="00582A63" w:rsidRDefault="00064900">
            <w:pPr>
              <w:jc w:val="left"/>
            </w:pPr>
            <w:r>
              <w:t>Enjeux complémentaires - Les projets d’aménagement doivent être recensés et discutés avec les collectivités, afin de vérifier leur cohérence vis-à-vis de l’exposition possible aux risques.</w:t>
            </w:r>
          </w:p>
        </w:tc>
      </w:tr>
      <w:tr w:rsidR="00582A63" w:rsidTr="003B49D8">
        <w:tc>
          <w:tcPr>
            <w:tcW w:w="2093" w:type="dxa"/>
          </w:tcPr>
          <w:p w:rsidR="00582A63" w:rsidRDefault="00064900">
            <w:pPr>
              <w:jc w:val="left"/>
            </w:pPr>
            <w:r>
              <w:t>/equipementParticulier</w:t>
            </w:r>
          </w:p>
        </w:tc>
        <w:tc>
          <w:tcPr>
            <w:tcW w:w="1843" w:type="dxa"/>
          </w:tcPr>
          <w:p w:rsidR="00582A63" w:rsidRDefault="00064900">
            <w:pPr>
              <w:jc w:val="left"/>
            </w:pPr>
            <w:r>
              <w:t>infrastructures et équipements particuliers</w:t>
            </w:r>
          </w:p>
        </w:tc>
        <w:tc>
          <w:tcPr>
            <w:tcW w:w="1842" w:type="dxa"/>
          </w:tcPr>
          <w:p w:rsidR="00582A63" w:rsidRDefault="00064900">
            <w:pPr>
              <w:jc w:val="left"/>
            </w:pPr>
            <w:r>
              <w:t>-</w:t>
            </w:r>
          </w:p>
        </w:tc>
        <w:tc>
          <w:tcPr>
            <w:tcW w:w="3510" w:type="dxa"/>
          </w:tcPr>
          <w:p w:rsidR="00582A63" w:rsidRDefault="00064900">
            <w:pPr>
              <w:jc w:val="left"/>
            </w:pPr>
            <w:r>
              <w:t>Enjeux complémentaires : éléments faisant l'objet d'une vulnérabilité propre et de prescription spécifique</w:t>
            </w:r>
          </w:p>
        </w:tc>
      </w:tr>
      <w:tr w:rsidR="00582A63" w:rsidTr="003B49D8">
        <w:tc>
          <w:tcPr>
            <w:tcW w:w="2093" w:type="dxa"/>
          </w:tcPr>
          <w:p w:rsidR="00582A63" w:rsidRDefault="00064900">
            <w:pPr>
              <w:jc w:val="left"/>
            </w:pPr>
            <w:r>
              <w:t>/equipementParticulier/sensibleCrise</w:t>
            </w:r>
          </w:p>
        </w:tc>
        <w:tc>
          <w:tcPr>
            <w:tcW w:w="1843" w:type="dxa"/>
          </w:tcPr>
          <w:p w:rsidR="00582A63" w:rsidRDefault="00064900">
            <w:pPr>
              <w:jc w:val="left"/>
            </w:pPr>
            <w:r>
              <w:t>établissements sensibles ou difficilement évacuables</w:t>
            </w:r>
          </w:p>
        </w:tc>
        <w:tc>
          <w:tcPr>
            <w:tcW w:w="1842" w:type="dxa"/>
          </w:tcPr>
          <w:p w:rsidR="00582A63" w:rsidRDefault="00064900">
            <w:pPr>
              <w:jc w:val="left"/>
            </w:pPr>
            <w:r>
              <w:t>infrastructures et équipements particuliers</w:t>
            </w:r>
          </w:p>
        </w:tc>
        <w:tc>
          <w:tcPr>
            <w:tcW w:w="3510" w:type="dxa"/>
          </w:tcPr>
          <w:p w:rsidR="00582A63" w:rsidRDefault="00064900">
            <w:pPr>
              <w:jc w:val="left"/>
            </w:pPr>
            <w:r>
              <w:t>Enjeux complémentaires - Par exemple : crèches, écoles, hôpitaux, maisons de retraite, centres pénitentiaires... Cette catégorie peut être affinée à l'aide de la nomenclature COVADIS</w:t>
            </w:r>
          </w:p>
        </w:tc>
      </w:tr>
      <w:tr w:rsidR="00582A63" w:rsidTr="003B49D8">
        <w:tc>
          <w:tcPr>
            <w:tcW w:w="2093" w:type="dxa"/>
          </w:tcPr>
          <w:p w:rsidR="00582A63" w:rsidRDefault="00064900">
            <w:pPr>
              <w:jc w:val="left"/>
            </w:pPr>
            <w:r>
              <w:t>/equipementParticulier/collectifERPPublicOuverts</w:t>
            </w:r>
          </w:p>
        </w:tc>
        <w:tc>
          <w:tcPr>
            <w:tcW w:w="1843" w:type="dxa"/>
          </w:tcPr>
          <w:p w:rsidR="00582A63" w:rsidRDefault="00064900">
            <w:pPr>
              <w:jc w:val="left"/>
            </w:pPr>
            <w:r>
              <w:t>équipements collectifs de type ERP ou espaces publics ouverts</w:t>
            </w:r>
          </w:p>
        </w:tc>
        <w:tc>
          <w:tcPr>
            <w:tcW w:w="1842" w:type="dxa"/>
          </w:tcPr>
          <w:p w:rsidR="00582A63" w:rsidRDefault="00064900">
            <w:pPr>
              <w:jc w:val="left"/>
            </w:pPr>
            <w:r>
              <w:t>infrastructures et équipements particuliers</w:t>
            </w:r>
          </w:p>
        </w:tc>
        <w:tc>
          <w:tcPr>
            <w:tcW w:w="3510" w:type="dxa"/>
          </w:tcPr>
          <w:p w:rsidR="00582A63" w:rsidRDefault="00064900">
            <w:pPr>
              <w:jc w:val="left"/>
            </w:pPr>
            <w:r>
              <w:t>Equipements regroupant ponctuellement ou périodiquement en un point donné du territoire un nombre important de personnes. Cette catégorie peut être affinée à l'aide de la nomenclature COVADIS</w:t>
            </w:r>
          </w:p>
        </w:tc>
      </w:tr>
      <w:tr w:rsidR="00582A63" w:rsidTr="003B49D8">
        <w:tc>
          <w:tcPr>
            <w:tcW w:w="2093" w:type="dxa"/>
          </w:tcPr>
          <w:p w:rsidR="00582A63" w:rsidRDefault="00064900">
            <w:pPr>
              <w:jc w:val="left"/>
            </w:pPr>
            <w:r>
              <w:t>/equipementParticulier/transports</w:t>
            </w:r>
          </w:p>
        </w:tc>
        <w:tc>
          <w:tcPr>
            <w:tcW w:w="1843" w:type="dxa"/>
          </w:tcPr>
          <w:p w:rsidR="00582A63" w:rsidRDefault="00064900">
            <w:pPr>
              <w:jc w:val="left"/>
            </w:pPr>
            <w:r>
              <w:t>infrastructures de transport</w:t>
            </w:r>
          </w:p>
        </w:tc>
        <w:tc>
          <w:tcPr>
            <w:tcW w:w="1842" w:type="dxa"/>
          </w:tcPr>
          <w:p w:rsidR="00582A63" w:rsidRDefault="00064900">
            <w:pPr>
              <w:jc w:val="left"/>
            </w:pPr>
            <w:r>
              <w:t>infrastructures et équipements particuliers</w:t>
            </w:r>
          </w:p>
        </w:tc>
        <w:tc>
          <w:tcPr>
            <w:tcW w:w="3510" w:type="dxa"/>
          </w:tcPr>
          <w:p w:rsidR="00582A63" w:rsidRDefault="00064900">
            <w:pPr>
              <w:jc w:val="left"/>
            </w:pPr>
            <w:r>
              <w:t>Infrastructures de transport pouvant assurer l'accès des secours ou l'évacuation des personnes. Cette catégorie peut être affinée à l'aide de la nomenclature COVADIS</w:t>
            </w:r>
          </w:p>
        </w:tc>
      </w:tr>
      <w:tr w:rsidR="00582A63" w:rsidTr="003B49D8">
        <w:tc>
          <w:tcPr>
            <w:tcW w:w="2093" w:type="dxa"/>
          </w:tcPr>
          <w:p w:rsidR="00582A63" w:rsidRDefault="00064900">
            <w:pPr>
              <w:jc w:val="left"/>
            </w:pPr>
            <w:r>
              <w:t>patrimoineEnvironement</w:t>
            </w:r>
          </w:p>
        </w:tc>
        <w:tc>
          <w:tcPr>
            <w:tcW w:w="1843" w:type="dxa"/>
          </w:tcPr>
          <w:p w:rsidR="00582A63" w:rsidRDefault="00064900">
            <w:pPr>
              <w:jc w:val="left"/>
            </w:pPr>
            <w:r>
              <w:t xml:space="preserve">enjeux patrimoniaux, culturels et </w:t>
            </w:r>
            <w:r>
              <w:lastRenderedPageBreak/>
              <w:t>environnementaux</w:t>
            </w:r>
          </w:p>
        </w:tc>
        <w:tc>
          <w:tcPr>
            <w:tcW w:w="1842" w:type="dxa"/>
          </w:tcPr>
          <w:p w:rsidR="00582A63" w:rsidRDefault="00064900">
            <w:pPr>
              <w:jc w:val="left"/>
            </w:pPr>
            <w:r>
              <w:lastRenderedPageBreak/>
              <w:t>-</w:t>
            </w:r>
          </w:p>
        </w:tc>
        <w:tc>
          <w:tcPr>
            <w:tcW w:w="3510" w:type="dxa"/>
          </w:tcPr>
          <w:p w:rsidR="00582A63" w:rsidRDefault="00064900">
            <w:pPr>
              <w:jc w:val="left"/>
            </w:pPr>
            <w:r>
              <w:t xml:space="preserve">Enjeux complémentaires - Enjeux pour lesquels des mesures de prévention, de </w:t>
            </w:r>
            <w:r>
              <w:lastRenderedPageBreak/>
              <w:t>protection ou de sauvegarde peuvent être prescrites. Notamment, certains espaces naturels pouvant jouer un rôle et limiter l’effet de l’aléa (dune, étang, marais, …).</w:t>
            </w:r>
          </w:p>
        </w:tc>
      </w:tr>
      <w:tr w:rsidR="00582A63" w:rsidTr="003B49D8">
        <w:tc>
          <w:tcPr>
            <w:tcW w:w="2093" w:type="dxa"/>
          </w:tcPr>
          <w:p w:rsidR="00582A63" w:rsidRDefault="00064900">
            <w:pPr>
              <w:jc w:val="left"/>
            </w:pPr>
            <w:r>
              <w:lastRenderedPageBreak/>
              <w:t>/habitat</w:t>
            </w:r>
          </w:p>
        </w:tc>
        <w:tc>
          <w:tcPr>
            <w:tcW w:w="1843" w:type="dxa"/>
          </w:tcPr>
          <w:p w:rsidR="00582A63" w:rsidRDefault="00064900">
            <w:pPr>
              <w:jc w:val="left"/>
            </w:pPr>
            <w:r>
              <w:t>zone d'habitat</w:t>
            </w:r>
          </w:p>
        </w:tc>
        <w:tc>
          <w:tcPr>
            <w:tcW w:w="1842" w:type="dxa"/>
          </w:tcPr>
          <w:p w:rsidR="00582A63" w:rsidRDefault="00064900">
            <w:pPr>
              <w:jc w:val="left"/>
            </w:pPr>
            <w:r>
              <w:t>-</w:t>
            </w:r>
          </w:p>
        </w:tc>
        <w:tc>
          <w:tcPr>
            <w:tcW w:w="3510" w:type="dxa"/>
          </w:tcPr>
          <w:p w:rsidR="00582A63" w:rsidRDefault="00064900">
            <w:pPr>
              <w:jc w:val="left"/>
            </w:pPr>
            <w:r>
              <w:t>Enjeux complémentaires - zone de typologie de bati homogène destinée à l'habitat</w:t>
            </w:r>
          </w:p>
        </w:tc>
      </w:tr>
      <w:tr w:rsidR="00582A63" w:rsidTr="003B49D8">
        <w:tc>
          <w:tcPr>
            <w:tcW w:w="2093" w:type="dxa"/>
          </w:tcPr>
          <w:p w:rsidR="00582A63" w:rsidRDefault="00064900">
            <w:pPr>
              <w:jc w:val="left"/>
            </w:pPr>
            <w:r>
              <w:t>/habitat/individuel</w:t>
            </w:r>
          </w:p>
        </w:tc>
        <w:tc>
          <w:tcPr>
            <w:tcW w:w="1843" w:type="dxa"/>
          </w:tcPr>
          <w:p w:rsidR="00582A63" w:rsidRDefault="00064900">
            <w:pPr>
              <w:jc w:val="left"/>
            </w:pPr>
            <w:r>
              <w:t>zone d'habitat individuel</w:t>
            </w:r>
          </w:p>
        </w:tc>
        <w:tc>
          <w:tcPr>
            <w:tcW w:w="1842" w:type="dxa"/>
          </w:tcPr>
          <w:p w:rsidR="00582A63" w:rsidRDefault="00064900">
            <w:pPr>
              <w:jc w:val="left"/>
            </w:pPr>
            <w:r>
              <w:t>zone d'habitat</w:t>
            </w:r>
          </w:p>
        </w:tc>
        <w:tc>
          <w:tcPr>
            <w:tcW w:w="3510" w:type="dxa"/>
          </w:tcPr>
          <w:p w:rsidR="00582A63" w:rsidRDefault="00064900">
            <w:pPr>
              <w:jc w:val="left"/>
            </w:pPr>
            <w:r>
              <w:t>Zone de typologie de bati homogène destinée à l'habitat individuel (pavillons)</w:t>
            </w:r>
          </w:p>
        </w:tc>
      </w:tr>
      <w:tr w:rsidR="00582A63" w:rsidTr="003B49D8">
        <w:tc>
          <w:tcPr>
            <w:tcW w:w="2093" w:type="dxa"/>
          </w:tcPr>
          <w:p w:rsidR="00582A63" w:rsidRDefault="00064900">
            <w:pPr>
              <w:jc w:val="left"/>
            </w:pPr>
            <w:r>
              <w:t>/habitat/collectif</w:t>
            </w:r>
          </w:p>
        </w:tc>
        <w:tc>
          <w:tcPr>
            <w:tcW w:w="1843" w:type="dxa"/>
          </w:tcPr>
          <w:p w:rsidR="00582A63" w:rsidRDefault="00064900">
            <w:pPr>
              <w:jc w:val="left"/>
            </w:pPr>
            <w:r>
              <w:t>zone d'habitat collectif</w:t>
            </w:r>
          </w:p>
        </w:tc>
        <w:tc>
          <w:tcPr>
            <w:tcW w:w="1842" w:type="dxa"/>
          </w:tcPr>
          <w:p w:rsidR="00582A63" w:rsidRDefault="00064900">
            <w:pPr>
              <w:jc w:val="left"/>
            </w:pPr>
            <w:r>
              <w:t>zone d'habitat</w:t>
            </w:r>
          </w:p>
        </w:tc>
        <w:tc>
          <w:tcPr>
            <w:tcW w:w="3510" w:type="dxa"/>
          </w:tcPr>
          <w:p w:rsidR="00582A63" w:rsidRDefault="00064900">
            <w:pPr>
              <w:jc w:val="left"/>
            </w:pPr>
            <w:r>
              <w:t>Zone de typologie de bati homogène destinée à l'habitat collectif (immeubles d'habitations)</w:t>
            </w:r>
          </w:p>
        </w:tc>
      </w:tr>
      <w:tr w:rsidR="00582A63" w:rsidTr="003B49D8">
        <w:tc>
          <w:tcPr>
            <w:tcW w:w="2093" w:type="dxa"/>
          </w:tcPr>
          <w:p w:rsidR="00582A63" w:rsidRDefault="00064900">
            <w:pPr>
              <w:jc w:val="left"/>
            </w:pPr>
            <w:r>
              <w:t>/activite</w:t>
            </w:r>
          </w:p>
        </w:tc>
        <w:tc>
          <w:tcPr>
            <w:tcW w:w="1843" w:type="dxa"/>
          </w:tcPr>
          <w:p w:rsidR="00582A63" w:rsidRDefault="00064900">
            <w:pPr>
              <w:jc w:val="left"/>
            </w:pPr>
            <w:r>
              <w:t>zone d'activité</w:t>
            </w:r>
          </w:p>
        </w:tc>
        <w:tc>
          <w:tcPr>
            <w:tcW w:w="1842" w:type="dxa"/>
          </w:tcPr>
          <w:p w:rsidR="00582A63" w:rsidRDefault="00064900">
            <w:pPr>
              <w:jc w:val="left"/>
            </w:pPr>
            <w:r>
              <w:t>-</w:t>
            </w:r>
          </w:p>
        </w:tc>
        <w:tc>
          <w:tcPr>
            <w:tcW w:w="3510" w:type="dxa"/>
          </w:tcPr>
          <w:p w:rsidR="00582A63" w:rsidRDefault="00064900">
            <w:pPr>
              <w:jc w:val="left"/>
            </w:pPr>
            <w:r>
              <w:t>typologie du bâti</w:t>
            </w:r>
          </w:p>
        </w:tc>
      </w:tr>
      <w:tr w:rsidR="00582A63" w:rsidTr="003B49D8">
        <w:tc>
          <w:tcPr>
            <w:tcW w:w="2093" w:type="dxa"/>
          </w:tcPr>
          <w:p w:rsidR="00582A63" w:rsidRDefault="00064900">
            <w:pPr>
              <w:jc w:val="left"/>
            </w:pPr>
            <w:r>
              <w:t>/activite/industrie</w:t>
            </w:r>
          </w:p>
        </w:tc>
        <w:tc>
          <w:tcPr>
            <w:tcW w:w="1843" w:type="dxa"/>
          </w:tcPr>
          <w:p w:rsidR="00582A63" w:rsidRDefault="00064900">
            <w:pPr>
              <w:jc w:val="left"/>
            </w:pPr>
            <w:r>
              <w:t>zone d'industrie</w:t>
            </w:r>
          </w:p>
        </w:tc>
        <w:tc>
          <w:tcPr>
            <w:tcW w:w="1842" w:type="dxa"/>
          </w:tcPr>
          <w:p w:rsidR="00582A63" w:rsidRDefault="00064900">
            <w:pPr>
              <w:jc w:val="left"/>
            </w:pPr>
            <w:r>
              <w:t>zone d'activité</w:t>
            </w:r>
          </w:p>
        </w:tc>
        <w:tc>
          <w:tcPr>
            <w:tcW w:w="3510" w:type="dxa"/>
          </w:tcPr>
          <w:p w:rsidR="00582A63" w:rsidRDefault="00064900">
            <w:pPr>
              <w:jc w:val="left"/>
            </w:pPr>
            <w:r>
              <w:t>typologie du bâti</w:t>
            </w:r>
          </w:p>
        </w:tc>
      </w:tr>
      <w:tr w:rsidR="00582A63" w:rsidTr="003B49D8">
        <w:tc>
          <w:tcPr>
            <w:tcW w:w="2093" w:type="dxa"/>
          </w:tcPr>
          <w:p w:rsidR="00582A63" w:rsidRDefault="00064900">
            <w:pPr>
              <w:jc w:val="left"/>
            </w:pPr>
            <w:r>
              <w:t>/activite/service</w:t>
            </w:r>
          </w:p>
        </w:tc>
        <w:tc>
          <w:tcPr>
            <w:tcW w:w="1843" w:type="dxa"/>
          </w:tcPr>
          <w:p w:rsidR="00582A63" w:rsidRDefault="00064900">
            <w:pPr>
              <w:jc w:val="left"/>
            </w:pPr>
            <w:r>
              <w:t>service</w:t>
            </w:r>
          </w:p>
        </w:tc>
        <w:tc>
          <w:tcPr>
            <w:tcW w:w="1842" w:type="dxa"/>
          </w:tcPr>
          <w:p w:rsidR="00582A63" w:rsidRDefault="00064900">
            <w:pPr>
              <w:jc w:val="left"/>
            </w:pPr>
            <w:r>
              <w:t>zone d'activité</w:t>
            </w:r>
          </w:p>
        </w:tc>
        <w:tc>
          <w:tcPr>
            <w:tcW w:w="3510" w:type="dxa"/>
          </w:tcPr>
          <w:p w:rsidR="00582A63" w:rsidRDefault="00064900">
            <w:pPr>
              <w:jc w:val="left"/>
            </w:pPr>
            <w:r>
              <w:t>Zone de typologie de bati homogène destinée au service</w:t>
            </w:r>
          </w:p>
        </w:tc>
      </w:tr>
      <w:tr w:rsidR="00582A63" w:rsidTr="003B49D8">
        <w:tc>
          <w:tcPr>
            <w:tcW w:w="2093" w:type="dxa"/>
          </w:tcPr>
          <w:p w:rsidR="00582A63" w:rsidRDefault="00064900">
            <w:pPr>
              <w:jc w:val="left"/>
            </w:pPr>
            <w:r>
              <w:t>/activite/artisanat</w:t>
            </w:r>
          </w:p>
        </w:tc>
        <w:tc>
          <w:tcPr>
            <w:tcW w:w="1843" w:type="dxa"/>
          </w:tcPr>
          <w:p w:rsidR="00582A63" w:rsidRDefault="00064900">
            <w:pPr>
              <w:jc w:val="left"/>
            </w:pPr>
            <w:r>
              <w:t>artisanat</w:t>
            </w:r>
          </w:p>
        </w:tc>
        <w:tc>
          <w:tcPr>
            <w:tcW w:w="1842" w:type="dxa"/>
          </w:tcPr>
          <w:p w:rsidR="00582A63" w:rsidRDefault="00064900">
            <w:pPr>
              <w:jc w:val="left"/>
            </w:pPr>
            <w:r>
              <w:t>zone d'activité</w:t>
            </w:r>
          </w:p>
        </w:tc>
        <w:tc>
          <w:tcPr>
            <w:tcW w:w="3510" w:type="dxa"/>
          </w:tcPr>
          <w:p w:rsidR="00582A63" w:rsidRDefault="00064900">
            <w:pPr>
              <w:jc w:val="left"/>
            </w:pPr>
            <w:r>
              <w:t>Zone de typologie de bati homogène destinée à l'artisanat</w:t>
            </w:r>
          </w:p>
        </w:tc>
      </w:tr>
      <w:tr w:rsidR="00582A63" w:rsidTr="003B49D8">
        <w:tc>
          <w:tcPr>
            <w:tcW w:w="2093" w:type="dxa"/>
          </w:tcPr>
          <w:p w:rsidR="00582A63" w:rsidRDefault="00064900">
            <w:pPr>
              <w:jc w:val="left"/>
            </w:pPr>
            <w:r>
              <w:t>/gestionCrise</w:t>
            </w:r>
          </w:p>
        </w:tc>
        <w:tc>
          <w:tcPr>
            <w:tcW w:w="1843" w:type="dxa"/>
          </w:tcPr>
          <w:p w:rsidR="00582A63" w:rsidRDefault="00064900">
            <w:pPr>
              <w:jc w:val="left"/>
            </w:pPr>
            <w:r>
              <w:t>enjeux stratégiques pour la gestion de crise</w:t>
            </w:r>
          </w:p>
        </w:tc>
        <w:tc>
          <w:tcPr>
            <w:tcW w:w="1842" w:type="dxa"/>
          </w:tcPr>
          <w:p w:rsidR="00582A63" w:rsidRDefault="00064900">
            <w:pPr>
              <w:jc w:val="left"/>
            </w:pPr>
            <w:r>
              <w:t>-</w:t>
            </w:r>
          </w:p>
        </w:tc>
        <w:tc>
          <w:tcPr>
            <w:tcW w:w="3510" w:type="dxa"/>
          </w:tcPr>
          <w:p w:rsidR="00582A63" w:rsidRDefault="00064900">
            <w:pPr>
              <w:jc w:val="left"/>
            </w:pPr>
            <w:r>
              <w:t>Autres éléments de contextes - Par exemple : PC de crises, centres de secours, ERP pouvant servir d'hébergement, centraux téléphoniques, centrales électriques. Cette catégorie peut être affinée à l'aide de la nomenclature COVADIS</w:t>
            </w:r>
          </w:p>
        </w:tc>
      </w:tr>
    </w:tbl>
    <w:p w:rsidR="00582A63" w:rsidRDefault="00064900">
      <w:pPr>
        <w:pStyle w:val="Titre4"/>
      </w:pPr>
      <w:bookmarkStart w:id="78" w:name="liste-de-codes-nomenclatureenjeupprt"/>
      <w:bookmarkEnd w:id="77"/>
      <w:r>
        <w:t>Liste de codes NomenclatureEnjeuPPRT</w:t>
      </w:r>
    </w:p>
    <w:p w:rsidR="00582A63" w:rsidRDefault="00064900">
      <w:r>
        <w:rPr>
          <w:b/>
          <w:bCs/>
        </w:rPr>
        <w:t>Nom de la liste de codes</w:t>
      </w:r>
      <w:r>
        <w:t xml:space="preserve"> : NomenclatureEnjeuPPRT</w:t>
      </w:r>
    </w:p>
    <w:p w:rsidR="00582A63" w:rsidRDefault="00064900" w:rsidP="00FA36A5">
      <w:r>
        <w:rPr>
          <w:b/>
          <w:bCs/>
        </w:rPr>
        <w:t>Titre</w:t>
      </w:r>
      <w:r>
        <w:t xml:space="preserve"> : Nomenclature des Enjeux PPR Technologiques</w:t>
      </w:r>
    </w:p>
    <w:p w:rsidR="00582A63" w:rsidRDefault="00064900" w:rsidP="00FA36A5">
      <w:r>
        <w:rPr>
          <w:b/>
          <w:bCs/>
        </w:rPr>
        <w:t>Définition</w:t>
      </w:r>
      <w:r>
        <w:t xml:space="preserve"> : La liste de codes "NomenclatureEnjeuPPRT" expose la classification des enjeux définie par </w:t>
      </w:r>
      <w:hyperlink r:id="rId74">
        <w:r>
          <w:rPr>
            <w:rStyle w:val="Lienhypertexte"/>
          </w:rPr>
          <w:t>Guide PPRT:2007</w:t>
        </w:r>
      </w:hyperlink>
      <w:r>
        <w:t xml:space="preserve">. Il s'agit d'une classification hiérarchique qui s'appuie sur les trois grandes catégories d'enjeux définies dans le guide : les enjeux incontournables, les enjeux complémentaires et les enjeux connexes disponibles. Elle </w:t>
      </w:r>
      <w:r>
        <w:lastRenderedPageBreak/>
        <w:t xml:space="preserve">est non exclusive, à savoir qu'un même objet de la classe </w:t>
      </w:r>
      <w:hyperlink w:anchor="classe-dobjets-enjeu">
        <w:r>
          <w:rPr>
            <w:rStyle w:val="Lienhypertexte"/>
          </w:rPr>
          <w:t>Enjeu</w:t>
        </w:r>
      </w:hyperlink>
      <w:r>
        <w:t xml:space="preserve"> peut être rattaché à plusieurs éléments de cette classification ou d'autres classifications. Il est aussi indiqué à titre informatif le type d'éléments de vulnérabilité qui peut être rattachée à un objet Enjeu selon certaines de ces classifications.</w:t>
      </w:r>
    </w:p>
    <w:p w:rsidR="00FA36A5" w:rsidRDefault="00064900" w:rsidP="00FA36A5">
      <w:r>
        <w:t xml:space="preserve">La colonne "Code" propose une codification hiérarchique du type d'enjeu permettant de l'identifier de manière unique sous forme d'une URI en le préfixant avec un nom de domaine commun lié à la nomenclature. Par exemple, dans le système de publication de registres du Géocatalogue : </w:t>
      </w:r>
    </w:p>
    <w:p w:rsidR="00582A63" w:rsidRDefault="00064900" w:rsidP="00FA36A5">
      <w:r>
        <w:t>"</w:t>
      </w:r>
      <w:hyperlink r:id="rId75">
        <w:r>
          <w:rPr>
            <w:rStyle w:val="Lienhypertexte"/>
          </w:rPr>
          <w:t>https://data.geocatalogue.fr/ncl/NomenclatureEnjeuPPRT"+*code</w:t>
        </w:r>
      </w:hyperlink>
      <w:r>
        <w:t>*.</w:t>
      </w:r>
    </w:p>
    <w:tbl>
      <w:tblPr>
        <w:tblW w:w="0" w:type="auto"/>
        <w:tblLayout w:type="fixed"/>
        <w:tblLook w:val="0020" w:firstRow="1" w:lastRow="0" w:firstColumn="0" w:lastColumn="0" w:noHBand="0" w:noVBand="0"/>
      </w:tblPr>
      <w:tblGrid>
        <w:gridCol w:w="1809"/>
        <w:gridCol w:w="1843"/>
        <w:gridCol w:w="1843"/>
        <w:gridCol w:w="2514"/>
        <w:gridCol w:w="1279"/>
      </w:tblGrid>
      <w:tr w:rsidR="00582A63" w:rsidRPr="00FA36A5" w:rsidTr="00FA36A5">
        <w:trPr>
          <w:tblHeader/>
        </w:trPr>
        <w:tc>
          <w:tcPr>
            <w:tcW w:w="1809" w:type="dxa"/>
          </w:tcPr>
          <w:p w:rsidR="00582A63" w:rsidRPr="00FA36A5" w:rsidRDefault="00064900">
            <w:pPr>
              <w:jc w:val="left"/>
              <w:rPr>
                <w:b/>
              </w:rPr>
            </w:pPr>
            <w:r w:rsidRPr="00FA36A5">
              <w:rPr>
                <w:b/>
              </w:rPr>
              <w:t>Code</w:t>
            </w:r>
          </w:p>
        </w:tc>
        <w:tc>
          <w:tcPr>
            <w:tcW w:w="1843" w:type="dxa"/>
          </w:tcPr>
          <w:p w:rsidR="00582A63" w:rsidRPr="00FA36A5" w:rsidRDefault="00064900">
            <w:pPr>
              <w:jc w:val="left"/>
              <w:rPr>
                <w:b/>
              </w:rPr>
            </w:pPr>
            <w:r w:rsidRPr="00FA36A5">
              <w:rPr>
                <w:b/>
              </w:rPr>
              <w:t>Libellé</w:t>
            </w:r>
          </w:p>
        </w:tc>
        <w:tc>
          <w:tcPr>
            <w:tcW w:w="1843" w:type="dxa"/>
          </w:tcPr>
          <w:p w:rsidR="00582A63" w:rsidRPr="00FA36A5" w:rsidRDefault="00064900">
            <w:pPr>
              <w:jc w:val="left"/>
              <w:rPr>
                <w:b/>
              </w:rPr>
            </w:pPr>
            <w:r w:rsidRPr="00FA36A5">
              <w:rPr>
                <w:b/>
              </w:rPr>
              <w:t>Libellé Parent</w:t>
            </w:r>
          </w:p>
        </w:tc>
        <w:tc>
          <w:tcPr>
            <w:tcW w:w="2514" w:type="dxa"/>
          </w:tcPr>
          <w:p w:rsidR="00582A63" w:rsidRPr="00FA36A5" w:rsidRDefault="00064900">
            <w:pPr>
              <w:jc w:val="left"/>
              <w:rPr>
                <w:b/>
              </w:rPr>
            </w:pPr>
            <w:r w:rsidRPr="00FA36A5">
              <w:rPr>
                <w:b/>
              </w:rPr>
              <w:t>Définition</w:t>
            </w:r>
          </w:p>
        </w:tc>
        <w:tc>
          <w:tcPr>
            <w:tcW w:w="1279" w:type="dxa"/>
          </w:tcPr>
          <w:p w:rsidR="00582A63" w:rsidRPr="00FA36A5" w:rsidRDefault="00064900" w:rsidP="00496B9A">
            <w:pPr>
              <w:jc w:val="left"/>
              <w:rPr>
                <w:b/>
              </w:rPr>
            </w:pPr>
            <w:r w:rsidRPr="00FA36A5">
              <w:rPr>
                <w:b/>
              </w:rPr>
              <w:t>Exemple de vulnérabilité</w:t>
            </w:r>
            <w:r w:rsidR="00496B9A">
              <w:rPr>
                <w:b/>
              </w:rPr>
              <w:t xml:space="preserve"> </w:t>
            </w:r>
            <w:r w:rsidRPr="00FA36A5">
              <w:rPr>
                <w:b/>
              </w:rPr>
              <w:t>associée</w:t>
            </w:r>
          </w:p>
        </w:tc>
      </w:tr>
      <w:tr w:rsidR="00582A63" w:rsidTr="00FA36A5">
        <w:tc>
          <w:tcPr>
            <w:tcW w:w="1809" w:type="dxa"/>
          </w:tcPr>
          <w:p w:rsidR="00582A63" w:rsidRDefault="00064900">
            <w:pPr>
              <w:jc w:val="left"/>
            </w:pPr>
            <w:r>
              <w:t>/urbaExistante</w:t>
            </w:r>
          </w:p>
        </w:tc>
        <w:tc>
          <w:tcPr>
            <w:tcW w:w="1843" w:type="dxa"/>
          </w:tcPr>
          <w:p w:rsidR="00582A63" w:rsidRDefault="00064900">
            <w:pPr>
              <w:jc w:val="left"/>
            </w:pPr>
            <w:r>
              <w:t>Urbanisation existante</w:t>
            </w:r>
          </w:p>
        </w:tc>
        <w:tc>
          <w:tcPr>
            <w:tcW w:w="1843" w:type="dxa"/>
          </w:tcPr>
          <w:p w:rsidR="00582A63" w:rsidRDefault="00064900">
            <w:pPr>
              <w:jc w:val="left"/>
            </w:pPr>
            <w:r>
              <w:t>-</w:t>
            </w:r>
          </w:p>
        </w:tc>
        <w:tc>
          <w:tcPr>
            <w:tcW w:w="2514" w:type="dxa"/>
          </w:tcPr>
          <w:p w:rsidR="00582A63" w:rsidRDefault="00064900">
            <w:pPr>
              <w:jc w:val="left"/>
            </w:pPr>
            <w:r>
              <w:t>Enjeu incontournable - Caractérisation des types d'occupation des sols selon des ensembles homogènes. Cette caractérisation est définie par les sous catégories qui suivent.</w:t>
            </w:r>
          </w:p>
        </w:tc>
        <w:tc>
          <w:tcPr>
            <w:tcW w:w="1279" w:type="dxa"/>
          </w:tcPr>
          <w:p w:rsidR="00582A63" w:rsidRDefault="00582A63"/>
        </w:tc>
      </w:tr>
      <w:tr w:rsidR="00582A63" w:rsidTr="00FA36A5">
        <w:tc>
          <w:tcPr>
            <w:tcW w:w="1809" w:type="dxa"/>
          </w:tcPr>
          <w:p w:rsidR="00582A63" w:rsidRDefault="00064900">
            <w:pPr>
              <w:jc w:val="left"/>
            </w:pPr>
            <w:r>
              <w:t>/urbaExistante/habitat</w:t>
            </w:r>
          </w:p>
        </w:tc>
        <w:tc>
          <w:tcPr>
            <w:tcW w:w="1843" w:type="dxa"/>
          </w:tcPr>
          <w:p w:rsidR="00582A63" w:rsidRDefault="00064900">
            <w:pPr>
              <w:jc w:val="left"/>
            </w:pPr>
            <w:r>
              <w:t>habitats</w:t>
            </w:r>
          </w:p>
        </w:tc>
        <w:tc>
          <w:tcPr>
            <w:tcW w:w="1843" w:type="dxa"/>
          </w:tcPr>
          <w:p w:rsidR="00582A63" w:rsidRDefault="00064900">
            <w:pPr>
              <w:jc w:val="left"/>
            </w:pPr>
            <w:r>
              <w:t>Urbanisation existante</w:t>
            </w:r>
          </w:p>
        </w:tc>
        <w:tc>
          <w:tcPr>
            <w:tcW w:w="2514" w:type="dxa"/>
          </w:tcPr>
          <w:p w:rsidR="00582A63" w:rsidRDefault="00064900">
            <w:pPr>
              <w:jc w:val="left"/>
            </w:pPr>
            <w:r>
              <w:t>Zones d'habitation individuelles, collectives.</w:t>
            </w:r>
          </w:p>
        </w:tc>
        <w:tc>
          <w:tcPr>
            <w:tcW w:w="1279" w:type="dxa"/>
          </w:tcPr>
          <w:p w:rsidR="00582A63" w:rsidRDefault="00064900">
            <w:pPr>
              <w:jc w:val="left"/>
            </w:pPr>
            <w:r>
              <w:t>Nombre d'habitants</w:t>
            </w:r>
          </w:p>
        </w:tc>
      </w:tr>
      <w:tr w:rsidR="00582A63" w:rsidTr="00FA36A5">
        <w:tc>
          <w:tcPr>
            <w:tcW w:w="1809" w:type="dxa"/>
          </w:tcPr>
          <w:p w:rsidR="00582A63" w:rsidRDefault="00064900">
            <w:pPr>
              <w:jc w:val="left"/>
            </w:pPr>
            <w:r>
              <w:t>/urbaExistante/activite</w:t>
            </w:r>
          </w:p>
        </w:tc>
        <w:tc>
          <w:tcPr>
            <w:tcW w:w="1843" w:type="dxa"/>
          </w:tcPr>
          <w:p w:rsidR="00582A63" w:rsidRDefault="00064900">
            <w:pPr>
              <w:jc w:val="left"/>
            </w:pPr>
            <w:r>
              <w:t>activités</w:t>
            </w:r>
          </w:p>
        </w:tc>
        <w:tc>
          <w:tcPr>
            <w:tcW w:w="1843" w:type="dxa"/>
          </w:tcPr>
          <w:p w:rsidR="00582A63" w:rsidRDefault="00064900">
            <w:pPr>
              <w:jc w:val="left"/>
            </w:pPr>
            <w:r>
              <w:t>Urbanisation existante</w:t>
            </w:r>
          </w:p>
        </w:tc>
        <w:tc>
          <w:tcPr>
            <w:tcW w:w="2514" w:type="dxa"/>
          </w:tcPr>
          <w:p w:rsidR="00582A63" w:rsidRDefault="00064900">
            <w:pPr>
              <w:jc w:val="left"/>
            </w:pPr>
            <w:r>
              <w:t>activités (industrielles, etc.)</w:t>
            </w:r>
          </w:p>
        </w:tc>
        <w:tc>
          <w:tcPr>
            <w:tcW w:w="1279" w:type="dxa"/>
          </w:tcPr>
          <w:p w:rsidR="00582A63" w:rsidRDefault="00064900">
            <w:pPr>
              <w:jc w:val="left"/>
            </w:pPr>
            <w:r>
              <w:t>Nombre d'emplois</w:t>
            </w:r>
          </w:p>
        </w:tc>
      </w:tr>
      <w:tr w:rsidR="00582A63" w:rsidTr="00FA36A5">
        <w:tc>
          <w:tcPr>
            <w:tcW w:w="1809" w:type="dxa"/>
          </w:tcPr>
          <w:p w:rsidR="00582A63" w:rsidRDefault="00064900">
            <w:pPr>
              <w:jc w:val="left"/>
            </w:pPr>
            <w:r>
              <w:t>/urbaExistante/origineRisque</w:t>
            </w:r>
          </w:p>
        </w:tc>
        <w:tc>
          <w:tcPr>
            <w:tcW w:w="1843" w:type="dxa"/>
          </w:tcPr>
          <w:p w:rsidR="00582A63" w:rsidRDefault="00064900">
            <w:pPr>
              <w:jc w:val="left"/>
            </w:pPr>
            <w:r>
              <w:t>établissements à l’origine du risque</w:t>
            </w:r>
          </w:p>
        </w:tc>
        <w:tc>
          <w:tcPr>
            <w:tcW w:w="1843" w:type="dxa"/>
          </w:tcPr>
          <w:p w:rsidR="00582A63" w:rsidRDefault="00064900">
            <w:pPr>
              <w:jc w:val="left"/>
            </w:pPr>
            <w:r>
              <w:t>Urbanisation existante</w:t>
            </w:r>
          </w:p>
        </w:tc>
        <w:tc>
          <w:tcPr>
            <w:tcW w:w="2514" w:type="dxa"/>
          </w:tcPr>
          <w:p w:rsidR="00582A63" w:rsidRDefault="00064900">
            <w:pPr>
              <w:jc w:val="left"/>
            </w:pPr>
            <w:r>
              <w:t>établissements à l’origine du risque</w:t>
            </w:r>
          </w:p>
        </w:tc>
        <w:tc>
          <w:tcPr>
            <w:tcW w:w="1279" w:type="dxa"/>
          </w:tcPr>
          <w:p w:rsidR="00582A63" w:rsidRDefault="00582A63"/>
        </w:tc>
      </w:tr>
      <w:tr w:rsidR="00582A63" w:rsidTr="00FA36A5">
        <w:tc>
          <w:tcPr>
            <w:tcW w:w="1809" w:type="dxa"/>
          </w:tcPr>
          <w:p w:rsidR="00582A63" w:rsidRDefault="00064900">
            <w:pPr>
              <w:jc w:val="left"/>
            </w:pPr>
            <w:r>
              <w:t>/urbaExistante/espaceNonUrba</w:t>
            </w:r>
          </w:p>
        </w:tc>
        <w:tc>
          <w:tcPr>
            <w:tcW w:w="1843" w:type="dxa"/>
          </w:tcPr>
          <w:p w:rsidR="00582A63" w:rsidRDefault="00064900">
            <w:pPr>
              <w:jc w:val="left"/>
            </w:pPr>
            <w:r>
              <w:t>espaces non urbanisés</w:t>
            </w:r>
          </w:p>
        </w:tc>
        <w:tc>
          <w:tcPr>
            <w:tcW w:w="1843" w:type="dxa"/>
          </w:tcPr>
          <w:p w:rsidR="00582A63" w:rsidRDefault="00064900">
            <w:pPr>
              <w:jc w:val="left"/>
            </w:pPr>
            <w:r>
              <w:t>Urbanisation existante</w:t>
            </w:r>
          </w:p>
        </w:tc>
        <w:tc>
          <w:tcPr>
            <w:tcW w:w="2514" w:type="dxa"/>
          </w:tcPr>
          <w:p w:rsidR="00582A63" w:rsidRDefault="00064900">
            <w:pPr>
              <w:jc w:val="left"/>
            </w:pPr>
            <w:r>
              <w:t>espaces non urbanisés</w:t>
            </w:r>
          </w:p>
        </w:tc>
        <w:tc>
          <w:tcPr>
            <w:tcW w:w="1279" w:type="dxa"/>
          </w:tcPr>
          <w:p w:rsidR="00582A63" w:rsidRDefault="00582A63"/>
        </w:tc>
      </w:tr>
      <w:tr w:rsidR="00582A63" w:rsidTr="00FA36A5">
        <w:tc>
          <w:tcPr>
            <w:tcW w:w="1809" w:type="dxa"/>
          </w:tcPr>
          <w:p w:rsidR="00582A63" w:rsidRDefault="00064900">
            <w:pPr>
              <w:jc w:val="left"/>
            </w:pPr>
            <w:r>
              <w:t>/urbaExistante/agricole</w:t>
            </w:r>
          </w:p>
        </w:tc>
        <w:tc>
          <w:tcPr>
            <w:tcW w:w="1843" w:type="dxa"/>
          </w:tcPr>
          <w:p w:rsidR="00582A63" w:rsidRDefault="00064900">
            <w:pPr>
              <w:jc w:val="left"/>
            </w:pPr>
            <w:r>
              <w:t>espaces agricoles</w:t>
            </w:r>
          </w:p>
        </w:tc>
        <w:tc>
          <w:tcPr>
            <w:tcW w:w="1843" w:type="dxa"/>
          </w:tcPr>
          <w:p w:rsidR="00582A63" w:rsidRDefault="00064900">
            <w:pPr>
              <w:jc w:val="left"/>
            </w:pPr>
            <w:r>
              <w:t>Urbanisation existante</w:t>
            </w:r>
          </w:p>
        </w:tc>
        <w:tc>
          <w:tcPr>
            <w:tcW w:w="2514" w:type="dxa"/>
          </w:tcPr>
          <w:p w:rsidR="00582A63" w:rsidRDefault="00064900">
            <w:pPr>
              <w:jc w:val="left"/>
            </w:pPr>
            <w:r>
              <w:t>espaces agricoles</w:t>
            </w:r>
          </w:p>
        </w:tc>
        <w:tc>
          <w:tcPr>
            <w:tcW w:w="1279" w:type="dxa"/>
          </w:tcPr>
          <w:p w:rsidR="00582A63" w:rsidRDefault="00582A63"/>
        </w:tc>
      </w:tr>
      <w:tr w:rsidR="00582A63" w:rsidTr="00FA36A5">
        <w:tc>
          <w:tcPr>
            <w:tcW w:w="1809" w:type="dxa"/>
          </w:tcPr>
          <w:p w:rsidR="00582A63" w:rsidRDefault="00064900">
            <w:pPr>
              <w:jc w:val="left"/>
            </w:pPr>
            <w:r>
              <w:t>/erp</w:t>
            </w:r>
          </w:p>
        </w:tc>
        <w:tc>
          <w:tcPr>
            <w:tcW w:w="1843" w:type="dxa"/>
          </w:tcPr>
          <w:p w:rsidR="00582A63" w:rsidRDefault="00064900">
            <w:pPr>
              <w:jc w:val="left"/>
            </w:pPr>
            <w:r>
              <w:t>établissements recevant du public (ERP)</w:t>
            </w:r>
          </w:p>
        </w:tc>
        <w:tc>
          <w:tcPr>
            <w:tcW w:w="1843" w:type="dxa"/>
          </w:tcPr>
          <w:p w:rsidR="00582A63" w:rsidRDefault="00064900">
            <w:pPr>
              <w:jc w:val="left"/>
            </w:pPr>
            <w:r>
              <w:t>-</w:t>
            </w:r>
          </w:p>
        </w:tc>
        <w:tc>
          <w:tcPr>
            <w:tcW w:w="2514" w:type="dxa"/>
          </w:tcPr>
          <w:p w:rsidR="00582A63" w:rsidRDefault="00064900">
            <w:pPr>
              <w:jc w:val="left"/>
            </w:pPr>
            <w:r>
              <w:t xml:space="preserve">Enjeu incontournable - Établissements recevant du public, à caractère public ou privé, dédiés le plus souvent à un usage permanent. Les sous </w:t>
            </w:r>
            <w:r>
              <w:lastRenderedPageBreak/>
              <w:t>catégories qui suivent permettent d'en préciser le type. Elles peuvent aussi être affinées à l'aide de la nomenclature COVADIS.</w:t>
            </w:r>
          </w:p>
        </w:tc>
        <w:tc>
          <w:tcPr>
            <w:tcW w:w="1279" w:type="dxa"/>
          </w:tcPr>
          <w:p w:rsidR="00582A63" w:rsidRDefault="00064900">
            <w:pPr>
              <w:jc w:val="left"/>
            </w:pPr>
            <w:r>
              <w:lastRenderedPageBreak/>
              <w:t xml:space="preserve">Classification des ERP selon leur capacité d'accueil. Cf. </w:t>
            </w:r>
            <w:hyperlink r:id="rId76" w:anchor=":~:text=Version%20en%20vigueur%20depuis%20le%2001%20juillet%202021,-Cr%C3%A9%C3%A9%20par%20D%C3%A9cret&amp;text=L%27effectif%20du%20public%20est,l%27ensemble%20de%20ces%20indications.">
              <w:r>
                <w:rPr>
                  <w:rStyle w:val="Lienhypertexte"/>
                </w:rPr>
                <w:t xml:space="preserve">Art. R. </w:t>
              </w:r>
              <w:r>
                <w:rPr>
                  <w:rStyle w:val="Lienhypertexte"/>
                </w:rPr>
                <w:lastRenderedPageBreak/>
                <w:t>143-19 du code de la construction et de l’habitat (CCH)</w:t>
              </w:r>
            </w:hyperlink>
          </w:p>
        </w:tc>
      </w:tr>
      <w:tr w:rsidR="00582A63" w:rsidTr="00FA36A5">
        <w:tc>
          <w:tcPr>
            <w:tcW w:w="1809" w:type="dxa"/>
          </w:tcPr>
          <w:p w:rsidR="00582A63" w:rsidRDefault="00064900">
            <w:pPr>
              <w:jc w:val="left"/>
            </w:pPr>
            <w:r>
              <w:lastRenderedPageBreak/>
              <w:t>/erp/secours</w:t>
            </w:r>
          </w:p>
        </w:tc>
        <w:tc>
          <w:tcPr>
            <w:tcW w:w="1843" w:type="dxa"/>
          </w:tcPr>
          <w:p w:rsidR="00582A63" w:rsidRDefault="00064900">
            <w:pPr>
              <w:jc w:val="left"/>
            </w:pPr>
            <w:r>
              <w:t>Services de secours</w:t>
            </w:r>
          </w:p>
        </w:tc>
        <w:tc>
          <w:tcPr>
            <w:tcW w:w="1843" w:type="dxa"/>
          </w:tcPr>
          <w:p w:rsidR="00582A63" w:rsidRDefault="00064900">
            <w:pPr>
              <w:jc w:val="left"/>
            </w:pPr>
            <w:r>
              <w:t>établissements recevant du public (ERP)</w:t>
            </w:r>
          </w:p>
        </w:tc>
        <w:tc>
          <w:tcPr>
            <w:tcW w:w="2514" w:type="dxa"/>
          </w:tcPr>
          <w:p w:rsidR="00582A63" w:rsidRDefault="00064900">
            <w:pPr>
              <w:jc w:val="left"/>
            </w:pPr>
            <w:r>
              <w:t>Caserne de pompiers, bâtiment de la sécurité civile, gendarmerie, commissariat de police, etc.</w:t>
            </w:r>
          </w:p>
        </w:tc>
        <w:tc>
          <w:tcPr>
            <w:tcW w:w="1279" w:type="dxa"/>
          </w:tcPr>
          <w:p w:rsidR="00582A63" w:rsidRDefault="00582A63"/>
        </w:tc>
      </w:tr>
      <w:tr w:rsidR="00582A63" w:rsidTr="00FA36A5">
        <w:tc>
          <w:tcPr>
            <w:tcW w:w="1809" w:type="dxa"/>
          </w:tcPr>
          <w:p w:rsidR="00582A63" w:rsidRDefault="00064900">
            <w:pPr>
              <w:jc w:val="left"/>
            </w:pPr>
            <w:r>
              <w:t>/erp/enseignement</w:t>
            </w:r>
          </w:p>
        </w:tc>
        <w:tc>
          <w:tcPr>
            <w:tcW w:w="1843" w:type="dxa"/>
          </w:tcPr>
          <w:p w:rsidR="00582A63" w:rsidRDefault="00064900">
            <w:pPr>
              <w:jc w:val="left"/>
            </w:pPr>
            <w:r>
              <w:t>Bâtiments d’enseignement</w:t>
            </w:r>
          </w:p>
        </w:tc>
        <w:tc>
          <w:tcPr>
            <w:tcW w:w="1843" w:type="dxa"/>
          </w:tcPr>
          <w:p w:rsidR="00582A63" w:rsidRDefault="00064900">
            <w:pPr>
              <w:jc w:val="left"/>
            </w:pPr>
            <w:r>
              <w:t>établissements recevant du public (ERP)</w:t>
            </w:r>
          </w:p>
        </w:tc>
        <w:tc>
          <w:tcPr>
            <w:tcW w:w="2514" w:type="dxa"/>
          </w:tcPr>
          <w:p w:rsidR="00582A63" w:rsidRDefault="00064900">
            <w:pPr>
              <w:jc w:val="left"/>
            </w:pPr>
            <w:r>
              <w:t>École, collège, lycée, université, grandes écoles, etc.</w:t>
            </w:r>
          </w:p>
        </w:tc>
        <w:tc>
          <w:tcPr>
            <w:tcW w:w="1279" w:type="dxa"/>
          </w:tcPr>
          <w:p w:rsidR="00582A63" w:rsidRDefault="00582A63"/>
        </w:tc>
      </w:tr>
      <w:tr w:rsidR="00582A63" w:rsidTr="00FA36A5">
        <w:tc>
          <w:tcPr>
            <w:tcW w:w="1809" w:type="dxa"/>
          </w:tcPr>
          <w:p w:rsidR="00582A63" w:rsidRDefault="00064900">
            <w:pPr>
              <w:jc w:val="left"/>
            </w:pPr>
            <w:r>
              <w:t>/erp/servicePublic</w:t>
            </w:r>
          </w:p>
        </w:tc>
        <w:tc>
          <w:tcPr>
            <w:tcW w:w="1843" w:type="dxa"/>
          </w:tcPr>
          <w:p w:rsidR="00582A63" w:rsidRDefault="00064900">
            <w:pPr>
              <w:jc w:val="left"/>
            </w:pPr>
            <w:r>
              <w:t>Bâtiments de services publics</w:t>
            </w:r>
          </w:p>
        </w:tc>
        <w:tc>
          <w:tcPr>
            <w:tcW w:w="1843" w:type="dxa"/>
          </w:tcPr>
          <w:p w:rsidR="00582A63" w:rsidRDefault="00064900">
            <w:pPr>
              <w:jc w:val="left"/>
            </w:pPr>
            <w:r>
              <w:t>établissements recevant du public (ERP)</w:t>
            </w:r>
          </w:p>
        </w:tc>
        <w:tc>
          <w:tcPr>
            <w:tcW w:w="2514" w:type="dxa"/>
          </w:tcPr>
          <w:p w:rsidR="00582A63" w:rsidRDefault="00064900">
            <w:pPr>
              <w:jc w:val="left"/>
            </w:pPr>
            <w:r>
              <w:t>Mairie, poste, bâtiment administratif des ministères et des collectivités locales, etc.</w:t>
            </w:r>
          </w:p>
        </w:tc>
        <w:tc>
          <w:tcPr>
            <w:tcW w:w="1279" w:type="dxa"/>
          </w:tcPr>
          <w:p w:rsidR="00582A63" w:rsidRDefault="00582A63"/>
        </w:tc>
      </w:tr>
      <w:tr w:rsidR="00582A63" w:rsidTr="00FA36A5">
        <w:tc>
          <w:tcPr>
            <w:tcW w:w="1809" w:type="dxa"/>
          </w:tcPr>
          <w:p w:rsidR="00582A63" w:rsidRDefault="00064900">
            <w:pPr>
              <w:jc w:val="left"/>
            </w:pPr>
            <w:r>
              <w:t>/erp/loisirs</w:t>
            </w:r>
          </w:p>
        </w:tc>
        <w:tc>
          <w:tcPr>
            <w:tcW w:w="1843" w:type="dxa"/>
          </w:tcPr>
          <w:p w:rsidR="00582A63" w:rsidRDefault="00064900">
            <w:pPr>
              <w:jc w:val="left"/>
            </w:pPr>
            <w:r>
              <w:t>Bâtiments et équipements de loisirs</w:t>
            </w:r>
          </w:p>
        </w:tc>
        <w:tc>
          <w:tcPr>
            <w:tcW w:w="1843" w:type="dxa"/>
          </w:tcPr>
          <w:p w:rsidR="00582A63" w:rsidRDefault="00064900">
            <w:pPr>
              <w:jc w:val="left"/>
            </w:pPr>
            <w:r>
              <w:t>établissements recevant du public (ERP)</w:t>
            </w:r>
          </w:p>
        </w:tc>
        <w:tc>
          <w:tcPr>
            <w:tcW w:w="2514" w:type="dxa"/>
          </w:tcPr>
          <w:p w:rsidR="00582A63" w:rsidRDefault="00064900">
            <w:pPr>
              <w:jc w:val="left"/>
            </w:pPr>
            <w:r>
              <w:t>Stade (lieu de pratiques sportives en extérieur), piscine, gymnase, lieu de concert et de spectacle, bibliothèque, cinéma, etc.</w:t>
            </w:r>
          </w:p>
        </w:tc>
        <w:tc>
          <w:tcPr>
            <w:tcW w:w="1279" w:type="dxa"/>
          </w:tcPr>
          <w:p w:rsidR="00582A63" w:rsidRDefault="00582A63"/>
        </w:tc>
      </w:tr>
      <w:tr w:rsidR="00582A63" w:rsidTr="00FA36A5">
        <w:tc>
          <w:tcPr>
            <w:tcW w:w="1809" w:type="dxa"/>
          </w:tcPr>
          <w:p w:rsidR="00582A63" w:rsidRDefault="00064900">
            <w:pPr>
              <w:jc w:val="left"/>
            </w:pPr>
            <w:r>
              <w:t>/erp/soins</w:t>
            </w:r>
          </w:p>
        </w:tc>
        <w:tc>
          <w:tcPr>
            <w:tcW w:w="1843" w:type="dxa"/>
          </w:tcPr>
          <w:p w:rsidR="00582A63" w:rsidRDefault="00064900">
            <w:pPr>
              <w:jc w:val="left"/>
            </w:pPr>
            <w:r>
              <w:t>Bâtiments de soins</w:t>
            </w:r>
          </w:p>
        </w:tc>
        <w:tc>
          <w:tcPr>
            <w:tcW w:w="1843" w:type="dxa"/>
          </w:tcPr>
          <w:p w:rsidR="00582A63" w:rsidRDefault="00064900">
            <w:pPr>
              <w:jc w:val="left"/>
            </w:pPr>
            <w:r>
              <w:t>établissements recevant du public (ERP)</w:t>
            </w:r>
          </w:p>
        </w:tc>
        <w:tc>
          <w:tcPr>
            <w:tcW w:w="2514" w:type="dxa"/>
          </w:tcPr>
          <w:p w:rsidR="00582A63" w:rsidRDefault="00064900">
            <w:pPr>
              <w:jc w:val="left"/>
            </w:pPr>
            <w:r>
              <w:t>Hôpital, clinique, maison de retraite, etc.</w:t>
            </w:r>
          </w:p>
        </w:tc>
        <w:tc>
          <w:tcPr>
            <w:tcW w:w="1279" w:type="dxa"/>
          </w:tcPr>
          <w:p w:rsidR="00582A63" w:rsidRDefault="00582A63"/>
        </w:tc>
      </w:tr>
      <w:tr w:rsidR="00582A63" w:rsidTr="00FA36A5">
        <w:tc>
          <w:tcPr>
            <w:tcW w:w="1809" w:type="dxa"/>
          </w:tcPr>
          <w:p w:rsidR="00582A63" w:rsidRDefault="00064900">
            <w:pPr>
              <w:jc w:val="left"/>
            </w:pPr>
            <w:r>
              <w:t>/erp/centreCommerce</w:t>
            </w:r>
          </w:p>
        </w:tc>
        <w:tc>
          <w:tcPr>
            <w:tcW w:w="1843" w:type="dxa"/>
          </w:tcPr>
          <w:p w:rsidR="00582A63" w:rsidRDefault="00064900">
            <w:pPr>
              <w:jc w:val="left"/>
            </w:pPr>
            <w:r>
              <w:t>Grands centres commerciaux</w:t>
            </w:r>
          </w:p>
        </w:tc>
        <w:tc>
          <w:tcPr>
            <w:tcW w:w="1843" w:type="dxa"/>
          </w:tcPr>
          <w:p w:rsidR="00582A63" w:rsidRDefault="00064900">
            <w:pPr>
              <w:jc w:val="left"/>
            </w:pPr>
            <w:r>
              <w:t>établissements recevant du public (ERP)</w:t>
            </w:r>
          </w:p>
        </w:tc>
        <w:tc>
          <w:tcPr>
            <w:tcW w:w="2514" w:type="dxa"/>
          </w:tcPr>
          <w:p w:rsidR="00582A63" w:rsidRDefault="00064900">
            <w:pPr>
              <w:jc w:val="left"/>
            </w:pPr>
            <w:r>
              <w:t>Grande surface commerciale, etc.</w:t>
            </w:r>
          </w:p>
        </w:tc>
        <w:tc>
          <w:tcPr>
            <w:tcW w:w="1279" w:type="dxa"/>
          </w:tcPr>
          <w:p w:rsidR="00582A63" w:rsidRDefault="00582A63"/>
        </w:tc>
      </w:tr>
      <w:tr w:rsidR="00582A63" w:rsidTr="00FA36A5">
        <w:tc>
          <w:tcPr>
            <w:tcW w:w="1809" w:type="dxa"/>
          </w:tcPr>
          <w:p w:rsidR="00582A63" w:rsidRDefault="00064900">
            <w:pPr>
              <w:jc w:val="left"/>
            </w:pPr>
            <w:r>
              <w:t>/erp/petitCommerce</w:t>
            </w:r>
          </w:p>
        </w:tc>
        <w:tc>
          <w:tcPr>
            <w:tcW w:w="1843" w:type="dxa"/>
          </w:tcPr>
          <w:p w:rsidR="00582A63" w:rsidRDefault="00064900">
            <w:pPr>
              <w:jc w:val="left"/>
            </w:pPr>
            <w:r>
              <w:t>Petits commerces et services aux particuliers</w:t>
            </w:r>
          </w:p>
        </w:tc>
        <w:tc>
          <w:tcPr>
            <w:tcW w:w="1843" w:type="dxa"/>
          </w:tcPr>
          <w:p w:rsidR="00582A63" w:rsidRDefault="00064900">
            <w:pPr>
              <w:jc w:val="left"/>
            </w:pPr>
            <w:r>
              <w:t>établissements recevant du public (ERP)</w:t>
            </w:r>
          </w:p>
        </w:tc>
        <w:tc>
          <w:tcPr>
            <w:tcW w:w="2514" w:type="dxa"/>
          </w:tcPr>
          <w:p w:rsidR="00582A63" w:rsidRDefault="00064900">
            <w:pPr>
              <w:jc w:val="left"/>
            </w:pPr>
            <w:r>
              <w:t xml:space="preserve">Tous les petits commerces hors grandes surfaces commerciales et services aux </w:t>
            </w:r>
            <w:r>
              <w:lastRenderedPageBreak/>
              <w:t>particuliers type médecin, vétérinaire, etc.</w:t>
            </w:r>
          </w:p>
        </w:tc>
        <w:tc>
          <w:tcPr>
            <w:tcW w:w="1279" w:type="dxa"/>
          </w:tcPr>
          <w:p w:rsidR="00582A63" w:rsidRDefault="00582A63"/>
        </w:tc>
      </w:tr>
      <w:tr w:rsidR="00582A63" w:rsidTr="00FA36A5">
        <w:tc>
          <w:tcPr>
            <w:tcW w:w="1809" w:type="dxa"/>
          </w:tcPr>
          <w:p w:rsidR="00582A63" w:rsidRDefault="00064900">
            <w:pPr>
              <w:jc w:val="left"/>
            </w:pPr>
            <w:r>
              <w:lastRenderedPageBreak/>
              <w:t>/erp/religieux</w:t>
            </w:r>
          </w:p>
        </w:tc>
        <w:tc>
          <w:tcPr>
            <w:tcW w:w="1843" w:type="dxa"/>
          </w:tcPr>
          <w:p w:rsidR="00582A63" w:rsidRDefault="00064900">
            <w:pPr>
              <w:jc w:val="left"/>
            </w:pPr>
            <w:r>
              <w:t>Bâtiments religieux</w:t>
            </w:r>
          </w:p>
        </w:tc>
        <w:tc>
          <w:tcPr>
            <w:tcW w:w="1843" w:type="dxa"/>
          </w:tcPr>
          <w:p w:rsidR="00582A63" w:rsidRDefault="00064900">
            <w:pPr>
              <w:jc w:val="left"/>
            </w:pPr>
            <w:r>
              <w:t>établissements recevant du public (ERP)</w:t>
            </w:r>
          </w:p>
        </w:tc>
        <w:tc>
          <w:tcPr>
            <w:tcW w:w="2514" w:type="dxa"/>
          </w:tcPr>
          <w:p w:rsidR="00582A63" w:rsidRDefault="00064900">
            <w:pPr>
              <w:jc w:val="left"/>
            </w:pPr>
            <w:r>
              <w:t>Église, mosquée, synagogue, temple, autres lieux de culte, etc</w:t>
            </w:r>
          </w:p>
        </w:tc>
        <w:tc>
          <w:tcPr>
            <w:tcW w:w="1279" w:type="dxa"/>
          </w:tcPr>
          <w:p w:rsidR="00582A63" w:rsidRDefault="00582A63"/>
        </w:tc>
      </w:tr>
      <w:tr w:rsidR="00582A63" w:rsidTr="00FA36A5">
        <w:tc>
          <w:tcPr>
            <w:tcW w:w="1809" w:type="dxa"/>
          </w:tcPr>
          <w:p w:rsidR="00582A63" w:rsidRDefault="00064900">
            <w:pPr>
              <w:jc w:val="left"/>
            </w:pPr>
            <w:r>
              <w:t>/infraTransport</w:t>
            </w:r>
          </w:p>
        </w:tc>
        <w:tc>
          <w:tcPr>
            <w:tcW w:w="1843" w:type="dxa"/>
          </w:tcPr>
          <w:p w:rsidR="00582A63" w:rsidRDefault="00064900">
            <w:pPr>
              <w:jc w:val="left"/>
            </w:pPr>
            <w:r>
              <w:t>Infrastructures de transports</w:t>
            </w:r>
          </w:p>
        </w:tc>
        <w:tc>
          <w:tcPr>
            <w:tcW w:w="1843" w:type="dxa"/>
          </w:tcPr>
          <w:p w:rsidR="00582A63" w:rsidRDefault="00064900">
            <w:pPr>
              <w:jc w:val="left"/>
            </w:pPr>
            <w:r>
              <w:t>-</w:t>
            </w:r>
          </w:p>
        </w:tc>
        <w:tc>
          <w:tcPr>
            <w:tcW w:w="2514" w:type="dxa"/>
          </w:tcPr>
          <w:p w:rsidR="00582A63" w:rsidRDefault="00064900">
            <w:pPr>
              <w:jc w:val="left"/>
            </w:pPr>
            <w:r>
              <w:t>Enjeu incontournable - Infrastructures de transports (routier, fluvial, maritime, ferroviaire et aérien) exposées aux risques, pouvant être utilisées pour acheminer les secours et évacuer les populations exposées ou en lien les installations à l'origine du PPRT. Les sous catégories qui suivent permettent de classifier ces infrastructures.</w:t>
            </w:r>
          </w:p>
        </w:tc>
        <w:tc>
          <w:tcPr>
            <w:tcW w:w="1279" w:type="dxa"/>
          </w:tcPr>
          <w:p w:rsidR="00582A63" w:rsidRDefault="00064900">
            <w:pPr>
              <w:jc w:val="left"/>
            </w:pPr>
            <w:r>
              <w:t>Traffic connu pour chaque infrastructure</w:t>
            </w:r>
          </w:p>
        </w:tc>
      </w:tr>
      <w:tr w:rsidR="00582A63" w:rsidTr="00FA36A5">
        <w:tc>
          <w:tcPr>
            <w:tcW w:w="1809" w:type="dxa"/>
          </w:tcPr>
          <w:p w:rsidR="00582A63" w:rsidRDefault="00064900">
            <w:pPr>
              <w:jc w:val="left"/>
            </w:pPr>
            <w:r>
              <w:t>/infraTransport/routes</w:t>
            </w:r>
          </w:p>
        </w:tc>
        <w:tc>
          <w:tcPr>
            <w:tcW w:w="1843" w:type="dxa"/>
          </w:tcPr>
          <w:p w:rsidR="00582A63" w:rsidRDefault="00064900">
            <w:pPr>
              <w:jc w:val="left"/>
            </w:pPr>
            <w:r>
              <w:t>routes</w:t>
            </w:r>
          </w:p>
        </w:tc>
        <w:tc>
          <w:tcPr>
            <w:tcW w:w="1843" w:type="dxa"/>
          </w:tcPr>
          <w:p w:rsidR="00582A63" w:rsidRDefault="00064900">
            <w:pPr>
              <w:jc w:val="left"/>
            </w:pPr>
            <w:r>
              <w:t>Infrastructures de transports</w:t>
            </w:r>
          </w:p>
        </w:tc>
        <w:tc>
          <w:tcPr>
            <w:tcW w:w="2514" w:type="dxa"/>
          </w:tcPr>
          <w:p w:rsidR="00582A63" w:rsidRDefault="00064900">
            <w:pPr>
              <w:jc w:val="left"/>
            </w:pPr>
            <w:r>
              <w:t>routes. Celles-ci peuvent être distinguées en trois sous-catégories, énoncées ci-après.</w:t>
            </w:r>
          </w:p>
        </w:tc>
        <w:tc>
          <w:tcPr>
            <w:tcW w:w="1279" w:type="dxa"/>
          </w:tcPr>
          <w:p w:rsidR="00582A63" w:rsidRDefault="00582A63"/>
        </w:tc>
      </w:tr>
      <w:tr w:rsidR="00582A63" w:rsidTr="00FA36A5">
        <w:tc>
          <w:tcPr>
            <w:tcW w:w="1809" w:type="dxa"/>
          </w:tcPr>
          <w:p w:rsidR="00582A63" w:rsidRDefault="00064900">
            <w:pPr>
              <w:jc w:val="left"/>
            </w:pPr>
            <w:r>
              <w:t>/infraTransport/routes/grandeVoiesStruct</w:t>
            </w:r>
          </w:p>
        </w:tc>
        <w:tc>
          <w:tcPr>
            <w:tcW w:w="1843" w:type="dxa"/>
          </w:tcPr>
          <w:p w:rsidR="00582A63" w:rsidRDefault="00064900">
            <w:pPr>
              <w:jc w:val="left"/>
            </w:pPr>
            <w:r>
              <w:t>grandes voies structurantes</w:t>
            </w:r>
          </w:p>
        </w:tc>
        <w:tc>
          <w:tcPr>
            <w:tcW w:w="1843" w:type="dxa"/>
          </w:tcPr>
          <w:p w:rsidR="00582A63" w:rsidRDefault="00064900">
            <w:pPr>
              <w:jc w:val="left"/>
            </w:pPr>
            <w:r>
              <w:t>routes</w:t>
            </w:r>
          </w:p>
        </w:tc>
        <w:tc>
          <w:tcPr>
            <w:tcW w:w="2514" w:type="dxa"/>
          </w:tcPr>
          <w:p w:rsidR="00582A63" w:rsidRDefault="00064900">
            <w:pPr>
              <w:jc w:val="left"/>
            </w:pPr>
            <w:r>
              <w:t>grandes voies structurantes</w:t>
            </w:r>
          </w:p>
        </w:tc>
        <w:tc>
          <w:tcPr>
            <w:tcW w:w="1279" w:type="dxa"/>
          </w:tcPr>
          <w:p w:rsidR="00582A63" w:rsidRDefault="00582A63"/>
        </w:tc>
      </w:tr>
      <w:tr w:rsidR="00582A63" w:rsidTr="00FA36A5">
        <w:tc>
          <w:tcPr>
            <w:tcW w:w="1809" w:type="dxa"/>
          </w:tcPr>
          <w:p w:rsidR="00582A63" w:rsidRDefault="00064900">
            <w:pPr>
              <w:jc w:val="left"/>
            </w:pPr>
            <w:r>
              <w:t>/infraTransport/routes/autresVoiesStruct</w:t>
            </w:r>
          </w:p>
        </w:tc>
        <w:tc>
          <w:tcPr>
            <w:tcW w:w="1843" w:type="dxa"/>
          </w:tcPr>
          <w:p w:rsidR="00582A63" w:rsidRDefault="00064900">
            <w:pPr>
              <w:jc w:val="left"/>
            </w:pPr>
            <w:r>
              <w:t>autres voies structurantes</w:t>
            </w:r>
          </w:p>
        </w:tc>
        <w:tc>
          <w:tcPr>
            <w:tcW w:w="1843" w:type="dxa"/>
          </w:tcPr>
          <w:p w:rsidR="00582A63" w:rsidRDefault="00064900">
            <w:pPr>
              <w:jc w:val="left"/>
            </w:pPr>
            <w:r>
              <w:t>routes</w:t>
            </w:r>
          </w:p>
        </w:tc>
        <w:tc>
          <w:tcPr>
            <w:tcW w:w="2514" w:type="dxa"/>
          </w:tcPr>
          <w:p w:rsidR="00582A63" w:rsidRDefault="00064900">
            <w:pPr>
              <w:jc w:val="left"/>
            </w:pPr>
            <w:r>
              <w:t>autres voies structurantes</w:t>
            </w:r>
          </w:p>
        </w:tc>
        <w:tc>
          <w:tcPr>
            <w:tcW w:w="1279" w:type="dxa"/>
          </w:tcPr>
          <w:p w:rsidR="00582A63" w:rsidRDefault="00582A63"/>
        </w:tc>
      </w:tr>
      <w:tr w:rsidR="00582A63" w:rsidTr="00FA36A5">
        <w:tc>
          <w:tcPr>
            <w:tcW w:w="1809" w:type="dxa"/>
          </w:tcPr>
          <w:p w:rsidR="00582A63" w:rsidRDefault="00064900">
            <w:pPr>
              <w:jc w:val="left"/>
            </w:pPr>
            <w:r>
              <w:t>/infraTransport/routes/dessertes</w:t>
            </w:r>
          </w:p>
        </w:tc>
        <w:tc>
          <w:tcPr>
            <w:tcW w:w="1843" w:type="dxa"/>
          </w:tcPr>
          <w:p w:rsidR="00582A63" w:rsidRDefault="00064900">
            <w:pPr>
              <w:jc w:val="left"/>
            </w:pPr>
            <w:r>
              <w:t>voies de dessertes</w:t>
            </w:r>
          </w:p>
        </w:tc>
        <w:tc>
          <w:tcPr>
            <w:tcW w:w="1843" w:type="dxa"/>
          </w:tcPr>
          <w:p w:rsidR="00582A63" w:rsidRDefault="00064900">
            <w:pPr>
              <w:jc w:val="left"/>
            </w:pPr>
            <w:r>
              <w:t>routes</w:t>
            </w:r>
          </w:p>
        </w:tc>
        <w:tc>
          <w:tcPr>
            <w:tcW w:w="2514" w:type="dxa"/>
          </w:tcPr>
          <w:p w:rsidR="00582A63" w:rsidRDefault="00064900">
            <w:pPr>
              <w:jc w:val="left"/>
            </w:pPr>
            <w:r>
              <w:t>voies de desserte</w:t>
            </w:r>
          </w:p>
        </w:tc>
        <w:tc>
          <w:tcPr>
            <w:tcW w:w="1279" w:type="dxa"/>
          </w:tcPr>
          <w:p w:rsidR="00582A63" w:rsidRDefault="00582A63"/>
        </w:tc>
      </w:tr>
      <w:tr w:rsidR="00582A63" w:rsidTr="00FA36A5">
        <w:tc>
          <w:tcPr>
            <w:tcW w:w="1809" w:type="dxa"/>
          </w:tcPr>
          <w:p w:rsidR="00582A63" w:rsidRDefault="00064900">
            <w:pPr>
              <w:jc w:val="left"/>
            </w:pPr>
            <w:r>
              <w:t>/infraTransport/voiesFerrees</w:t>
            </w:r>
          </w:p>
        </w:tc>
        <w:tc>
          <w:tcPr>
            <w:tcW w:w="1843" w:type="dxa"/>
          </w:tcPr>
          <w:p w:rsidR="00582A63" w:rsidRDefault="00064900">
            <w:pPr>
              <w:jc w:val="left"/>
            </w:pPr>
            <w:r>
              <w:t>voies ferrées</w:t>
            </w:r>
          </w:p>
        </w:tc>
        <w:tc>
          <w:tcPr>
            <w:tcW w:w="1843" w:type="dxa"/>
          </w:tcPr>
          <w:p w:rsidR="00582A63" w:rsidRDefault="00064900">
            <w:pPr>
              <w:jc w:val="left"/>
            </w:pPr>
            <w:r>
              <w:t>Infrastructures de transports</w:t>
            </w:r>
          </w:p>
        </w:tc>
        <w:tc>
          <w:tcPr>
            <w:tcW w:w="2514" w:type="dxa"/>
          </w:tcPr>
          <w:p w:rsidR="00582A63" w:rsidRDefault="00064900">
            <w:pPr>
              <w:jc w:val="left"/>
            </w:pPr>
            <w:r>
              <w:t>voies ferrées</w:t>
            </w:r>
          </w:p>
        </w:tc>
        <w:tc>
          <w:tcPr>
            <w:tcW w:w="1279" w:type="dxa"/>
          </w:tcPr>
          <w:p w:rsidR="00582A63" w:rsidRDefault="00582A63"/>
        </w:tc>
      </w:tr>
      <w:tr w:rsidR="00582A63" w:rsidTr="00FA36A5">
        <w:tc>
          <w:tcPr>
            <w:tcW w:w="1809" w:type="dxa"/>
          </w:tcPr>
          <w:p w:rsidR="00582A63" w:rsidRDefault="00064900">
            <w:pPr>
              <w:jc w:val="left"/>
            </w:pPr>
            <w:r>
              <w:lastRenderedPageBreak/>
              <w:t>/infraTransport/voiesNavigables</w:t>
            </w:r>
          </w:p>
        </w:tc>
        <w:tc>
          <w:tcPr>
            <w:tcW w:w="1843" w:type="dxa"/>
          </w:tcPr>
          <w:p w:rsidR="00582A63" w:rsidRDefault="00064900">
            <w:pPr>
              <w:jc w:val="left"/>
            </w:pPr>
            <w:r>
              <w:t>voies navigables</w:t>
            </w:r>
          </w:p>
        </w:tc>
        <w:tc>
          <w:tcPr>
            <w:tcW w:w="1843" w:type="dxa"/>
          </w:tcPr>
          <w:p w:rsidR="00582A63" w:rsidRDefault="00064900">
            <w:pPr>
              <w:jc w:val="left"/>
            </w:pPr>
            <w:r>
              <w:t>Infrastructures de transports</w:t>
            </w:r>
          </w:p>
        </w:tc>
        <w:tc>
          <w:tcPr>
            <w:tcW w:w="2514" w:type="dxa"/>
          </w:tcPr>
          <w:p w:rsidR="00582A63" w:rsidRDefault="00064900">
            <w:pPr>
              <w:jc w:val="left"/>
            </w:pPr>
            <w:r>
              <w:t>voies navigables</w:t>
            </w:r>
          </w:p>
        </w:tc>
        <w:tc>
          <w:tcPr>
            <w:tcW w:w="1279" w:type="dxa"/>
          </w:tcPr>
          <w:p w:rsidR="00582A63" w:rsidRDefault="00582A63"/>
        </w:tc>
      </w:tr>
      <w:tr w:rsidR="00582A63" w:rsidTr="00FA36A5">
        <w:tc>
          <w:tcPr>
            <w:tcW w:w="1809" w:type="dxa"/>
          </w:tcPr>
          <w:p w:rsidR="00582A63" w:rsidRDefault="00064900">
            <w:pPr>
              <w:jc w:val="left"/>
            </w:pPr>
            <w:r>
              <w:t>/infraTransport/itiTMD</w:t>
            </w:r>
          </w:p>
        </w:tc>
        <w:tc>
          <w:tcPr>
            <w:tcW w:w="1843" w:type="dxa"/>
          </w:tcPr>
          <w:p w:rsidR="00582A63" w:rsidRDefault="00064900">
            <w:pPr>
              <w:jc w:val="left"/>
            </w:pPr>
            <w:r>
              <w:t>itinéraires et stationnements de TMD (Transport de Matières Dangereuses)</w:t>
            </w:r>
          </w:p>
        </w:tc>
        <w:tc>
          <w:tcPr>
            <w:tcW w:w="1843" w:type="dxa"/>
          </w:tcPr>
          <w:p w:rsidR="00582A63" w:rsidRDefault="00064900">
            <w:pPr>
              <w:jc w:val="left"/>
            </w:pPr>
            <w:r>
              <w:t>Infrastructures de transports</w:t>
            </w:r>
          </w:p>
        </w:tc>
        <w:tc>
          <w:tcPr>
            <w:tcW w:w="2514" w:type="dxa"/>
          </w:tcPr>
          <w:p w:rsidR="00582A63" w:rsidRDefault="00064900">
            <w:pPr>
              <w:jc w:val="left"/>
            </w:pPr>
            <w:r>
              <w:t>itinéraires et stationnements de TMD (Transport de Matières Dangereuses)</w:t>
            </w:r>
          </w:p>
        </w:tc>
        <w:tc>
          <w:tcPr>
            <w:tcW w:w="1279" w:type="dxa"/>
          </w:tcPr>
          <w:p w:rsidR="00582A63" w:rsidRDefault="00582A63"/>
        </w:tc>
      </w:tr>
      <w:tr w:rsidR="00582A63" w:rsidTr="00FA36A5">
        <w:tc>
          <w:tcPr>
            <w:tcW w:w="1809" w:type="dxa"/>
          </w:tcPr>
          <w:p w:rsidR="00582A63" w:rsidRDefault="00064900">
            <w:pPr>
              <w:jc w:val="left"/>
            </w:pPr>
            <w:r>
              <w:t>/infraTransport/aeroports</w:t>
            </w:r>
          </w:p>
        </w:tc>
        <w:tc>
          <w:tcPr>
            <w:tcW w:w="1843" w:type="dxa"/>
          </w:tcPr>
          <w:p w:rsidR="00582A63" w:rsidRDefault="00064900">
            <w:pPr>
              <w:jc w:val="left"/>
            </w:pPr>
            <w:r>
              <w:t>aéroports</w:t>
            </w:r>
          </w:p>
        </w:tc>
        <w:tc>
          <w:tcPr>
            <w:tcW w:w="1843" w:type="dxa"/>
          </w:tcPr>
          <w:p w:rsidR="00582A63" w:rsidRDefault="00064900">
            <w:pPr>
              <w:jc w:val="left"/>
            </w:pPr>
            <w:r>
              <w:t>Infrastructures de transports</w:t>
            </w:r>
          </w:p>
        </w:tc>
        <w:tc>
          <w:tcPr>
            <w:tcW w:w="2514" w:type="dxa"/>
          </w:tcPr>
          <w:p w:rsidR="00582A63" w:rsidRDefault="00064900">
            <w:pPr>
              <w:jc w:val="left"/>
            </w:pPr>
            <w:r>
              <w:t>aéroports</w:t>
            </w:r>
          </w:p>
        </w:tc>
        <w:tc>
          <w:tcPr>
            <w:tcW w:w="1279" w:type="dxa"/>
          </w:tcPr>
          <w:p w:rsidR="00582A63" w:rsidRDefault="00582A63"/>
        </w:tc>
      </w:tr>
      <w:tr w:rsidR="00582A63" w:rsidTr="00FA36A5">
        <w:tc>
          <w:tcPr>
            <w:tcW w:w="1809" w:type="dxa"/>
          </w:tcPr>
          <w:p w:rsidR="00582A63" w:rsidRDefault="00064900">
            <w:pPr>
              <w:jc w:val="left"/>
            </w:pPr>
            <w:r>
              <w:t>//infraTransport/gares</w:t>
            </w:r>
          </w:p>
        </w:tc>
        <w:tc>
          <w:tcPr>
            <w:tcW w:w="1843" w:type="dxa"/>
          </w:tcPr>
          <w:p w:rsidR="00582A63" w:rsidRDefault="00064900">
            <w:pPr>
              <w:jc w:val="left"/>
            </w:pPr>
            <w:r>
              <w:t>gares (routières, ferroviaires, portuaires)</w:t>
            </w:r>
          </w:p>
        </w:tc>
        <w:tc>
          <w:tcPr>
            <w:tcW w:w="1843" w:type="dxa"/>
          </w:tcPr>
          <w:p w:rsidR="00582A63" w:rsidRDefault="00064900">
            <w:pPr>
              <w:jc w:val="left"/>
            </w:pPr>
            <w:r>
              <w:t>Infrastructures de transports</w:t>
            </w:r>
          </w:p>
        </w:tc>
        <w:tc>
          <w:tcPr>
            <w:tcW w:w="2514" w:type="dxa"/>
          </w:tcPr>
          <w:p w:rsidR="00582A63" w:rsidRDefault="00064900">
            <w:pPr>
              <w:jc w:val="left"/>
            </w:pPr>
            <w:r>
              <w:t>gares (routières, ferroviaires, portuaires)</w:t>
            </w:r>
          </w:p>
        </w:tc>
        <w:tc>
          <w:tcPr>
            <w:tcW w:w="1279" w:type="dxa"/>
          </w:tcPr>
          <w:p w:rsidR="00582A63" w:rsidRDefault="00582A63"/>
        </w:tc>
      </w:tr>
      <w:tr w:rsidR="00582A63" w:rsidTr="00FA36A5">
        <w:tc>
          <w:tcPr>
            <w:tcW w:w="1809" w:type="dxa"/>
          </w:tcPr>
          <w:p w:rsidR="00582A63" w:rsidRDefault="00064900">
            <w:pPr>
              <w:jc w:val="left"/>
            </w:pPr>
            <w:r>
              <w:t>/infraTransport/transportsDoux</w:t>
            </w:r>
          </w:p>
        </w:tc>
        <w:tc>
          <w:tcPr>
            <w:tcW w:w="1843" w:type="dxa"/>
          </w:tcPr>
          <w:p w:rsidR="00582A63" w:rsidRDefault="00064900">
            <w:pPr>
              <w:jc w:val="left"/>
            </w:pPr>
            <w:r>
              <w:t>modes doux de déplacement (piétons, vélos)</w:t>
            </w:r>
          </w:p>
        </w:tc>
        <w:tc>
          <w:tcPr>
            <w:tcW w:w="1843" w:type="dxa"/>
          </w:tcPr>
          <w:p w:rsidR="00582A63" w:rsidRDefault="00064900">
            <w:pPr>
              <w:jc w:val="left"/>
            </w:pPr>
            <w:r>
              <w:t>Infrastructures de transports</w:t>
            </w:r>
          </w:p>
        </w:tc>
        <w:tc>
          <w:tcPr>
            <w:tcW w:w="2514" w:type="dxa"/>
          </w:tcPr>
          <w:p w:rsidR="00582A63" w:rsidRDefault="00064900">
            <w:pPr>
              <w:jc w:val="left"/>
            </w:pPr>
            <w:r>
              <w:t>modes doux de déplacement (piétons, vélos)</w:t>
            </w:r>
          </w:p>
        </w:tc>
        <w:tc>
          <w:tcPr>
            <w:tcW w:w="1279" w:type="dxa"/>
          </w:tcPr>
          <w:p w:rsidR="00582A63" w:rsidRDefault="00582A63"/>
        </w:tc>
      </w:tr>
      <w:tr w:rsidR="00582A63" w:rsidTr="00FA36A5">
        <w:tc>
          <w:tcPr>
            <w:tcW w:w="1809" w:type="dxa"/>
          </w:tcPr>
          <w:p w:rsidR="00582A63" w:rsidRDefault="00064900">
            <w:pPr>
              <w:jc w:val="left"/>
            </w:pPr>
            <w:r>
              <w:t>/infraTransport/collectif</w:t>
            </w:r>
          </w:p>
        </w:tc>
        <w:tc>
          <w:tcPr>
            <w:tcW w:w="1843" w:type="dxa"/>
          </w:tcPr>
          <w:p w:rsidR="00582A63" w:rsidRDefault="00064900">
            <w:pPr>
              <w:jc w:val="left"/>
            </w:pPr>
            <w:r>
              <w:t>transports collectifs (bus, métros, etc.)</w:t>
            </w:r>
          </w:p>
        </w:tc>
        <w:tc>
          <w:tcPr>
            <w:tcW w:w="1843" w:type="dxa"/>
          </w:tcPr>
          <w:p w:rsidR="00582A63" w:rsidRDefault="00064900">
            <w:pPr>
              <w:jc w:val="left"/>
            </w:pPr>
            <w:r>
              <w:t>Infrastructures de transports</w:t>
            </w:r>
          </w:p>
        </w:tc>
        <w:tc>
          <w:tcPr>
            <w:tcW w:w="2514" w:type="dxa"/>
          </w:tcPr>
          <w:p w:rsidR="00582A63" w:rsidRDefault="00064900">
            <w:pPr>
              <w:jc w:val="left"/>
            </w:pPr>
            <w:r>
              <w:t>transports collectifs (bus, métros, etc.)</w:t>
            </w:r>
          </w:p>
        </w:tc>
        <w:tc>
          <w:tcPr>
            <w:tcW w:w="1279" w:type="dxa"/>
          </w:tcPr>
          <w:p w:rsidR="00582A63" w:rsidRDefault="00582A63"/>
        </w:tc>
      </w:tr>
      <w:tr w:rsidR="00582A63" w:rsidTr="00FA36A5">
        <w:tc>
          <w:tcPr>
            <w:tcW w:w="1809" w:type="dxa"/>
          </w:tcPr>
          <w:p w:rsidR="00582A63" w:rsidRDefault="00064900">
            <w:pPr>
              <w:jc w:val="left"/>
            </w:pPr>
            <w:r>
              <w:t>/espacesPublicsOuverts</w:t>
            </w:r>
          </w:p>
        </w:tc>
        <w:tc>
          <w:tcPr>
            <w:tcW w:w="1843" w:type="dxa"/>
          </w:tcPr>
          <w:p w:rsidR="00582A63" w:rsidRDefault="00064900">
            <w:pPr>
              <w:jc w:val="left"/>
            </w:pPr>
            <w:r>
              <w:t>espaces publics ouverts</w:t>
            </w:r>
          </w:p>
        </w:tc>
        <w:tc>
          <w:tcPr>
            <w:tcW w:w="1843" w:type="dxa"/>
          </w:tcPr>
          <w:p w:rsidR="00582A63" w:rsidRDefault="00064900">
            <w:pPr>
              <w:jc w:val="left"/>
            </w:pPr>
            <w:r>
              <w:t>-</w:t>
            </w:r>
          </w:p>
        </w:tc>
        <w:tc>
          <w:tcPr>
            <w:tcW w:w="2514" w:type="dxa"/>
          </w:tcPr>
          <w:p w:rsidR="00582A63" w:rsidRDefault="00064900">
            <w:pPr>
              <w:jc w:val="left"/>
            </w:pPr>
            <w:r>
              <w:t>Enjeu incontournable - Localisation des espaces publics ouverts utilisés de façon temporaire ou permanente et susceptibles de rassembler un nombre important de personnes. A répartir dans les sous catégories ci-dessous</w:t>
            </w:r>
          </w:p>
        </w:tc>
        <w:tc>
          <w:tcPr>
            <w:tcW w:w="1279" w:type="dxa"/>
          </w:tcPr>
          <w:p w:rsidR="00582A63" w:rsidRDefault="00064900">
            <w:pPr>
              <w:jc w:val="left"/>
            </w:pPr>
            <w:r>
              <w:t>Nombre de personnes pouvant être rassemblées</w:t>
            </w:r>
          </w:p>
        </w:tc>
      </w:tr>
      <w:tr w:rsidR="00582A63" w:rsidTr="00FA36A5">
        <w:tc>
          <w:tcPr>
            <w:tcW w:w="1809" w:type="dxa"/>
          </w:tcPr>
          <w:p w:rsidR="00582A63" w:rsidRDefault="00064900">
            <w:pPr>
              <w:jc w:val="left"/>
            </w:pPr>
            <w:r>
              <w:t>/espacesPublicsOuverts/permanents</w:t>
            </w:r>
          </w:p>
        </w:tc>
        <w:tc>
          <w:tcPr>
            <w:tcW w:w="1843" w:type="dxa"/>
          </w:tcPr>
          <w:p w:rsidR="00582A63" w:rsidRDefault="00064900">
            <w:pPr>
              <w:jc w:val="left"/>
            </w:pPr>
            <w:r>
              <w:t>espaces à usage permanent</w:t>
            </w:r>
          </w:p>
        </w:tc>
        <w:tc>
          <w:tcPr>
            <w:tcW w:w="1843" w:type="dxa"/>
          </w:tcPr>
          <w:p w:rsidR="00582A63" w:rsidRDefault="00064900">
            <w:pPr>
              <w:jc w:val="left"/>
            </w:pPr>
            <w:r>
              <w:t>espaces publics ouverts</w:t>
            </w:r>
          </w:p>
        </w:tc>
        <w:tc>
          <w:tcPr>
            <w:tcW w:w="2514" w:type="dxa"/>
          </w:tcPr>
          <w:p w:rsidR="00582A63" w:rsidRDefault="00064900">
            <w:pPr>
              <w:jc w:val="left"/>
            </w:pPr>
            <w:r>
              <w:t xml:space="preserve">équipements recevant du public à caractère public ou privé (stades, parkings construits, parcs urbains, terrains de camping, </w:t>
            </w:r>
            <w:r>
              <w:lastRenderedPageBreak/>
              <w:t>etc.)</w:t>
            </w:r>
          </w:p>
        </w:tc>
        <w:tc>
          <w:tcPr>
            <w:tcW w:w="1279" w:type="dxa"/>
          </w:tcPr>
          <w:p w:rsidR="00582A63" w:rsidRDefault="00582A63"/>
        </w:tc>
      </w:tr>
      <w:tr w:rsidR="00582A63" w:rsidTr="00FA36A5">
        <w:tc>
          <w:tcPr>
            <w:tcW w:w="1809" w:type="dxa"/>
          </w:tcPr>
          <w:p w:rsidR="00582A63" w:rsidRDefault="00064900">
            <w:pPr>
              <w:jc w:val="left"/>
            </w:pPr>
            <w:r>
              <w:lastRenderedPageBreak/>
              <w:t>/espacesPublicsOuverts/occasionnel</w:t>
            </w:r>
          </w:p>
        </w:tc>
        <w:tc>
          <w:tcPr>
            <w:tcW w:w="1843" w:type="dxa"/>
          </w:tcPr>
          <w:p w:rsidR="00582A63" w:rsidRDefault="00064900">
            <w:pPr>
              <w:jc w:val="left"/>
            </w:pPr>
            <w:r>
              <w:t>espaces à usage périodique ou occasionnel</w:t>
            </w:r>
          </w:p>
        </w:tc>
        <w:tc>
          <w:tcPr>
            <w:tcW w:w="1843" w:type="dxa"/>
          </w:tcPr>
          <w:p w:rsidR="00582A63" w:rsidRDefault="00064900">
            <w:pPr>
              <w:jc w:val="left"/>
            </w:pPr>
            <w:r>
              <w:t>espaces publics ouverts</w:t>
            </w:r>
          </w:p>
        </w:tc>
        <w:tc>
          <w:tcPr>
            <w:tcW w:w="2514" w:type="dxa"/>
          </w:tcPr>
          <w:p w:rsidR="00582A63" w:rsidRDefault="00064900">
            <w:pPr>
              <w:jc w:val="left"/>
            </w:pPr>
            <w:r>
              <w:t>voies et places publiques utilisées pour les marchés hebdomadaires, les ventes de voitures, les brocantes, les manifestations (foires, expositions, rassemblements musicaux, défilés), etc.</w:t>
            </w:r>
          </w:p>
        </w:tc>
        <w:tc>
          <w:tcPr>
            <w:tcW w:w="1279" w:type="dxa"/>
          </w:tcPr>
          <w:p w:rsidR="00582A63" w:rsidRDefault="00582A63"/>
        </w:tc>
      </w:tr>
      <w:tr w:rsidR="00582A63" w:rsidTr="00FA36A5">
        <w:tc>
          <w:tcPr>
            <w:tcW w:w="1809" w:type="dxa"/>
          </w:tcPr>
          <w:p w:rsidR="00582A63" w:rsidRDefault="00064900">
            <w:pPr>
              <w:jc w:val="left"/>
            </w:pPr>
            <w:r>
              <w:t>/ouvrageInteretGeneral</w:t>
            </w:r>
          </w:p>
        </w:tc>
        <w:tc>
          <w:tcPr>
            <w:tcW w:w="1843" w:type="dxa"/>
          </w:tcPr>
          <w:p w:rsidR="00582A63" w:rsidRDefault="00064900">
            <w:pPr>
              <w:jc w:val="left"/>
            </w:pPr>
            <w:r>
              <w:t>ouvrages et équipements d’intérêt général</w:t>
            </w:r>
          </w:p>
        </w:tc>
        <w:tc>
          <w:tcPr>
            <w:tcW w:w="1843" w:type="dxa"/>
          </w:tcPr>
          <w:p w:rsidR="00582A63" w:rsidRDefault="00064900">
            <w:pPr>
              <w:jc w:val="left"/>
            </w:pPr>
            <w:r>
              <w:t>-</w:t>
            </w:r>
          </w:p>
        </w:tc>
        <w:tc>
          <w:tcPr>
            <w:tcW w:w="2514" w:type="dxa"/>
          </w:tcPr>
          <w:p w:rsidR="00582A63" w:rsidRDefault="00064900">
            <w:pPr>
              <w:jc w:val="left"/>
            </w:pPr>
            <w:r>
              <w:t>Enjeu incontournable - Cette catégorie rassemble les ouvrages et équipements d’intérêt général pouvant avoir un effet indirect sur la sécurité des personnes. Les sous catégories suivantes identifient certains de ces types d'ouvrages</w:t>
            </w:r>
          </w:p>
        </w:tc>
        <w:tc>
          <w:tcPr>
            <w:tcW w:w="1279" w:type="dxa"/>
          </w:tcPr>
          <w:p w:rsidR="00582A63" w:rsidRDefault="00582A63"/>
        </w:tc>
      </w:tr>
      <w:tr w:rsidR="00582A63" w:rsidTr="00FA36A5">
        <w:tc>
          <w:tcPr>
            <w:tcW w:w="1809" w:type="dxa"/>
          </w:tcPr>
          <w:p w:rsidR="00582A63" w:rsidRDefault="00064900">
            <w:pPr>
              <w:jc w:val="left"/>
            </w:pPr>
            <w:r>
              <w:t>/ouvrageInteretGeneral/posteElectrique</w:t>
            </w:r>
          </w:p>
        </w:tc>
        <w:tc>
          <w:tcPr>
            <w:tcW w:w="1843" w:type="dxa"/>
          </w:tcPr>
          <w:p w:rsidR="00582A63" w:rsidRDefault="00064900">
            <w:pPr>
              <w:jc w:val="left"/>
            </w:pPr>
            <w:r>
              <w:t>poste EDF</w:t>
            </w:r>
          </w:p>
        </w:tc>
        <w:tc>
          <w:tcPr>
            <w:tcW w:w="1843" w:type="dxa"/>
          </w:tcPr>
          <w:p w:rsidR="00582A63" w:rsidRDefault="00064900">
            <w:pPr>
              <w:jc w:val="left"/>
            </w:pPr>
            <w:r>
              <w:t>ouvrages et équipements d’intérêt général</w:t>
            </w:r>
          </w:p>
        </w:tc>
        <w:tc>
          <w:tcPr>
            <w:tcW w:w="2514" w:type="dxa"/>
          </w:tcPr>
          <w:p w:rsidR="00582A63" w:rsidRDefault="00064900">
            <w:pPr>
              <w:jc w:val="left"/>
            </w:pPr>
            <w:r>
              <w:t>poste EDF</w:t>
            </w:r>
          </w:p>
        </w:tc>
        <w:tc>
          <w:tcPr>
            <w:tcW w:w="1279" w:type="dxa"/>
          </w:tcPr>
          <w:p w:rsidR="00582A63" w:rsidRDefault="00582A63"/>
        </w:tc>
      </w:tr>
      <w:tr w:rsidR="00582A63" w:rsidTr="00FA36A5">
        <w:tc>
          <w:tcPr>
            <w:tcW w:w="1809" w:type="dxa"/>
          </w:tcPr>
          <w:p w:rsidR="00582A63" w:rsidRDefault="00064900">
            <w:pPr>
              <w:jc w:val="left"/>
            </w:pPr>
            <w:r>
              <w:t>/ouvrageInteretGeneral/centralTelephone</w:t>
            </w:r>
          </w:p>
        </w:tc>
        <w:tc>
          <w:tcPr>
            <w:tcW w:w="1843" w:type="dxa"/>
          </w:tcPr>
          <w:p w:rsidR="00582A63" w:rsidRDefault="00064900">
            <w:pPr>
              <w:jc w:val="left"/>
            </w:pPr>
            <w:r>
              <w:t>central téléphonique</w:t>
            </w:r>
          </w:p>
        </w:tc>
        <w:tc>
          <w:tcPr>
            <w:tcW w:w="1843" w:type="dxa"/>
          </w:tcPr>
          <w:p w:rsidR="00582A63" w:rsidRDefault="00064900">
            <w:pPr>
              <w:jc w:val="left"/>
            </w:pPr>
            <w:r>
              <w:t>ouvrages et équipements d’intérêt général</w:t>
            </w:r>
          </w:p>
        </w:tc>
        <w:tc>
          <w:tcPr>
            <w:tcW w:w="2514" w:type="dxa"/>
          </w:tcPr>
          <w:p w:rsidR="00582A63" w:rsidRDefault="00064900">
            <w:pPr>
              <w:jc w:val="left"/>
            </w:pPr>
            <w:r>
              <w:t>central téléphonique</w:t>
            </w:r>
          </w:p>
        </w:tc>
        <w:tc>
          <w:tcPr>
            <w:tcW w:w="1279" w:type="dxa"/>
          </w:tcPr>
          <w:p w:rsidR="00582A63" w:rsidRDefault="00582A63"/>
        </w:tc>
      </w:tr>
      <w:tr w:rsidR="00582A63" w:rsidTr="00FA36A5">
        <w:tc>
          <w:tcPr>
            <w:tcW w:w="1809" w:type="dxa"/>
          </w:tcPr>
          <w:p w:rsidR="00582A63" w:rsidRDefault="00064900">
            <w:pPr>
              <w:jc w:val="left"/>
            </w:pPr>
            <w:r>
              <w:t>/ouvrageInteretGeneral/posteDetenteGaz</w:t>
            </w:r>
          </w:p>
        </w:tc>
        <w:tc>
          <w:tcPr>
            <w:tcW w:w="1843" w:type="dxa"/>
          </w:tcPr>
          <w:p w:rsidR="00582A63" w:rsidRDefault="00064900">
            <w:pPr>
              <w:jc w:val="left"/>
            </w:pPr>
            <w:r>
              <w:t>poste de détente GDF</w:t>
            </w:r>
          </w:p>
        </w:tc>
        <w:tc>
          <w:tcPr>
            <w:tcW w:w="1843" w:type="dxa"/>
          </w:tcPr>
          <w:p w:rsidR="00582A63" w:rsidRDefault="00064900">
            <w:pPr>
              <w:jc w:val="left"/>
            </w:pPr>
            <w:r>
              <w:t>ouvrages et équipements d’intérêt général</w:t>
            </w:r>
          </w:p>
        </w:tc>
        <w:tc>
          <w:tcPr>
            <w:tcW w:w="2514" w:type="dxa"/>
          </w:tcPr>
          <w:p w:rsidR="00582A63" w:rsidRDefault="00064900">
            <w:pPr>
              <w:jc w:val="left"/>
            </w:pPr>
            <w:r>
              <w:t>poste de détente GDF</w:t>
            </w:r>
          </w:p>
        </w:tc>
        <w:tc>
          <w:tcPr>
            <w:tcW w:w="1279" w:type="dxa"/>
          </w:tcPr>
          <w:p w:rsidR="00582A63" w:rsidRDefault="00582A63"/>
        </w:tc>
      </w:tr>
      <w:tr w:rsidR="00582A63" w:rsidTr="00FA36A5">
        <w:tc>
          <w:tcPr>
            <w:tcW w:w="1809" w:type="dxa"/>
          </w:tcPr>
          <w:p w:rsidR="00582A63" w:rsidRDefault="00064900">
            <w:pPr>
              <w:jc w:val="left"/>
            </w:pPr>
            <w:r>
              <w:t>/ouvrageInteretGeneral/antenneTelMobile</w:t>
            </w:r>
          </w:p>
        </w:tc>
        <w:tc>
          <w:tcPr>
            <w:tcW w:w="1843" w:type="dxa"/>
          </w:tcPr>
          <w:p w:rsidR="00582A63" w:rsidRDefault="00064900">
            <w:pPr>
              <w:jc w:val="left"/>
            </w:pPr>
            <w:r>
              <w:t>antenne de téléphonie mobile</w:t>
            </w:r>
          </w:p>
        </w:tc>
        <w:tc>
          <w:tcPr>
            <w:tcW w:w="1843" w:type="dxa"/>
          </w:tcPr>
          <w:p w:rsidR="00582A63" w:rsidRDefault="00064900">
            <w:pPr>
              <w:jc w:val="left"/>
            </w:pPr>
            <w:r>
              <w:t xml:space="preserve">ouvrages et équipements d’intérêt </w:t>
            </w:r>
            <w:r>
              <w:lastRenderedPageBreak/>
              <w:t>général</w:t>
            </w:r>
          </w:p>
        </w:tc>
        <w:tc>
          <w:tcPr>
            <w:tcW w:w="2514" w:type="dxa"/>
          </w:tcPr>
          <w:p w:rsidR="00582A63" w:rsidRDefault="00064900">
            <w:pPr>
              <w:jc w:val="left"/>
            </w:pPr>
            <w:r>
              <w:lastRenderedPageBreak/>
              <w:t>antenne de téléphonie mobile</w:t>
            </w:r>
          </w:p>
        </w:tc>
        <w:tc>
          <w:tcPr>
            <w:tcW w:w="1279" w:type="dxa"/>
          </w:tcPr>
          <w:p w:rsidR="00582A63" w:rsidRDefault="00582A63"/>
        </w:tc>
      </w:tr>
      <w:tr w:rsidR="00582A63" w:rsidTr="00FA36A5">
        <w:tc>
          <w:tcPr>
            <w:tcW w:w="1809" w:type="dxa"/>
          </w:tcPr>
          <w:p w:rsidR="00582A63" w:rsidRDefault="00064900">
            <w:pPr>
              <w:jc w:val="left"/>
            </w:pPr>
            <w:r>
              <w:lastRenderedPageBreak/>
              <w:t>/ouvrageInteretGeneral/captageEau</w:t>
            </w:r>
          </w:p>
        </w:tc>
        <w:tc>
          <w:tcPr>
            <w:tcW w:w="1843" w:type="dxa"/>
          </w:tcPr>
          <w:p w:rsidR="00582A63" w:rsidRDefault="00064900">
            <w:pPr>
              <w:jc w:val="left"/>
            </w:pPr>
            <w:r>
              <w:t>point de captage d’eau</w:t>
            </w:r>
          </w:p>
        </w:tc>
        <w:tc>
          <w:tcPr>
            <w:tcW w:w="1843" w:type="dxa"/>
          </w:tcPr>
          <w:p w:rsidR="00582A63" w:rsidRDefault="00064900">
            <w:pPr>
              <w:jc w:val="left"/>
            </w:pPr>
            <w:r>
              <w:t>ouvrages et équipements d’intérêt général</w:t>
            </w:r>
          </w:p>
        </w:tc>
        <w:tc>
          <w:tcPr>
            <w:tcW w:w="2514" w:type="dxa"/>
          </w:tcPr>
          <w:p w:rsidR="00582A63" w:rsidRDefault="00064900">
            <w:pPr>
              <w:jc w:val="left"/>
            </w:pPr>
            <w:r>
              <w:t>point de captage d’eau</w:t>
            </w:r>
          </w:p>
        </w:tc>
        <w:tc>
          <w:tcPr>
            <w:tcW w:w="1279" w:type="dxa"/>
          </w:tcPr>
          <w:p w:rsidR="00582A63" w:rsidRDefault="00582A63"/>
        </w:tc>
      </w:tr>
      <w:tr w:rsidR="00582A63" w:rsidTr="00FA36A5">
        <w:tc>
          <w:tcPr>
            <w:tcW w:w="1809" w:type="dxa"/>
          </w:tcPr>
          <w:p w:rsidR="00582A63" w:rsidRDefault="00064900">
            <w:pPr>
              <w:jc w:val="left"/>
            </w:pPr>
            <w:r>
              <w:t>/ouvrageInteretGeneral/reservoirEau</w:t>
            </w:r>
          </w:p>
        </w:tc>
        <w:tc>
          <w:tcPr>
            <w:tcW w:w="1843" w:type="dxa"/>
          </w:tcPr>
          <w:p w:rsidR="00582A63" w:rsidRDefault="00064900">
            <w:pPr>
              <w:jc w:val="left"/>
            </w:pPr>
            <w:r>
              <w:t>château d’eau, réservoir</w:t>
            </w:r>
          </w:p>
        </w:tc>
        <w:tc>
          <w:tcPr>
            <w:tcW w:w="1843" w:type="dxa"/>
          </w:tcPr>
          <w:p w:rsidR="00582A63" w:rsidRDefault="00064900">
            <w:pPr>
              <w:jc w:val="left"/>
            </w:pPr>
            <w:r>
              <w:t>ouvrages et équipements d’intérêt général</w:t>
            </w:r>
          </w:p>
        </w:tc>
        <w:tc>
          <w:tcPr>
            <w:tcW w:w="2514" w:type="dxa"/>
          </w:tcPr>
          <w:p w:rsidR="00582A63" w:rsidRDefault="00064900">
            <w:pPr>
              <w:jc w:val="left"/>
            </w:pPr>
            <w:r>
              <w:t>château d’eau, réservoir</w:t>
            </w:r>
          </w:p>
        </w:tc>
        <w:tc>
          <w:tcPr>
            <w:tcW w:w="1279" w:type="dxa"/>
          </w:tcPr>
          <w:p w:rsidR="00582A63" w:rsidRDefault="00582A63"/>
        </w:tc>
      </w:tr>
      <w:tr w:rsidR="00582A63" w:rsidTr="00FA36A5">
        <w:tc>
          <w:tcPr>
            <w:tcW w:w="1809" w:type="dxa"/>
          </w:tcPr>
          <w:p w:rsidR="00582A63" w:rsidRDefault="00064900">
            <w:pPr>
              <w:jc w:val="left"/>
            </w:pPr>
            <w:r>
              <w:t>/projetCollectivite</w:t>
            </w:r>
          </w:p>
        </w:tc>
        <w:tc>
          <w:tcPr>
            <w:tcW w:w="1843" w:type="dxa"/>
          </w:tcPr>
          <w:p w:rsidR="00582A63" w:rsidRDefault="00064900">
            <w:pPr>
              <w:jc w:val="left"/>
            </w:pPr>
            <w:r>
              <w:t>projets de développement de la commune</w:t>
            </w:r>
          </w:p>
        </w:tc>
        <w:tc>
          <w:tcPr>
            <w:tcW w:w="1843" w:type="dxa"/>
          </w:tcPr>
          <w:p w:rsidR="00582A63" w:rsidRDefault="00064900">
            <w:pPr>
              <w:jc w:val="left"/>
            </w:pPr>
            <w:r>
              <w:t>-</w:t>
            </w:r>
          </w:p>
        </w:tc>
        <w:tc>
          <w:tcPr>
            <w:tcW w:w="2514" w:type="dxa"/>
          </w:tcPr>
          <w:p w:rsidR="00582A63" w:rsidRDefault="00064900">
            <w:pPr>
              <w:jc w:val="left"/>
            </w:pPr>
            <w:r>
              <w:t>Elements connexes disponibles</w:t>
            </w:r>
          </w:p>
        </w:tc>
        <w:tc>
          <w:tcPr>
            <w:tcW w:w="1279" w:type="dxa"/>
          </w:tcPr>
          <w:p w:rsidR="00582A63" w:rsidRDefault="00582A63"/>
        </w:tc>
      </w:tr>
      <w:tr w:rsidR="00582A63" w:rsidTr="00FA36A5">
        <w:tc>
          <w:tcPr>
            <w:tcW w:w="1809" w:type="dxa"/>
          </w:tcPr>
          <w:p w:rsidR="00582A63" w:rsidRDefault="00064900">
            <w:pPr>
              <w:jc w:val="left"/>
            </w:pPr>
            <w:r>
              <w:t>/patrimoineEnvironement</w:t>
            </w:r>
          </w:p>
        </w:tc>
        <w:tc>
          <w:tcPr>
            <w:tcW w:w="1843" w:type="dxa"/>
          </w:tcPr>
          <w:p w:rsidR="00582A63" w:rsidRDefault="00064900">
            <w:pPr>
              <w:jc w:val="left"/>
            </w:pPr>
            <w:r>
              <w:t>enjeux environnementaux et patrimoniaux</w:t>
            </w:r>
          </w:p>
        </w:tc>
        <w:tc>
          <w:tcPr>
            <w:tcW w:w="1843" w:type="dxa"/>
          </w:tcPr>
          <w:p w:rsidR="00582A63" w:rsidRDefault="00064900">
            <w:pPr>
              <w:jc w:val="left"/>
            </w:pPr>
            <w:r>
              <w:t>-</w:t>
            </w:r>
          </w:p>
        </w:tc>
        <w:tc>
          <w:tcPr>
            <w:tcW w:w="2514" w:type="dxa"/>
          </w:tcPr>
          <w:p w:rsidR="00582A63" w:rsidRDefault="00064900">
            <w:pPr>
              <w:jc w:val="left"/>
            </w:pPr>
            <w:r>
              <w:t>Elements connexes disponibles - zones de réglementation particulières pouvant affecter les éléments d'occupation du sol. Par exemple : Zone de Protection Particulière en Architecture Urbanisme et Patrimoine (ZPPAUP) ou Plan de Sauvegarde et de Mise en Valeur (PSMV)</w:t>
            </w:r>
          </w:p>
        </w:tc>
        <w:tc>
          <w:tcPr>
            <w:tcW w:w="1279" w:type="dxa"/>
          </w:tcPr>
          <w:p w:rsidR="00582A63" w:rsidRDefault="00582A63"/>
        </w:tc>
      </w:tr>
    </w:tbl>
    <w:p w:rsidR="00582A63" w:rsidRDefault="00064900">
      <w:pPr>
        <w:pStyle w:val="Titre4"/>
      </w:pPr>
      <w:bookmarkStart w:id="79" w:name="liste-de-codes-nomenclatureenjeupprm"/>
      <w:bookmarkEnd w:id="78"/>
      <w:r>
        <w:t>Liste de codes NomenclatureEnjeuPPRM</w:t>
      </w:r>
    </w:p>
    <w:p w:rsidR="00582A63" w:rsidRDefault="00064900">
      <w:r>
        <w:rPr>
          <w:b/>
          <w:bCs/>
        </w:rPr>
        <w:t>Nom de la liste de codes</w:t>
      </w:r>
      <w:r>
        <w:t xml:space="preserve"> : NomenclatureEnjeuPPRM</w:t>
      </w:r>
    </w:p>
    <w:p w:rsidR="00582A63" w:rsidRDefault="00064900" w:rsidP="00215788">
      <w:r>
        <w:rPr>
          <w:b/>
          <w:bCs/>
        </w:rPr>
        <w:t>Titre</w:t>
      </w:r>
      <w:r>
        <w:t xml:space="preserve"> : Nomenclature des Enjeux PPR Miniers</w:t>
      </w:r>
    </w:p>
    <w:p w:rsidR="00582A63" w:rsidRDefault="00064900" w:rsidP="00215788">
      <w:r>
        <w:rPr>
          <w:b/>
          <w:bCs/>
        </w:rPr>
        <w:t>Définition</w:t>
      </w:r>
      <w:r>
        <w:t xml:space="preserve"> : La liste de codes "NomenclatureEnjeuPPRM" expose la classification des enjeux définie par </w:t>
      </w:r>
      <w:hyperlink r:id="rId77">
        <w:r>
          <w:rPr>
            <w:rStyle w:val="Lienhypertexte"/>
          </w:rPr>
          <w:t>Guide PPRM:2019</w:t>
        </w:r>
      </w:hyperlink>
      <w:r>
        <w:t xml:space="preserve">. Il s'agit d'une classification hiérarchique qui s'appuie sur les trois grandes catégories d'enjeux définies dans le guide : les enjeux incontournables, les enjeux complémentaires et les enjeux connexes et éléments de contexte. Elle est non exclusive, à savoir qu'un même objet de la classe </w:t>
      </w:r>
      <w:hyperlink w:anchor="classe-dobjets-enjeu">
        <w:r>
          <w:rPr>
            <w:rStyle w:val="Lienhypertexte"/>
          </w:rPr>
          <w:t>Enjeu</w:t>
        </w:r>
      </w:hyperlink>
      <w:r>
        <w:t xml:space="preserve"> peut être rattaché à plusieurs éléments de cette classification ou d'autres classifications.</w:t>
      </w:r>
    </w:p>
    <w:p w:rsidR="00582A63" w:rsidRDefault="00064900" w:rsidP="00215788">
      <w:r>
        <w:lastRenderedPageBreak/>
        <w:t>La colonne "Code" propose une codification hiérarchique du type d'enjeu permettant de l'identifier de manière unique sous forme d'une URI en le préfixant avec un nom de domaine commun lié à la nomenclature. Par exemple, dans le système de publication de registres du Géocatalogue : "</w:t>
      </w:r>
      <w:hyperlink r:id="rId78">
        <w:r>
          <w:rPr>
            <w:rStyle w:val="Lienhypertexte"/>
          </w:rPr>
          <w:t>https://data.geocatalogue.fr/ncl/NomenclatureEnjeuPPRM"+*code</w:t>
        </w:r>
      </w:hyperlink>
      <w:r>
        <w:t>*.</w:t>
      </w:r>
    </w:p>
    <w:tbl>
      <w:tblPr>
        <w:tblW w:w="0" w:type="auto"/>
        <w:tblLayout w:type="fixed"/>
        <w:tblLook w:val="0020" w:firstRow="1" w:lastRow="0" w:firstColumn="0" w:lastColumn="0" w:noHBand="0" w:noVBand="0"/>
      </w:tblPr>
      <w:tblGrid>
        <w:gridCol w:w="1809"/>
        <w:gridCol w:w="1276"/>
        <w:gridCol w:w="1701"/>
        <w:gridCol w:w="4502"/>
      </w:tblGrid>
      <w:tr w:rsidR="00582A63" w:rsidRPr="00215788" w:rsidTr="00215788">
        <w:trPr>
          <w:tblHeader/>
        </w:trPr>
        <w:tc>
          <w:tcPr>
            <w:tcW w:w="1809" w:type="dxa"/>
          </w:tcPr>
          <w:p w:rsidR="00582A63" w:rsidRPr="00215788" w:rsidRDefault="00064900">
            <w:pPr>
              <w:jc w:val="left"/>
              <w:rPr>
                <w:b/>
              </w:rPr>
            </w:pPr>
            <w:r w:rsidRPr="00215788">
              <w:rPr>
                <w:b/>
              </w:rPr>
              <w:t>Code</w:t>
            </w:r>
          </w:p>
        </w:tc>
        <w:tc>
          <w:tcPr>
            <w:tcW w:w="1276" w:type="dxa"/>
          </w:tcPr>
          <w:p w:rsidR="00582A63" w:rsidRPr="00215788" w:rsidRDefault="00064900">
            <w:pPr>
              <w:jc w:val="left"/>
              <w:rPr>
                <w:b/>
              </w:rPr>
            </w:pPr>
            <w:r w:rsidRPr="00215788">
              <w:rPr>
                <w:b/>
              </w:rPr>
              <w:t>Libellé</w:t>
            </w:r>
          </w:p>
        </w:tc>
        <w:tc>
          <w:tcPr>
            <w:tcW w:w="1701" w:type="dxa"/>
          </w:tcPr>
          <w:p w:rsidR="00582A63" w:rsidRPr="00215788" w:rsidRDefault="00064900">
            <w:pPr>
              <w:jc w:val="left"/>
              <w:rPr>
                <w:b/>
              </w:rPr>
            </w:pPr>
            <w:r w:rsidRPr="00215788">
              <w:rPr>
                <w:b/>
              </w:rPr>
              <w:t>Libellé Parent</w:t>
            </w:r>
          </w:p>
        </w:tc>
        <w:tc>
          <w:tcPr>
            <w:tcW w:w="4502" w:type="dxa"/>
          </w:tcPr>
          <w:p w:rsidR="00582A63" w:rsidRPr="00215788" w:rsidRDefault="00064900">
            <w:pPr>
              <w:jc w:val="left"/>
              <w:rPr>
                <w:b/>
              </w:rPr>
            </w:pPr>
            <w:r w:rsidRPr="00215788">
              <w:rPr>
                <w:b/>
              </w:rPr>
              <w:t>Définition</w:t>
            </w:r>
          </w:p>
        </w:tc>
      </w:tr>
      <w:tr w:rsidR="00582A63" w:rsidTr="00215788">
        <w:tc>
          <w:tcPr>
            <w:tcW w:w="1809" w:type="dxa"/>
          </w:tcPr>
          <w:p w:rsidR="00582A63" w:rsidRDefault="00064900">
            <w:pPr>
              <w:jc w:val="left"/>
            </w:pPr>
            <w:r>
              <w:t>/espaceUrba</w:t>
            </w:r>
          </w:p>
        </w:tc>
        <w:tc>
          <w:tcPr>
            <w:tcW w:w="1276" w:type="dxa"/>
          </w:tcPr>
          <w:p w:rsidR="00582A63" w:rsidRDefault="00064900">
            <w:pPr>
              <w:jc w:val="left"/>
            </w:pPr>
            <w:r>
              <w:t>espaces urbanisés</w:t>
            </w:r>
          </w:p>
        </w:tc>
        <w:tc>
          <w:tcPr>
            <w:tcW w:w="1701" w:type="dxa"/>
          </w:tcPr>
          <w:p w:rsidR="00582A63" w:rsidRDefault="00064900">
            <w:pPr>
              <w:jc w:val="left"/>
            </w:pPr>
            <w:r>
              <w:t>-</w:t>
            </w:r>
          </w:p>
        </w:tc>
        <w:tc>
          <w:tcPr>
            <w:tcW w:w="4502" w:type="dxa"/>
          </w:tcPr>
          <w:p w:rsidR="00582A63" w:rsidRDefault="00064900">
            <w:pPr>
              <w:jc w:val="left"/>
            </w:pPr>
            <w:r>
              <w:t xml:space="preserve">Enjeux incontournables - La définition de ces espaces se fait par référence à la </w:t>
            </w:r>
            <w:hyperlink r:id="rId79">
              <w:r>
                <w:rPr>
                  <w:rStyle w:val="Lienhypertexte"/>
                </w:rPr>
                <w:t>circulaire 96-32 du ministère de l'équipement</w:t>
              </w:r>
            </w:hyperlink>
            <w: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582A63" w:rsidTr="00215788">
        <w:tc>
          <w:tcPr>
            <w:tcW w:w="1809" w:type="dxa"/>
          </w:tcPr>
          <w:p w:rsidR="00582A63" w:rsidRDefault="00064900">
            <w:pPr>
              <w:jc w:val="left"/>
            </w:pPr>
            <w:r>
              <w:t>/espaceNonUrba</w:t>
            </w:r>
          </w:p>
        </w:tc>
        <w:tc>
          <w:tcPr>
            <w:tcW w:w="1276" w:type="dxa"/>
          </w:tcPr>
          <w:p w:rsidR="00582A63" w:rsidRDefault="00064900">
            <w:pPr>
              <w:jc w:val="left"/>
            </w:pPr>
            <w:r>
              <w:t>espaces non urbanisés</w:t>
            </w:r>
          </w:p>
        </w:tc>
        <w:tc>
          <w:tcPr>
            <w:tcW w:w="1701" w:type="dxa"/>
          </w:tcPr>
          <w:p w:rsidR="00582A63" w:rsidRDefault="00064900">
            <w:pPr>
              <w:jc w:val="left"/>
            </w:pPr>
            <w:r>
              <w:t>-</w:t>
            </w:r>
          </w:p>
        </w:tc>
        <w:tc>
          <w:tcPr>
            <w:tcW w:w="4502" w:type="dxa"/>
          </w:tcPr>
          <w:p w:rsidR="00582A63" w:rsidRDefault="00064900">
            <w:pPr>
              <w:jc w:val="left"/>
            </w:pPr>
            <w:r>
              <w:t>Enjeux incontournables - Zones exclues des espaces urbanisés, zones agricoles, zones naturelles et forestières</w:t>
            </w:r>
          </w:p>
        </w:tc>
      </w:tr>
      <w:tr w:rsidR="00582A63" w:rsidTr="00215788">
        <w:tc>
          <w:tcPr>
            <w:tcW w:w="1809" w:type="dxa"/>
          </w:tcPr>
          <w:p w:rsidR="00582A63" w:rsidRDefault="00064900">
            <w:pPr>
              <w:jc w:val="left"/>
            </w:pPr>
            <w:r>
              <w:t>/habitat</w:t>
            </w:r>
          </w:p>
        </w:tc>
        <w:tc>
          <w:tcPr>
            <w:tcW w:w="1276" w:type="dxa"/>
          </w:tcPr>
          <w:p w:rsidR="00582A63" w:rsidRDefault="00064900">
            <w:pPr>
              <w:jc w:val="left"/>
            </w:pPr>
            <w:r>
              <w:t>zones d'habitat</w:t>
            </w:r>
          </w:p>
        </w:tc>
        <w:tc>
          <w:tcPr>
            <w:tcW w:w="1701" w:type="dxa"/>
          </w:tcPr>
          <w:p w:rsidR="00582A63" w:rsidRDefault="00064900">
            <w:pPr>
              <w:jc w:val="left"/>
            </w:pPr>
            <w:r>
              <w:t>-</w:t>
            </w:r>
          </w:p>
        </w:tc>
        <w:tc>
          <w:tcPr>
            <w:tcW w:w="4502" w:type="dxa"/>
          </w:tcPr>
          <w:p w:rsidR="00582A63" w:rsidRDefault="00064900">
            <w:pPr>
              <w:jc w:val="left"/>
            </w:pPr>
            <w:r>
              <w:t>Enjeux complémentaires - typologie du bati : zone d'habitat individuel, collectif et immeubles de grande hauteur</w:t>
            </w:r>
          </w:p>
        </w:tc>
      </w:tr>
      <w:tr w:rsidR="00582A63" w:rsidTr="00215788">
        <w:tc>
          <w:tcPr>
            <w:tcW w:w="1809" w:type="dxa"/>
          </w:tcPr>
          <w:p w:rsidR="00582A63" w:rsidRDefault="00064900">
            <w:pPr>
              <w:jc w:val="left"/>
            </w:pPr>
            <w:r>
              <w:t>/activite</w:t>
            </w:r>
          </w:p>
        </w:tc>
        <w:tc>
          <w:tcPr>
            <w:tcW w:w="1276" w:type="dxa"/>
          </w:tcPr>
          <w:p w:rsidR="00582A63" w:rsidRDefault="00064900">
            <w:pPr>
              <w:jc w:val="left"/>
            </w:pPr>
            <w:r>
              <w:t>zones d'activités</w:t>
            </w:r>
          </w:p>
        </w:tc>
        <w:tc>
          <w:tcPr>
            <w:tcW w:w="1701" w:type="dxa"/>
          </w:tcPr>
          <w:p w:rsidR="00582A63" w:rsidRDefault="00064900">
            <w:pPr>
              <w:jc w:val="left"/>
            </w:pPr>
            <w:r>
              <w:t>-</w:t>
            </w:r>
          </w:p>
        </w:tc>
        <w:tc>
          <w:tcPr>
            <w:tcW w:w="4502" w:type="dxa"/>
          </w:tcPr>
          <w:p w:rsidR="00582A63" w:rsidRDefault="00064900">
            <w:pPr>
              <w:jc w:val="left"/>
            </w:pPr>
            <w:r>
              <w:t>Enjeux complémentaires - typologie du bati : établissements industriels et commerciaux</w:t>
            </w:r>
          </w:p>
        </w:tc>
      </w:tr>
      <w:tr w:rsidR="00582A63" w:rsidTr="00215788">
        <w:tc>
          <w:tcPr>
            <w:tcW w:w="1809" w:type="dxa"/>
          </w:tcPr>
          <w:p w:rsidR="00582A63" w:rsidRDefault="00064900">
            <w:pPr>
              <w:jc w:val="left"/>
            </w:pPr>
            <w:r>
              <w:t>/equipements</w:t>
            </w:r>
          </w:p>
        </w:tc>
        <w:tc>
          <w:tcPr>
            <w:tcW w:w="1276" w:type="dxa"/>
          </w:tcPr>
          <w:p w:rsidR="00582A63" w:rsidRDefault="00064900">
            <w:pPr>
              <w:jc w:val="left"/>
            </w:pPr>
            <w:r>
              <w:t>équipements</w:t>
            </w:r>
          </w:p>
        </w:tc>
        <w:tc>
          <w:tcPr>
            <w:tcW w:w="1701" w:type="dxa"/>
          </w:tcPr>
          <w:p w:rsidR="00582A63" w:rsidRDefault="00064900">
            <w:pPr>
              <w:jc w:val="left"/>
            </w:pPr>
            <w:r>
              <w:t>-</w:t>
            </w:r>
          </w:p>
        </w:tc>
        <w:tc>
          <w:tcPr>
            <w:tcW w:w="4502" w:type="dxa"/>
          </w:tcPr>
          <w:p w:rsidR="00582A63" w:rsidRDefault="00064900">
            <w:pPr>
              <w:jc w:val="left"/>
            </w:pPr>
            <w:r>
              <w:t>Enjeux complémentaires - typologie du bati : toutes constructions et installations nécessaires aux services publics ou d’intérêt général</w:t>
            </w:r>
          </w:p>
        </w:tc>
      </w:tr>
      <w:tr w:rsidR="00582A63" w:rsidTr="00215788">
        <w:tc>
          <w:tcPr>
            <w:tcW w:w="1809" w:type="dxa"/>
          </w:tcPr>
          <w:p w:rsidR="00582A63" w:rsidRDefault="00064900">
            <w:pPr>
              <w:jc w:val="left"/>
            </w:pPr>
            <w:r>
              <w:t>/zonesMixtes</w:t>
            </w:r>
          </w:p>
        </w:tc>
        <w:tc>
          <w:tcPr>
            <w:tcW w:w="1276" w:type="dxa"/>
          </w:tcPr>
          <w:p w:rsidR="00582A63" w:rsidRDefault="00064900">
            <w:pPr>
              <w:jc w:val="left"/>
            </w:pPr>
            <w:r>
              <w:t>zones mixtes habitat / activité ou équipement</w:t>
            </w:r>
          </w:p>
        </w:tc>
        <w:tc>
          <w:tcPr>
            <w:tcW w:w="1701" w:type="dxa"/>
          </w:tcPr>
          <w:p w:rsidR="00582A63" w:rsidRDefault="00064900">
            <w:pPr>
              <w:jc w:val="left"/>
            </w:pPr>
            <w:r>
              <w:t>-</w:t>
            </w:r>
          </w:p>
        </w:tc>
        <w:tc>
          <w:tcPr>
            <w:tcW w:w="4502" w:type="dxa"/>
          </w:tcPr>
          <w:p w:rsidR="00582A63" w:rsidRDefault="00064900">
            <w:pPr>
              <w:jc w:val="left"/>
            </w:pPr>
            <w:r>
              <w:t>Enjeux complémentaires - typologie du bati : établissements industriels et commerciaux</w:t>
            </w:r>
          </w:p>
        </w:tc>
      </w:tr>
      <w:tr w:rsidR="00582A63" w:rsidTr="00215788">
        <w:tc>
          <w:tcPr>
            <w:tcW w:w="1809" w:type="dxa"/>
          </w:tcPr>
          <w:p w:rsidR="00582A63" w:rsidRDefault="00064900">
            <w:pPr>
              <w:jc w:val="left"/>
            </w:pPr>
            <w:r>
              <w:t>/erp</w:t>
            </w:r>
          </w:p>
        </w:tc>
        <w:tc>
          <w:tcPr>
            <w:tcW w:w="1276" w:type="dxa"/>
          </w:tcPr>
          <w:p w:rsidR="00582A63" w:rsidRDefault="00064900">
            <w:pPr>
              <w:jc w:val="left"/>
            </w:pPr>
            <w:r>
              <w:t>établissements recevant du public (ERP)</w:t>
            </w:r>
          </w:p>
        </w:tc>
        <w:tc>
          <w:tcPr>
            <w:tcW w:w="1701" w:type="dxa"/>
          </w:tcPr>
          <w:p w:rsidR="00582A63" w:rsidRDefault="00064900">
            <w:pPr>
              <w:jc w:val="left"/>
            </w:pPr>
            <w:r>
              <w:t>-</w:t>
            </w:r>
          </w:p>
        </w:tc>
        <w:tc>
          <w:tcPr>
            <w:tcW w:w="4502" w:type="dxa"/>
          </w:tcPr>
          <w:p w:rsidR="00582A63" w:rsidRDefault="00064900">
            <w:pPr>
              <w:jc w:val="left"/>
            </w:pPr>
            <w:r>
              <w:t xml:space="preserve">Enjeux complémentaires - Établissements recevant du public à caractère public ou privé (ex : commerces, maisons de retraites, écoles, stades, édifices religieux) dédiés le plus souvent à un usage permanent. Ces établissements sont à identifier selon leur usage (ex. santé, enseignement, commercial) et leur capacité d'accueil (cf. catégorie d'ERP </w:t>
            </w:r>
            <w:r>
              <w:lastRenderedPageBreak/>
              <w:t xml:space="preserve">selon </w:t>
            </w:r>
            <w:hyperlink r:id="rId80" w:anchor=":~:text=Version%20en%20vigueur%20depuis%20le%2001%20juillet%202021,-Cr%C3%A9%C3%A9%20par%20D%C3%A9cret&amp;text=L%27effectif%20du%20public%20est,l%27ensemble%20de%20ces%20indications.">
              <w:r>
                <w:rPr>
                  <w:rStyle w:val="Lienhypertexte"/>
                </w:rPr>
                <w:t>Art. R. 143-19 du code de la construction et de l’habitat (CCH)</w:t>
              </w:r>
            </w:hyperlink>
          </w:p>
        </w:tc>
      </w:tr>
      <w:tr w:rsidR="00582A63" w:rsidTr="00215788">
        <w:tc>
          <w:tcPr>
            <w:tcW w:w="1809" w:type="dxa"/>
          </w:tcPr>
          <w:p w:rsidR="00582A63" w:rsidRDefault="00064900">
            <w:pPr>
              <w:jc w:val="left"/>
            </w:pPr>
            <w:r>
              <w:lastRenderedPageBreak/>
              <w:t>/equipementsParticuliers</w:t>
            </w:r>
          </w:p>
        </w:tc>
        <w:tc>
          <w:tcPr>
            <w:tcW w:w="1276" w:type="dxa"/>
          </w:tcPr>
          <w:p w:rsidR="00582A63" w:rsidRDefault="00064900">
            <w:pPr>
              <w:jc w:val="left"/>
            </w:pPr>
            <w:r>
              <w:t>équipements particuliers</w:t>
            </w:r>
          </w:p>
        </w:tc>
        <w:tc>
          <w:tcPr>
            <w:tcW w:w="1701" w:type="dxa"/>
          </w:tcPr>
          <w:p w:rsidR="00582A63" w:rsidRDefault="00064900">
            <w:pPr>
              <w:jc w:val="left"/>
            </w:pPr>
            <w:r>
              <w:t>-</w:t>
            </w:r>
          </w:p>
        </w:tc>
        <w:tc>
          <w:tcPr>
            <w:tcW w:w="4502" w:type="dxa"/>
          </w:tcPr>
          <w:p w:rsidR="00582A63" w:rsidRDefault="00064900">
            <w:pPr>
              <w:jc w:val="left"/>
            </w:pPr>
            <w:r>
              <w:t>Enjeux complémentaires - équipements qui peuvent faire l’objet d’une vulnérabilité propre et de prescriptions spécifiques. A répartir selon les sous-catégories qui suivent.</w:t>
            </w:r>
          </w:p>
        </w:tc>
      </w:tr>
      <w:tr w:rsidR="00582A63" w:rsidTr="00215788">
        <w:tc>
          <w:tcPr>
            <w:tcW w:w="1809" w:type="dxa"/>
          </w:tcPr>
          <w:p w:rsidR="00582A63" w:rsidRDefault="00064900">
            <w:pPr>
              <w:jc w:val="left"/>
            </w:pPr>
            <w:r>
              <w:t>/sensiblesCrise</w:t>
            </w:r>
          </w:p>
        </w:tc>
        <w:tc>
          <w:tcPr>
            <w:tcW w:w="1276" w:type="dxa"/>
          </w:tcPr>
          <w:p w:rsidR="00582A63" w:rsidRDefault="00064900">
            <w:pPr>
              <w:jc w:val="left"/>
            </w:pPr>
            <w:r>
              <w:t>établissements dits sensibles ou difficilement évacuables</w:t>
            </w:r>
          </w:p>
        </w:tc>
        <w:tc>
          <w:tcPr>
            <w:tcW w:w="1701" w:type="dxa"/>
          </w:tcPr>
          <w:p w:rsidR="00582A63" w:rsidRDefault="00064900">
            <w:pPr>
              <w:jc w:val="left"/>
            </w:pPr>
            <w:r>
              <w:t>équipements particuliers</w:t>
            </w:r>
          </w:p>
        </w:tc>
        <w:tc>
          <w:tcPr>
            <w:tcW w:w="4502" w:type="dxa"/>
          </w:tcPr>
          <w:p w:rsidR="00582A63" w:rsidRDefault="00064900">
            <w:pPr>
              <w:jc w:val="left"/>
            </w:pPr>
            <w:r>
              <w:t>établissements dits sensibles ou difficilement évacuables (ex : crèches, écoles, hôpitaux, maisons de retraite, centres pénitentiaires)</w:t>
            </w:r>
          </w:p>
        </w:tc>
      </w:tr>
      <w:tr w:rsidR="00582A63" w:rsidTr="00215788">
        <w:tc>
          <w:tcPr>
            <w:tcW w:w="1809" w:type="dxa"/>
          </w:tcPr>
          <w:p w:rsidR="00582A63" w:rsidRDefault="00064900">
            <w:pPr>
              <w:jc w:val="left"/>
            </w:pPr>
            <w:r>
              <w:t>/gestionCrise</w:t>
            </w:r>
          </w:p>
        </w:tc>
        <w:tc>
          <w:tcPr>
            <w:tcW w:w="1276" w:type="dxa"/>
          </w:tcPr>
          <w:p w:rsidR="00582A63" w:rsidRDefault="00064900">
            <w:pPr>
              <w:jc w:val="left"/>
            </w:pPr>
            <w:r>
              <w:t>équipements nécessaires à la gestion de crise</w:t>
            </w:r>
          </w:p>
        </w:tc>
        <w:tc>
          <w:tcPr>
            <w:tcW w:w="1701" w:type="dxa"/>
          </w:tcPr>
          <w:p w:rsidR="00582A63" w:rsidRDefault="00064900">
            <w:pPr>
              <w:jc w:val="left"/>
            </w:pPr>
            <w:r>
              <w:t>équipements particuliers</w:t>
            </w:r>
          </w:p>
        </w:tc>
        <w:tc>
          <w:tcPr>
            <w:tcW w:w="4502" w:type="dxa"/>
          </w:tcPr>
          <w:p w:rsidR="00582A63" w:rsidRDefault="00064900">
            <w:pPr>
              <w:jc w:val="left"/>
            </w:pPr>
            <w:r>
              <w:t>équipements nécessaires à la gestion de crise (ex : centres de secours, gendarmerie, police, services techniques des collectivités)</w:t>
            </w:r>
          </w:p>
        </w:tc>
      </w:tr>
      <w:tr w:rsidR="00582A63" w:rsidTr="00215788">
        <w:tc>
          <w:tcPr>
            <w:tcW w:w="1809" w:type="dxa"/>
          </w:tcPr>
          <w:p w:rsidR="00582A63" w:rsidRDefault="00064900">
            <w:pPr>
              <w:jc w:val="left"/>
            </w:pPr>
            <w:r>
              <w:t>/collectifPublicOuverts</w:t>
            </w:r>
          </w:p>
        </w:tc>
        <w:tc>
          <w:tcPr>
            <w:tcW w:w="1276" w:type="dxa"/>
          </w:tcPr>
          <w:p w:rsidR="00582A63" w:rsidRDefault="00064900">
            <w:pPr>
              <w:jc w:val="left"/>
            </w:pPr>
            <w:r>
              <w:t>équipements collectifs ou espaces publics ouverts</w:t>
            </w:r>
          </w:p>
        </w:tc>
        <w:tc>
          <w:tcPr>
            <w:tcW w:w="1701" w:type="dxa"/>
          </w:tcPr>
          <w:p w:rsidR="00582A63" w:rsidRDefault="00064900">
            <w:pPr>
              <w:jc w:val="left"/>
            </w:pPr>
            <w:r>
              <w:t>équipements particuliers</w:t>
            </w:r>
          </w:p>
        </w:tc>
        <w:tc>
          <w:tcPr>
            <w:tcW w:w="4502" w:type="dxa"/>
          </w:tcPr>
          <w:p w:rsidR="00582A63" w:rsidRDefault="00064900">
            <w:pPr>
              <w:jc w:val="left"/>
            </w:pPr>
            <w:r>
              <w:t>équipements collectifs ou espaces publics ouverts (ex : parcs, espaces verts, campings, aires d’accueil des gens du voyage, terrains de sport)</w:t>
            </w:r>
          </w:p>
        </w:tc>
      </w:tr>
      <w:tr w:rsidR="00582A63" w:rsidTr="00215788">
        <w:tc>
          <w:tcPr>
            <w:tcW w:w="1809" w:type="dxa"/>
          </w:tcPr>
          <w:p w:rsidR="00582A63" w:rsidRDefault="00064900">
            <w:pPr>
              <w:jc w:val="left"/>
            </w:pPr>
            <w:r>
              <w:t>/campings</w:t>
            </w:r>
          </w:p>
        </w:tc>
        <w:tc>
          <w:tcPr>
            <w:tcW w:w="1276" w:type="dxa"/>
          </w:tcPr>
          <w:p w:rsidR="00582A63" w:rsidRDefault="00064900">
            <w:pPr>
              <w:jc w:val="left"/>
            </w:pPr>
            <w:r>
              <w:t>campings et hôtellerie de plein air</w:t>
            </w:r>
          </w:p>
        </w:tc>
        <w:tc>
          <w:tcPr>
            <w:tcW w:w="1701" w:type="dxa"/>
          </w:tcPr>
          <w:p w:rsidR="00582A63" w:rsidRDefault="00064900">
            <w:pPr>
              <w:jc w:val="left"/>
            </w:pPr>
            <w:r>
              <w:t>équipements particuliers</w:t>
            </w:r>
          </w:p>
        </w:tc>
        <w:tc>
          <w:tcPr>
            <w:tcW w:w="4502" w:type="dxa"/>
          </w:tcPr>
          <w:p w:rsidR="00582A63" w:rsidRDefault="00064900">
            <w:pPr>
              <w:jc w:val="left"/>
            </w:pPr>
            <w:r>
              <w:t>campings et hôtellerie de plein air.</w:t>
            </w:r>
          </w:p>
        </w:tc>
      </w:tr>
      <w:tr w:rsidR="00582A63" w:rsidTr="00215788">
        <w:tc>
          <w:tcPr>
            <w:tcW w:w="1809" w:type="dxa"/>
          </w:tcPr>
          <w:p w:rsidR="00582A63" w:rsidRDefault="00064900">
            <w:pPr>
              <w:jc w:val="left"/>
            </w:pPr>
            <w:r>
              <w:t>/patrimoineEnvironement</w:t>
            </w:r>
          </w:p>
        </w:tc>
        <w:tc>
          <w:tcPr>
            <w:tcW w:w="1276" w:type="dxa"/>
          </w:tcPr>
          <w:p w:rsidR="00582A63" w:rsidRDefault="00064900">
            <w:pPr>
              <w:jc w:val="left"/>
            </w:pPr>
            <w:r>
              <w:t>enjeux patrimoniaux, culturels et environnementaux</w:t>
            </w:r>
          </w:p>
        </w:tc>
        <w:tc>
          <w:tcPr>
            <w:tcW w:w="1701" w:type="dxa"/>
          </w:tcPr>
          <w:p w:rsidR="00582A63" w:rsidRDefault="00064900">
            <w:pPr>
              <w:jc w:val="left"/>
            </w:pPr>
            <w:r>
              <w:t>-</w:t>
            </w:r>
          </w:p>
        </w:tc>
        <w:tc>
          <w:tcPr>
            <w:tcW w:w="4502" w:type="dxa"/>
          </w:tcPr>
          <w:p w:rsidR="00582A63" w:rsidRDefault="00064900">
            <w:pPr>
              <w:jc w:val="left"/>
            </w:pPr>
            <w:r>
              <w:t>Enjeux complémentaires - Il s’agit par exemple des secteurs sauvegardés ou des monuments historiques, qui sont soumis à des réglementations particulières et avec lesquelles il faudra veiller à définir des mesures cohérentes.</w:t>
            </w:r>
          </w:p>
        </w:tc>
      </w:tr>
      <w:tr w:rsidR="00582A63" w:rsidTr="00215788">
        <w:tc>
          <w:tcPr>
            <w:tcW w:w="1809" w:type="dxa"/>
          </w:tcPr>
          <w:p w:rsidR="00582A63" w:rsidRDefault="00064900">
            <w:pPr>
              <w:jc w:val="left"/>
            </w:pPr>
            <w:r>
              <w:t>/infraTransport</w:t>
            </w:r>
          </w:p>
        </w:tc>
        <w:tc>
          <w:tcPr>
            <w:tcW w:w="1276" w:type="dxa"/>
          </w:tcPr>
          <w:p w:rsidR="00582A63" w:rsidRDefault="00064900">
            <w:pPr>
              <w:jc w:val="left"/>
            </w:pPr>
            <w:r>
              <w:t xml:space="preserve">infrastructures de </w:t>
            </w:r>
            <w:r>
              <w:lastRenderedPageBreak/>
              <w:t>transport</w:t>
            </w:r>
          </w:p>
        </w:tc>
        <w:tc>
          <w:tcPr>
            <w:tcW w:w="1701" w:type="dxa"/>
          </w:tcPr>
          <w:p w:rsidR="00582A63" w:rsidRDefault="00064900">
            <w:pPr>
              <w:jc w:val="left"/>
            </w:pPr>
            <w:r>
              <w:lastRenderedPageBreak/>
              <w:t>-</w:t>
            </w:r>
          </w:p>
        </w:tc>
        <w:tc>
          <w:tcPr>
            <w:tcW w:w="4502" w:type="dxa"/>
          </w:tcPr>
          <w:p w:rsidR="00582A63" w:rsidRDefault="00064900">
            <w:pPr>
              <w:jc w:val="left"/>
            </w:pPr>
            <w:r>
              <w:t xml:space="preserve">Enjeux complémentaires - Les différentes infrastructures routières, ferrées, voies navigables, modes doux </w:t>
            </w:r>
            <w:r>
              <w:lastRenderedPageBreak/>
              <w:t>de déplacement et transports collectifs y sont recensés. On peut distinguer les deux sous-catégories suivantes.</w:t>
            </w:r>
          </w:p>
        </w:tc>
      </w:tr>
      <w:tr w:rsidR="00582A63" w:rsidTr="00215788">
        <w:tc>
          <w:tcPr>
            <w:tcW w:w="1809" w:type="dxa"/>
          </w:tcPr>
          <w:p w:rsidR="00582A63" w:rsidRDefault="00064900">
            <w:pPr>
              <w:jc w:val="left"/>
            </w:pPr>
            <w:r>
              <w:lastRenderedPageBreak/>
              <w:t>/infraTransport/voiesStruct</w:t>
            </w:r>
          </w:p>
        </w:tc>
        <w:tc>
          <w:tcPr>
            <w:tcW w:w="1276" w:type="dxa"/>
          </w:tcPr>
          <w:p w:rsidR="00582A63" w:rsidRDefault="00064900">
            <w:pPr>
              <w:jc w:val="left"/>
            </w:pPr>
            <w:r>
              <w:t>voies de circulation structurantes existantes ou en projet</w:t>
            </w:r>
          </w:p>
        </w:tc>
        <w:tc>
          <w:tcPr>
            <w:tcW w:w="1701" w:type="dxa"/>
          </w:tcPr>
          <w:p w:rsidR="00582A63" w:rsidRDefault="00064900">
            <w:pPr>
              <w:jc w:val="left"/>
            </w:pPr>
            <w:r>
              <w:t>infrastructures de transport</w:t>
            </w:r>
          </w:p>
        </w:tc>
        <w:tc>
          <w:tcPr>
            <w:tcW w:w="4502" w:type="dxa"/>
          </w:tcPr>
          <w:p w:rsidR="00582A63" w:rsidRDefault="00064900">
            <w:pPr>
              <w:jc w:val="left"/>
            </w:pPr>
            <w:r>
              <w:t>voies de circulation structurantes existantes ou en projet</w:t>
            </w:r>
          </w:p>
        </w:tc>
      </w:tr>
      <w:tr w:rsidR="00582A63" w:rsidTr="00215788">
        <w:tc>
          <w:tcPr>
            <w:tcW w:w="1809" w:type="dxa"/>
          </w:tcPr>
          <w:p w:rsidR="00582A63" w:rsidRDefault="00064900">
            <w:pPr>
              <w:jc w:val="left"/>
            </w:pPr>
            <w:r>
              <w:t>/infraTransport/dessertes</w:t>
            </w:r>
          </w:p>
        </w:tc>
        <w:tc>
          <w:tcPr>
            <w:tcW w:w="1276" w:type="dxa"/>
          </w:tcPr>
          <w:p w:rsidR="00582A63" w:rsidRDefault="00064900">
            <w:pPr>
              <w:jc w:val="left"/>
            </w:pPr>
            <w:r>
              <w:t>voies de desserte locale de l’habitat et des équipements</w:t>
            </w:r>
          </w:p>
        </w:tc>
        <w:tc>
          <w:tcPr>
            <w:tcW w:w="1701" w:type="dxa"/>
          </w:tcPr>
          <w:p w:rsidR="00582A63" w:rsidRDefault="00064900">
            <w:pPr>
              <w:jc w:val="left"/>
            </w:pPr>
            <w:r>
              <w:t>infrastructures de transport</w:t>
            </w:r>
          </w:p>
        </w:tc>
        <w:tc>
          <w:tcPr>
            <w:tcW w:w="4502" w:type="dxa"/>
          </w:tcPr>
          <w:p w:rsidR="00582A63" w:rsidRDefault="00064900">
            <w:pPr>
              <w:jc w:val="left"/>
            </w:pPr>
            <w:r>
              <w:t>voies de desserte locale de l’habitat et des équipements</w:t>
            </w:r>
          </w:p>
        </w:tc>
      </w:tr>
      <w:tr w:rsidR="00582A63" w:rsidTr="00215788">
        <w:tc>
          <w:tcPr>
            <w:tcW w:w="1809" w:type="dxa"/>
          </w:tcPr>
          <w:p w:rsidR="00582A63" w:rsidRDefault="00064900">
            <w:pPr>
              <w:jc w:val="left"/>
            </w:pPr>
            <w:r>
              <w:t>/ouvrageInteretGeneral</w:t>
            </w:r>
          </w:p>
        </w:tc>
        <w:tc>
          <w:tcPr>
            <w:tcW w:w="1276" w:type="dxa"/>
          </w:tcPr>
          <w:p w:rsidR="00582A63" w:rsidRDefault="00064900">
            <w:pPr>
              <w:jc w:val="left"/>
            </w:pPr>
            <w:r>
              <w:t>ouvrages et équipements d’intérêt général</w:t>
            </w:r>
          </w:p>
        </w:tc>
        <w:tc>
          <w:tcPr>
            <w:tcW w:w="1701" w:type="dxa"/>
          </w:tcPr>
          <w:p w:rsidR="00582A63" w:rsidRDefault="00064900">
            <w:pPr>
              <w:jc w:val="left"/>
            </w:pPr>
            <w:r>
              <w:t>-</w:t>
            </w:r>
          </w:p>
        </w:tc>
        <w:tc>
          <w:tcPr>
            <w:tcW w:w="4502" w:type="dxa"/>
          </w:tcPr>
          <w:p w:rsidR="00582A63" w:rsidRDefault="00064900">
            <w:pPr>
              <w:jc w:val="left"/>
            </w:pPr>
            <w:r>
              <w:t>Enjeux complémentaires - ouvrages et équipements d’intérêt général et/ou sensibles pouvant avoir un effet indirect sur la sécurité des personnes. Distingués dans les sous catégories suivantes</w:t>
            </w:r>
          </w:p>
        </w:tc>
      </w:tr>
      <w:tr w:rsidR="00582A63" w:rsidTr="00215788">
        <w:tc>
          <w:tcPr>
            <w:tcW w:w="1809" w:type="dxa"/>
          </w:tcPr>
          <w:p w:rsidR="00582A63" w:rsidRDefault="00064900">
            <w:pPr>
              <w:jc w:val="left"/>
            </w:pPr>
            <w:r>
              <w:t>/ouvrageInteretGeneral/reseauxSensibles</w:t>
            </w:r>
          </w:p>
        </w:tc>
        <w:tc>
          <w:tcPr>
            <w:tcW w:w="1276" w:type="dxa"/>
          </w:tcPr>
          <w:p w:rsidR="00582A63" w:rsidRDefault="00064900">
            <w:pPr>
              <w:jc w:val="left"/>
            </w:pPr>
            <w:r>
              <w:t>réseaux et équipements sensibles</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réseaux (lignes) électriques ou téléphoniques enterrés ou aériens, réseaux (canalisations) d’eau ou de gaz enterrés ou aériens</w:t>
            </w:r>
          </w:p>
        </w:tc>
      </w:tr>
      <w:tr w:rsidR="00582A63" w:rsidTr="00215788">
        <w:tc>
          <w:tcPr>
            <w:tcW w:w="1809" w:type="dxa"/>
          </w:tcPr>
          <w:p w:rsidR="00582A63" w:rsidRDefault="00064900">
            <w:pPr>
              <w:jc w:val="left"/>
            </w:pPr>
            <w:r>
              <w:t>/ouvrageInteretGeneral/posteElectrique</w:t>
            </w:r>
          </w:p>
        </w:tc>
        <w:tc>
          <w:tcPr>
            <w:tcW w:w="1276" w:type="dxa"/>
          </w:tcPr>
          <w:p w:rsidR="00582A63" w:rsidRDefault="00064900">
            <w:pPr>
              <w:jc w:val="left"/>
            </w:pPr>
            <w:r>
              <w:t>postes, transformateurs ou pylônes électriques</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postes, transformateurs ou pylônes électriques</w:t>
            </w:r>
          </w:p>
        </w:tc>
      </w:tr>
      <w:tr w:rsidR="00582A63" w:rsidTr="00215788">
        <w:tc>
          <w:tcPr>
            <w:tcW w:w="1809" w:type="dxa"/>
          </w:tcPr>
          <w:p w:rsidR="00582A63" w:rsidRDefault="00064900">
            <w:pPr>
              <w:jc w:val="left"/>
            </w:pPr>
            <w:r>
              <w:t>/ouvrageInteretGeneral/posteDetenteGaz</w:t>
            </w:r>
          </w:p>
        </w:tc>
        <w:tc>
          <w:tcPr>
            <w:tcW w:w="1276" w:type="dxa"/>
          </w:tcPr>
          <w:p w:rsidR="00582A63" w:rsidRDefault="00064900">
            <w:pPr>
              <w:jc w:val="left"/>
            </w:pPr>
            <w:r>
              <w:t>postes de détente de gaz</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postes de détente de gaz</w:t>
            </w:r>
          </w:p>
        </w:tc>
      </w:tr>
      <w:tr w:rsidR="00582A63" w:rsidTr="00215788">
        <w:tc>
          <w:tcPr>
            <w:tcW w:w="1809" w:type="dxa"/>
          </w:tcPr>
          <w:p w:rsidR="00582A63" w:rsidRDefault="00064900">
            <w:pPr>
              <w:jc w:val="left"/>
            </w:pPr>
            <w:r>
              <w:t>/ouvrageInteretGeneral/centreTel</w:t>
            </w:r>
          </w:p>
        </w:tc>
        <w:tc>
          <w:tcPr>
            <w:tcW w:w="1276" w:type="dxa"/>
          </w:tcPr>
          <w:p w:rsidR="00582A63" w:rsidRDefault="00064900">
            <w:pPr>
              <w:jc w:val="left"/>
            </w:pPr>
            <w:r>
              <w:t>centraux téléphoniques</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centraux téléphoniques</w:t>
            </w:r>
          </w:p>
        </w:tc>
      </w:tr>
      <w:tr w:rsidR="00582A63" w:rsidTr="00215788">
        <w:tc>
          <w:tcPr>
            <w:tcW w:w="1809" w:type="dxa"/>
          </w:tcPr>
          <w:p w:rsidR="00582A63" w:rsidRDefault="00064900">
            <w:pPr>
              <w:jc w:val="left"/>
            </w:pPr>
            <w:r>
              <w:lastRenderedPageBreak/>
              <w:t>/ouvrageInteretGeneral/relaisTel</w:t>
            </w:r>
          </w:p>
        </w:tc>
        <w:tc>
          <w:tcPr>
            <w:tcW w:w="1276" w:type="dxa"/>
          </w:tcPr>
          <w:p w:rsidR="00582A63" w:rsidRDefault="00064900">
            <w:pPr>
              <w:jc w:val="left"/>
            </w:pPr>
            <w:r>
              <w:t>relais ou antennes de téléphonie mobile</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relais ou antennes de téléphonie mobile</w:t>
            </w:r>
          </w:p>
        </w:tc>
      </w:tr>
      <w:tr w:rsidR="00582A63" w:rsidTr="00215788">
        <w:tc>
          <w:tcPr>
            <w:tcW w:w="1809" w:type="dxa"/>
          </w:tcPr>
          <w:p w:rsidR="00582A63" w:rsidRDefault="00064900">
            <w:pPr>
              <w:jc w:val="left"/>
            </w:pPr>
            <w:r>
              <w:t>/ouvrageInteretGeneral/captageEau</w:t>
            </w:r>
          </w:p>
        </w:tc>
        <w:tc>
          <w:tcPr>
            <w:tcW w:w="1276" w:type="dxa"/>
          </w:tcPr>
          <w:p w:rsidR="00582A63" w:rsidRDefault="00064900">
            <w:pPr>
              <w:jc w:val="left"/>
            </w:pPr>
            <w:r>
              <w:t>installations d’alimentation en eau potable, zones, points ou stations de captage d’eau</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installations d’alimentation en eau potable, zones, points ou stations de captage d’eau</w:t>
            </w:r>
          </w:p>
        </w:tc>
      </w:tr>
      <w:tr w:rsidR="00582A63" w:rsidTr="00215788">
        <w:tc>
          <w:tcPr>
            <w:tcW w:w="1809" w:type="dxa"/>
          </w:tcPr>
          <w:p w:rsidR="00582A63" w:rsidRDefault="00064900">
            <w:pPr>
              <w:jc w:val="left"/>
            </w:pPr>
            <w:r>
              <w:t>/ouvrageInteretGeneral/eauxUsees</w:t>
            </w:r>
          </w:p>
        </w:tc>
        <w:tc>
          <w:tcPr>
            <w:tcW w:w="1276" w:type="dxa"/>
          </w:tcPr>
          <w:p w:rsidR="00582A63" w:rsidRDefault="00064900">
            <w:pPr>
              <w:jc w:val="left"/>
            </w:pPr>
            <w:r>
              <w:t>stations de traitement des eaux usées, de lagunage</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stations de traitement des eaux usées, de lagunage</w:t>
            </w:r>
          </w:p>
        </w:tc>
      </w:tr>
      <w:tr w:rsidR="00582A63" w:rsidTr="00215788">
        <w:tc>
          <w:tcPr>
            <w:tcW w:w="1809" w:type="dxa"/>
          </w:tcPr>
          <w:p w:rsidR="00582A63" w:rsidRDefault="00064900">
            <w:pPr>
              <w:jc w:val="left"/>
            </w:pPr>
            <w:r>
              <w:t>/ouvrageInteretGeneral/reservoirEau</w:t>
            </w:r>
          </w:p>
        </w:tc>
        <w:tc>
          <w:tcPr>
            <w:tcW w:w="1276" w:type="dxa"/>
          </w:tcPr>
          <w:p w:rsidR="00582A63" w:rsidRDefault="00064900">
            <w:pPr>
              <w:jc w:val="left"/>
            </w:pPr>
            <w:r>
              <w:t>réservoirs ou châteaux d’eau</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réservoirs ou châteaux d’eau</w:t>
            </w:r>
          </w:p>
        </w:tc>
      </w:tr>
      <w:tr w:rsidR="00582A63" w:rsidTr="00215788">
        <w:tc>
          <w:tcPr>
            <w:tcW w:w="1809" w:type="dxa"/>
          </w:tcPr>
          <w:p w:rsidR="00582A63" w:rsidRDefault="00064900">
            <w:pPr>
              <w:jc w:val="left"/>
            </w:pPr>
            <w:r>
              <w:t>/ouvrageInteretGeneral/posteRelevement</w:t>
            </w:r>
          </w:p>
        </w:tc>
        <w:tc>
          <w:tcPr>
            <w:tcW w:w="1276" w:type="dxa"/>
          </w:tcPr>
          <w:p w:rsidR="00582A63" w:rsidRDefault="00064900">
            <w:pPr>
              <w:jc w:val="left"/>
            </w:pPr>
            <w:r>
              <w:t>postes de relèvement</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postes de relèvement</w:t>
            </w:r>
          </w:p>
        </w:tc>
      </w:tr>
      <w:tr w:rsidR="00582A63" w:rsidTr="00215788">
        <w:tc>
          <w:tcPr>
            <w:tcW w:w="1809" w:type="dxa"/>
          </w:tcPr>
          <w:p w:rsidR="00582A63" w:rsidRDefault="00064900">
            <w:pPr>
              <w:jc w:val="left"/>
            </w:pPr>
            <w:r>
              <w:t>/ouvrageInteretGeneral/securiteHydraulique</w:t>
            </w:r>
          </w:p>
        </w:tc>
        <w:tc>
          <w:tcPr>
            <w:tcW w:w="1276" w:type="dxa"/>
          </w:tcPr>
          <w:p w:rsidR="00582A63" w:rsidRDefault="00064900">
            <w:pPr>
              <w:jc w:val="left"/>
            </w:pPr>
            <w:r>
              <w:t>Installations hydrauliques de sécurités</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Installations hydrauliques de sécurités (par exemple stations de relevage des eaux pluviales)</w:t>
            </w:r>
          </w:p>
        </w:tc>
      </w:tr>
      <w:tr w:rsidR="00582A63" w:rsidTr="00215788">
        <w:tc>
          <w:tcPr>
            <w:tcW w:w="1809" w:type="dxa"/>
          </w:tcPr>
          <w:p w:rsidR="00582A63" w:rsidRDefault="00064900">
            <w:pPr>
              <w:jc w:val="left"/>
            </w:pPr>
            <w:r>
              <w:t>/ouvrageInteretGeneral/barrages</w:t>
            </w:r>
          </w:p>
        </w:tc>
        <w:tc>
          <w:tcPr>
            <w:tcW w:w="1276" w:type="dxa"/>
          </w:tcPr>
          <w:p w:rsidR="00582A63" w:rsidRDefault="00064900">
            <w:pPr>
              <w:jc w:val="left"/>
            </w:pPr>
            <w:r>
              <w:t>barrages, vannes, écluses</w:t>
            </w:r>
          </w:p>
        </w:tc>
        <w:tc>
          <w:tcPr>
            <w:tcW w:w="1701" w:type="dxa"/>
          </w:tcPr>
          <w:p w:rsidR="00582A63" w:rsidRDefault="00064900">
            <w:pPr>
              <w:jc w:val="left"/>
            </w:pPr>
            <w:r>
              <w:t>ouvrages et équipements d’intérêt général</w:t>
            </w:r>
          </w:p>
        </w:tc>
        <w:tc>
          <w:tcPr>
            <w:tcW w:w="4502" w:type="dxa"/>
          </w:tcPr>
          <w:p w:rsidR="00582A63" w:rsidRDefault="00064900">
            <w:pPr>
              <w:jc w:val="left"/>
            </w:pPr>
            <w:r>
              <w:t>barrages, vannes, écluses</w:t>
            </w:r>
          </w:p>
        </w:tc>
      </w:tr>
      <w:tr w:rsidR="00582A63" w:rsidTr="00215788">
        <w:tc>
          <w:tcPr>
            <w:tcW w:w="1809" w:type="dxa"/>
          </w:tcPr>
          <w:p w:rsidR="00582A63" w:rsidRDefault="00064900">
            <w:pPr>
              <w:jc w:val="left"/>
            </w:pPr>
            <w:r>
              <w:t>/ouvrageInteretGeneral/canaMD</w:t>
            </w:r>
          </w:p>
        </w:tc>
        <w:tc>
          <w:tcPr>
            <w:tcW w:w="1276" w:type="dxa"/>
          </w:tcPr>
          <w:p w:rsidR="00582A63" w:rsidRDefault="00064900">
            <w:pPr>
              <w:jc w:val="left"/>
            </w:pPr>
            <w:r>
              <w:t>canalisations de matières dangereu</w:t>
            </w:r>
            <w:r>
              <w:lastRenderedPageBreak/>
              <w:t>ses</w:t>
            </w:r>
          </w:p>
        </w:tc>
        <w:tc>
          <w:tcPr>
            <w:tcW w:w="1701" w:type="dxa"/>
          </w:tcPr>
          <w:p w:rsidR="00582A63" w:rsidRDefault="00064900">
            <w:pPr>
              <w:jc w:val="left"/>
            </w:pPr>
            <w:r>
              <w:lastRenderedPageBreak/>
              <w:t xml:space="preserve">ouvrages et équipements d’intérêt </w:t>
            </w:r>
            <w:r>
              <w:lastRenderedPageBreak/>
              <w:t>général</w:t>
            </w:r>
          </w:p>
        </w:tc>
        <w:tc>
          <w:tcPr>
            <w:tcW w:w="4502" w:type="dxa"/>
          </w:tcPr>
          <w:p w:rsidR="00582A63" w:rsidRDefault="00064900">
            <w:pPr>
              <w:jc w:val="left"/>
            </w:pPr>
            <w:r>
              <w:lastRenderedPageBreak/>
              <w:t>canalisations de matières dangereuses</w:t>
            </w:r>
          </w:p>
        </w:tc>
      </w:tr>
      <w:tr w:rsidR="00582A63" w:rsidTr="00215788">
        <w:tc>
          <w:tcPr>
            <w:tcW w:w="1809" w:type="dxa"/>
          </w:tcPr>
          <w:p w:rsidR="00582A63" w:rsidRDefault="00064900">
            <w:pPr>
              <w:jc w:val="left"/>
            </w:pPr>
            <w:r>
              <w:lastRenderedPageBreak/>
              <w:t>/frichesIndusUrba</w:t>
            </w:r>
          </w:p>
        </w:tc>
        <w:tc>
          <w:tcPr>
            <w:tcW w:w="1276" w:type="dxa"/>
          </w:tcPr>
          <w:p w:rsidR="00582A63" w:rsidRDefault="00064900">
            <w:pPr>
              <w:jc w:val="left"/>
            </w:pPr>
            <w:r>
              <w:t>friches industrielles et urbaines</w:t>
            </w:r>
          </w:p>
        </w:tc>
        <w:tc>
          <w:tcPr>
            <w:tcW w:w="1701" w:type="dxa"/>
          </w:tcPr>
          <w:p w:rsidR="00582A63" w:rsidRDefault="00064900">
            <w:pPr>
              <w:jc w:val="left"/>
            </w:pPr>
            <w:r>
              <w:t>-</w:t>
            </w:r>
          </w:p>
        </w:tc>
        <w:tc>
          <w:tcPr>
            <w:tcW w:w="4502" w:type="dxa"/>
          </w:tcPr>
          <w:p w:rsidR="00582A63" w:rsidRDefault="00064900">
            <w:pPr>
              <w:jc w:val="left"/>
            </w:pPr>
            <w:r>
              <w:t>Enjeux connexes et éléments de contexte - zones de friches industrielles et urbaines</w:t>
            </w:r>
          </w:p>
        </w:tc>
      </w:tr>
      <w:tr w:rsidR="00582A63" w:rsidTr="00215788">
        <w:tc>
          <w:tcPr>
            <w:tcW w:w="1809" w:type="dxa"/>
          </w:tcPr>
          <w:p w:rsidR="00582A63" w:rsidRDefault="00064900">
            <w:pPr>
              <w:jc w:val="left"/>
            </w:pPr>
            <w:r>
              <w:t>/projetCollectivite</w:t>
            </w:r>
          </w:p>
        </w:tc>
        <w:tc>
          <w:tcPr>
            <w:tcW w:w="1276" w:type="dxa"/>
          </w:tcPr>
          <w:p w:rsidR="00582A63" w:rsidRDefault="00064900">
            <w:pPr>
              <w:jc w:val="left"/>
            </w:pPr>
            <w:r>
              <w:t>projets des collectivités</w:t>
            </w:r>
          </w:p>
        </w:tc>
        <w:tc>
          <w:tcPr>
            <w:tcW w:w="1701" w:type="dxa"/>
          </w:tcPr>
          <w:p w:rsidR="00582A63" w:rsidRDefault="00064900">
            <w:pPr>
              <w:jc w:val="left"/>
            </w:pPr>
            <w:r>
              <w:t>-</w:t>
            </w:r>
          </w:p>
        </w:tc>
        <w:tc>
          <w:tcPr>
            <w:tcW w:w="4502" w:type="dxa"/>
          </w:tcPr>
          <w:p w:rsidR="00582A63" w:rsidRDefault="00064900">
            <w:pPr>
              <w:jc w:val="left"/>
            </w:pPr>
            <w:r>
              <w:t>Enjeux connexes et éléments de contexte - projets d’aménagement envisagés dans le périmètre du PPRM</w:t>
            </w:r>
          </w:p>
        </w:tc>
      </w:tr>
    </w:tbl>
    <w:p w:rsidR="00582A63" w:rsidRDefault="00064900">
      <w:pPr>
        <w:pStyle w:val="Titre4"/>
      </w:pPr>
      <w:bookmarkStart w:id="80" w:name="liste-de-codes-nomenclatureenjeucovadis"/>
      <w:bookmarkEnd w:id="79"/>
      <w:r>
        <w:t>Liste de codes NomenclatureEnjeuCOVADIS</w:t>
      </w:r>
    </w:p>
    <w:p w:rsidR="00582A63" w:rsidRDefault="00064900">
      <w:r>
        <w:rPr>
          <w:b/>
          <w:bCs/>
        </w:rPr>
        <w:t>Nom de la liste de codes</w:t>
      </w:r>
      <w:r>
        <w:t xml:space="preserve"> : NomenclatureEnjeuCOVADIS</w:t>
      </w:r>
    </w:p>
    <w:p w:rsidR="00582A63" w:rsidRDefault="00064900" w:rsidP="005F796B">
      <w:r>
        <w:rPr>
          <w:b/>
          <w:bCs/>
        </w:rPr>
        <w:t>Définition</w:t>
      </w:r>
      <w:r>
        <w:t xml:space="preserve"> : La liste de codes "NomenclatureEnjeuCOVADIS" expose la classification des enjeux définie dans l'ancien standard COVADIS. Elle est reprise ici de manière à permettre de conserver les classifications des enjeux effectuées pour les PPR antérieurs au présent standard et, le cas échéant, d'affiner certaines catégories d'enjeux définies précédemment.</w:t>
      </w:r>
    </w:p>
    <w:tbl>
      <w:tblPr>
        <w:tblW w:w="0" w:type="auto"/>
        <w:tblLook w:val="0020" w:firstRow="1" w:lastRow="0" w:firstColumn="0" w:lastColumn="0" w:noHBand="0" w:noVBand="0"/>
      </w:tblPr>
      <w:tblGrid>
        <w:gridCol w:w="868"/>
        <w:gridCol w:w="8420"/>
      </w:tblGrid>
      <w:tr w:rsidR="00582A63" w:rsidRPr="005F796B">
        <w:trPr>
          <w:tblHeader/>
        </w:trPr>
        <w:tc>
          <w:tcPr>
            <w:tcW w:w="0" w:type="auto"/>
          </w:tcPr>
          <w:p w:rsidR="00582A63" w:rsidRPr="005F796B" w:rsidRDefault="00064900">
            <w:pPr>
              <w:jc w:val="left"/>
              <w:rPr>
                <w:b/>
              </w:rPr>
            </w:pPr>
            <w:r w:rsidRPr="005F796B">
              <w:rPr>
                <w:b/>
              </w:rPr>
              <w:t>Code</w:t>
            </w:r>
          </w:p>
        </w:tc>
        <w:tc>
          <w:tcPr>
            <w:tcW w:w="0" w:type="auto"/>
          </w:tcPr>
          <w:p w:rsidR="00582A63" w:rsidRPr="005F796B" w:rsidRDefault="00064900">
            <w:pPr>
              <w:jc w:val="left"/>
              <w:rPr>
                <w:b/>
              </w:rPr>
            </w:pPr>
            <w:r w:rsidRPr="005F796B">
              <w:rPr>
                <w:b/>
              </w:rPr>
              <w:t>Libellé</w:t>
            </w:r>
          </w:p>
        </w:tc>
      </w:tr>
      <w:tr w:rsidR="00582A63">
        <w:tc>
          <w:tcPr>
            <w:tcW w:w="0" w:type="auto"/>
          </w:tcPr>
          <w:p w:rsidR="00582A63" w:rsidRDefault="00064900">
            <w:pPr>
              <w:jc w:val="left"/>
            </w:pPr>
            <w:r>
              <w:t>0101</w:t>
            </w:r>
          </w:p>
        </w:tc>
        <w:tc>
          <w:tcPr>
            <w:tcW w:w="0" w:type="auto"/>
          </w:tcPr>
          <w:p w:rsidR="00582A63" w:rsidRDefault="00064900">
            <w:pPr>
              <w:jc w:val="left"/>
            </w:pPr>
            <w:r>
              <w:t>Espace urbanisé - habitat dense</w:t>
            </w:r>
          </w:p>
        </w:tc>
      </w:tr>
      <w:tr w:rsidR="00582A63">
        <w:tc>
          <w:tcPr>
            <w:tcW w:w="0" w:type="auto"/>
          </w:tcPr>
          <w:p w:rsidR="00582A63" w:rsidRDefault="00064900">
            <w:pPr>
              <w:jc w:val="left"/>
            </w:pPr>
            <w:r>
              <w:t>0102</w:t>
            </w:r>
          </w:p>
        </w:tc>
        <w:tc>
          <w:tcPr>
            <w:tcW w:w="0" w:type="auto"/>
          </w:tcPr>
          <w:p w:rsidR="00582A63" w:rsidRDefault="00064900">
            <w:pPr>
              <w:jc w:val="left"/>
            </w:pPr>
            <w:r>
              <w:t>Espace urbanisé - habitat peu dense</w:t>
            </w:r>
          </w:p>
        </w:tc>
      </w:tr>
      <w:tr w:rsidR="00582A63">
        <w:tc>
          <w:tcPr>
            <w:tcW w:w="0" w:type="auto"/>
          </w:tcPr>
          <w:p w:rsidR="00582A63" w:rsidRDefault="00064900">
            <w:pPr>
              <w:jc w:val="left"/>
            </w:pPr>
            <w:r>
              <w:t>0103</w:t>
            </w:r>
          </w:p>
        </w:tc>
        <w:tc>
          <w:tcPr>
            <w:tcW w:w="0" w:type="auto"/>
          </w:tcPr>
          <w:p w:rsidR="00582A63" w:rsidRDefault="00064900">
            <w:pPr>
              <w:jc w:val="left"/>
            </w:pPr>
            <w:r>
              <w:t>Espace urbanisé - habitat diffus</w:t>
            </w:r>
          </w:p>
        </w:tc>
      </w:tr>
      <w:tr w:rsidR="00582A63">
        <w:tc>
          <w:tcPr>
            <w:tcW w:w="0" w:type="auto"/>
          </w:tcPr>
          <w:p w:rsidR="00582A63" w:rsidRDefault="00064900">
            <w:pPr>
              <w:jc w:val="left"/>
            </w:pPr>
            <w:r>
              <w:t>0104</w:t>
            </w:r>
          </w:p>
        </w:tc>
        <w:tc>
          <w:tcPr>
            <w:tcW w:w="0" w:type="auto"/>
          </w:tcPr>
          <w:p w:rsidR="00582A63" w:rsidRDefault="00064900">
            <w:pPr>
              <w:jc w:val="left"/>
            </w:pPr>
            <w:r>
              <w:t>Espace urbanisé - projet d'urbanisation future</w:t>
            </w:r>
          </w:p>
        </w:tc>
      </w:tr>
      <w:tr w:rsidR="00582A63">
        <w:tc>
          <w:tcPr>
            <w:tcW w:w="0" w:type="auto"/>
          </w:tcPr>
          <w:p w:rsidR="00582A63" w:rsidRDefault="00064900">
            <w:pPr>
              <w:jc w:val="left"/>
            </w:pPr>
            <w:r>
              <w:t>0105</w:t>
            </w:r>
          </w:p>
        </w:tc>
        <w:tc>
          <w:tcPr>
            <w:tcW w:w="0" w:type="auto"/>
          </w:tcPr>
          <w:p w:rsidR="00582A63" w:rsidRDefault="00064900">
            <w:pPr>
              <w:jc w:val="left"/>
            </w:pPr>
            <w:r>
              <w:t>Espace urbanisé - réserve foncière</w:t>
            </w:r>
          </w:p>
        </w:tc>
      </w:tr>
      <w:tr w:rsidR="00582A63">
        <w:tc>
          <w:tcPr>
            <w:tcW w:w="0" w:type="auto"/>
          </w:tcPr>
          <w:p w:rsidR="00582A63" w:rsidRDefault="00064900">
            <w:pPr>
              <w:jc w:val="left"/>
            </w:pPr>
            <w:r>
              <w:t>0201c</w:t>
            </w:r>
          </w:p>
        </w:tc>
        <w:tc>
          <w:tcPr>
            <w:tcW w:w="0" w:type="auto"/>
          </w:tcPr>
          <w:p w:rsidR="00582A63" w:rsidRDefault="00064900">
            <w:pPr>
              <w:jc w:val="left"/>
            </w:pPr>
            <w:r>
              <w:t>ERP J : Structures d'accueil pour personnes âgées et handicapées</w:t>
            </w:r>
          </w:p>
        </w:tc>
      </w:tr>
      <w:tr w:rsidR="00582A63">
        <w:tc>
          <w:tcPr>
            <w:tcW w:w="0" w:type="auto"/>
          </w:tcPr>
          <w:p w:rsidR="00582A63" w:rsidRDefault="00064900">
            <w:pPr>
              <w:jc w:val="left"/>
            </w:pPr>
            <w:r>
              <w:t>0202c</w:t>
            </w:r>
          </w:p>
        </w:tc>
        <w:tc>
          <w:tcPr>
            <w:tcW w:w="0" w:type="auto"/>
          </w:tcPr>
          <w:p w:rsidR="00582A63" w:rsidRDefault="00064900">
            <w:pPr>
              <w:jc w:val="left"/>
            </w:pPr>
            <w:r>
              <w:t>ERP L : Salles à usage d'audition, de conférences, de réunions, de spectacles</w:t>
            </w:r>
          </w:p>
        </w:tc>
      </w:tr>
      <w:tr w:rsidR="00582A63">
        <w:tc>
          <w:tcPr>
            <w:tcW w:w="0" w:type="auto"/>
          </w:tcPr>
          <w:p w:rsidR="00582A63" w:rsidRDefault="00064900">
            <w:pPr>
              <w:jc w:val="left"/>
            </w:pPr>
            <w:r>
              <w:t>0203c</w:t>
            </w:r>
          </w:p>
        </w:tc>
        <w:tc>
          <w:tcPr>
            <w:tcW w:w="0" w:type="auto"/>
          </w:tcPr>
          <w:p w:rsidR="00582A63" w:rsidRDefault="00064900">
            <w:pPr>
              <w:jc w:val="left"/>
            </w:pPr>
            <w:r>
              <w:t>ERP M : Magasins de vente, centres commerciaux</w:t>
            </w:r>
          </w:p>
        </w:tc>
      </w:tr>
      <w:tr w:rsidR="00582A63">
        <w:tc>
          <w:tcPr>
            <w:tcW w:w="0" w:type="auto"/>
          </w:tcPr>
          <w:p w:rsidR="00582A63" w:rsidRDefault="00064900">
            <w:pPr>
              <w:jc w:val="left"/>
            </w:pPr>
            <w:r>
              <w:t>0204c</w:t>
            </w:r>
          </w:p>
        </w:tc>
        <w:tc>
          <w:tcPr>
            <w:tcW w:w="0" w:type="auto"/>
          </w:tcPr>
          <w:p w:rsidR="00582A63" w:rsidRDefault="00064900">
            <w:pPr>
              <w:jc w:val="left"/>
            </w:pPr>
            <w:r>
              <w:t>ERP N : Restaurants et débits de boissons</w:t>
            </w:r>
          </w:p>
        </w:tc>
      </w:tr>
      <w:tr w:rsidR="00582A63">
        <w:tc>
          <w:tcPr>
            <w:tcW w:w="0" w:type="auto"/>
          </w:tcPr>
          <w:p w:rsidR="00582A63" w:rsidRDefault="00064900">
            <w:pPr>
              <w:jc w:val="left"/>
            </w:pPr>
            <w:r>
              <w:t>0205c</w:t>
            </w:r>
          </w:p>
        </w:tc>
        <w:tc>
          <w:tcPr>
            <w:tcW w:w="0" w:type="auto"/>
          </w:tcPr>
          <w:p w:rsidR="00582A63" w:rsidRDefault="00064900">
            <w:pPr>
              <w:jc w:val="left"/>
            </w:pPr>
            <w:r>
              <w:t>ERP O : Hôtels et pensions de famille</w:t>
            </w:r>
          </w:p>
        </w:tc>
      </w:tr>
      <w:tr w:rsidR="00582A63">
        <w:tc>
          <w:tcPr>
            <w:tcW w:w="0" w:type="auto"/>
          </w:tcPr>
          <w:p w:rsidR="00582A63" w:rsidRDefault="00064900">
            <w:pPr>
              <w:jc w:val="left"/>
            </w:pPr>
            <w:r>
              <w:t>0206c</w:t>
            </w:r>
          </w:p>
        </w:tc>
        <w:tc>
          <w:tcPr>
            <w:tcW w:w="0" w:type="auto"/>
          </w:tcPr>
          <w:p w:rsidR="00582A63" w:rsidRDefault="00064900">
            <w:pPr>
              <w:jc w:val="left"/>
            </w:pPr>
            <w:r>
              <w:t>ERP P : Salles de danse et salles de jeux</w:t>
            </w:r>
          </w:p>
        </w:tc>
      </w:tr>
      <w:tr w:rsidR="00582A63">
        <w:tc>
          <w:tcPr>
            <w:tcW w:w="0" w:type="auto"/>
          </w:tcPr>
          <w:p w:rsidR="00582A63" w:rsidRDefault="00064900">
            <w:pPr>
              <w:jc w:val="left"/>
            </w:pPr>
            <w:r>
              <w:t>0207c</w:t>
            </w:r>
          </w:p>
        </w:tc>
        <w:tc>
          <w:tcPr>
            <w:tcW w:w="0" w:type="auto"/>
          </w:tcPr>
          <w:p w:rsidR="00582A63" w:rsidRDefault="00064900">
            <w:pPr>
              <w:jc w:val="left"/>
            </w:pPr>
            <w:r>
              <w:t>ERP R : Établissements d'enseignement, colonies de vacances</w:t>
            </w:r>
          </w:p>
        </w:tc>
      </w:tr>
      <w:tr w:rsidR="00582A63">
        <w:tc>
          <w:tcPr>
            <w:tcW w:w="0" w:type="auto"/>
          </w:tcPr>
          <w:p w:rsidR="00582A63" w:rsidRDefault="00064900">
            <w:pPr>
              <w:jc w:val="left"/>
            </w:pPr>
            <w:r>
              <w:t>0208c</w:t>
            </w:r>
          </w:p>
        </w:tc>
        <w:tc>
          <w:tcPr>
            <w:tcW w:w="0" w:type="auto"/>
          </w:tcPr>
          <w:p w:rsidR="00582A63" w:rsidRDefault="00064900">
            <w:pPr>
              <w:jc w:val="left"/>
            </w:pPr>
            <w:r>
              <w:t>ERP S : Bibliothèques, centres de documentation et de consultation d'archives</w:t>
            </w:r>
          </w:p>
        </w:tc>
      </w:tr>
      <w:tr w:rsidR="00582A63">
        <w:tc>
          <w:tcPr>
            <w:tcW w:w="0" w:type="auto"/>
          </w:tcPr>
          <w:p w:rsidR="00582A63" w:rsidRDefault="00064900">
            <w:pPr>
              <w:jc w:val="left"/>
            </w:pPr>
            <w:r>
              <w:t>0209c</w:t>
            </w:r>
          </w:p>
        </w:tc>
        <w:tc>
          <w:tcPr>
            <w:tcW w:w="0" w:type="auto"/>
          </w:tcPr>
          <w:p w:rsidR="00582A63" w:rsidRDefault="00064900">
            <w:pPr>
              <w:jc w:val="left"/>
            </w:pPr>
            <w:r>
              <w:t>ERP T : Salles d'expositions</w:t>
            </w:r>
          </w:p>
        </w:tc>
      </w:tr>
      <w:tr w:rsidR="00582A63">
        <w:tc>
          <w:tcPr>
            <w:tcW w:w="0" w:type="auto"/>
          </w:tcPr>
          <w:p w:rsidR="00582A63" w:rsidRDefault="00064900">
            <w:pPr>
              <w:jc w:val="left"/>
            </w:pPr>
            <w:r>
              <w:t>0210c</w:t>
            </w:r>
          </w:p>
        </w:tc>
        <w:tc>
          <w:tcPr>
            <w:tcW w:w="0" w:type="auto"/>
          </w:tcPr>
          <w:p w:rsidR="00582A63" w:rsidRDefault="00064900">
            <w:pPr>
              <w:jc w:val="left"/>
            </w:pPr>
            <w:r>
              <w:t>ERP U : Établissements de soins</w:t>
            </w:r>
          </w:p>
        </w:tc>
      </w:tr>
      <w:tr w:rsidR="00582A63">
        <w:tc>
          <w:tcPr>
            <w:tcW w:w="0" w:type="auto"/>
          </w:tcPr>
          <w:p w:rsidR="00582A63" w:rsidRDefault="00064900">
            <w:pPr>
              <w:jc w:val="left"/>
            </w:pPr>
            <w:r>
              <w:lastRenderedPageBreak/>
              <w:t>0211c</w:t>
            </w:r>
          </w:p>
        </w:tc>
        <w:tc>
          <w:tcPr>
            <w:tcW w:w="0" w:type="auto"/>
          </w:tcPr>
          <w:p w:rsidR="00582A63" w:rsidRDefault="00064900">
            <w:pPr>
              <w:jc w:val="left"/>
            </w:pPr>
            <w:r>
              <w:t>ERP V : Établissements de culte</w:t>
            </w:r>
          </w:p>
        </w:tc>
      </w:tr>
      <w:tr w:rsidR="00582A63">
        <w:tc>
          <w:tcPr>
            <w:tcW w:w="0" w:type="auto"/>
          </w:tcPr>
          <w:p w:rsidR="00582A63" w:rsidRDefault="00064900">
            <w:pPr>
              <w:jc w:val="left"/>
            </w:pPr>
            <w:r>
              <w:t>0212c</w:t>
            </w:r>
          </w:p>
        </w:tc>
        <w:tc>
          <w:tcPr>
            <w:tcW w:w="0" w:type="auto"/>
          </w:tcPr>
          <w:p w:rsidR="00582A63" w:rsidRDefault="00064900">
            <w:pPr>
              <w:jc w:val="left"/>
            </w:pPr>
            <w:r>
              <w:t>ERP W : Administrations, banques, bureaux</w:t>
            </w:r>
          </w:p>
        </w:tc>
      </w:tr>
      <w:tr w:rsidR="00582A63">
        <w:tc>
          <w:tcPr>
            <w:tcW w:w="0" w:type="auto"/>
          </w:tcPr>
          <w:p w:rsidR="00582A63" w:rsidRDefault="00064900">
            <w:pPr>
              <w:jc w:val="left"/>
            </w:pPr>
            <w:r>
              <w:t>0213c</w:t>
            </w:r>
          </w:p>
        </w:tc>
        <w:tc>
          <w:tcPr>
            <w:tcW w:w="0" w:type="auto"/>
          </w:tcPr>
          <w:p w:rsidR="00582A63" w:rsidRDefault="00064900">
            <w:pPr>
              <w:jc w:val="left"/>
            </w:pPr>
            <w:r>
              <w:t>ERP X : Établissements sportifs couverts</w:t>
            </w:r>
          </w:p>
        </w:tc>
      </w:tr>
      <w:tr w:rsidR="00582A63">
        <w:tc>
          <w:tcPr>
            <w:tcW w:w="0" w:type="auto"/>
          </w:tcPr>
          <w:p w:rsidR="00582A63" w:rsidRDefault="00064900">
            <w:pPr>
              <w:jc w:val="left"/>
            </w:pPr>
            <w:r>
              <w:t>0214c</w:t>
            </w:r>
          </w:p>
        </w:tc>
        <w:tc>
          <w:tcPr>
            <w:tcW w:w="0" w:type="auto"/>
          </w:tcPr>
          <w:p w:rsidR="00582A63" w:rsidRDefault="00064900">
            <w:pPr>
              <w:jc w:val="left"/>
            </w:pPr>
            <w:r>
              <w:t>ERP Y : Musées</w:t>
            </w:r>
          </w:p>
        </w:tc>
      </w:tr>
      <w:tr w:rsidR="00582A63">
        <w:tc>
          <w:tcPr>
            <w:tcW w:w="0" w:type="auto"/>
          </w:tcPr>
          <w:p w:rsidR="00582A63" w:rsidRDefault="00064900">
            <w:pPr>
              <w:jc w:val="left"/>
            </w:pPr>
            <w:r>
              <w:t>0215c</w:t>
            </w:r>
          </w:p>
        </w:tc>
        <w:tc>
          <w:tcPr>
            <w:tcW w:w="0" w:type="auto"/>
          </w:tcPr>
          <w:p w:rsidR="00582A63" w:rsidRDefault="00064900">
            <w:pPr>
              <w:jc w:val="left"/>
            </w:pPr>
            <w:r>
              <w:t>ERP PA : Établissements de plein air</w:t>
            </w:r>
          </w:p>
        </w:tc>
      </w:tr>
      <w:tr w:rsidR="00582A63">
        <w:tc>
          <w:tcPr>
            <w:tcW w:w="0" w:type="auto"/>
          </w:tcPr>
          <w:p w:rsidR="00582A63" w:rsidRDefault="00064900">
            <w:pPr>
              <w:jc w:val="left"/>
            </w:pPr>
            <w:r>
              <w:t>0216c</w:t>
            </w:r>
          </w:p>
        </w:tc>
        <w:tc>
          <w:tcPr>
            <w:tcW w:w="0" w:type="auto"/>
          </w:tcPr>
          <w:p w:rsidR="00582A63" w:rsidRDefault="00064900">
            <w:pPr>
              <w:jc w:val="left"/>
            </w:pPr>
            <w:r>
              <w:t>ERP CST : Chapiteaux, tentes et structures</w:t>
            </w:r>
          </w:p>
        </w:tc>
      </w:tr>
      <w:tr w:rsidR="00582A63">
        <w:tc>
          <w:tcPr>
            <w:tcW w:w="0" w:type="auto"/>
          </w:tcPr>
          <w:p w:rsidR="00582A63" w:rsidRDefault="00064900">
            <w:pPr>
              <w:jc w:val="left"/>
            </w:pPr>
            <w:r>
              <w:t>0217c</w:t>
            </w:r>
          </w:p>
        </w:tc>
        <w:tc>
          <w:tcPr>
            <w:tcW w:w="0" w:type="auto"/>
          </w:tcPr>
          <w:p w:rsidR="00582A63" w:rsidRDefault="00064900">
            <w:pPr>
              <w:jc w:val="left"/>
            </w:pPr>
            <w:r>
              <w:t>ERP CG : Structures gonflables</w:t>
            </w:r>
          </w:p>
        </w:tc>
      </w:tr>
      <w:tr w:rsidR="00582A63">
        <w:tc>
          <w:tcPr>
            <w:tcW w:w="0" w:type="auto"/>
          </w:tcPr>
          <w:p w:rsidR="00582A63" w:rsidRDefault="00064900">
            <w:pPr>
              <w:jc w:val="left"/>
            </w:pPr>
            <w:r>
              <w:t>0218c</w:t>
            </w:r>
          </w:p>
        </w:tc>
        <w:tc>
          <w:tcPr>
            <w:tcW w:w="0" w:type="auto"/>
          </w:tcPr>
          <w:p w:rsidR="00582A63" w:rsidRDefault="00064900">
            <w:pPr>
              <w:jc w:val="left"/>
            </w:pPr>
            <w:r>
              <w:t>ERP OA : Hôtels, restaurants d'altitude</w:t>
            </w:r>
          </w:p>
        </w:tc>
      </w:tr>
      <w:tr w:rsidR="00582A63">
        <w:tc>
          <w:tcPr>
            <w:tcW w:w="0" w:type="auto"/>
          </w:tcPr>
          <w:p w:rsidR="00582A63" w:rsidRDefault="00064900">
            <w:pPr>
              <w:jc w:val="left"/>
            </w:pPr>
            <w:r>
              <w:t>0219c</w:t>
            </w:r>
          </w:p>
        </w:tc>
        <w:tc>
          <w:tcPr>
            <w:tcW w:w="0" w:type="auto"/>
          </w:tcPr>
          <w:p w:rsidR="00582A63" w:rsidRDefault="00064900">
            <w:pPr>
              <w:jc w:val="left"/>
            </w:pPr>
            <w:r>
              <w:t>ERP REF : Refuges de montagne</w:t>
            </w:r>
          </w:p>
        </w:tc>
      </w:tr>
      <w:tr w:rsidR="00582A63">
        <w:tc>
          <w:tcPr>
            <w:tcW w:w="0" w:type="auto"/>
          </w:tcPr>
          <w:p w:rsidR="00582A63" w:rsidRDefault="00064900">
            <w:pPr>
              <w:jc w:val="left"/>
            </w:pPr>
            <w:r>
              <w:t>0220c</w:t>
            </w:r>
          </w:p>
        </w:tc>
        <w:tc>
          <w:tcPr>
            <w:tcW w:w="0" w:type="auto"/>
          </w:tcPr>
          <w:p w:rsidR="00582A63" w:rsidRDefault="00064900">
            <w:pPr>
              <w:jc w:val="left"/>
            </w:pPr>
            <w:r>
              <w:t>ERP PS : Parcs de stationnement couverts</w:t>
            </w:r>
          </w:p>
        </w:tc>
      </w:tr>
      <w:tr w:rsidR="00582A63">
        <w:tc>
          <w:tcPr>
            <w:tcW w:w="0" w:type="auto"/>
          </w:tcPr>
          <w:p w:rsidR="00582A63" w:rsidRDefault="00064900">
            <w:pPr>
              <w:jc w:val="left"/>
            </w:pPr>
            <w:r>
              <w:t>0221c</w:t>
            </w:r>
          </w:p>
        </w:tc>
        <w:tc>
          <w:tcPr>
            <w:tcW w:w="0" w:type="auto"/>
          </w:tcPr>
          <w:p w:rsidR="00582A63" w:rsidRDefault="00064900">
            <w:pPr>
              <w:jc w:val="left"/>
            </w:pPr>
            <w:r>
              <w:t>ERP GA : Gares accessibles au public</w:t>
            </w:r>
          </w:p>
        </w:tc>
      </w:tr>
      <w:tr w:rsidR="00582A63">
        <w:tc>
          <w:tcPr>
            <w:tcW w:w="0" w:type="auto"/>
          </w:tcPr>
          <w:p w:rsidR="00582A63" w:rsidRDefault="00064900">
            <w:pPr>
              <w:jc w:val="left"/>
            </w:pPr>
            <w:r>
              <w:t>0222c</w:t>
            </w:r>
          </w:p>
        </w:tc>
        <w:tc>
          <w:tcPr>
            <w:tcW w:w="0" w:type="auto"/>
          </w:tcPr>
          <w:p w:rsidR="00582A63" w:rsidRDefault="00064900">
            <w:pPr>
              <w:jc w:val="left"/>
            </w:pPr>
            <w:r>
              <w:t>ERP EF : Établissements flottants</w:t>
            </w:r>
          </w:p>
        </w:tc>
      </w:tr>
      <w:tr w:rsidR="00582A63">
        <w:tc>
          <w:tcPr>
            <w:tcW w:w="0" w:type="auto"/>
          </w:tcPr>
          <w:p w:rsidR="00582A63" w:rsidRDefault="00064900">
            <w:pPr>
              <w:jc w:val="left"/>
            </w:pPr>
            <w:r>
              <w:t>0301</w:t>
            </w:r>
          </w:p>
        </w:tc>
        <w:tc>
          <w:tcPr>
            <w:tcW w:w="0" w:type="auto"/>
          </w:tcPr>
          <w:p w:rsidR="00582A63" w:rsidRDefault="00064900">
            <w:pPr>
              <w:jc w:val="left"/>
            </w:pPr>
            <w:r>
              <w:t>Espace économique - zone d'activité industrielle</w:t>
            </w:r>
          </w:p>
        </w:tc>
      </w:tr>
      <w:tr w:rsidR="00582A63">
        <w:tc>
          <w:tcPr>
            <w:tcW w:w="0" w:type="auto"/>
          </w:tcPr>
          <w:p w:rsidR="00582A63" w:rsidRDefault="00064900">
            <w:pPr>
              <w:jc w:val="left"/>
            </w:pPr>
            <w:r>
              <w:t>0302</w:t>
            </w:r>
          </w:p>
        </w:tc>
        <w:tc>
          <w:tcPr>
            <w:tcW w:w="0" w:type="auto"/>
          </w:tcPr>
          <w:p w:rsidR="00582A63" w:rsidRDefault="00064900">
            <w:pPr>
              <w:jc w:val="left"/>
            </w:pPr>
            <w:r>
              <w:t>Espace économique - zone d'activité commerciale</w:t>
            </w:r>
          </w:p>
        </w:tc>
      </w:tr>
      <w:tr w:rsidR="00582A63">
        <w:tc>
          <w:tcPr>
            <w:tcW w:w="0" w:type="auto"/>
          </w:tcPr>
          <w:p w:rsidR="00582A63" w:rsidRDefault="00064900">
            <w:pPr>
              <w:jc w:val="left"/>
            </w:pPr>
            <w:r>
              <w:t>0303</w:t>
            </w:r>
          </w:p>
        </w:tc>
        <w:tc>
          <w:tcPr>
            <w:tcW w:w="0" w:type="auto"/>
          </w:tcPr>
          <w:p w:rsidR="00582A63" w:rsidRDefault="00064900">
            <w:pPr>
              <w:jc w:val="left"/>
            </w:pPr>
            <w:r>
              <w:t>Espace économique - zone d'activité future</w:t>
            </w:r>
          </w:p>
        </w:tc>
      </w:tr>
      <w:tr w:rsidR="00582A63">
        <w:tc>
          <w:tcPr>
            <w:tcW w:w="0" w:type="auto"/>
          </w:tcPr>
          <w:p w:rsidR="00582A63" w:rsidRDefault="00064900">
            <w:pPr>
              <w:jc w:val="left"/>
            </w:pPr>
            <w:r>
              <w:t>0304</w:t>
            </w:r>
          </w:p>
        </w:tc>
        <w:tc>
          <w:tcPr>
            <w:tcW w:w="0" w:type="auto"/>
          </w:tcPr>
          <w:p w:rsidR="00582A63" w:rsidRDefault="00064900">
            <w:pPr>
              <w:jc w:val="left"/>
            </w:pPr>
            <w:r>
              <w:t>Espace économique - zone agricole, ostréicole, mytiliculture, élevage, pisciculture</w:t>
            </w:r>
          </w:p>
        </w:tc>
      </w:tr>
      <w:tr w:rsidR="00582A63">
        <w:tc>
          <w:tcPr>
            <w:tcW w:w="0" w:type="auto"/>
          </w:tcPr>
          <w:p w:rsidR="00582A63" w:rsidRDefault="00064900">
            <w:pPr>
              <w:jc w:val="left"/>
            </w:pPr>
            <w:r>
              <w:t>0305</w:t>
            </w:r>
          </w:p>
        </w:tc>
        <w:tc>
          <w:tcPr>
            <w:tcW w:w="0" w:type="auto"/>
          </w:tcPr>
          <w:p w:rsidR="00582A63" w:rsidRDefault="00064900">
            <w:pPr>
              <w:jc w:val="left"/>
            </w:pPr>
            <w:r>
              <w:t>Espace économique - zone de camping, mobilhome</w:t>
            </w:r>
          </w:p>
        </w:tc>
      </w:tr>
      <w:tr w:rsidR="00582A63">
        <w:tc>
          <w:tcPr>
            <w:tcW w:w="0" w:type="auto"/>
          </w:tcPr>
          <w:p w:rsidR="00582A63" w:rsidRDefault="00064900">
            <w:pPr>
              <w:jc w:val="left"/>
            </w:pPr>
            <w:r>
              <w:t>0306</w:t>
            </w:r>
          </w:p>
        </w:tc>
        <w:tc>
          <w:tcPr>
            <w:tcW w:w="0" w:type="auto"/>
          </w:tcPr>
          <w:p w:rsidR="00582A63" w:rsidRDefault="00064900">
            <w:pPr>
              <w:jc w:val="left"/>
            </w:pPr>
            <w:r>
              <w:t>Espace économique - zone aéroportuaire, portuaire</w:t>
            </w:r>
          </w:p>
        </w:tc>
      </w:tr>
      <w:tr w:rsidR="00582A63">
        <w:tc>
          <w:tcPr>
            <w:tcW w:w="0" w:type="auto"/>
          </w:tcPr>
          <w:p w:rsidR="00582A63" w:rsidRDefault="00064900">
            <w:pPr>
              <w:jc w:val="left"/>
            </w:pPr>
            <w:r>
              <w:t>0307</w:t>
            </w:r>
          </w:p>
        </w:tc>
        <w:tc>
          <w:tcPr>
            <w:tcW w:w="0" w:type="auto"/>
          </w:tcPr>
          <w:p w:rsidR="00582A63" w:rsidRDefault="00064900">
            <w:pPr>
              <w:jc w:val="left"/>
            </w:pPr>
            <w:r>
              <w:t>Espace économique - carrière, gravière</w:t>
            </w:r>
          </w:p>
        </w:tc>
      </w:tr>
      <w:tr w:rsidR="00582A63">
        <w:tc>
          <w:tcPr>
            <w:tcW w:w="0" w:type="auto"/>
          </w:tcPr>
          <w:p w:rsidR="00582A63" w:rsidRDefault="00064900">
            <w:pPr>
              <w:jc w:val="left"/>
            </w:pPr>
            <w:r>
              <w:t>0308</w:t>
            </w:r>
          </w:p>
        </w:tc>
        <w:tc>
          <w:tcPr>
            <w:tcW w:w="0" w:type="auto"/>
          </w:tcPr>
          <w:p w:rsidR="00582A63" w:rsidRDefault="00064900">
            <w:pPr>
              <w:jc w:val="left"/>
            </w:pPr>
            <w:r>
              <w:t>Établissement employeur</w:t>
            </w:r>
          </w:p>
        </w:tc>
      </w:tr>
      <w:tr w:rsidR="00582A63">
        <w:tc>
          <w:tcPr>
            <w:tcW w:w="0" w:type="auto"/>
          </w:tcPr>
          <w:p w:rsidR="00582A63" w:rsidRDefault="00064900">
            <w:pPr>
              <w:jc w:val="left"/>
            </w:pPr>
            <w:r>
              <w:t>0401</w:t>
            </w:r>
          </w:p>
        </w:tc>
        <w:tc>
          <w:tcPr>
            <w:tcW w:w="0" w:type="auto"/>
          </w:tcPr>
          <w:p w:rsidR="00582A63" w:rsidRDefault="00064900">
            <w:pPr>
              <w:jc w:val="left"/>
            </w:pPr>
            <w:r>
              <w:t>Espace ouvert recevant du public - sport</w:t>
            </w:r>
          </w:p>
        </w:tc>
      </w:tr>
      <w:tr w:rsidR="00582A63">
        <w:tc>
          <w:tcPr>
            <w:tcW w:w="0" w:type="auto"/>
          </w:tcPr>
          <w:p w:rsidR="00582A63" w:rsidRDefault="00064900">
            <w:pPr>
              <w:jc w:val="left"/>
            </w:pPr>
            <w:r>
              <w:t>0402</w:t>
            </w:r>
          </w:p>
        </w:tc>
        <w:tc>
          <w:tcPr>
            <w:tcW w:w="0" w:type="auto"/>
          </w:tcPr>
          <w:p w:rsidR="00582A63" w:rsidRDefault="00064900">
            <w:pPr>
              <w:jc w:val="left"/>
            </w:pPr>
            <w:r>
              <w:t>Espace ouvert recevant du public - tourisme</w:t>
            </w:r>
          </w:p>
        </w:tc>
      </w:tr>
      <w:tr w:rsidR="00582A63">
        <w:tc>
          <w:tcPr>
            <w:tcW w:w="0" w:type="auto"/>
          </w:tcPr>
          <w:p w:rsidR="00582A63" w:rsidRDefault="00064900">
            <w:pPr>
              <w:jc w:val="left"/>
            </w:pPr>
            <w:r>
              <w:t>0403</w:t>
            </w:r>
          </w:p>
        </w:tc>
        <w:tc>
          <w:tcPr>
            <w:tcW w:w="0" w:type="auto"/>
          </w:tcPr>
          <w:p w:rsidR="00582A63" w:rsidRDefault="00064900">
            <w:pPr>
              <w:jc w:val="left"/>
            </w:pPr>
            <w:r>
              <w:t>Espace ouvert recevant du public - parking</w:t>
            </w:r>
          </w:p>
        </w:tc>
      </w:tr>
      <w:tr w:rsidR="00582A63">
        <w:tc>
          <w:tcPr>
            <w:tcW w:w="0" w:type="auto"/>
          </w:tcPr>
          <w:p w:rsidR="00582A63" w:rsidRDefault="00064900">
            <w:pPr>
              <w:jc w:val="left"/>
            </w:pPr>
            <w:r>
              <w:t>0404</w:t>
            </w:r>
          </w:p>
        </w:tc>
        <w:tc>
          <w:tcPr>
            <w:tcW w:w="0" w:type="auto"/>
          </w:tcPr>
          <w:p w:rsidR="00582A63" w:rsidRDefault="00064900">
            <w:pPr>
              <w:jc w:val="left"/>
            </w:pPr>
            <w:r>
              <w:t>Espace ouvert recevant du public - parc d'exposition, foires, rassemblements divers</w:t>
            </w:r>
          </w:p>
        </w:tc>
      </w:tr>
      <w:tr w:rsidR="00582A63">
        <w:tc>
          <w:tcPr>
            <w:tcW w:w="0" w:type="auto"/>
          </w:tcPr>
          <w:p w:rsidR="00582A63" w:rsidRDefault="00064900">
            <w:pPr>
              <w:jc w:val="left"/>
            </w:pPr>
            <w:r>
              <w:t>0405</w:t>
            </w:r>
          </w:p>
        </w:tc>
        <w:tc>
          <w:tcPr>
            <w:tcW w:w="0" w:type="auto"/>
          </w:tcPr>
          <w:p w:rsidR="00582A63" w:rsidRDefault="00064900">
            <w:pPr>
              <w:jc w:val="left"/>
            </w:pPr>
            <w:r>
              <w:t>Espace ouvert recevant du public - cimetière</w:t>
            </w:r>
          </w:p>
        </w:tc>
      </w:tr>
      <w:tr w:rsidR="00582A63">
        <w:tc>
          <w:tcPr>
            <w:tcW w:w="0" w:type="auto"/>
          </w:tcPr>
          <w:p w:rsidR="00582A63" w:rsidRDefault="00064900">
            <w:pPr>
              <w:jc w:val="left"/>
            </w:pPr>
            <w:r>
              <w:t>0501</w:t>
            </w:r>
          </w:p>
        </w:tc>
        <w:tc>
          <w:tcPr>
            <w:tcW w:w="0" w:type="auto"/>
          </w:tcPr>
          <w:p w:rsidR="00582A63" w:rsidRDefault="00064900">
            <w:pPr>
              <w:jc w:val="left"/>
            </w:pPr>
            <w:r>
              <w:t>Infrastructure linéaire - route, voie ferrée, canal</w:t>
            </w:r>
          </w:p>
        </w:tc>
      </w:tr>
      <w:tr w:rsidR="00582A63">
        <w:tc>
          <w:tcPr>
            <w:tcW w:w="0" w:type="auto"/>
          </w:tcPr>
          <w:p w:rsidR="00582A63" w:rsidRDefault="00064900">
            <w:pPr>
              <w:jc w:val="left"/>
            </w:pPr>
            <w:r>
              <w:t>0502</w:t>
            </w:r>
          </w:p>
        </w:tc>
        <w:tc>
          <w:tcPr>
            <w:tcW w:w="0" w:type="auto"/>
          </w:tcPr>
          <w:p w:rsidR="00582A63" w:rsidRDefault="00064900">
            <w:pPr>
              <w:jc w:val="left"/>
            </w:pPr>
            <w:r>
              <w:t>Infrastructure linéaire en projet</w:t>
            </w:r>
          </w:p>
        </w:tc>
      </w:tr>
      <w:tr w:rsidR="00582A63">
        <w:tc>
          <w:tcPr>
            <w:tcW w:w="0" w:type="auto"/>
          </w:tcPr>
          <w:p w:rsidR="00582A63" w:rsidRDefault="00064900">
            <w:pPr>
              <w:jc w:val="left"/>
            </w:pPr>
            <w:r>
              <w:lastRenderedPageBreak/>
              <w:t>0503</w:t>
            </w:r>
          </w:p>
        </w:tc>
        <w:tc>
          <w:tcPr>
            <w:tcW w:w="0" w:type="auto"/>
          </w:tcPr>
          <w:p w:rsidR="00582A63" w:rsidRDefault="00064900">
            <w:pPr>
              <w:jc w:val="left"/>
            </w:pPr>
            <w:r>
              <w:t>Infrastructure linéaire - ligne de bus</w:t>
            </w:r>
          </w:p>
        </w:tc>
      </w:tr>
      <w:tr w:rsidR="00582A63">
        <w:tc>
          <w:tcPr>
            <w:tcW w:w="0" w:type="auto"/>
          </w:tcPr>
          <w:p w:rsidR="00582A63" w:rsidRDefault="00064900">
            <w:pPr>
              <w:jc w:val="left"/>
            </w:pPr>
            <w:r>
              <w:t>0504</w:t>
            </w:r>
          </w:p>
        </w:tc>
        <w:tc>
          <w:tcPr>
            <w:tcW w:w="0" w:type="auto"/>
          </w:tcPr>
          <w:p w:rsidR="00582A63" w:rsidRDefault="00064900">
            <w:pPr>
              <w:jc w:val="left"/>
            </w:pPr>
            <w:r>
              <w:t>Infrastructure linéaire - piste cyclable, voie verte</w:t>
            </w:r>
          </w:p>
        </w:tc>
      </w:tr>
      <w:tr w:rsidR="00582A63">
        <w:tc>
          <w:tcPr>
            <w:tcW w:w="0" w:type="auto"/>
          </w:tcPr>
          <w:p w:rsidR="00582A63" w:rsidRDefault="00064900">
            <w:pPr>
              <w:jc w:val="left"/>
            </w:pPr>
            <w:r>
              <w:t>0505</w:t>
            </w:r>
          </w:p>
        </w:tc>
        <w:tc>
          <w:tcPr>
            <w:tcW w:w="0" w:type="auto"/>
          </w:tcPr>
          <w:p w:rsidR="00582A63" w:rsidRDefault="00064900">
            <w:pPr>
              <w:jc w:val="left"/>
            </w:pPr>
            <w:r>
              <w:t>Infrastructure linéaire - ligne électrique</w:t>
            </w:r>
          </w:p>
        </w:tc>
      </w:tr>
      <w:tr w:rsidR="00582A63">
        <w:tc>
          <w:tcPr>
            <w:tcW w:w="0" w:type="auto"/>
          </w:tcPr>
          <w:p w:rsidR="00582A63" w:rsidRDefault="00064900">
            <w:pPr>
              <w:jc w:val="left"/>
            </w:pPr>
            <w:r>
              <w:t>0506</w:t>
            </w:r>
          </w:p>
        </w:tc>
        <w:tc>
          <w:tcPr>
            <w:tcW w:w="0" w:type="auto"/>
          </w:tcPr>
          <w:p w:rsidR="00582A63" w:rsidRDefault="00064900">
            <w:pPr>
              <w:jc w:val="left"/>
            </w:pPr>
            <w:r>
              <w:t>Infrastructure surfacique - gare, aéroport, aérodrome, port</w:t>
            </w:r>
          </w:p>
        </w:tc>
      </w:tr>
      <w:tr w:rsidR="00582A63">
        <w:tc>
          <w:tcPr>
            <w:tcW w:w="0" w:type="auto"/>
          </w:tcPr>
          <w:p w:rsidR="00582A63" w:rsidRDefault="00064900">
            <w:pPr>
              <w:jc w:val="left"/>
            </w:pPr>
            <w:r>
              <w:t>0507</w:t>
            </w:r>
          </w:p>
        </w:tc>
        <w:tc>
          <w:tcPr>
            <w:tcW w:w="0" w:type="auto"/>
          </w:tcPr>
          <w:p w:rsidR="00582A63" w:rsidRDefault="00064900">
            <w:pPr>
              <w:jc w:val="left"/>
            </w:pPr>
            <w:r>
              <w:t>Infrastructure ponctuelle - gare, arrêt, stationnement TMD</w:t>
            </w:r>
          </w:p>
        </w:tc>
      </w:tr>
      <w:tr w:rsidR="00582A63">
        <w:tc>
          <w:tcPr>
            <w:tcW w:w="0" w:type="auto"/>
          </w:tcPr>
          <w:p w:rsidR="00582A63" w:rsidRDefault="00064900">
            <w:pPr>
              <w:jc w:val="left"/>
            </w:pPr>
            <w:r>
              <w:t>0601</w:t>
            </w:r>
          </w:p>
        </w:tc>
        <w:tc>
          <w:tcPr>
            <w:tcW w:w="0" w:type="auto"/>
          </w:tcPr>
          <w:p w:rsidR="00582A63" w:rsidRDefault="00064900">
            <w:pPr>
              <w:jc w:val="left"/>
            </w:pPr>
            <w:r>
              <w:t>Ouvrage ou équipement d'intérêt général - zone, station de captage</w:t>
            </w:r>
          </w:p>
        </w:tc>
      </w:tr>
      <w:tr w:rsidR="00582A63">
        <w:tc>
          <w:tcPr>
            <w:tcW w:w="0" w:type="auto"/>
          </w:tcPr>
          <w:p w:rsidR="00582A63" w:rsidRDefault="00064900">
            <w:pPr>
              <w:jc w:val="left"/>
            </w:pPr>
            <w:r>
              <w:t>0602</w:t>
            </w:r>
          </w:p>
        </w:tc>
        <w:tc>
          <w:tcPr>
            <w:tcW w:w="0" w:type="auto"/>
          </w:tcPr>
          <w:p w:rsidR="00582A63" w:rsidRDefault="00064900">
            <w:pPr>
              <w:jc w:val="left"/>
            </w:pPr>
            <w:r>
              <w:t>Ouvrage ou équipement d'intérêt général - station de pompage</w:t>
            </w:r>
          </w:p>
        </w:tc>
      </w:tr>
      <w:tr w:rsidR="00582A63">
        <w:tc>
          <w:tcPr>
            <w:tcW w:w="0" w:type="auto"/>
          </w:tcPr>
          <w:p w:rsidR="00582A63" w:rsidRDefault="00064900">
            <w:pPr>
              <w:jc w:val="left"/>
            </w:pPr>
            <w:r>
              <w:t>0603</w:t>
            </w:r>
          </w:p>
        </w:tc>
        <w:tc>
          <w:tcPr>
            <w:tcW w:w="0" w:type="auto"/>
          </w:tcPr>
          <w:p w:rsidR="00582A63" w:rsidRDefault="00064900">
            <w:pPr>
              <w:jc w:val="left"/>
            </w:pPr>
            <w:r>
              <w:t>Ouvrage ou équipement d'intérêt général - réservoir, château d'eau</w:t>
            </w:r>
          </w:p>
        </w:tc>
      </w:tr>
      <w:tr w:rsidR="00582A63">
        <w:tc>
          <w:tcPr>
            <w:tcW w:w="0" w:type="auto"/>
          </w:tcPr>
          <w:p w:rsidR="00582A63" w:rsidRDefault="00064900">
            <w:pPr>
              <w:jc w:val="left"/>
            </w:pPr>
            <w:r>
              <w:t>0604</w:t>
            </w:r>
          </w:p>
        </w:tc>
        <w:tc>
          <w:tcPr>
            <w:tcW w:w="0" w:type="auto"/>
          </w:tcPr>
          <w:p w:rsidR="00582A63" w:rsidRDefault="00064900">
            <w:pPr>
              <w:jc w:val="left"/>
            </w:pPr>
            <w:r>
              <w:t>Ouvrage ou équipement d'intérêt général - canalisation eau</w:t>
            </w:r>
          </w:p>
        </w:tc>
      </w:tr>
      <w:tr w:rsidR="00582A63">
        <w:tc>
          <w:tcPr>
            <w:tcW w:w="0" w:type="auto"/>
          </w:tcPr>
          <w:p w:rsidR="00582A63" w:rsidRDefault="00064900">
            <w:pPr>
              <w:jc w:val="left"/>
            </w:pPr>
            <w:r>
              <w:t>0605</w:t>
            </w:r>
          </w:p>
        </w:tc>
        <w:tc>
          <w:tcPr>
            <w:tcW w:w="0" w:type="auto"/>
          </w:tcPr>
          <w:p w:rsidR="00582A63" w:rsidRDefault="00064900">
            <w:pPr>
              <w:jc w:val="left"/>
            </w:pPr>
            <w:r>
              <w:t>Ouvrage ou équipement d'intérêt général - poste de relèvement</w:t>
            </w:r>
          </w:p>
        </w:tc>
      </w:tr>
      <w:tr w:rsidR="00582A63">
        <w:tc>
          <w:tcPr>
            <w:tcW w:w="0" w:type="auto"/>
          </w:tcPr>
          <w:p w:rsidR="00582A63" w:rsidRDefault="00064900">
            <w:pPr>
              <w:jc w:val="left"/>
            </w:pPr>
            <w:r>
              <w:t>0606</w:t>
            </w:r>
          </w:p>
        </w:tc>
        <w:tc>
          <w:tcPr>
            <w:tcW w:w="0" w:type="auto"/>
          </w:tcPr>
          <w:p w:rsidR="00582A63" w:rsidRDefault="00064900">
            <w:pPr>
              <w:jc w:val="left"/>
            </w:pPr>
            <w:r>
              <w:t>Ouvrage ou équipement d'intérêt général - station de traitement, de lagunage</w:t>
            </w:r>
          </w:p>
        </w:tc>
      </w:tr>
      <w:tr w:rsidR="00582A63">
        <w:tc>
          <w:tcPr>
            <w:tcW w:w="0" w:type="auto"/>
          </w:tcPr>
          <w:p w:rsidR="00582A63" w:rsidRDefault="00064900">
            <w:pPr>
              <w:jc w:val="left"/>
            </w:pPr>
            <w:r>
              <w:t>0607</w:t>
            </w:r>
          </w:p>
        </w:tc>
        <w:tc>
          <w:tcPr>
            <w:tcW w:w="0" w:type="auto"/>
          </w:tcPr>
          <w:p w:rsidR="00582A63" w:rsidRDefault="00064900">
            <w:pPr>
              <w:jc w:val="left"/>
            </w:pPr>
            <w:r>
              <w:t>Ouvrage ou équipement d'intérêt général - barrage, vanne, écluse</w:t>
            </w:r>
          </w:p>
        </w:tc>
      </w:tr>
      <w:tr w:rsidR="00582A63">
        <w:tc>
          <w:tcPr>
            <w:tcW w:w="0" w:type="auto"/>
          </w:tcPr>
          <w:p w:rsidR="00582A63" w:rsidRDefault="00064900">
            <w:pPr>
              <w:jc w:val="left"/>
            </w:pPr>
            <w:r>
              <w:t>0608</w:t>
            </w:r>
          </w:p>
        </w:tc>
        <w:tc>
          <w:tcPr>
            <w:tcW w:w="0" w:type="auto"/>
          </w:tcPr>
          <w:p w:rsidR="00582A63" w:rsidRDefault="00064900">
            <w:pPr>
              <w:jc w:val="left"/>
            </w:pPr>
            <w:r>
              <w:t>Ouvrage ou équipement d'intérêt général - poste de transformation EDF</w:t>
            </w:r>
          </w:p>
        </w:tc>
      </w:tr>
      <w:tr w:rsidR="00582A63">
        <w:tc>
          <w:tcPr>
            <w:tcW w:w="0" w:type="auto"/>
          </w:tcPr>
          <w:p w:rsidR="00582A63" w:rsidRDefault="00064900">
            <w:pPr>
              <w:jc w:val="left"/>
            </w:pPr>
            <w:r>
              <w:t>0609</w:t>
            </w:r>
          </w:p>
        </w:tc>
        <w:tc>
          <w:tcPr>
            <w:tcW w:w="0" w:type="auto"/>
          </w:tcPr>
          <w:p w:rsidR="00582A63" w:rsidRDefault="00064900">
            <w:pPr>
              <w:jc w:val="left"/>
            </w:pPr>
            <w:r>
              <w:t>Ouvrage ou équipement d'intérêt général - canalisation matière dangereuse</w:t>
            </w:r>
          </w:p>
        </w:tc>
      </w:tr>
      <w:tr w:rsidR="00582A63">
        <w:tc>
          <w:tcPr>
            <w:tcW w:w="0" w:type="auto"/>
          </w:tcPr>
          <w:p w:rsidR="00582A63" w:rsidRDefault="00064900">
            <w:pPr>
              <w:jc w:val="left"/>
            </w:pPr>
            <w:r>
              <w:t>0610</w:t>
            </w:r>
          </w:p>
        </w:tc>
        <w:tc>
          <w:tcPr>
            <w:tcW w:w="0" w:type="auto"/>
          </w:tcPr>
          <w:p w:rsidR="00582A63" w:rsidRDefault="00064900">
            <w:pPr>
              <w:jc w:val="left"/>
            </w:pPr>
            <w:r>
              <w:t>Ouvrage ou équipement d'intérêt général - téléphonique, relai, antenne</w:t>
            </w:r>
          </w:p>
        </w:tc>
      </w:tr>
      <w:tr w:rsidR="00582A63">
        <w:tc>
          <w:tcPr>
            <w:tcW w:w="0" w:type="auto"/>
          </w:tcPr>
          <w:p w:rsidR="00582A63" w:rsidRDefault="00064900">
            <w:pPr>
              <w:jc w:val="left"/>
            </w:pPr>
            <w:r>
              <w:t>0611</w:t>
            </w:r>
          </w:p>
        </w:tc>
        <w:tc>
          <w:tcPr>
            <w:tcW w:w="0" w:type="auto"/>
          </w:tcPr>
          <w:p w:rsidR="00582A63" w:rsidRDefault="00064900">
            <w:pPr>
              <w:jc w:val="left"/>
            </w:pPr>
            <w:r>
              <w:t>Ouvrage ou équipement d'intérêt général - caserne de pompier</w:t>
            </w:r>
          </w:p>
        </w:tc>
      </w:tr>
      <w:tr w:rsidR="00582A63">
        <w:tc>
          <w:tcPr>
            <w:tcW w:w="0" w:type="auto"/>
          </w:tcPr>
          <w:p w:rsidR="00582A63" w:rsidRDefault="00064900">
            <w:pPr>
              <w:jc w:val="left"/>
            </w:pPr>
            <w:r>
              <w:t>0612</w:t>
            </w:r>
          </w:p>
        </w:tc>
        <w:tc>
          <w:tcPr>
            <w:tcW w:w="0" w:type="auto"/>
          </w:tcPr>
          <w:p w:rsidR="00582A63" w:rsidRDefault="00064900">
            <w:pPr>
              <w:jc w:val="left"/>
            </w:pPr>
            <w:r>
              <w:t>Ouvrage ou équipement d'intérêt général - poste de détente gaz</w:t>
            </w:r>
          </w:p>
        </w:tc>
      </w:tr>
      <w:tr w:rsidR="00582A63">
        <w:tc>
          <w:tcPr>
            <w:tcW w:w="0" w:type="auto"/>
          </w:tcPr>
          <w:p w:rsidR="00582A63" w:rsidRDefault="00064900">
            <w:pPr>
              <w:jc w:val="left"/>
            </w:pPr>
            <w:r>
              <w:t>0613</w:t>
            </w:r>
          </w:p>
        </w:tc>
        <w:tc>
          <w:tcPr>
            <w:tcW w:w="0" w:type="auto"/>
          </w:tcPr>
          <w:p w:rsidR="00582A63" w:rsidRDefault="00064900">
            <w:pPr>
              <w:jc w:val="left"/>
            </w:pPr>
            <w:r>
              <w:t>Ouvrage ou équipement d'intérêt général - station hydrocarbure</w:t>
            </w:r>
          </w:p>
        </w:tc>
      </w:tr>
      <w:tr w:rsidR="00582A63">
        <w:tc>
          <w:tcPr>
            <w:tcW w:w="0" w:type="auto"/>
          </w:tcPr>
          <w:p w:rsidR="00582A63" w:rsidRDefault="00064900">
            <w:pPr>
              <w:jc w:val="left"/>
            </w:pPr>
            <w:r>
              <w:t>0614</w:t>
            </w:r>
          </w:p>
        </w:tc>
        <w:tc>
          <w:tcPr>
            <w:tcW w:w="0" w:type="auto"/>
          </w:tcPr>
          <w:p w:rsidR="00582A63" w:rsidRDefault="00064900">
            <w:pPr>
              <w:jc w:val="left"/>
            </w:pPr>
            <w:r>
              <w:t>Ouvrage ou équipement d'intérêt général - décharge, usine d'incinération</w:t>
            </w:r>
          </w:p>
        </w:tc>
      </w:tr>
      <w:tr w:rsidR="00582A63">
        <w:tc>
          <w:tcPr>
            <w:tcW w:w="0" w:type="auto"/>
          </w:tcPr>
          <w:p w:rsidR="00582A63" w:rsidRDefault="00064900">
            <w:pPr>
              <w:jc w:val="left"/>
            </w:pPr>
            <w:r>
              <w:t>0701</w:t>
            </w:r>
          </w:p>
        </w:tc>
        <w:tc>
          <w:tcPr>
            <w:tcW w:w="0" w:type="auto"/>
          </w:tcPr>
          <w:p w:rsidR="00582A63" w:rsidRDefault="00064900">
            <w:pPr>
              <w:jc w:val="left"/>
            </w:pPr>
            <w:r>
              <w:t>Zone naturelle protégée</w:t>
            </w:r>
          </w:p>
        </w:tc>
      </w:tr>
      <w:tr w:rsidR="00582A63">
        <w:tc>
          <w:tcPr>
            <w:tcW w:w="0" w:type="auto"/>
          </w:tcPr>
          <w:p w:rsidR="00582A63" w:rsidRDefault="00064900">
            <w:pPr>
              <w:jc w:val="left"/>
            </w:pPr>
            <w:r>
              <w:t>0702</w:t>
            </w:r>
          </w:p>
        </w:tc>
        <w:tc>
          <w:tcPr>
            <w:tcW w:w="0" w:type="auto"/>
          </w:tcPr>
          <w:p w:rsidR="00582A63" w:rsidRDefault="00064900">
            <w:pPr>
              <w:jc w:val="left"/>
            </w:pPr>
            <w:r>
              <w:t>Monument inscrit ou classé au répertoire des monuments historiques</w:t>
            </w:r>
          </w:p>
        </w:tc>
      </w:tr>
      <w:tr w:rsidR="00582A63">
        <w:tc>
          <w:tcPr>
            <w:tcW w:w="0" w:type="auto"/>
          </w:tcPr>
          <w:p w:rsidR="00582A63" w:rsidRDefault="00064900">
            <w:pPr>
              <w:jc w:val="left"/>
            </w:pPr>
            <w:r>
              <w:t>0703</w:t>
            </w:r>
          </w:p>
        </w:tc>
        <w:tc>
          <w:tcPr>
            <w:tcW w:w="0" w:type="auto"/>
          </w:tcPr>
          <w:p w:rsidR="00582A63" w:rsidRDefault="00064900">
            <w:pPr>
              <w:jc w:val="left"/>
            </w:pPr>
            <w:r>
              <w:t>Parc naturel national, régional</w:t>
            </w:r>
          </w:p>
        </w:tc>
      </w:tr>
      <w:tr w:rsidR="00582A63">
        <w:tc>
          <w:tcPr>
            <w:tcW w:w="0" w:type="auto"/>
          </w:tcPr>
          <w:p w:rsidR="00582A63" w:rsidRDefault="00064900">
            <w:pPr>
              <w:jc w:val="left"/>
            </w:pPr>
            <w:r>
              <w:t>0704</w:t>
            </w:r>
          </w:p>
        </w:tc>
        <w:tc>
          <w:tcPr>
            <w:tcW w:w="0" w:type="auto"/>
          </w:tcPr>
          <w:p w:rsidR="00582A63" w:rsidRDefault="00064900">
            <w:pPr>
              <w:jc w:val="left"/>
            </w:pPr>
            <w:r>
              <w:t>Zone d'expansion des crues pour les inondations</w:t>
            </w:r>
          </w:p>
        </w:tc>
      </w:tr>
      <w:tr w:rsidR="00582A63">
        <w:tc>
          <w:tcPr>
            <w:tcW w:w="0" w:type="auto"/>
          </w:tcPr>
          <w:p w:rsidR="00582A63" w:rsidRDefault="00064900">
            <w:pPr>
              <w:jc w:val="left"/>
            </w:pPr>
            <w:r>
              <w:t>0705</w:t>
            </w:r>
          </w:p>
        </w:tc>
        <w:tc>
          <w:tcPr>
            <w:tcW w:w="0" w:type="auto"/>
          </w:tcPr>
          <w:p w:rsidR="00582A63" w:rsidRDefault="00064900">
            <w:pPr>
              <w:jc w:val="left"/>
            </w:pPr>
            <w:r>
              <w:t>Zone naturelle de mouvements de terrain</w:t>
            </w:r>
          </w:p>
        </w:tc>
      </w:tr>
      <w:tr w:rsidR="00582A63">
        <w:tc>
          <w:tcPr>
            <w:tcW w:w="0" w:type="auto"/>
          </w:tcPr>
          <w:p w:rsidR="00582A63" w:rsidRDefault="00064900">
            <w:pPr>
              <w:jc w:val="left"/>
            </w:pPr>
            <w:r>
              <w:t>9999</w:t>
            </w:r>
          </w:p>
        </w:tc>
        <w:tc>
          <w:tcPr>
            <w:tcW w:w="0" w:type="auto"/>
          </w:tcPr>
          <w:p w:rsidR="00582A63" w:rsidRDefault="00064900">
            <w:pPr>
              <w:jc w:val="left"/>
            </w:pPr>
            <w:r>
              <w:t>Autre enjeu : nature à préciser</w:t>
            </w:r>
          </w:p>
        </w:tc>
      </w:tr>
    </w:tbl>
    <w:p w:rsidR="00582A63" w:rsidRDefault="00064900">
      <w:pPr>
        <w:pStyle w:val="Titre3"/>
      </w:pPr>
      <w:bookmarkStart w:id="81" w:name="thématique-zonage-réglementaire-1"/>
      <w:bookmarkStart w:id="82" w:name="_Toc145323947"/>
      <w:bookmarkEnd w:id="74"/>
      <w:bookmarkEnd w:id="80"/>
      <w:r>
        <w:t>Thématique Zonage réglementaire</w:t>
      </w:r>
      <w:bookmarkEnd w:id="82"/>
    </w:p>
    <w:p w:rsidR="00582A63" w:rsidRDefault="00064900">
      <w:pPr>
        <w:pStyle w:val="Titre4"/>
      </w:pPr>
      <w:bookmarkStart w:id="83" w:name="classe-dobjets-zonereglementaireurba"/>
      <w:r>
        <w:t>Classe d'objets ZoneReglementaireUrba</w:t>
      </w:r>
    </w:p>
    <w:p w:rsidR="00582A63" w:rsidRDefault="00064900">
      <w:r>
        <w:rPr>
          <w:b/>
          <w:bCs/>
        </w:rPr>
        <w:lastRenderedPageBreak/>
        <w:t>Nom de la classe</w:t>
      </w:r>
      <w:r>
        <w:t xml:space="preserve"> : ZoneReglementaireUrba</w:t>
      </w:r>
    </w:p>
    <w:p w:rsidR="00582A63" w:rsidRDefault="00064900" w:rsidP="0002375B">
      <w:r>
        <w:rPr>
          <w:b/>
          <w:bCs/>
        </w:rPr>
        <w:t>Titre</w:t>
      </w:r>
      <w:r>
        <w:t xml:space="preserve"> : Zones réglementaires en matière d'urbanisme</w:t>
      </w:r>
    </w:p>
    <w:p w:rsidR="00582A63" w:rsidRDefault="00064900" w:rsidP="0002375B">
      <w:r>
        <w:rPr>
          <w:b/>
          <w:bCs/>
        </w:rPr>
        <w:t>Définition</w:t>
      </w:r>
      <w:r>
        <w:t xml:space="preserve"> : La classe ZoneReglementaireUrba définit les zones sur lesquelles s'applique un réglement particulier dans le cadre des Plans de Prévention des Risques en matière d'Urbanisme. Elle implémente l'interface ZoneReglementaire et spécialise les valeurs possibles pour l'attribut typeReglement à l'aide de l'énumération </w:t>
      </w:r>
      <w:hyperlink w:anchor="enumeration-typereglementurba">
        <w:r>
          <w:rPr>
            <w:rStyle w:val="Lienhypertexte"/>
          </w:rPr>
          <w:t>TypeReglementUrba</w:t>
        </w:r>
      </w:hyperlink>
      <w:r>
        <w:t>.</w:t>
      </w:r>
    </w:p>
    <w:p w:rsidR="00582A63" w:rsidRDefault="00064900" w:rsidP="0002375B">
      <w:r>
        <w:rPr>
          <w:b/>
          <w:bCs/>
        </w:rPr>
        <w:t>Modélisation géométrique</w:t>
      </w:r>
      <w:r>
        <w:t xml:space="preserve"> : Les zones réglementaires peuvent être réprésentées par toutes les primitives classiques : (Multi</w:t>
      </w:r>
      <w:proofErr w:type="gramStart"/>
      <w:r>
        <w:t>)polygone</w:t>
      </w:r>
      <w:proofErr w:type="gramEnd"/>
      <w:r>
        <w:t>, Polyligne, Point.</w:t>
      </w:r>
    </w:p>
    <w:p w:rsidR="00582A63" w:rsidRDefault="00064900" w:rsidP="0002375B">
      <w:r>
        <w:rPr>
          <w:b/>
          <w:bCs/>
        </w:rPr>
        <w:t>Propriétés</w:t>
      </w:r>
      <w:r>
        <w:t xml:space="preserve"> : La classe reprend les propriétés définies pour l'interface </w:t>
      </w:r>
      <w:hyperlink w:anchor="interface-zonereglementaire">
        <w:r>
          <w:rPr>
            <w:rStyle w:val="Lienhypertexte"/>
          </w:rPr>
          <w:t>ZoneReglementaire</w:t>
        </w:r>
      </w:hyperlink>
      <w:r>
        <w:t>. Les propriétés ci-dessous sont celles qui s'ajoutent ou sont modifiées.</w:t>
      </w:r>
    </w:p>
    <w:tbl>
      <w:tblPr>
        <w:tblW w:w="0" w:type="auto"/>
        <w:tblLook w:val="0020" w:firstRow="1" w:lastRow="0" w:firstColumn="0" w:lastColumn="0" w:noHBand="0" w:noVBand="0"/>
      </w:tblPr>
      <w:tblGrid>
        <w:gridCol w:w="2133"/>
        <w:gridCol w:w="1549"/>
        <w:gridCol w:w="2407"/>
        <w:gridCol w:w="1718"/>
        <w:gridCol w:w="1481"/>
      </w:tblGrid>
      <w:tr w:rsidR="00582A63" w:rsidRPr="0002375B">
        <w:trPr>
          <w:tblHeader/>
        </w:trPr>
        <w:tc>
          <w:tcPr>
            <w:tcW w:w="0" w:type="auto"/>
          </w:tcPr>
          <w:p w:rsidR="00582A63" w:rsidRPr="0002375B" w:rsidRDefault="00064900">
            <w:pPr>
              <w:jc w:val="left"/>
              <w:rPr>
                <w:b/>
              </w:rPr>
            </w:pPr>
            <w:r w:rsidRPr="0002375B">
              <w:rPr>
                <w:b/>
              </w:rPr>
              <w:t>Nom de la propriété</w:t>
            </w:r>
          </w:p>
        </w:tc>
        <w:tc>
          <w:tcPr>
            <w:tcW w:w="0" w:type="auto"/>
          </w:tcPr>
          <w:p w:rsidR="00582A63" w:rsidRPr="0002375B" w:rsidRDefault="00064900">
            <w:pPr>
              <w:jc w:val="left"/>
              <w:rPr>
                <w:b/>
              </w:rPr>
            </w:pPr>
            <w:r w:rsidRPr="0002375B">
              <w:rPr>
                <w:b/>
              </w:rPr>
              <w:t>Définition</w:t>
            </w:r>
          </w:p>
        </w:tc>
        <w:tc>
          <w:tcPr>
            <w:tcW w:w="0" w:type="auto"/>
          </w:tcPr>
          <w:p w:rsidR="00582A63" w:rsidRPr="0002375B" w:rsidRDefault="00064900">
            <w:pPr>
              <w:jc w:val="left"/>
              <w:rPr>
                <w:b/>
              </w:rPr>
            </w:pPr>
            <w:r w:rsidRPr="0002375B">
              <w:rPr>
                <w:b/>
              </w:rPr>
              <w:t>Type</w:t>
            </w:r>
          </w:p>
        </w:tc>
        <w:tc>
          <w:tcPr>
            <w:tcW w:w="0" w:type="auto"/>
          </w:tcPr>
          <w:p w:rsidR="00582A63" w:rsidRPr="0002375B" w:rsidRDefault="00064900">
            <w:pPr>
              <w:jc w:val="left"/>
              <w:rPr>
                <w:b/>
              </w:rPr>
            </w:pPr>
            <w:r w:rsidRPr="0002375B">
              <w:rPr>
                <w:b/>
              </w:rPr>
              <w:t>Valeurs possibles</w:t>
            </w:r>
          </w:p>
        </w:tc>
        <w:tc>
          <w:tcPr>
            <w:tcW w:w="0" w:type="auto"/>
          </w:tcPr>
          <w:p w:rsidR="00582A63" w:rsidRPr="0002375B" w:rsidRDefault="00064900">
            <w:pPr>
              <w:jc w:val="left"/>
              <w:rPr>
                <w:b/>
              </w:rPr>
            </w:pPr>
            <w:r w:rsidRPr="0002375B">
              <w:rPr>
                <w:b/>
              </w:rPr>
              <w:t>Contraintes</w:t>
            </w:r>
          </w:p>
        </w:tc>
      </w:tr>
      <w:tr w:rsidR="00582A63">
        <w:tc>
          <w:tcPr>
            <w:tcW w:w="0" w:type="auto"/>
          </w:tcPr>
          <w:p w:rsidR="00582A63" w:rsidRDefault="00064900">
            <w:pPr>
              <w:jc w:val="left"/>
            </w:pPr>
            <w:r>
              <w:t>typeReglement</w:t>
            </w:r>
          </w:p>
        </w:tc>
        <w:tc>
          <w:tcPr>
            <w:tcW w:w="0" w:type="auto"/>
          </w:tcPr>
          <w:p w:rsidR="00582A63" w:rsidRDefault="00064900">
            <w:pPr>
              <w:jc w:val="left"/>
            </w:pPr>
            <w:r>
              <w:t>Nature du réglement en matière d'urbanisme s'appliquant sur la zone.</w:t>
            </w:r>
          </w:p>
        </w:tc>
        <w:tc>
          <w:tcPr>
            <w:tcW w:w="0" w:type="auto"/>
          </w:tcPr>
          <w:p w:rsidR="00582A63" w:rsidRDefault="008D6E48">
            <w:pPr>
              <w:jc w:val="left"/>
            </w:pPr>
            <w:hyperlink w:anchor="enumeration-typereglementurba">
              <w:r w:rsidR="00064900">
                <w:rPr>
                  <w:rStyle w:val="Lienhypertexte"/>
                </w:rPr>
                <w:t>TypeReglementUrba</w:t>
              </w:r>
            </w:hyperlink>
          </w:p>
        </w:tc>
        <w:tc>
          <w:tcPr>
            <w:tcW w:w="0" w:type="auto"/>
          </w:tcPr>
          <w:p w:rsidR="00582A63" w:rsidRDefault="00064900">
            <w:pPr>
              <w:jc w:val="left"/>
            </w:pPr>
            <w:r>
              <w:t>Les valeurs possibles de l'énumération</w:t>
            </w:r>
          </w:p>
        </w:tc>
        <w:tc>
          <w:tcPr>
            <w:tcW w:w="0" w:type="auto"/>
          </w:tcPr>
          <w:p w:rsidR="00582A63" w:rsidRDefault="00064900">
            <w:pPr>
              <w:jc w:val="left"/>
            </w:pPr>
            <w:r>
              <w:t>1..1</w:t>
            </w:r>
          </w:p>
        </w:tc>
      </w:tr>
      <w:tr w:rsidR="00582A63">
        <w:tc>
          <w:tcPr>
            <w:tcW w:w="0" w:type="auto"/>
          </w:tcPr>
          <w:p w:rsidR="00582A63" w:rsidRDefault="00064900">
            <w:pPr>
              <w:jc w:val="left"/>
            </w:pPr>
            <w:r>
              <w:t>obligationTravaux</w:t>
            </w:r>
          </w:p>
        </w:tc>
        <w:tc>
          <w:tcPr>
            <w:tcW w:w="0" w:type="auto"/>
          </w:tcPr>
          <w:p w:rsidR="00582A63" w:rsidRDefault="00064900">
            <w:pPr>
              <w:jc w:val="left"/>
            </w:pPr>
            <w:r>
              <w:t>Indique si des obligations de travaux sur l'existant s'appliquent sur la zone.</w:t>
            </w:r>
          </w:p>
        </w:tc>
        <w:tc>
          <w:tcPr>
            <w:tcW w:w="0" w:type="auto"/>
          </w:tcPr>
          <w:p w:rsidR="00582A63" w:rsidRDefault="00064900">
            <w:pPr>
              <w:jc w:val="left"/>
            </w:pPr>
            <w:r>
              <w:t>Booléen</w:t>
            </w:r>
          </w:p>
        </w:tc>
        <w:tc>
          <w:tcPr>
            <w:tcW w:w="0" w:type="auto"/>
          </w:tcPr>
          <w:p w:rsidR="00582A63" w:rsidRDefault="00064900">
            <w:pPr>
              <w:jc w:val="left"/>
            </w:pPr>
            <w:r>
              <w:t>Oui ou non. Si la valeur n'est pas renseignée, alors l'obligation de travaux est inconnue.</w:t>
            </w:r>
          </w:p>
        </w:tc>
        <w:tc>
          <w:tcPr>
            <w:tcW w:w="0" w:type="auto"/>
          </w:tcPr>
          <w:p w:rsidR="00582A63" w:rsidRDefault="00064900">
            <w:pPr>
              <w:jc w:val="left"/>
            </w:pPr>
            <w:r>
              <w:t>0..1</w:t>
            </w:r>
          </w:p>
        </w:tc>
      </w:tr>
    </w:tbl>
    <w:p w:rsidR="00582A63" w:rsidRDefault="00064900">
      <w:pPr>
        <w:pStyle w:val="Titre4"/>
      </w:pPr>
      <w:bookmarkStart w:id="84" w:name="classe-dobjets-zonereglementairefoncier"/>
      <w:bookmarkEnd w:id="83"/>
      <w:r>
        <w:t>Classe d'objets ZoneReglementaireFoncier</w:t>
      </w:r>
    </w:p>
    <w:p w:rsidR="00582A63" w:rsidRDefault="00064900" w:rsidP="003F5B6C">
      <w:r>
        <w:rPr>
          <w:b/>
          <w:bCs/>
        </w:rPr>
        <w:t>Nom de la classe</w:t>
      </w:r>
      <w:r>
        <w:t xml:space="preserve"> : ZoneReglementaireFoncier</w:t>
      </w:r>
    </w:p>
    <w:p w:rsidR="00582A63" w:rsidRDefault="00064900" w:rsidP="003F5B6C">
      <w:r>
        <w:rPr>
          <w:b/>
          <w:bCs/>
        </w:rPr>
        <w:t>Titre</w:t>
      </w:r>
      <w:r>
        <w:t xml:space="preserve"> : Zones réglementaires de type foncier</w:t>
      </w:r>
    </w:p>
    <w:p w:rsidR="00582A63" w:rsidRDefault="00064900" w:rsidP="003F5B6C">
      <w:r>
        <w:rPr>
          <w:b/>
          <w:bCs/>
        </w:rPr>
        <w:t>Définition</w:t>
      </w:r>
      <w:r>
        <w:t xml:space="preserve"> : La classe ZoneReglementaireFoncier définit les zones sur lesquelles s'applique un réglement particulier dans le cadre des Plans de Prévention des Risques en matière de mesures foncières. Elle implémente l'interface ZoneReglementaire et spécialise les valeurs possibles pour l'attribut typeReglement à l'aide de l'énumération </w:t>
      </w:r>
      <w:hyperlink w:anchor="enumeration-typereglementfoncier">
        <w:r>
          <w:rPr>
            <w:rStyle w:val="Lienhypertexte"/>
          </w:rPr>
          <w:t>TypeReglementFoncier</w:t>
        </w:r>
      </w:hyperlink>
      <w:r>
        <w:t>.</w:t>
      </w:r>
    </w:p>
    <w:p w:rsidR="00582A63" w:rsidRDefault="00064900" w:rsidP="003F5B6C">
      <w:r>
        <w:rPr>
          <w:b/>
          <w:bCs/>
        </w:rPr>
        <w:t>Modélisation géométrique</w:t>
      </w:r>
      <w:r>
        <w:t xml:space="preserve"> : Les zones réglementaires peuvent être réprésentées par toutes les primitives classiques : (Multi</w:t>
      </w:r>
      <w:proofErr w:type="gramStart"/>
      <w:r>
        <w:t>)polygone</w:t>
      </w:r>
      <w:proofErr w:type="gramEnd"/>
      <w:r>
        <w:t>, Polyligne, Point.</w:t>
      </w:r>
    </w:p>
    <w:p w:rsidR="00582A63" w:rsidRDefault="00064900" w:rsidP="003F5B6C">
      <w:r>
        <w:rPr>
          <w:b/>
          <w:bCs/>
        </w:rPr>
        <w:t>Propriétés</w:t>
      </w:r>
      <w:r>
        <w:t xml:space="preserve"> : La classe reprend les propriétés définies pour l'interface </w:t>
      </w:r>
      <w:hyperlink w:anchor="interface-zonereglementaire">
        <w:r>
          <w:rPr>
            <w:rStyle w:val="Lienhypertexte"/>
          </w:rPr>
          <w:t>ZoneReglementaire</w:t>
        </w:r>
      </w:hyperlink>
      <w:r>
        <w:t>. Les propriétés ci-dessous sont celles qui s'ajoutent ou sont modifiées.</w:t>
      </w:r>
    </w:p>
    <w:tbl>
      <w:tblPr>
        <w:tblW w:w="0" w:type="auto"/>
        <w:tblLook w:val="0020" w:firstRow="1" w:lastRow="0" w:firstColumn="0" w:lastColumn="0" w:noHBand="0" w:noVBand="0"/>
      </w:tblPr>
      <w:tblGrid>
        <w:gridCol w:w="1857"/>
        <w:gridCol w:w="1510"/>
        <w:gridCol w:w="2680"/>
        <w:gridCol w:w="1760"/>
        <w:gridCol w:w="1481"/>
      </w:tblGrid>
      <w:tr w:rsidR="00582A63" w:rsidRPr="003F5B6C">
        <w:trPr>
          <w:tblHeader/>
        </w:trPr>
        <w:tc>
          <w:tcPr>
            <w:tcW w:w="0" w:type="auto"/>
          </w:tcPr>
          <w:p w:rsidR="00582A63" w:rsidRPr="003F5B6C" w:rsidRDefault="00064900">
            <w:pPr>
              <w:jc w:val="left"/>
              <w:rPr>
                <w:b/>
              </w:rPr>
            </w:pPr>
            <w:r w:rsidRPr="003F5B6C">
              <w:rPr>
                <w:b/>
              </w:rPr>
              <w:lastRenderedPageBreak/>
              <w:t>Nom de la propriété</w:t>
            </w:r>
          </w:p>
        </w:tc>
        <w:tc>
          <w:tcPr>
            <w:tcW w:w="0" w:type="auto"/>
          </w:tcPr>
          <w:p w:rsidR="00582A63" w:rsidRPr="003F5B6C" w:rsidRDefault="00064900">
            <w:pPr>
              <w:jc w:val="left"/>
              <w:rPr>
                <w:b/>
              </w:rPr>
            </w:pPr>
            <w:r w:rsidRPr="003F5B6C">
              <w:rPr>
                <w:b/>
              </w:rPr>
              <w:t>Définition</w:t>
            </w:r>
          </w:p>
        </w:tc>
        <w:tc>
          <w:tcPr>
            <w:tcW w:w="0" w:type="auto"/>
          </w:tcPr>
          <w:p w:rsidR="00582A63" w:rsidRPr="003F5B6C" w:rsidRDefault="00064900">
            <w:pPr>
              <w:jc w:val="left"/>
              <w:rPr>
                <w:b/>
              </w:rPr>
            </w:pPr>
            <w:r w:rsidRPr="003F5B6C">
              <w:rPr>
                <w:b/>
              </w:rPr>
              <w:t>Type</w:t>
            </w:r>
          </w:p>
        </w:tc>
        <w:tc>
          <w:tcPr>
            <w:tcW w:w="0" w:type="auto"/>
          </w:tcPr>
          <w:p w:rsidR="00582A63" w:rsidRPr="003F5B6C" w:rsidRDefault="00064900">
            <w:pPr>
              <w:jc w:val="left"/>
              <w:rPr>
                <w:b/>
              </w:rPr>
            </w:pPr>
            <w:r w:rsidRPr="003F5B6C">
              <w:rPr>
                <w:b/>
              </w:rPr>
              <w:t>Valeurs possibles</w:t>
            </w:r>
          </w:p>
        </w:tc>
        <w:tc>
          <w:tcPr>
            <w:tcW w:w="0" w:type="auto"/>
          </w:tcPr>
          <w:p w:rsidR="00582A63" w:rsidRPr="003F5B6C" w:rsidRDefault="00064900">
            <w:pPr>
              <w:jc w:val="left"/>
              <w:rPr>
                <w:b/>
              </w:rPr>
            </w:pPr>
            <w:r w:rsidRPr="003F5B6C">
              <w:rPr>
                <w:b/>
              </w:rPr>
              <w:t>Contraintes</w:t>
            </w:r>
          </w:p>
        </w:tc>
      </w:tr>
      <w:tr w:rsidR="00582A63">
        <w:tc>
          <w:tcPr>
            <w:tcW w:w="0" w:type="auto"/>
          </w:tcPr>
          <w:p w:rsidR="00582A63" w:rsidRDefault="00064900">
            <w:pPr>
              <w:jc w:val="left"/>
            </w:pPr>
            <w:r>
              <w:t>typeReglement</w:t>
            </w:r>
          </w:p>
        </w:tc>
        <w:tc>
          <w:tcPr>
            <w:tcW w:w="0" w:type="auto"/>
          </w:tcPr>
          <w:p w:rsidR="00582A63" w:rsidRDefault="00064900">
            <w:pPr>
              <w:jc w:val="left"/>
            </w:pPr>
            <w:r>
              <w:t>Nature de la mesure foncière qui peut s'appliquer sur la zone.</w:t>
            </w:r>
          </w:p>
        </w:tc>
        <w:tc>
          <w:tcPr>
            <w:tcW w:w="0" w:type="auto"/>
          </w:tcPr>
          <w:p w:rsidR="00582A63" w:rsidRDefault="008D6E48">
            <w:pPr>
              <w:jc w:val="left"/>
            </w:pPr>
            <w:hyperlink w:anchor="enumeration-typereglementfoncier">
              <w:r w:rsidR="00064900">
                <w:rPr>
                  <w:rStyle w:val="Lienhypertexte"/>
                </w:rPr>
                <w:t>TypeReglementFoncier</w:t>
              </w:r>
            </w:hyperlink>
          </w:p>
        </w:tc>
        <w:tc>
          <w:tcPr>
            <w:tcW w:w="0" w:type="auto"/>
          </w:tcPr>
          <w:p w:rsidR="00582A63" w:rsidRDefault="00064900">
            <w:pPr>
              <w:jc w:val="left"/>
            </w:pPr>
            <w:r>
              <w:t>Les valeurs possibles de l'énumération</w:t>
            </w:r>
          </w:p>
        </w:tc>
        <w:tc>
          <w:tcPr>
            <w:tcW w:w="0" w:type="auto"/>
          </w:tcPr>
          <w:p w:rsidR="00582A63" w:rsidRDefault="00064900">
            <w:pPr>
              <w:jc w:val="left"/>
            </w:pPr>
            <w:r>
              <w:t>1..1</w:t>
            </w:r>
          </w:p>
        </w:tc>
      </w:tr>
    </w:tbl>
    <w:p w:rsidR="00582A63" w:rsidRDefault="00064900">
      <w:pPr>
        <w:pStyle w:val="Titre4"/>
      </w:pPr>
      <w:bookmarkStart w:id="85" w:name="enumeration-typereglementurba"/>
      <w:bookmarkEnd w:id="84"/>
      <w:r>
        <w:t xml:space="preserve">Enumeration </w:t>
      </w:r>
      <w:r>
        <w:rPr>
          <w:i/>
          <w:iCs/>
        </w:rPr>
        <w:t>TypeReglementUrba</w:t>
      </w:r>
    </w:p>
    <w:p w:rsidR="00582A63" w:rsidRDefault="00064900">
      <w:r>
        <w:t>Le tableau suivant liste les différents types de réglementations possibles pouvant s'appliquer en matière d'urbanisme</w:t>
      </w:r>
      <w:r w:rsidR="003F5B6C">
        <w:t>.</w:t>
      </w:r>
    </w:p>
    <w:tbl>
      <w:tblPr>
        <w:tblW w:w="0" w:type="auto"/>
        <w:tblLook w:val="0020" w:firstRow="1" w:lastRow="0" w:firstColumn="0" w:lastColumn="0" w:noHBand="0" w:noVBand="0"/>
      </w:tblPr>
      <w:tblGrid>
        <w:gridCol w:w="2407"/>
        <w:gridCol w:w="6881"/>
      </w:tblGrid>
      <w:tr w:rsidR="00582A63" w:rsidRPr="003F5B6C">
        <w:trPr>
          <w:tblHeader/>
        </w:trPr>
        <w:tc>
          <w:tcPr>
            <w:tcW w:w="0" w:type="auto"/>
          </w:tcPr>
          <w:p w:rsidR="00582A63" w:rsidRPr="003F5B6C" w:rsidRDefault="00064900">
            <w:pPr>
              <w:jc w:val="left"/>
              <w:rPr>
                <w:b/>
              </w:rPr>
            </w:pPr>
            <w:r w:rsidRPr="003F5B6C">
              <w:rPr>
                <w:b/>
              </w:rPr>
              <w:t>Libellé</w:t>
            </w:r>
          </w:p>
        </w:tc>
        <w:tc>
          <w:tcPr>
            <w:tcW w:w="0" w:type="auto"/>
          </w:tcPr>
          <w:p w:rsidR="00582A63" w:rsidRPr="003F5B6C" w:rsidRDefault="00064900">
            <w:pPr>
              <w:jc w:val="left"/>
              <w:rPr>
                <w:b/>
              </w:rPr>
            </w:pPr>
            <w:r w:rsidRPr="003F5B6C">
              <w:rPr>
                <w:b/>
              </w:rPr>
              <w:t>Description</w:t>
            </w:r>
          </w:p>
        </w:tc>
      </w:tr>
      <w:tr w:rsidR="00582A63">
        <w:tc>
          <w:tcPr>
            <w:tcW w:w="0" w:type="auto"/>
          </w:tcPr>
          <w:p w:rsidR="00582A63" w:rsidRDefault="00064900">
            <w:pPr>
              <w:jc w:val="left"/>
            </w:pPr>
            <w:r>
              <w:t>Prescriptions hors zone d'aléa</w:t>
            </w:r>
          </w:p>
        </w:tc>
        <w:tc>
          <w:tcPr>
            <w:tcW w:w="0" w:type="auto"/>
          </w:tcPr>
          <w:p w:rsidR="00582A63" w:rsidRDefault="00064900">
            <w:pPr>
              <w:jc w:val="left"/>
            </w:pPr>
            <w:r>
              <w:t>Réglementation appliquant des prescriptions à une zone non directement exposée à l'aléa pour ne pas aggraver le risque sur d'autres secteurs ou créer de nouveaux risques. Ce type de réglementation n'existe pas dans les PPRT</w:t>
            </w:r>
          </w:p>
        </w:tc>
      </w:tr>
      <w:tr w:rsidR="00582A63">
        <w:tc>
          <w:tcPr>
            <w:tcW w:w="0" w:type="auto"/>
          </w:tcPr>
          <w:p w:rsidR="00582A63" w:rsidRDefault="00064900">
            <w:pPr>
              <w:jc w:val="left"/>
            </w:pPr>
            <w:r>
              <w:t>Prescriptions</w:t>
            </w:r>
          </w:p>
        </w:tc>
        <w:tc>
          <w:tcPr>
            <w:tcW w:w="0" w:type="auto"/>
          </w:tcPr>
          <w:p w:rsidR="00582A63" w:rsidRDefault="00064900">
            <w:pPr>
              <w:jc w:val="left"/>
            </w:pPr>
            <w:r>
              <w:t>Réglementation faisant prévaloir le principe d'autorisation assorti de l'obligation de respect de prescriptions.</w:t>
            </w:r>
          </w:p>
        </w:tc>
      </w:tr>
      <w:tr w:rsidR="00582A63">
        <w:tc>
          <w:tcPr>
            <w:tcW w:w="0" w:type="auto"/>
          </w:tcPr>
          <w:p w:rsidR="00582A63" w:rsidRDefault="00064900">
            <w:pPr>
              <w:jc w:val="left"/>
            </w:pPr>
            <w:r>
              <w:t>Interdiction</w:t>
            </w:r>
          </w:p>
        </w:tc>
        <w:tc>
          <w:tcPr>
            <w:tcW w:w="0" w:type="auto"/>
          </w:tcPr>
          <w:p w:rsidR="00582A63" w:rsidRDefault="00064900">
            <w:pPr>
              <w:jc w:val="left"/>
            </w:pPr>
            <w:r>
              <w:t>Réglementation faisant prévaloir le principe d'interdiction mais où certaines constructions peuvent être autorisées sous réserve du respect de prescriptions strictes</w:t>
            </w:r>
          </w:p>
        </w:tc>
      </w:tr>
      <w:tr w:rsidR="00582A63">
        <w:tc>
          <w:tcPr>
            <w:tcW w:w="0" w:type="auto"/>
          </w:tcPr>
          <w:p w:rsidR="00582A63" w:rsidRDefault="00064900">
            <w:pPr>
              <w:jc w:val="left"/>
            </w:pPr>
            <w:r>
              <w:t>Interdiction stricte</w:t>
            </w:r>
          </w:p>
        </w:tc>
        <w:tc>
          <w:tcPr>
            <w:tcW w:w="0" w:type="auto"/>
          </w:tcPr>
          <w:p w:rsidR="00582A63" w:rsidRDefault="00064900">
            <w:pPr>
              <w:jc w:val="left"/>
            </w:pPr>
            <w:r>
              <w:t>Réglementation imposant une interdiction stricte.</w:t>
            </w:r>
          </w:p>
        </w:tc>
      </w:tr>
      <w:tr w:rsidR="00582A63">
        <w:tc>
          <w:tcPr>
            <w:tcW w:w="0" w:type="auto"/>
          </w:tcPr>
          <w:p w:rsidR="00582A63" w:rsidRDefault="00064900">
            <w:pPr>
              <w:jc w:val="left"/>
            </w:pPr>
            <w:r>
              <w:t>Recommandations</w:t>
            </w:r>
          </w:p>
        </w:tc>
        <w:tc>
          <w:tcPr>
            <w:tcW w:w="0" w:type="auto"/>
          </w:tcPr>
          <w:p w:rsidR="00582A63" w:rsidRDefault="00064900">
            <w:pPr>
              <w:jc w:val="left"/>
            </w:pPr>
            <w:r>
              <w:t xml:space="preserve">Réglementation appliquant des recommandations (non obligatoires) en </w:t>
            </w:r>
            <w:proofErr w:type="gramStart"/>
            <w:r>
              <w:t>terme</w:t>
            </w:r>
            <w:proofErr w:type="gramEnd"/>
            <w:r>
              <w:t xml:space="preserve"> d'aménagement.</w:t>
            </w:r>
          </w:p>
        </w:tc>
      </w:tr>
      <w:tr w:rsidR="00582A63">
        <w:tc>
          <w:tcPr>
            <w:tcW w:w="0" w:type="auto"/>
          </w:tcPr>
          <w:p w:rsidR="00582A63" w:rsidRDefault="00064900">
            <w:pPr>
              <w:jc w:val="left"/>
            </w:pPr>
            <w:r>
              <w:t>Zone grisées</w:t>
            </w:r>
          </w:p>
        </w:tc>
        <w:tc>
          <w:tcPr>
            <w:tcW w:w="0" w:type="auto"/>
          </w:tcPr>
          <w:p w:rsidR="00582A63" w:rsidRDefault="00064900">
            <w:pPr>
              <w:jc w:val="left"/>
            </w:pPr>
            <w:r>
              <w:t>Les zones grisées sont définies dans le contexte des PPRT et représentent l'emprise foncière des installations objet du PPRT qui correspondent à une zone d'interdiction de tout batiment ou activité ou usage non liés aux installations. Ces interdictions ne sont pas motivées par l’aléa mais sont destinées à enclencher une révision du PPRT si l’exploitant venait à se séparer de tout ou partie de son terrain.</w:t>
            </w:r>
          </w:p>
        </w:tc>
      </w:tr>
    </w:tbl>
    <w:p w:rsidR="00582A63" w:rsidRDefault="00064900">
      <w:pPr>
        <w:pStyle w:val="Titre4"/>
      </w:pPr>
      <w:bookmarkStart w:id="86" w:name="enumeration-typereglementfoncier"/>
      <w:bookmarkEnd w:id="85"/>
      <w:r>
        <w:t xml:space="preserve">Enumeration </w:t>
      </w:r>
      <w:r>
        <w:rPr>
          <w:i/>
          <w:iCs/>
        </w:rPr>
        <w:t>TypeReglementFoncier</w:t>
      </w:r>
    </w:p>
    <w:p w:rsidR="00582A63" w:rsidRDefault="00064900">
      <w:r>
        <w:t>Le tableau suivant liste les différents types de réglementations foncières possibles.</w:t>
      </w:r>
    </w:p>
    <w:tbl>
      <w:tblPr>
        <w:tblW w:w="0" w:type="auto"/>
        <w:tblLook w:val="0020" w:firstRow="1" w:lastRow="0" w:firstColumn="0" w:lastColumn="0" w:noHBand="0" w:noVBand="0"/>
      </w:tblPr>
      <w:tblGrid>
        <w:gridCol w:w="2078"/>
        <w:gridCol w:w="7210"/>
      </w:tblGrid>
      <w:tr w:rsidR="00582A63" w:rsidRPr="003F5B6C">
        <w:trPr>
          <w:tblHeader/>
        </w:trPr>
        <w:tc>
          <w:tcPr>
            <w:tcW w:w="0" w:type="auto"/>
          </w:tcPr>
          <w:p w:rsidR="00582A63" w:rsidRPr="003F5B6C" w:rsidRDefault="00064900">
            <w:pPr>
              <w:jc w:val="left"/>
              <w:rPr>
                <w:b/>
              </w:rPr>
            </w:pPr>
            <w:r w:rsidRPr="003F5B6C">
              <w:rPr>
                <w:b/>
              </w:rPr>
              <w:t>Libellé</w:t>
            </w:r>
          </w:p>
        </w:tc>
        <w:tc>
          <w:tcPr>
            <w:tcW w:w="0" w:type="auto"/>
          </w:tcPr>
          <w:p w:rsidR="00582A63" w:rsidRPr="003F5B6C" w:rsidRDefault="00064900">
            <w:pPr>
              <w:jc w:val="left"/>
              <w:rPr>
                <w:b/>
              </w:rPr>
            </w:pPr>
            <w:r w:rsidRPr="003F5B6C">
              <w:rPr>
                <w:b/>
              </w:rPr>
              <w:t>Description</w:t>
            </w:r>
          </w:p>
        </w:tc>
      </w:tr>
      <w:tr w:rsidR="00582A63">
        <w:tc>
          <w:tcPr>
            <w:tcW w:w="0" w:type="auto"/>
          </w:tcPr>
          <w:p w:rsidR="00582A63" w:rsidRDefault="00064900">
            <w:pPr>
              <w:jc w:val="left"/>
            </w:pPr>
            <w:r>
              <w:t>Délaissement possible</w:t>
            </w:r>
          </w:p>
        </w:tc>
        <w:tc>
          <w:tcPr>
            <w:tcW w:w="0" w:type="auto"/>
          </w:tcPr>
          <w:p w:rsidR="00582A63" w:rsidRDefault="00064900">
            <w:pPr>
              <w:jc w:val="left"/>
            </w:pPr>
            <w:r>
              <w:t>Réglementation autorisant le maire à prendre un arrêté instaurant la possibilité de mettre en oeuvre des mesures de délaissement.</w:t>
            </w:r>
          </w:p>
        </w:tc>
      </w:tr>
      <w:tr w:rsidR="00582A63">
        <w:tc>
          <w:tcPr>
            <w:tcW w:w="0" w:type="auto"/>
          </w:tcPr>
          <w:p w:rsidR="00582A63" w:rsidRDefault="00064900">
            <w:pPr>
              <w:jc w:val="left"/>
            </w:pPr>
            <w:r>
              <w:t xml:space="preserve">Expropriation </w:t>
            </w:r>
            <w:r>
              <w:lastRenderedPageBreak/>
              <w:t>possible</w:t>
            </w:r>
          </w:p>
        </w:tc>
        <w:tc>
          <w:tcPr>
            <w:tcW w:w="0" w:type="auto"/>
          </w:tcPr>
          <w:p w:rsidR="00582A63" w:rsidRDefault="00064900">
            <w:pPr>
              <w:jc w:val="left"/>
            </w:pPr>
            <w:r>
              <w:lastRenderedPageBreak/>
              <w:t xml:space="preserve">Réglementation autorisant le maire ou le préfet à initier une </w:t>
            </w:r>
            <w:r>
              <w:lastRenderedPageBreak/>
              <w:t>procédure d'expropriation pour cause d'utilité publique.</w:t>
            </w:r>
          </w:p>
        </w:tc>
      </w:tr>
    </w:tbl>
    <w:p w:rsidR="00582A63" w:rsidRDefault="00064900">
      <w:pPr>
        <w:pStyle w:val="Titre1"/>
      </w:pPr>
      <w:bookmarkStart w:id="87" w:name="systèmes-de-référence"/>
      <w:bookmarkStart w:id="88" w:name="_Toc145323948"/>
      <w:bookmarkEnd w:id="48"/>
      <w:bookmarkEnd w:id="62"/>
      <w:bookmarkEnd w:id="81"/>
      <w:bookmarkEnd w:id="86"/>
      <w:r>
        <w:lastRenderedPageBreak/>
        <w:t>Systèmes de référence</w:t>
      </w:r>
      <w:bookmarkEnd w:id="88"/>
    </w:p>
    <w:p w:rsidR="00582A63" w:rsidRDefault="00064900">
      <w:r>
        <w:t xml:space="preserve">Les clauses du </w:t>
      </w:r>
      <w:hyperlink r:id="rId81" w:anchor="systèmes-de-référence">
        <w:r>
          <w:rPr>
            <w:rStyle w:val="Lienhypertexte"/>
          </w:rPr>
          <w:t>modèle commun</w:t>
        </w:r>
      </w:hyperlink>
      <w:r>
        <w:t xml:space="preserve"> s'appliquent aux PPR avec les restrictions et précisions énoncées ci-après.</w:t>
      </w:r>
    </w:p>
    <w:p w:rsidR="00582A63" w:rsidRDefault="00064900">
      <w:pPr>
        <w:pStyle w:val="Titre2"/>
      </w:pPr>
      <w:bookmarkStart w:id="89" w:name="systèmes-de-référence-spatiaux"/>
      <w:bookmarkStart w:id="90" w:name="_Toc145323949"/>
      <w:r>
        <w:t>Systèmes de référence spatiaux</w:t>
      </w:r>
      <w:bookmarkEnd w:id="90"/>
    </w:p>
    <w:p w:rsidR="00582A63" w:rsidRDefault="00064900">
      <w:r>
        <w:t>Le tableau suivant présente la restriction des systèmes de référence légaux à utiliser dans le cadre des PPR dans la mesure où les données décrites dans les PPR ne comprennent pas de composant verticale et la précision planimétrique des PPR ne nécessite pas sur le territoire métropolitain l'utilisation des projections coniques conformes 9 zones.</w:t>
      </w:r>
    </w:p>
    <w:p w:rsidR="00582A63" w:rsidRDefault="00064900" w:rsidP="003F5B6C">
      <w:r w:rsidRPr="003F5B6C">
        <w:rPr>
          <w:u w:val="single"/>
        </w:rPr>
        <w:t>Note</w:t>
      </w:r>
      <w:r>
        <w:t xml:space="preserve"> : les acronymes IGN utilisés dans ce tableau sont les identifiants des systèmes de référence dans le </w:t>
      </w:r>
      <w:hyperlink r:id="rId82" w:anchor="titre3">
        <w:r>
          <w:rPr>
            <w:rStyle w:val="Lienhypertexte"/>
          </w:rPr>
          <w:t>registre IGN-F</w:t>
        </w:r>
      </w:hyperlink>
      <w:r>
        <w:t xml:space="preserve">. Une colonne a été rajoutée pour indiquer l'identifiant de la projection correspondant dans le </w:t>
      </w:r>
      <w:hyperlink r:id="rId83">
        <w:r>
          <w:rPr>
            <w:rStyle w:val="Lienhypertexte"/>
          </w:rPr>
          <w:t>registre EPSG</w:t>
        </w:r>
      </w:hyperlink>
      <w:r>
        <w:t>.</w:t>
      </w:r>
    </w:p>
    <w:tbl>
      <w:tblPr>
        <w:tblW w:w="0" w:type="auto"/>
        <w:tblLook w:val="0020" w:firstRow="1" w:lastRow="0" w:firstColumn="0" w:lastColumn="0" w:noHBand="0" w:noVBand="0"/>
      </w:tblPr>
      <w:tblGrid>
        <w:gridCol w:w="1910"/>
        <w:gridCol w:w="1959"/>
        <w:gridCol w:w="1556"/>
        <w:gridCol w:w="2497"/>
        <w:gridCol w:w="1366"/>
      </w:tblGrid>
      <w:tr w:rsidR="00582A63" w:rsidRPr="00003DE5">
        <w:trPr>
          <w:tblHeader/>
        </w:trPr>
        <w:tc>
          <w:tcPr>
            <w:tcW w:w="0" w:type="auto"/>
          </w:tcPr>
          <w:p w:rsidR="00582A63" w:rsidRPr="00003DE5" w:rsidRDefault="00064900">
            <w:pPr>
              <w:jc w:val="left"/>
              <w:rPr>
                <w:b/>
              </w:rPr>
            </w:pPr>
            <w:r w:rsidRPr="00003DE5">
              <w:rPr>
                <w:b/>
              </w:rPr>
              <w:t>Zone géographique</w:t>
            </w:r>
          </w:p>
        </w:tc>
        <w:tc>
          <w:tcPr>
            <w:tcW w:w="0" w:type="auto"/>
          </w:tcPr>
          <w:p w:rsidR="00582A63" w:rsidRPr="00003DE5" w:rsidRDefault="00064900">
            <w:pPr>
              <w:jc w:val="left"/>
              <w:rPr>
                <w:b/>
              </w:rPr>
            </w:pPr>
            <w:r w:rsidRPr="00003DE5">
              <w:rPr>
                <w:b/>
              </w:rPr>
              <w:t>Système géodésique (acronyme IGN)</w:t>
            </w:r>
          </w:p>
        </w:tc>
        <w:tc>
          <w:tcPr>
            <w:tcW w:w="0" w:type="auto"/>
          </w:tcPr>
          <w:p w:rsidR="00582A63" w:rsidRPr="00003DE5" w:rsidRDefault="00064900">
            <w:pPr>
              <w:jc w:val="left"/>
              <w:rPr>
                <w:b/>
              </w:rPr>
            </w:pPr>
            <w:r w:rsidRPr="00003DE5">
              <w:rPr>
                <w:b/>
              </w:rPr>
              <w:t>Système de référence terrestre associé</w:t>
            </w:r>
          </w:p>
        </w:tc>
        <w:tc>
          <w:tcPr>
            <w:tcW w:w="0" w:type="auto"/>
          </w:tcPr>
          <w:p w:rsidR="00582A63" w:rsidRPr="00003DE5" w:rsidRDefault="00064900">
            <w:pPr>
              <w:jc w:val="left"/>
              <w:rPr>
                <w:b/>
              </w:rPr>
            </w:pPr>
            <w:r w:rsidRPr="00003DE5">
              <w:rPr>
                <w:b/>
              </w:rPr>
              <w:t>Projection (acronyme IGN)</w:t>
            </w:r>
          </w:p>
        </w:tc>
        <w:tc>
          <w:tcPr>
            <w:tcW w:w="0" w:type="auto"/>
          </w:tcPr>
          <w:p w:rsidR="00582A63" w:rsidRPr="00003DE5" w:rsidRDefault="00064900">
            <w:pPr>
              <w:jc w:val="left"/>
              <w:rPr>
                <w:b/>
              </w:rPr>
            </w:pPr>
            <w:r w:rsidRPr="00003DE5">
              <w:rPr>
                <w:b/>
              </w:rPr>
              <w:t>Code EPSG</w:t>
            </w:r>
          </w:p>
        </w:tc>
      </w:tr>
      <w:tr w:rsidR="00582A63">
        <w:tc>
          <w:tcPr>
            <w:tcW w:w="0" w:type="auto"/>
          </w:tcPr>
          <w:p w:rsidR="00582A63" w:rsidRDefault="00064900">
            <w:pPr>
              <w:jc w:val="left"/>
            </w:pPr>
            <w:r>
              <w:t>France métropolitaine</w:t>
            </w:r>
          </w:p>
        </w:tc>
        <w:tc>
          <w:tcPr>
            <w:tcW w:w="0" w:type="auto"/>
          </w:tcPr>
          <w:p w:rsidR="00582A63" w:rsidRDefault="00064900">
            <w:pPr>
              <w:jc w:val="left"/>
            </w:pPr>
            <w:r>
              <w:t>Réseau géodésique français 1993 (RGF93)</w:t>
            </w:r>
          </w:p>
        </w:tc>
        <w:tc>
          <w:tcPr>
            <w:tcW w:w="0" w:type="auto"/>
          </w:tcPr>
          <w:p w:rsidR="00582A63" w:rsidRDefault="00064900">
            <w:pPr>
              <w:jc w:val="left"/>
            </w:pPr>
            <w:r>
              <w:t>ETRS89</w:t>
            </w:r>
          </w:p>
        </w:tc>
        <w:tc>
          <w:tcPr>
            <w:tcW w:w="0" w:type="auto"/>
          </w:tcPr>
          <w:p w:rsidR="00582A63" w:rsidRDefault="00064900">
            <w:pPr>
              <w:jc w:val="left"/>
            </w:pPr>
            <w:r>
              <w:t>Lambert-93 (RGF93LAMB93)</w:t>
            </w:r>
          </w:p>
        </w:tc>
        <w:tc>
          <w:tcPr>
            <w:tcW w:w="0" w:type="auto"/>
          </w:tcPr>
          <w:p w:rsidR="00582A63" w:rsidRDefault="00064900">
            <w:pPr>
              <w:jc w:val="left"/>
            </w:pPr>
            <w:r>
              <w:t>EPSG:2154</w:t>
            </w:r>
          </w:p>
        </w:tc>
      </w:tr>
      <w:tr w:rsidR="00582A63">
        <w:tc>
          <w:tcPr>
            <w:tcW w:w="0" w:type="auto"/>
          </w:tcPr>
          <w:p w:rsidR="00582A63" w:rsidRDefault="00064900">
            <w:pPr>
              <w:jc w:val="left"/>
            </w:pPr>
            <w:r>
              <w:t>Guadeloupe</w:t>
            </w:r>
          </w:p>
        </w:tc>
        <w:tc>
          <w:tcPr>
            <w:tcW w:w="0" w:type="auto"/>
          </w:tcPr>
          <w:p w:rsidR="00582A63" w:rsidRDefault="00064900">
            <w:pPr>
              <w:jc w:val="left"/>
            </w:pPr>
            <w:r>
              <w:t>Réseau géodésique des Antilles françaises 2009 (RGAF09)</w:t>
            </w:r>
          </w:p>
        </w:tc>
        <w:tc>
          <w:tcPr>
            <w:tcW w:w="0" w:type="auto"/>
          </w:tcPr>
          <w:p w:rsidR="00582A63" w:rsidRDefault="00064900">
            <w:pPr>
              <w:jc w:val="left"/>
            </w:pPr>
            <w:r>
              <w:t>ITRS</w:t>
            </w:r>
          </w:p>
        </w:tc>
        <w:tc>
          <w:tcPr>
            <w:tcW w:w="0" w:type="auto"/>
          </w:tcPr>
          <w:p w:rsidR="00582A63" w:rsidRDefault="00064900">
            <w:pPr>
              <w:jc w:val="left"/>
            </w:pPr>
            <w:r>
              <w:t>Universal transverse Mercator fuseau 20 nord (RGAF09UTM20)</w:t>
            </w:r>
          </w:p>
        </w:tc>
        <w:tc>
          <w:tcPr>
            <w:tcW w:w="0" w:type="auto"/>
          </w:tcPr>
          <w:p w:rsidR="00582A63" w:rsidRDefault="00064900">
            <w:pPr>
              <w:jc w:val="left"/>
            </w:pPr>
            <w:r>
              <w:t>EPSG:5490</w:t>
            </w:r>
          </w:p>
        </w:tc>
      </w:tr>
      <w:tr w:rsidR="00582A63">
        <w:tc>
          <w:tcPr>
            <w:tcW w:w="0" w:type="auto"/>
          </w:tcPr>
          <w:p w:rsidR="00582A63" w:rsidRDefault="00064900">
            <w:pPr>
              <w:jc w:val="left"/>
            </w:pPr>
            <w:r>
              <w:t>Saint-Martin</w:t>
            </w:r>
          </w:p>
        </w:tc>
        <w:tc>
          <w:tcPr>
            <w:tcW w:w="0" w:type="auto"/>
          </w:tcPr>
          <w:p w:rsidR="00582A63" w:rsidRDefault="00064900">
            <w:pPr>
              <w:jc w:val="left"/>
            </w:pPr>
            <w:r>
              <w:t>Réseau géodésique des Antilles françaises 2009 (RGAF09)</w:t>
            </w:r>
          </w:p>
        </w:tc>
        <w:tc>
          <w:tcPr>
            <w:tcW w:w="0" w:type="auto"/>
          </w:tcPr>
          <w:p w:rsidR="00582A63" w:rsidRDefault="00064900">
            <w:pPr>
              <w:jc w:val="left"/>
            </w:pPr>
            <w:r>
              <w:t>ITRS</w:t>
            </w:r>
          </w:p>
        </w:tc>
        <w:tc>
          <w:tcPr>
            <w:tcW w:w="0" w:type="auto"/>
          </w:tcPr>
          <w:p w:rsidR="00582A63" w:rsidRDefault="00064900">
            <w:pPr>
              <w:jc w:val="left"/>
            </w:pPr>
            <w:r>
              <w:t>Universal transverse Mercator fuseau 20 nord (RGAF09UTM20)</w:t>
            </w:r>
          </w:p>
        </w:tc>
        <w:tc>
          <w:tcPr>
            <w:tcW w:w="0" w:type="auto"/>
          </w:tcPr>
          <w:p w:rsidR="00582A63" w:rsidRDefault="00064900">
            <w:pPr>
              <w:jc w:val="left"/>
            </w:pPr>
            <w:r>
              <w:t>EPSG:5490</w:t>
            </w:r>
          </w:p>
        </w:tc>
      </w:tr>
      <w:tr w:rsidR="00582A63">
        <w:tc>
          <w:tcPr>
            <w:tcW w:w="0" w:type="auto"/>
          </w:tcPr>
          <w:p w:rsidR="00582A63" w:rsidRDefault="00064900">
            <w:pPr>
              <w:jc w:val="left"/>
            </w:pPr>
            <w:r>
              <w:t>Saint-Barthélemy</w:t>
            </w:r>
          </w:p>
        </w:tc>
        <w:tc>
          <w:tcPr>
            <w:tcW w:w="0" w:type="auto"/>
          </w:tcPr>
          <w:p w:rsidR="00582A63" w:rsidRDefault="00064900">
            <w:pPr>
              <w:jc w:val="left"/>
            </w:pPr>
            <w:r>
              <w:t>Réseau géodésique des Antilles françaises 2009 (RGAF09)</w:t>
            </w:r>
          </w:p>
        </w:tc>
        <w:tc>
          <w:tcPr>
            <w:tcW w:w="0" w:type="auto"/>
          </w:tcPr>
          <w:p w:rsidR="00582A63" w:rsidRDefault="00064900">
            <w:pPr>
              <w:jc w:val="left"/>
            </w:pPr>
            <w:r>
              <w:t>ITRS</w:t>
            </w:r>
          </w:p>
        </w:tc>
        <w:tc>
          <w:tcPr>
            <w:tcW w:w="0" w:type="auto"/>
          </w:tcPr>
          <w:p w:rsidR="00582A63" w:rsidRDefault="00064900">
            <w:pPr>
              <w:jc w:val="left"/>
            </w:pPr>
            <w:r>
              <w:t>Universal transverse Mercator fuseau 20 nord (RGAF09UTM20)</w:t>
            </w:r>
          </w:p>
        </w:tc>
        <w:tc>
          <w:tcPr>
            <w:tcW w:w="0" w:type="auto"/>
          </w:tcPr>
          <w:p w:rsidR="00582A63" w:rsidRDefault="00064900">
            <w:pPr>
              <w:jc w:val="left"/>
            </w:pPr>
            <w:r>
              <w:t>EPSG:5490</w:t>
            </w:r>
          </w:p>
        </w:tc>
      </w:tr>
      <w:tr w:rsidR="00582A63">
        <w:tc>
          <w:tcPr>
            <w:tcW w:w="0" w:type="auto"/>
          </w:tcPr>
          <w:p w:rsidR="00582A63" w:rsidRDefault="00064900">
            <w:pPr>
              <w:jc w:val="left"/>
            </w:pPr>
            <w:r>
              <w:t>Martinique</w:t>
            </w:r>
          </w:p>
        </w:tc>
        <w:tc>
          <w:tcPr>
            <w:tcW w:w="0" w:type="auto"/>
          </w:tcPr>
          <w:p w:rsidR="00582A63" w:rsidRDefault="00064900">
            <w:pPr>
              <w:jc w:val="left"/>
            </w:pPr>
            <w:r>
              <w:t>Réseau géodésique des Antilles françaises 2009 (RGAF09)</w:t>
            </w:r>
          </w:p>
        </w:tc>
        <w:tc>
          <w:tcPr>
            <w:tcW w:w="0" w:type="auto"/>
          </w:tcPr>
          <w:p w:rsidR="00582A63" w:rsidRDefault="00064900">
            <w:pPr>
              <w:jc w:val="left"/>
            </w:pPr>
            <w:r>
              <w:t>ITRS</w:t>
            </w:r>
          </w:p>
        </w:tc>
        <w:tc>
          <w:tcPr>
            <w:tcW w:w="0" w:type="auto"/>
          </w:tcPr>
          <w:p w:rsidR="00582A63" w:rsidRDefault="00064900">
            <w:pPr>
              <w:jc w:val="left"/>
            </w:pPr>
            <w:r>
              <w:t>Universal transverse Mercator fuseau 20 nord (RGAF09UTM20)</w:t>
            </w:r>
          </w:p>
        </w:tc>
        <w:tc>
          <w:tcPr>
            <w:tcW w:w="0" w:type="auto"/>
          </w:tcPr>
          <w:p w:rsidR="00582A63" w:rsidRDefault="00064900">
            <w:pPr>
              <w:jc w:val="left"/>
            </w:pPr>
            <w:r>
              <w:t>EPSG:5490</w:t>
            </w:r>
          </w:p>
        </w:tc>
      </w:tr>
      <w:tr w:rsidR="00582A63">
        <w:tc>
          <w:tcPr>
            <w:tcW w:w="0" w:type="auto"/>
          </w:tcPr>
          <w:p w:rsidR="00582A63" w:rsidRDefault="00064900">
            <w:pPr>
              <w:jc w:val="left"/>
            </w:pPr>
            <w:r>
              <w:lastRenderedPageBreak/>
              <w:t>Guyane</w:t>
            </w:r>
          </w:p>
        </w:tc>
        <w:tc>
          <w:tcPr>
            <w:tcW w:w="0" w:type="auto"/>
          </w:tcPr>
          <w:p w:rsidR="00582A63" w:rsidRDefault="00064900">
            <w:pPr>
              <w:jc w:val="left"/>
            </w:pPr>
            <w:r>
              <w:t>Réseau géodésique français de Guyane 1995 (RGFG95)</w:t>
            </w:r>
          </w:p>
        </w:tc>
        <w:tc>
          <w:tcPr>
            <w:tcW w:w="0" w:type="auto"/>
          </w:tcPr>
          <w:p w:rsidR="00582A63" w:rsidRDefault="00064900">
            <w:pPr>
              <w:jc w:val="left"/>
            </w:pPr>
            <w:r>
              <w:t>ITRS</w:t>
            </w:r>
          </w:p>
        </w:tc>
        <w:tc>
          <w:tcPr>
            <w:tcW w:w="0" w:type="auto"/>
          </w:tcPr>
          <w:p w:rsidR="00582A63" w:rsidRDefault="00064900">
            <w:pPr>
              <w:jc w:val="left"/>
            </w:pPr>
            <w:r>
              <w:t>Universal transverse Mercator fuseau 22 nord (RGFG95UTM22)</w:t>
            </w:r>
          </w:p>
        </w:tc>
        <w:tc>
          <w:tcPr>
            <w:tcW w:w="0" w:type="auto"/>
          </w:tcPr>
          <w:p w:rsidR="00582A63" w:rsidRDefault="00064900">
            <w:pPr>
              <w:jc w:val="left"/>
            </w:pPr>
            <w:r>
              <w:t>EPSG:2972</w:t>
            </w:r>
          </w:p>
        </w:tc>
      </w:tr>
      <w:tr w:rsidR="00582A63">
        <w:tc>
          <w:tcPr>
            <w:tcW w:w="0" w:type="auto"/>
          </w:tcPr>
          <w:p w:rsidR="00582A63" w:rsidRDefault="00064900">
            <w:pPr>
              <w:jc w:val="left"/>
            </w:pPr>
            <w:r>
              <w:t>La Réunion</w:t>
            </w:r>
          </w:p>
        </w:tc>
        <w:tc>
          <w:tcPr>
            <w:tcW w:w="0" w:type="auto"/>
          </w:tcPr>
          <w:p w:rsidR="00582A63" w:rsidRDefault="00064900">
            <w:pPr>
              <w:jc w:val="left"/>
            </w:pPr>
            <w:r>
              <w:t>Réseau géodésique de La Réunion 1992 (RGR92)</w:t>
            </w:r>
          </w:p>
        </w:tc>
        <w:tc>
          <w:tcPr>
            <w:tcW w:w="0" w:type="auto"/>
          </w:tcPr>
          <w:p w:rsidR="00582A63" w:rsidRDefault="00064900">
            <w:pPr>
              <w:jc w:val="left"/>
            </w:pPr>
            <w:r>
              <w:t>ITRS</w:t>
            </w:r>
          </w:p>
        </w:tc>
        <w:tc>
          <w:tcPr>
            <w:tcW w:w="0" w:type="auto"/>
          </w:tcPr>
          <w:p w:rsidR="00582A63" w:rsidRDefault="00064900">
            <w:pPr>
              <w:jc w:val="left"/>
            </w:pPr>
            <w:r>
              <w:t>Universal transverse Mercator fuseau 40 sud (RGR92UTM40S)</w:t>
            </w:r>
          </w:p>
        </w:tc>
        <w:tc>
          <w:tcPr>
            <w:tcW w:w="0" w:type="auto"/>
          </w:tcPr>
          <w:p w:rsidR="00582A63" w:rsidRDefault="00064900">
            <w:pPr>
              <w:jc w:val="left"/>
            </w:pPr>
            <w:r>
              <w:t>EPSG:2975</w:t>
            </w:r>
          </w:p>
        </w:tc>
      </w:tr>
      <w:tr w:rsidR="00582A63">
        <w:tc>
          <w:tcPr>
            <w:tcW w:w="0" w:type="auto"/>
          </w:tcPr>
          <w:p w:rsidR="00582A63" w:rsidRDefault="00064900">
            <w:pPr>
              <w:jc w:val="left"/>
            </w:pPr>
            <w:r>
              <w:t>Mayotte</w:t>
            </w:r>
          </w:p>
        </w:tc>
        <w:tc>
          <w:tcPr>
            <w:tcW w:w="0" w:type="auto"/>
          </w:tcPr>
          <w:p w:rsidR="00582A63" w:rsidRDefault="00064900">
            <w:pPr>
              <w:jc w:val="left"/>
            </w:pPr>
            <w:r>
              <w:t>Réseau géodésique de Mayotte 2004 (RGM04)</w:t>
            </w:r>
          </w:p>
        </w:tc>
        <w:tc>
          <w:tcPr>
            <w:tcW w:w="0" w:type="auto"/>
          </w:tcPr>
          <w:p w:rsidR="00582A63" w:rsidRDefault="00064900">
            <w:pPr>
              <w:jc w:val="left"/>
            </w:pPr>
            <w:r>
              <w:t>ITRS</w:t>
            </w:r>
          </w:p>
        </w:tc>
        <w:tc>
          <w:tcPr>
            <w:tcW w:w="0" w:type="auto"/>
          </w:tcPr>
          <w:p w:rsidR="00582A63" w:rsidRDefault="00064900">
            <w:pPr>
              <w:jc w:val="left"/>
            </w:pPr>
            <w:r>
              <w:t>Universal transverse Mercator fuseau 38 sud (RGM04UTM38S)</w:t>
            </w:r>
          </w:p>
        </w:tc>
        <w:tc>
          <w:tcPr>
            <w:tcW w:w="0" w:type="auto"/>
          </w:tcPr>
          <w:p w:rsidR="00582A63" w:rsidRDefault="00064900">
            <w:pPr>
              <w:jc w:val="left"/>
            </w:pPr>
            <w:r>
              <w:t>EPSG:4471</w:t>
            </w:r>
          </w:p>
        </w:tc>
      </w:tr>
      <w:tr w:rsidR="00582A63">
        <w:tc>
          <w:tcPr>
            <w:tcW w:w="0" w:type="auto"/>
          </w:tcPr>
          <w:p w:rsidR="00582A63" w:rsidRDefault="00064900">
            <w:pPr>
              <w:jc w:val="left"/>
            </w:pPr>
            <w:r>
              <w:t>Saint-Pierre-et-Miquelon</w:t>
            </w:r>
          </w:p>
        </w:tc>
        <w:tc>
          <w:tcPr>
            <w:tcW w:w="0" w:type="auto"/>
          </w:tcPr>
          <w:p w:rsidR="00582A63" w:rsidRDefault="00064900">
            <w:pPr>
              <w:jc w:val="left"/>
            </w:pPr>
            <w:r>
              <w:t>Réseau géodésique de St-Pierre-et-Miquelon 2006 (RGSPM06)</w:t>
            </w:r>
          </w:p>
        </w:tc>
        <w:tc>
          <w:tcPr>
            <w:tcW w:w="0" w:type="auto"/>
          </w:tcPr>
          <w:p w:rsidR="00582A63" w:rsidRDefault="00064900">
            <w:pPr>
              <w:jc w:val="left"/>
            </w:pPr>
            <w:r>
              <w:t>ITRS</w:t>
            </w:r>
          </w:p>
        </w:tc>
        <w:tc>
          <w:tcPr>
            <w:tcW w:w="0" w:type="auto"/>
          </w:tcPr>
          <w:p w:rsidR="00582A63" w:rsidRDefault="00064900">
            <w:pPr>
              <w:jc w:val="left"/>
            </w:pPr>
            <w:r>
              <w:t>Universal transverse Mercator fuseau 21 nord (RGSPM06U21)</w:t>
            </w:r>
          </w:p>
        </w:tc>
        <w:tc>
          <w:tcPr>
            <w:tcW w:w="0" w:type="auto"/>
          </w:tcPr>
          <w:p w:rsidR="00582A63" w:rsidRDefault="00064900">
            <w:pPr>
              <w:jc w:val="left"/>
            </w:pPr>
            <w:r>
              <w:t>EPSG:4467</w:t>
            </w:r>
          </w:p>
        </w:tc>
      </w:tr>
    </w:tbl>
    <w:p w:rsidR="00582A63" w:rsidRDefault="00064900">
      <w:pPr>
        <w:pStyle w:val="Titre1"/>
      </w:pPr>
      <w:bookmarkStart w:id="91" w:name="qualité"/>
      <w:bookmarkStart w:id="92" w:name="_Toc145323950"/>
      <w:bookmarkEnd w:id="87"/>
      <w:bookmarkEnd w:id="89"/>
      <w:r>
        <w:lastRenderedPageBreak/>
        <w:t>Qualité</w:t>
      </w:r>
      <w:bookmarkEnd w:id="92"/>
    </w:p>
    <w:p w:rsidR="00582A63" w:rsidRDefault="00064900">
      <w:r>
        <w:t>Cette partie contient les recommandations et exigences de qualité concernant le contenu des données des PPR et de leur structuration.</w:t>
      </w:r>
    </w:p>
    <w:p w:rsidR="00582A63" w:rsidRDefault="00064900">
      <w:pPr>
        <w:pStyle w:val="Titre2"/>
      </w:pPr>
      <w:bookmarkStart w:id="93" w:name="enjeux"/>
      <w:bookmarkStart w:id="94" w:name="_Toc145323951"/>
      <w:r>
        <w:t>Enjeux</w:t>
      </w:r>
      <w:bookmarkEnd w:id="94"/>
    </w:p>
    <w:p w:rsidR="00582A63" w:rsidRDefault="00064900">
      <w:r>
        <w:t>Il est important pour les futurs producteurs et utilisateurs d’évaluer la capacité des données à pouvoir répondre à leurs attentes et besoins. Cette capacité est souvent dépendante de la qualité des données. La méconnaissance de leur qualité freine la mise à disposition de ressources (le fournisseur ayant peur d’exposer une donnée imparfaite), mais également la réutilisation des données (le ré-utilisateur potentiel n’ayant pas les moyens de vérifier que la ressource dispose d’une qualité suffisante pour l’usage souhaité).</w:t>
      </w:r>
    </w:p>
    <w:p w:rsidR="00582A63" w:rsidRDefault="00064900" w:rsidP="00003DE5">
      <w:r>
        <w:t>L’objectif est que le producteur puisse certifier la précision de la donnée afin de pouvoir la publier, puis que l’utilisateur en ait connaissance, qualifie et utilise la donnée en conséquence. La communication de ces informations de qualité se fait par l'intermédiaire des métadonnées et de leurs éléments dédiés.</w:t>
      </w:r>
    </w:p>
    <w:p w:rsidR="00582A63" w:rsidRDefault="00064900">
      <w:pPr>
        <w:pStyle w:val="Titre2"/>
      </w:pPr>
      <w:bookmarkStart w:id="95" w:name="référence-normative"/>
      <w:bookmarkStart w:id="96" w:name="_Toc145323952"/>
      <w:bookmarkEnd w:id="93"/>
      <w:r>
        <w:t>Référence normative</w:t>
      </w:r>
      <w:bookmarkEnd w:id="96"/>
    </w:p>
    <w:p w:rsidR="00582A63" w:rsidRDefault="00064900">
      <w:r>
        <w:t xml:space="preserve">La référence internationale est la norme </w:t>
      </w:r>
      <w:hyperlink r:id="rId84">
        <w:r>
          <w:rPr>
            <w:rStyle w:val="Lienhypertexte"/>
          </w:rPr>
          <w:t>ISO 19157</w:t>
        </w:r>
      </w:hyperlink>
      <w:r>
        <w:t xml:space="preserve"> sur la qualité des données géographiques.</w:t>
      </w:r>
    </w:p>
    <w:p w:rsidR="00582A63" w:rsidRDefault="00064900" w:rsidP="00003DE5">
      <w:r>
        <w:t xml:space="preserve">Les éléments relatés ci après s'appuient sur la déclaison de cette norme au niveau national issue des travaux du </w:t>
      </w:r>
      <w:hyperlink r:id="rId85">
        <w:r>
          <w:rPr>
            <w:rStyle w:val="Lienhypertexte"/>
          </w:rPr>
          <w:t>groupe de travail CNIG sur la qualité des données géographiques</w:t>
        </w:r>
      </w:hyperlink>
      <w:r>
        <w:t>, notamment :</w:t>
      </w:r>
    </w:p>
    <w:p w:rsidR="00582A63" w:rsidRDefault="00064900" w:rsidP="004E3CCE">
      <w:pPr>
        <w:numPr>
          <w:ilvl w:val="0"/>
          <w:numId w:val="18"/>
        </w:numPr>
      </w:pPr>
      <w:r>
        <w:t xml:space="preserve">le </w:t>
      </w:r>
      <w:hyperlink r:id="rId86">
        <w:r>
          <w:rPr>
            <w:rStyle w:val="Lienhypertexte"/>
          </w:rPr>
          <w:t>registre national des mesures pour la qualification des données géographiques sur le Géocatalogue</w:t>
        </w:r>
      </w:hyperlink>
      <w:r>
        <w:t xml:space="preserve"> ;</w:t>
      </w:r>
    </w:p>
    <w:p w:rsidR="00582A63" w:rsidRDefault="00064900" w:rsidP="004E3CCE">
      <w:pPr>
        <w:numPr>
          <w:ilvl w:val="0"/>
          <w:numId w:val="18"/>
        </w:numPr>
      </w:pPr>
      <w:r>
        <w:t xml:space="preserve">la série de fiches méthodologiques du Cerema : </w:t>
      </w:r>
      <w:hyperlink r:id="rId87">
        <w:r>
          <w:rPr>
            <w:rStyle w:val="Lienhypertexte"/>
          </w:rPr>
          <w:t>Qualifier les données géographiques - Un décryptage de la norme ISO 19157</w:t>
        </w:r>
      </w:hyperlink>
      <w:r>
        <w:t>.</w:t>
      </w:r>
    </w:p>
    <w:p w:rsidR="00582A63" w:rsidRDefault="00064900">
      <w:pPr>
        <w:pStyle w:val="Titre2"/>
      </w:pPr>
      <w:bookmarkStart w:id="97" w:name="eléments-de-qualité"/>
      <w:bookmarkStart w:id="98" w:name="_Toc145323953"/>
      <w:bookmarkEnd w:id="95"/>
      <w:r>
        <w:t>Eléments de qualité</w:t>
      </w:r>
      <w:bookmarkEnd w:id="98"/>
    </w:p>
    <w:p w:rsidR="00582A63" w:rsidRDefault="00064900">
      <w:r>
        <w:t>Ce qui suit décrit les objectifs de qualité visés pour les données des Plans de Prévention des Risques avec pour chacun d'eux, la mesure correspondante à reporter dans les métadonnées lorsque l'élément de qualité a été évalué, ou, dans certains cas, l'élément de métadonnées qui porte directement cette information.</w:t>
      </w:r>
    </w:p>
    <w:p w:rsidR="00582A63" w:rsidRDefault="00064900">
      <w:pPr>
        <w:pStyle w:val="Titre3"/>
      </w:pPr>
      <w:bookmarkStart w:id="99" w:name="dimensions-géométriques"/>
      <w:bookmarkStart w:id="100" w:name="_Toc145323954"/>
      <w:r>
        <w:t>Dimensions géométriques</w:t>
      </w:r>
      <w:bookmarkEnd w:id="100"/>
    </w:p>
    <w:p w:rsidR="00582A63" w:rsidRDefault="00064900">
      <w:r>
        <w:t xml:space="preserve">Les composantes géométriques des données des PPR sont levées en 2 </w:t>
      </w:r>
      <w:r w:rsidR="00003DE5">
        <w:t>dimensions</w:t>
      </w:r>
      <w:r>
        <w:t>.</w:t>
      </w:r>
    </w:p>
    <w:p w:rsidR="00582A63" w:rsidRDefault="00064900">
      <w:pPr>
        <w:pStyle w:val="Titre3"/>
      </w:pPr>
      <w:bookmarkStart w:id="101" w:name="référentiels-de-numérisation"/>
      <w:bookmarkStart w:id="102" w:name="_Toc145323955"/>
      <w:bookmarkEnd w:id="99"/>
      <w:r>
        <w:lastRenderedPageBreak/>
        <w:t>Référentiels de numérisation</w:t>
      </w:r>
      <w:bookmarkEnd w:id="102"/>
    </w:p>
    <w:p w:rsidR="00582A63" w:rsidRDefault="00064900">
      <w:r>
        <w:t>Les PPR sont généralement élaborés à partir de plans topographiques ayant une échelle variant entre le 1:25000 et le 1:5000. Les référentiels de numérisation correspondant sont les suivants :</w:t>
      </w:r>
    </w:p>
    <w:p w:rsidR="00582A63" w:rsidRDefault="00064900" w:rsidP="004E3CCE">
      <w:pPr>
        <w:numPr>
          <w:ilvl w:val="0"/>
          <w:numId w:val="19"/>
        </w:numPr>
      </w:pPr>
      <w:r>
        <w:t>SCAN 25, carte IGN au 1 :25 000</w:t>
      </w:r>
    </w:p>
    <w:p w:rsidR="00582A63" w:rsidRDefault="00064900" w:rsidP="004E3CCE">
      <w:pPr>
        <w:numPr>
          <w:ilvl w:val="0"/>
          <w:numId w:val="19"/>
        </w:numPr>
      </w:pPr>
      <w:r>
        <w:t>BD Ortho IGN</w:t>
      </w:r>
    </w:p>
    <w:p w:rsidR="00582A63" w:rsidRDefault="00064900" w:rsidP="004E3CCE">
      <w:pPr>
        <w:numPr>
          <w:ilvl w:val="0"/>
          <w:numId w:val="19"/>
        </w:numPr>
      </w:pPr>
      <w:r>
        <w:t>Plans cadastraux informatisés (selon les versions et dates d'élaboration des PPR) :</w:t>
      </w:r>
    </w:p>
    <w:p w:rsidR="00582A63" w:rsidRDefault="00064900" w:rsidP="004E3CCE">
      <w:pPr>
        <w:numPr>
          <w:ilvl w:val="1"/>
          <w:numId w:val="20"/>
        </w:numPr>
      </w:pPr>
      <w:r>
        <w:t>BD Parcellaire ou Parcellaire Express IGN</w:t>
      </w:r>
    </w:p>
    <w:p w:rsidR="00582A63" w:rsidRDefault="00064900" w:rsidP="004E3CCE">
      <w:pPr>
        <w:numPr>
          <w:ilvl w:val="1"/>
          <w:numId w:val="20"/>
        </w:numPr>
      </w:pPr>
      <w:r>
        <w:t>PCI Vecteur ou Image DGFiP</w:t>
      </w:r>
    </w:p>
    <w:p w:rsidR="00582A63" w:rsidRDefault="00064900" w:rsidP="004E3CCE">
      <w:pPr>
        <w:numPr>
          <w:ilvl w:val="0"/>
          <w:numId w:val="19"/>
        </w:numPr>
      </w:pPr>
      <w:r>
        <w:t>BD Topo IGN</w:t>
      </w:r>
    </w:p>
    <w:p w:rsidR="00582A63" w:rsidRDefault="00064900">
      <w:r>
        <w:rPr>
          <w:b/>
          <w:bCs/>
        </w:rPr>
        <w:t>Elément de mesure ou de métadonnées :</w:t>
      </w:r>
    </w:p>
    <w:p w:rsidR="00582A63" w:rsidRDefault="00064900" w:rsidP="00003DE5">
      <w:r>
        <w:t xml:space="preserve">Le(s) référentiel(s) utilisé(s) </w:t>
      </w:r>
      <w:proofErr w:type="gramStart"/>
      <w:r>
        <w:t>doi(</w:t>
      </w:r>
      <w:proofErr w:type="gramEnd"/>
      <w:r>
        <w:t xml:space="preserve">ven)t être mentionné(s) à l'aide de l'élément </w:t>
      </w:r>
      <w:hyperlink w:anchor="généalogie">
        <w:r>
          <w:rPr>
            <w:rStyle w:val="Lienhypertexte"/>
          </w:rPr>
          <w:t>Généalogie</w:t>
        </w:r>
      </w:hyperlink>
      <w:r>
        <w:t xml:space="preserve"> des métadonnées qui est aussi décrit dans le registre national des mesures </w:t>
      </w:r>
      <w:hyperlink r:id="rId88">
        <w:r>
          <w:rPr>
            <w:rStyle w:val="Lienhypertexte"/>
          </w:rPr>
          <w:t>REG_MESQGEO</w:t>
        </w:r>
      </w:hyperlink>
      <w:r>
        <w:t>.</w:t>
      </w:r>
    </w:p>
    <w:p w:rsidR="00582A63" w:rsidRDefault="00064900">
      <w:pPr>
        <w:pStyle w:val="Titre3"/>
      </w:pPr>
      <w:bookmarkStart w:id="103" w:name="précision-géométrique"/>
      <w:bookmarkStart w:id="104" w:name="_Toc145323956"/>
      <w:bookmarkEnd w:id="101"/>
      <w:r>
        <w:t>Précision géométrique</w:t>
      </w:r>
      <w:bookmarkEnd w:id="104"/>
    </w:p>
    <w:p w:rsidR="00582A63" w:rsidRDefault="00064900">
      <w:r>
        <w:t>Du fait de l'échelle de référence des PPR, la précision géométrique visée pour le positionnement planimétrique est de l'ordre du mètre.</w:t>
      </w:r>
    </w:p>
    <w:p w:rsidR="00582A63" w:rsidRPr="00003DE5" w:rsidRDefault="00064900" w:rsidP="00003DE5">
      <w:pPr>
        <w:rPr>
          <w:b/>
        </w:rPr>
      </w:pPr>
      <w:r w:rsidRPr="00003DE5">
        <w:rPr>
          <w:b/>
        </w:rPr>
        <w:t>Elément de mesure ou de métadonnées :</w:t>
      </w:r>
    </w:p>
    <w:p w:rsidR="00582A63" w:rsidRDefault="00064900" w:rsidP="00003DE5">
      <w:r>
        <w:t>La précision géométrique d'un PPR peut être relatée dans les métadonnées à l'aide de la mesure d'</w:t>
      </w:r>
      <w:hyperlink r:id="rId89">
        <w:r>
          <w:rPr>
            <w:rStyle w:val="Lienhypertexte"/>
          </w:rPr>
          <w:t>erreur horizontale relative</w:t>
        </w:r>
      </w:hyperlink>
      <w:r>
        <w:t xml:space="preserve"> décrite dans le registre national des mesures </w:t>
      </w:r>
      <w:hyperlink r:id="rId90">
        <w:r>
          <w:rPr>
            <w:rStyle w:val="Lienhypertexte"/>
          </w:rPr>
          <w:t>REG_MESQGEO</w:t>
        </w:r>
      </w:hyperlink>
      <w:r>
        <w:t>.</w:t>
      </w:r>
    </w:p>
    <w:p w:rsidR="00582A63" w:rsidRDefault="00064900">
      <w:pPr>
        <w:pStyle w:val="Titre3"/>
      </w:pPr>
      <w:bookmarkStart w:id="105" w:name="validité-des-géométries"/>
      <w:bookmarkStart w:id="106" w:name="_Toc145323957"/>
      <w:bookmarkEnd w:id="103"/>
      <w:r>
        <w:t>Validité des géométries</w:t>
      </w:r>
      <w:bookmarkEnd w:id="106"/>
    </w:p>
    <w:p w:rsidR="00582A63" w:rsidRDefault="00064900">
      <w:r>
        <w:t>Afin de pouvoir être exploitées correctement par les systèmes informatiques avals que ce soit pour diffusion ou en utilisation directe dans un SIG, les géométries des PPR doivent respecter les règles standard dérivées des normes OGC Simple Feature access part 1 (Common) et Simple Features access part 2 (SQL Option). Ce sont les modèles de géométrie communément adoptés par les SIG, par PostGIS et par le format GeoPackage utilisé pour la livraison.</w:t>
      </w:r>
    </w:p>
    <w:p w:rsidR="00582A63" w:rsidRDefault="00064900" w:rsidP="00003DE5">
      <w:r>
        <w:t>Concrètement, il s'agit d'éviter les saisies de géométries qui ne seraient pas conformes avec la façon dont elles sont définies. Les sources d’invalidité concernent principalement les polygones, géométries complexes qui définissent des aires et requièrent une bonne structuration. Il s'agit de :</w:t>
      </w:r>
    </w:p>
    <w:p w:rsidR="00582A63" w:rsidRDefault="00064900" w:rsidP="004E3CCE">
      <w:pPr>
        <w:numPr>
          <w:ilvl w:val="0"/>
          <w:numId w:val="21"/>
        </w:numPr>
      </w:pPr>
      <w:r>
        <w:t>Polygones non fermés ;</w:t>
      </w:r>
    </w:p>
    <w:p w:rsidR="00582A63" w:rsidRDefault="00064900" w:rsidP="004E3CCE">
      <w:pPr>
        <w:numPr>
          <w:ilvl w:val="0"/>
          <w:numId w:val="21"/>
        </w:numPr>
      </w:pPr>
      <w:r>
        <w:t>Des surfaces nulles (polygones plats)</w:t>
      </w:r>
    </w:p>
    <w:p w:rsidR="00582A63" w:rsidRDefault="00064900" w:rsidP="004E3CCE">
      <w:pPr>
        <w:numPr>
          <w:ilvl w:val="0"/>
          <w:numId w:val="21"/>
        </w:numPr>
      </w:pPr>
      <w:r>
        <w:lastRenderedPageBreak/>
        <w:t>Les noeuds trop proches ou dupliquéss</w:t>
      </w:r>
    </w:p>
    <w:p w:rsidR="00582A63" w:rsidRDefault="00064900" w:rsidP="004E3CCE">
      <w:pPr>
        <w:numPr>
          <w:ilvl w:val="0"/>
          <w:numId w:val="21"/>
        </w:numPr>
      </w:pPr>
      <w:r>
        <w:t>Les arcs pendants</w:t>
      </w:r>
    </w:p>
    <w:p w:rsidR="00582A63" w:rsidRDefault="00064900" w:rsidP="004E3CCE">
      <w:pPr>
        <w:numPr>
          <w:ilvl w:val="0"/>
          <w:numId w:val="21"/>
        </w:numPr>
      </w:pPr>
      <w:r>
        <w:t>Les contours qui s'intersectent (polygones en papillon)</w:t>
      </w:r>
    </w:p>
    <w:p w:rsidR="00582A63" w:rsidRDefault="00064900" w:rsidP="004E3CCE">
      <w:pPr>
        <w:numPr>
          <w:ilvl w:val="0"/>
          <w:numId w:val="21"/>
        </w:numPr>
      </w:pPr>
      <w:r>
        <w:t>Les contours d’un polygone ne doivent pas toucher les autres contours, sauf en un point unique.</w:t>
      </w:r>
    </w:p>
    <w:p w:rsidR="00582A63" w:rsidRDefault="00064900">
      <w:r>
        <w:t xml:space="preserve">Note : Les méthodes de détection et de correction de ces invalidités sont relativement bien connues et ont été documentées dans des documents tels que le </w:t>
      </w:r>
      <w:hyperlink r:id="rId91">
        <w:r>
          <w:rPr>
            <w:rStyle w:val="Lienhypertexte"/>
          </w:rPr>
          <w:t>Guide CPII : jeux de données SIG – vérification et correction des géométries</w:t>
        </w:r>
      </w:hyperlink>
      <w:r>
        <w:t>.</w:t>
      </w:r>
    </w:p>
    <w:p w:rsidR="00582A63" w:rsidRPr="00003DE5" w:rsidRDefault="00064900" w:rsidP="00003DE5">
      <w:pPr>
        <w:rPr>
          <w:b/>
        </w:rPr>
      </w:pPr>
      <w:r w:rsidRPr="00003DE5">
        <w:rPr>
          <w:b/>
        </w:rPr>
        <w:t>Elément de mesure ou de métadonnées :</w:t>
      </w:r>
    </w:p>
    <w:p w:rsidR="00582A63" w:rsidRDefault="00064900" w:rsidP="00003DE5">
      <w:r>
        <w:t xml:space="preserve">Les invalidités de géométries d'un PPR peuvent être relatées de </w:t>
      </w:r>
      <w:proofErr w:type="gramStart"/>
      <w:r>
        <w:t xml:space="preserve">manière statistiques dans les métadonnées à l'aide des mesures suivantes définies dans le registre national des mesures </w:t>
      </w:r>
      <w:hyperlink r:id="rId92">
        <w:r>
          <w:rPr>
            <w:rStyle w:val="Lienhypertexte"/>
          </w:rPr>
          <w:t>REG_MESQGEO</w:t>
        </w:r>
        <w:proofErr w:type="gramEnd"/>
      </w:hyperlink>
      <w:r>
        <w:t xml:space="preserve"> :</w:t>
      </w:r>
    </w:p>
    <w:p w:rsidR="00582A63" w:rsidRDefault="008D6E48" w:rsidP="004E3CCE">
      <w:pPr>
        <w:numPr>
          <w:ilvl w:val="0"/>
          <w:numId w:val="22"/>
        </w:numPr>
      </w:pPr>
      <w:hyperlink r:id="rId93">
        <w:r w:rsidR="00064900">
          <w:rPr>
            <w:rStyle w:val="Lienhypertexte"/>
          </w:rPr>
          <w:t>Nombre de micro-surfaces non valides</w:t>
        </w:r>
      </w:hyperlink>
      <w:r w:rsidR="00064900">
        <w:t xml:space="preserve"> ;</w:t>
      </w:r>
    </w:p>
    <w:p w:rsidR="00582A63" w:rsidRDefault="008D6E48" w:rsidP="004E3CCE">
      <w:pPr>
        <w:numPr>
          <w:ilvl w:val="0"/>
          <w:numId w:val="22"/>
        </w:numPr>
      </w:pPr>
      <w:hyperlink r:id="rId94">
        <w:r w:rsidR="00064900">
          <w:rPr>
            <w:rStyle w:val="Lienhypertexte"/>
          </w:rPr>
          <w:t>Nombre d’erreurs de chevauchement</w:t>
        </w:r>
      </w:hyperlink>
    </w:p>
    <w:p w:rsidR="00582A63" w:rsidRDefault="008D6E48" w:rsidP="004E3CCE">
      <w:pPr>
        <w:numPr>
          <w:ilvl w:val="0"/>
          <w:numId w:val="22"/>
        </w:numPr>
      </w:pPr>
      <w:hyperlink r:id="rId95">
        <w:r w:rsidR="00064900">
          <w:rPr>
            <w:rStyle w:val="Lienhypertexte"/>
          </w:rPr>
          <w:t>Nombre d’erreurs d’auto-intersections non valides</w:t>
        </w:r>
      </w:hyperlink>
    </w:p>
    <w:p w:rsidR="00582A63" w:rsidRDefault="00064900">
      <w:pPr>
        <w:pStyle w:val="Titre3"/>
      </w:pPr>
      <w:bookmarkStart w:id="107" w:name="complexité-des-géométries"/>
      <w:bookmarkStart w:id="108" w:name="_Toc145323958"/>
      <w:bookmarkEnd w:id="105"/>
      <w:r>
        <w:t>Complexité des géométries</w:t>
      </w:r>
      <w:bookmarkEnd w:id="108"/>
    </w:p>
    <w:p w:rsidR="00582A63" w:rsidRDefault="00064900">
      <w:r>
        <w:t>La complexité des géométries doit être maitrisée, notamment dans le domaine des risques naturels où certaines surfaces d'aléas générées à partir de données d'observation très résolues peuvent devenir inexploitables par les outils informatiques du fait de leurs volumes.</w:t>
      </w:r>
    </w:p>
    <w:p w:rsidR="00582A63" w:rsidRDefault="00064900" w:rsidP="00003DE5">
      <w:r>
        <w:t>Pour contrôler cela, ce standard reprend les indicateurs définis dans le cadre de la validation des Servitudes d'Utilité Publiques (SUP) du Géoportail de l'Urbanisme et des seuils à ne pas dépasser pour une géométrie de type multi-polygone pour chacun de ces indicateurs :</w:t>
      </w:r>
    </w:p>
    <w:tbl>
      <w:tblPr>
        <w:tblW w:w="0" w:type="auto"/>
        <w:tblLook w:val="0020" w:firstRow="1" w:lastRow="0" w:firstColumn="0" w:lastColumn="0" w:noHBand="0" w:noVBand="0"/>
      </w:tblPr>
      <w:tblGrid>
        <w:gridCol w:w="3709"/>
        <w:gridCol w:w="2509"/>
        <w:gridCol w:w="2739"/>
      </w:tblGrid>
      <w:tr w:rsidR="00582A63" w:rsidRPr="00003DE5">
        <w:trPr>
          <w:tblHeader/>
        </w:trPr>
        <w:tc>
          <w:tcPr>
            <w:tcW w:w="0" w:type="auto"/>
          </w:tcPr>
          <w:p w:rsidR="00582A63" w:rsidRPr="00003DE5" w:rsidRDefault="00064900">
            <w:pPr>
              <w:jc w:val="left"/>
              <w:rPr>
                <w:b/>
              </w:rPr>
            </w:pPr>
            <w:r w:rsidRPr="00003DE5">
              <w:rPr>
                <w:b/>
              </w:rPr>
              <w:t>Indicateur</w:t>
            </w:r>
          </w:p>
        </w:tc>
        <w:tc>
          <w:tcPr>
            <w:tcW w:w="0" w:type="auto"/>
          </w:tcPr>
          <w:p w:rsidR="00582A63" w:rsidRPr="00003DE5" w:rsidRDefault="00064900" w:rsidP="00003DE5">
            <w:pPr>
              <w:jc w:val="center"/>
              <w:rPr>
                <w:b/>
              </w:rPr>
            </w:pPr>
            <w:r w:rsidRPr="00003DE5">
              <w:rPr>
                <w:b/>
              </w:rPr>
              <w:t>Seuil d'avertissement</w:t>
            </w:r>
          </w:p>
        </w:tc>
        <w:tc>
          <w:tcPr>
            <w:tcW w:w="0" w:type="auto"/>
          </w:tcPr>
          <w:p w:rsidR="00582A63" w:rsidRPr="00003DE5" w:rsidRDefault="00064900" w:rsidP="00003DE5">
            <w:pPr>
              <w:jc w:val="center"/>
              <w:rPr>
                <w:b/>
              </w:rPr>
            </w:pPr>
            <w:r w:rsidRPr="00003DE5">
              <w:rPr>
                <w:b/>
              </w:rPr>
              <w:t>Seuil de rejet</w:t>
            </w:r>
          </w:p>
        </w:tc>
      </w:tr>
      <w:tr w:rsidR="00582A63">
        <w:tc>
          <w:tcPr>
            <w:tcW w:w="0" w:type="auto"/>
          </w:tcPr>
          <w:p w:rsidR="00582A63" w:rsidRDefault="00064900">
            <w:pPr>
              <w:jc w:val="left"/>
            </w:pPr>
            <w:r>
              <w:t>Nombre de sommets</w:t>
            </w:r>
          </w:p>
        </w:tc>
        <w:tc>
          <w:tcPr>
            <w:tcW w:w="0" w:type="auto"/>
          </w:tcPr>
          <w:p w:rsidR="00582A63" w:rsidRDefault="00064900" w:rsidP="00003DE5">
            <w:pPr>
              <w:jc w:val="center"/>
            </w:pPr>
            <w:r>
              <w:t>&gt; 50 000</w:t>
            </w:r>
          </w:p>
        </w:tc>
        <w:tc>
          <w:tcPr>
            <w:tcW w:w="0" w:type="auto"/>
          </w:tcPr>
          <w:p w:rsidR="00582A63" w:rsidRDefault="00064900" w:rsidP="00003DE5">
            <w:pPr>
              <w:jc w:val="center"/>
            </w:pPr>
            <w:r>
              <w:t>&gt; 200 000</w:t>
            </w:r>
          </w:p>
        </w:tc>
      </w:tr>
      <w:tr w:rsidR="00582A63">
        <w:tc>
          <w:tcPr>
            <w:tcW w:w="0" w:type="auto"/>
          </w:tcPr>
          <w:p w:rsidR="00582A63" w:rsidRDefault="00064900">
            <w:pPr>
              <w:jc w:val="left"/>
            </w:pPr>
            <w:r>
              <w:t>Nombre de points par périmètre</w:t>
            </w:r>
          </w:p>
        </w:tc>
        <w:tc>
          <w:tcPr>
            <w:tcW w:w="0" w:type="auto"/>
          </w:tcPr>
          <w:p w:rsidR="00582A63" w:rsidRDefault="00064900" w:rsidP="00003DE5">
            <w:pPr>
              <w:jc w:val="center"/>
            </w:pPr>
            <w:r>
              <w:t>&gt; 1 point tous les 10m</w:t>
            </w:r>
          </w:p>
        </w:tc>
        <w:tc>
          <w:tcPr>
            <w:tcW w:w="0" w:type="auto"/>
          </w:tcPr>
          <w:p w:rsidR="00582A63" w:rsidRDefault="00064900" w:rsidP="00003DE5">
            <w:pPr>
              <w:jc w:val="center"/>
            </w:pPr>
            <w:r>
              <w:t>&gt; 10 points tous les 10m</w:t>
            </w:r>
          </w:p>
        </w:tc>
      </w:tr>
      <w:tr w:rsidR="00582A63">
        <w:tc>
          <w:tcPr>
            <w:tcW w:w="0" w:type="auto"/>
          </w:tcPr>
          <w:p w:rsidR="00582A63" w:rsidRDefault="00064900">
            <w:pPr>
              <w:jc w:val="left"/>
            </w:pPr>
            <w:r>
              <w:t>Nombre d'anneaux</w:t>
            </w:r>
          </w:p>
        </w:tc>
        <w:tc>
          <w:tcPr>
            <w:tcW w:w="0" w:type="auto"/>
          </w:tcPr>
          <w:p w:rsidR="00582A63" w:rsidRDefault="00064900" w:rsidP="00003DE5">
            <w:pPr>
              <w:jc w:val="center"/>
            </w:pPr>
            <w:r>
              <w:t>&gt; 500</w:t>
            </w:r>
          </w:p>
        </w:tc>
        <w:tc>
          <w:tcPr>
            <w:tcW w:w="0" w:type="auto"/>
          </w:tcPr>
          <w:p w:rsidR="00582A63" w:rsidRDefault="00064900" w:rsidP="00003DE5">
            <w:pPr>
              <w:jc w:val="center"/>
            </w:pPr>
            <w:r>
              <w:t>&gt; 1 000</w:t>
            </w:r>
          </w:p>
        </w:tc>
      </w:tr>
      <w:tr w:rsidR="00582A63">
        <w:tc>
          <w:tcPr>
            <w:tcW w:w="0" w:type="auto"/>
          </w:tcPr>
          <w:p w:rsidR="00582A63" w:rsidRDefault="00064900">
            <w:pPr>
              <w:jc w:val="left"/>
            </w:pPr>
            <w:r>
              <w:t>Nombre de parties</w:t>
            </w:r>
          </w:p>
        </w:tc>
        <w:tc>
          <w:tcPr>
            <w:tcW w:w="0" w:type="auto"/>
          </w:tcPr>
          <w:p w:rsidR="00582A63" w:rsidRDefault="00064900" w:rsidP="00003DE5">
            <w:pPr>
              <w:jc w:val="center"/>
            </w:pPr>
            <w:r>
              <w:t>&gt; 500</w:t>
            </w:r>
          </w:p>
        </w:tc>
        <w:tc>
          <w:tcPr>
            <w:tcW w:w="0" w:type="auto"/>
          </w:tcPr>
          <w:p w:rsidR="00582A63" w:rsidRDefault="00064900" w:rsidP="00003DE5">
            <w:pPr>
              <w:jc w:val="center"/>
            </w:pPr>
            <w:r>
              <w:t>&gt; 1 000</w:t>
            </w:r>
          </w:p>
        </w:tc>
      </w:tr>
    </w:tbl>
    <w:p w:rsidR="00582A63" w:rsidRDefault="00064900" w:rsidP="00003DE5">
      <w:r>
        <w:t>D'autres indicateurs so</w:t>
      </w:r>
      <w:r w:rsidR="00003DE5">
        <w:t>nt définis ici éviter les micro-</w:t>
      </w:r>
      <w:r>
        <w:t>géométries qui n'auraient pas de sens au regard de l'échelle de référence des PPR :</w:t>
      </w:r>
    </w:p>
    <w:tbl>
      <w:tblPr>
        <w:tblW w:w="0" w:type="auto"/>
        <w:tblLook w:val="0020" w:firstRow="1" w:lastRow="0" w:firstColumn="0" w:lastColumn="0" w:noHBand="0" w:noVBand="0"/>
      </w:tblPr>
      <w:tblGrid>
        <w:gridCol w:w="2845"/>
        <w:gridCol w:w="5713"/>
      </w:tblGrid>
      <w:tr w:rsidR="00582A63" w:rsidRPr="00003DE5">
        <w:trPr>
          <w:tblHeader/>
        </w:trPr>
        <w:tc>
          <w:tcPr>
            <w:tcW w:w="0" w:type="auto"/>
          </w:tcPr>
          <w:p w:rsidR="00582A63" w:rsidRPr="00003DE5" w:rsidRDefault="00064900">
            <w:pPr>
              <w:jc w:val="left"/>
              <w:rPr>
                <w:b/>
              </w:rPr>
            </w:pPr>
            <w:r w:rsidRPr="00003DE5">
              <w:rPr>
                <w:b/>
              </w:rPr>
              <w:t>Indicateur</w:t>
            </w:r>
          </w:p>
        </w:tc>
        <w:tc>
          <w:tcPr>
            <w:tcW w:w="0" w:type="auto"/>
          </w:tcPr>
          <w:p w:rsidR="00582A63" w:rsidRPr="00003DE5" w:rsidRDefault="00064900" w:rsidP="00003DE5">
            <w:pPr>
              <w:jc w:val="center"/>
              <w:rPr>
                <w:b/>
              </w:rPr>
            </w:pPr>
            <w:r w:rsidRPr="00003DE5">
              <w:rPr>
                <w:b/>
              </w:rPr>
              <w:t>Seuil de rejet</w:t>
            </w:r>
          </w:p>
        </w:tc>
      </w:tr>
      <w:tr w:rsidR="00582A63">
        <w:tc>
          <w:tcPr>
            <w:tcW w:w="0" w:type="auto"/>
          </w:tcPr>
          <w:p w:rsidR="00582A63" w:rsidRDefault="00064900">
            <w:pPr>
              <w:jc w:val="left"/>
            </w:pPr>
            <w:r>
              <w:t>Périmètre d'un polygone</w:t>
            </w:r>
          </w:p>
        </w:tc>
        <w:tc>
          <w:tcPr>
            <w:tcW w:w="0" w:type="auto"/>
          </w:tcPr>
          <w:p w:rsidR="00582A63" w:rsidRDefault="00064900" w:rsidP="00003DE5">
            <w:pPr>
              <w:jc w:val="center"/>
            </w:pPr>
            <w:r>
              <w:t>&lt; 1m</w:t>
            </w:r>
          </w:p>
        </w:tc>
      </w:tr>
      <w:tr w:rsidR="00582A63">
        <w:tc>
          <w:tcPr>
            <w:tcW w:w="0" w:type="auto"/>
          </w:tcPr>
          <w:p w:rsidR="00582A63" w:rsidRDefault="00064900">
            <w:pPr>
              <w:jc w:val="left"/>
            </w:pPr>
            <w:r>
              <w:t>Longueur d'un linéaire</w:t>
            </w:r>
          </w:p>
        </w:tc>
        <w:tc>
          <w:tcPr>
            <w:tcW w:w="0" w:type="auto"/>
          </w:tcPr>
          <w:p w:rsidR="00582A63" w:rsidRDefault="00064900" w:rsidP="00003DE5">
            <w:pPr>
              <w:jc w:val="center"/>
            </w:pPr>
            <w:r>
              <w:t>&lt; 1m</w:t>
            </w:r>
          </w:p>
        </w:tc>
      </w:tr>
      <w:tr w:rsidR="00582A63">
        <w:tc>
          <w:tcPr>
            <w:tcW w:w="0" w:type="auto"/>
          </w:tcPr>
          <w:p w:rsidR="00582A63" w:rsidRDefault="00064900">
            <w:pPr>
              <w:jc w:val="left"/>
            </w:pPr>
            <w:r>
              <w:lastRenderedPageBreak/>
              <w:t>Aire d'un polygone</w:t>
            </w:r>
          </w:p>
        </w:tc>
        <w:tc>
          <w:tcPr>
            <w:tcW w:w="0" w:type="auto"/>
          </w:tcPr>
          <w:p w:rsidR="00582A63" w:rsidRDefault="00064900" w:rsidP="00003DE5">
            <w:pPr>
              <w:jc w:val="center"/>
            </w:pPr>
            <w:r>
              <w:t>&lt; 25m2 (carré d'1mm de côté sur un plan au 1:5000)</w:t>
            </w:r>
          </w:p>
        </w:tc>
      </w:tr>
    </w:tbl>
    <w:p w:rsidR="00582A63" w:rsidRDefault="00064900" w:rsidP="00003DE5">
      <w:pPr>
        <w:pBdr>
          <w:top w:val="single" w:sz="4" w:space="1" w:color="auto"/>
          <w:left w:val="single" w:sz="4" w:space="4" w:color="auto"/>
          <w:bottom w:val="single" w:sz="4" w:space="1" w:color="auto"/>
          <w:right w:val="single" w:sz="4" w:space="4" w:color="auto"/>
        </w:pBdr>
      </w:pPr>
      <w:r>
        <w:rPr>
          <w:b/>
          <w:bCs/>
        </w:rPr>
        <w:t>Exigence</w:t>
      </w:r>
      <w:r>
        <w:t xml:space="preserve"> Une géométrie dont l'indicateur dépasse le seuil de rejet sera considérée comme non valide au regard de ce standard.</w:t>
      </w:r>
    </w:p>
    <w:p w:rsidR="00582A63" w:rsidRDefault="00064900" w:rsidP="00003DE5">
      <w:r>
        <w:rPr>
          <w:b/>
          <w:bCs/>
        </w:rPr>
        <w:t>Elément de mesure ou de métadonnées :</w:t>
      </w:r>
    </w:p>
    <w:p w:rsidR="00582A63" w:rsidRDefault="00064900" w:rsidP="00003DE5">
      <w:r>
        <w:t xml:space="preserve">Il n'existe pas de définition de ces mesures dans le registre national des mesures </w:t>
      </w:r>
      <w:hyperlink r:id="rId96">
        <w:r>
          <w:rPr>
            <w:rStyle w:val="Lienhypertexte"/>
          </w:rPr>
          <w:t>REG_MESQGEO</w:t>
        </w:r>
      </w:hyperlink>
      <w:r>
        <w:t>. On pourra cependant les relater dans les métadonnées avec les intitulés suivants :</w:t>
      </w:r>
    </w:p>
    <w:p w:rsidR="00582A63" w:rsidRDefault="00064900" w:rsidP="004E3CCE">
      <w:pPr>
        <w:numPr>
          <w:ilvl w:val="0"/>
          <w:numId w:val="23"/>
        </w:numPr>
      </w:pPr>
      <w:r>
        <w:t>"Nombre de géométries dépassant le seuil d'avertissement"</w:t>
      </w:r>
    </w:p>
    <w:p w:rsidR="00582A63" w:rsidRDefault="00064900" w:rsidP="004E3CCE">
      <w:pPr>
        <w:numPr>
          <w:ilvl w:val="0"/>
          <w:numId w:val="23"/>
        </w:numPr>
      </w:pPr>
      <w:r>
        <w:t>"Nombre de géométries dépassant le seul de rejet"</w:t>
      </w:r>
    </w:p>
    <w:p w:rsidR="00582A63" w:rsidRDefault="0061081B">
      <w:r>
        <w:t>O</w:t>
      </w:r>
      <w:r w:rsidR="00064900">
        <w:t>u</w:t>
      </w:r>
      <w:r>
        <w:t>,</w:t>
      </w:r>
      <w:r w:rsidR="00064900">
        <w:t xml:space="preserve"> plus dans le détail des indicateurs (laissé à l'appréciation du producteur de données) :</w:t>
      </w:r>
    </w:p>
    <w:p w:rsidR="00582A63" w:rsidRDefault="00064900" w:rsidP="004E3CCE">
      <w:pPr>
        <w:numPr>
          <w:ilvl w:val="0"/>
          <w:numId w:val="24"/>
        </w:numPr>
      </w:pPr>
      <w:r>
        <w:t>"Nombre de géométries dont le nombre de sommets dépasse le seuil d'avertissement"</w:t>
      </w:r>
    </w:p>
    <w:p w:rsidR="00582A63" w:rsidRDefault="00064900" w:rsidP="004E3CCE">
      <w:pPr>
        <w:numPr>
          <w:ilvl w:val="0"/>
          <w:numId w:val="24"/>
        </w:numPr>
      </w:pPr>
      <w:r>
        <w:t>etc.</w:t>
      </w:r>
    </w:p>
    <w:p w:rsidR="00582A63" w:rsidRDefault="00064900">
      <w:pPr>
        <w:pStyle w:val="Titre3"/>
      </w:pPr>
      <w:bookmarkStart w:id="109" w:name="cohérence-topologique"/>
      <w:bookmarkStart w:id="110" w:name="_Toc145323959"/>
      <w:bookmarkEnd w:id="107"/>
      <w:r>
        <w:t>Cohérence topologique</w:t>
      </w:r>
      <w:bookmarkEnd w:id="110"/>
    </w:p>
    <w:p w:rsidR="00582A63" w:rsidRDefault="00064900">
      <w:r>
        <w:t>Certaines contraintes topologiques peuvent s'appliquer selon les classes d'objet des PPR :</w:t>
      </w:r>
    </w:p>
    <w:p w:rsidR="00582A63" w:rsidRDefault="00064900" w:rsidP="004E3CCE">
      <w:pPr>
        <w:numPr>
          <w:ilvl w:val="0"/>
          <w:numId w:val="25"/>
        </w:numPr>
      </w:pPr>
      <w:r>
        <w:t xml:space="preserve">Pour le </w:t>
      </w:r>
      <w:r>
        <w:rPr>
          <w:b/>
          <w:bCs/>
        </w:rPr>
        <w:t>zonage réglementaire</w:t>
      </w:r>
      <w:r>
        <w:t xml:space="preserve">, le </w:t>
      </w:r>
      <w:hyperlink r:id="rId97">
        <w:r>
          <w:rPr>
            <w:rStyle w:val="Lienhypertexte"/>
          </w:rPr>
          <w:t>Guide PPRN:2016</w:t>
        </w:r>
      </w:hyperlink>
      <w:r>
        <w:t xml:space="preserve"> précise que le zonage réglementaire doit être subdivisé en zones correspondant à une réglementation homogène. De ce fait les objets des tables implémentant le zonage réglementaire (de nature foncière ou d'urbanisme) ne doivent pas se recouvrir entre eux.</w:t>
      </w:r>
    </w:p>
    <w:p w:rsidR="00582A63" w:rsidRDefault="00064900" w:rsidP="004E3CCE">
      <w:pPr>
        <w:numPr>
          <w:ilvl w:val="0"/>
          <w:numId w:val="25"/>
        </w:numPr>
      </w:pPr>
      <w:r>
        <w:t xml:space="preserve">Pour les </w:t>
      </w:r>
      <w:r>
        <w:rPr>
          <w:b/>
          <w:bCs/>
        </w:rPr>
        <w:t>zones d'aléas relatives à un même risque</w:t>
      </w:r>
      <w:r>
        <w:t>, il ne doit pas avoir de superposition entre les objets ayant une valeur de niveau d'aléa différente.</w:t>
      </w:r>
    </w:p>
    <w:p w:rsidR="00582A63" w:rsidRPr="0061081B" w:rsidRDefault="00064900" w:rsidP="0061081B">
      <w:pPr>
        <w:rPr>
          <w:b/>
        </w:rPr>
      </w:pPr>
      <w:r w:rsidRPr="0061081B">
        <w:rPr>
          <w:b/>
        </w:rPr>
        <w:t>Elément de mesure ou de métadonnées :</w:t>
      </w:r>
    </w:p>
    <w:p w:rsidR="00582A63" w:rsidRDefault="00064900" w:rsidP="0061081B">
      <w:r>
        <w:t xml:space="preserve">Les invalidités topologiques d'un PPR relatives aux règles énoncées ci-dessus peuvent être </w:t>
      </w:r>
      <w:r w:rsidR="0061081B">
        <w:t>relatées de manière statistique</w:t>
      </w:r>
      <w:r>
        <w:t xml:space="preserve"> dans les métadonnées à l'aide des mesures suivantes définies dans le registre national des mesures </w:t>
      </w:r>
      <w:hyperlink r:id="rId98">
        <w:r>
          <w:rPr>
            <w:rStyle w:val="Lienhypertexte"/>
          </w:rPr>
          <w:t>REG_MESQGEO</w:t>
        </w:r>
      </w:hyperlink>
      <w:r>
        <w:t xml:space="preserve"> :</w:t>
      </w:r>
    </w:p>
    <w:p w:rsidR="00582A63" w:rsidRDefault="008D6E48" w:rsidP="004E3CCE">
      <w:pPr>
        <w:numPr>
          <w:ilvl w:val="0"/>
          <w:numId w:val="26"/>
        </w:numPr>
      </w:pPr>
      <w:hyperlink r:id="rId99">
        <w:r w:rsidR="00064900">
          <w:rPr>
            <w:rStyle w:val="Lienhypertexte"/>
          </w:rPr>
          <w:t>Nombre d’erreurs de chevauchement</w:t>
        </w:r>
      </w:hyperlink>
      <w:r w:rsidR="00064900">
        <w:t xml:space="preserve"> ;</w:t>
      </w:r>
    </w:p>
    <w:p w:rsidR="00582A63" w:rsidRDefault="00064900">
      <w:pPr>
        <w:pStyle w:val="Titre3"/>
      </w:pPr>
      <w:bookmarkStart w:id="111" w:name="conformité-au-standard"/>
      <w:bookmarkStart w:id="112" w:name="_Toc145323960"/>
      <w:bookmarkEnd w:id="109"/>
      <w:r>
        <w:t>Conformité au standard</w:t>
      </w:r>
      <w:bookmarkEnd w:id="112"/>
    </w:p>
    <w:p w:rsidR="00582A63" w:rsidRDefault="00064900">
      <w:r>
        <w:t>La conformité des données PPR au présent standard est un objectif. Il conviendra d'indiquer dans les métadonnées l'évaluation de cette conformité.</w:t>
      </w:r>
    </w:p>
    <w:p w:rsidR="00582A63" w:rsidRDefault="00064900" w:rsidP="0061081B">
      <w:r>
        <w:t>Elément de mesure ou de métadonnées :</w:t>
      </w:r>
    </w:p>
    <w:p w:rsidR="00582A63" w:rsidRDefault="00064900" w:rsidP="0061081B">
      <w:r>
        <w:lastRenderedPageBreak/>
        <w:t xml:space="preserve">Les éléments de métadonnées </w:t>
      </w:r>
      <w:hyperlink w:anchor="Xddde692b307627df05281577cd08b608ce60745">
        <w:r>
          <w:rPr>
            <w:rStyle w:val="Lienhypertexte"/>
          </w:rPr>
          <w:t>relatifs à la conformité</w:t>
        </w:r>
      </w:hyperlink>
      <w:r>
        <w:t xml:space="preserve"> permettent d'indiquer de manière globale si les données sont conformes, non </w:t>
      </w:r>
      <w:r w:rsidR="0061081B">
        <w:t>conformes</w:t>
      </w:r>
      <w:r>
        <w:t xml:space="preserve"> ou si la conformité n'a pas été évaluée.</w:t>
      </w:r>
    </w:p>
    <w:p w:rsidR="00582A63" w:rsidRDefault="00064900" w:rsidP="0061081B">
      <w:r>
        <w:t xml:space="preserve">Par ailleurs le registre national des mesures </w:t>
      </w:r>
      <w:hyperlink r:id="rId100">
        <w:r>
          <w:rPr>
            <w:rStyle w:val="Lienhypertexte"/>
          </w:rPr>
          <w:t>REG_MESQGEO</w:t>
        </w:r>
      </w:hyperlink>
      <w:r>
        <w:t xml:space="preserve"> permet de mentionner des éléments de conformité statistiques plus précis à l'aide des mesures suivantes :</w:t>
      </w:r>
    </w:p>
    <w:p w:rsidR="00582A63" w:rsidRDefault="008D6E48" w:rsidP="004E3CCE">
      <w:pPr>
        <w:numPr>
          <w:ilvl w:val="0"/>
          <w:numId w:val="27"/>
        </w:numPr>
      </w:pPr>
      <w:hyperlink r:id="rId101">
        <w:r w:rsidR="00064900">
          <w:rPr>
            <w:rStyle w:val="Lienhypertexte"/>
          </w:rPr>
          <w:t>Non conformité aux règles du schéma conceptuel</w:t>
        </w:r>
      </w:hyperlink>
      <w:r w:rsidR="00064900">
        <w:t xml:space="preserve"> ;</w:t>
      </w:r>
    </w:p>
    <w:p w:rsidR="00582A63" w:rsidRDefault="008D6E48" w:rsidP="004E3CCE">
      <w:pPr>
        <w:numPr>
          <w:ilvl w:val="0"/>
          <w:numId w:val="27"/>
        </w:numPr>
      </w:pPr>
      <w:hyperlink r:id="rId102">
        <w:r w:rsidR="00064900">
          <w:rPr>
            <w:rStyle w:val="Lienhypertexte"/>
          </w:rPr>
          <w:t>Taux de conformité au domaine de valeurs</w:t>
        </w:r>
      </w:hyperlink>
      <w:r w:rsidR="00064900">
        <w:t xml:space="preserve"> ;</w:t>
      </w:r>
    </w:p>
    <w:p w:rsidR="00582A63" w:rsidRDefault="008D6E48" w:rsidP="004E3CCE">
      <w:pPr>
        <w:numPr>
          <w:ilvl w:val="0"/>
          <w:numId w:val="27"/>
        </w:numPr>
      </w:pPr>
      <w:hyperlink r:id="rId103">
        <w:r w:rsidR="00064900">
          <w:rPr>
            <w:rStyle w:val="Lienhypertexte"/>
          </w:rPr>
          <w:t>Taux de valeurs d’attributs correctes</w:t>
        </w:r>
      </w:hyperlink>
      <w:r w:rsidR="00064900">
        <w:t xml:space="preserve"> ;</w:t>
      </w:r>
    </w:p>
    <w:p w:rsidR="00582A63" w:rsidRDefault="008D6E48" w:rsidP="004E3CCE">
      <w:pPr>
        <w:numPr>
          <w:ilvl w:val="0"/>
          <w:numId w:val="27"/>
        </w:numPr>
      </w:pPr>
      <w:hyperlink r:id="rId104">
        <w:r w:rsidR="00064900">
          <w:rPr>
            <w:rStyle w:val="Lienhypertexte"/>
          </w:rPr>
          <w:t>Taux d’erreur de formatage</w:t>
        </w:r>
      </w:hyperlink>
      <w:r w:rsidR="00064900">
        <w:t xml:space="preserve"> ;</w:t>
      </w:r>
    </w:p>
    <w:p w:rsidR="00582A63" w:rsidRDefault="00064900">
      <w:pPr>
        <w:pStyle w:val="Titre1"/>
      </w:pPr>
      <w:bookmarkStart w:id="113" w:name="cycle-de-vie-des-données"/>
      <w:bookmarkStart w:id="114" w:name="_Toc145323961"/>
      <w:bookmarkEnd w:id="91"/>
      <w:bookmarkEnd w:id="97"/>
      <w:bookmarkEnd w:id="111"/>
      <w:r>
        <w:lastRenderedPageBreak/>
        <w:t>Cycle de vie des données</w:t>
      </w:r>
      <w:bookmarkEnd w:id="114"/>
    </w:p>
    <w:p w:rsidR="00582A63" w:rsidRDefault="00064900">
      <w:pPr>
        <w:pStyle w:val="Titre2"/>
      </w:pPr>
      <w:bookmarkStart w:id="115" w:name="X4849d9587c63d33f8ea9a6092840d9f63fdcff8"/>
      <w:bookmarkStart w:id="116" w:name="_Toc145323962"/>
      <w:r>
        <w:t>Les différents états d'une procédure de Plan de Prévention des risques</w:t>
      </w:r>
      <w:bookmarkEnd w:id="116"/>
    </w:p>
    <w:p w:rsidR="00582A63" w:rsidRDefault="00064900">
      <w:r>
        <w:t xml:space="preserve">Les données relatives </w:t>
      </w:r>
      <w:proofErr w:type="gramStart"/>
      <w:r>
        <w:t>au plans</w:t>
      </w:r>
      <w:proofErr w:type="gramEnd"/>
      <w:r>
        <w:t xml:space="preserve"> de prévention des risques sont constituées, numérisées et publiées pendant la durée de vie de la procédure administrative. Les différentes étapes sont exposées en détail dans chacun des guides relatifs aux différents types de PPR (</w:t>
      </w:r>
      <w:hyperlink r:id="rId105">
        <w:r>
          <w:rPr>
            <w:rStyle w:val="Lienhypertexte"/>
          </w:rPr>
          <w:t>Guide PPRN:2016</w:t>
        </w:r>
      </w:hyperlink>
      <w:r>
        <w:t xml:space="preserve">, </w:t>
      </w:r>
      <w:hyperlink r:id="rId106">
        <w:r>
          <w:rPr>
            <w:rStyle w:val="Lienhypertexte"/>
          </w:rPr>
          <w:t>Guide PPRL:2014</w:t>
        </w:r>
      </w:hyperlink>
      <w:r>
        <w:t xml:space="preserve">, </w:t>
      </w:r>
      <w:hyperlink r:id="rId107">
        <w:r>
          <w:rPr>
            <w:rStyle w:val="Lienhypertexte"/>
          </w:rPr>
          <w:t>Guide PPRT:2007</w:t>
        </w:r>
      </w:hyperlink>
      <w:r>
        <w:t xml:space="preserve"> et </w:t>
      </w:r>
      <w:hyperlink r:id="rId108">
        <w:r>
          <w:rPr>
            <w:rStyle w:val="Lienhypertexte"/>
          </w:rPr>
          <w:t>Guide PPRM:2019</w:t>
        </w:r>
      </w:hyperlink>
      <w:r>
        <w:t xml:space="preserve">). On peut les résumer ici en quatre états majeurs qui sont réflêtés par les différents </w:t>
      </w:r>
      <w:hyperlink r:id="rId109" w:anchor="etats-dune-procédure-gaspar">
        <w:r>
          <w:rPr>
            <w:rStyle w:val="Lienhypertexte"/>
          </w:rPr>
          <w:t>états d'une procédure GASPAR</w:t>
        </w:r>
      </w:hyperlink>
      <w:r>
        <w:t xml:space="preserve"> et qui correspondent aussi à des états juridiques différents pour le PPR :</w:t>
      </w:r>
    </w:p>
    <w:p w:rsidR="00582A63" w:rsidRDefault="00064900" w:rsidP="004E3CCE">
      <w:pPr>
        <w:numPr>
          <w:ilvl w:val="0"/>
          <w:numId w:val="28"/>
        </w:numPr>
      </w:pPr>
      <w:r>
        <w:t>un état "Programmation et montage" pendant lequel le PPR est à l'étude et correspond à une phase d'évaluation. Les données décrites par ce standard peuvent servir à la saisie de certains éléments mais elles ne sont pas publiées à ce stade.</w:t>
      </w:r>
    </w:p>
    <w:p w:rsidR="00582A63" w:rsidRDefault="00064900" w:rsidP="004E3CCE">
      <w:pPr>
        <w:numPr>
          <w:ilvl w:val="0"/>
          <w:numId w:val="28"/>
        </w:numPr>
      </w:pPr>
      <w:r>
        <w:t>un état "Prescrit", signé par le prêfet où les zones soumises aux aléas sont connues mais le zonage réglementaire non encore complétement établi. Cet état a des conséquences réglementaires et les données du PPR décrites par ce standard peuvent être saisies et publiées (au moins partiellement) ;</w:t>
      </w:r>
    </w:p>
    <w:p w:rsidR="00582A63" w:rsidRDefault="00064900" w:rsidP="004E3CCE">
      <w:pPr>
        <w:numPr>
          <w:ilvl w:val="0"/>
          <w:numId w:val="28"/>
        </w:numPr>
      </w:pPr>
      <w:r>
        <w:t xml:space="preserve">un état "Opposable", lorsque le PPR complet, avec le zonage réglementaire, est approuvé par le prêfet dans le délai d'instruction prévu ou par anticipation. Les données du PPR décrites par ce standard doivent être publiées. A ce stade le PPR vaut Servitude d'Utilité Publique (SUP) et les données peuvent être dérivées dans le format décrit par le Standard dédié à ce type de données (cf. </w:t>
      </w:r>
      <w:hyperlink w:anchor="X0bc9da1a275f9a360a94c41ab732ae7be5dff47">
        <w:r>
          <w:rPr>
            <w:rStyle w:val="Lienhypertexte"/>
          </w:rPr>
          <w:t>annexe B</w:t>
        </w:r>
      </w:hyperlink>
      <w:r>
        <w:t xml:space="preserve"> sur les règles de conversion entre les deux standards).</w:t>
      </w:r>
    </w:p>
    <w:p w:rsidR="00582A63" w:rsidRDefault="00064900" w:rsidP="004E3CCE">
      <w:pPr>
        <w:numPr>
          <w:ilvl w:val="0"/>
          <w:numId w:val="28"/>
        </w:numPr>
      </w:pPr>
      <w:r>
        <w:t>un état "Caduque" lorsque le PPR n'est plus opposable : déprescrit, abrogé, ou rendu obsolète par une procédure révision.</w:t>
      </w:r>
    </w:p>
    <w:p w:rsidR="00582A63" w:rsidRDefault="00064900">
      <w:pPr>
        <w:pStyle w:val="Titre2"/>
      </w:pPr>
      <w:bookmarkStart w:id="117" w:name="maintenance"/>
      <w:bookmarkStart w:id="118" w:name="_Toc145323963"/>
      <w:bookmarkEnd w:id="115"/>
      <w:r>
        <w:t>Maintenance</w:t>
      </w:r>
      <w:bookmarkEnd w:id="118"/>
    </w:p>
    <w:p w:rsidR="00582A63" w:rsidRDefault="00064900">
      <w:r>
        <w:t>Les données PPR ne font pas l'objet de mise à jour systématique. Les données d'un PPR respectent logiquement le même cycle de vie que le document PPR dont l'élaboration et la révision relèvent d'une procédure administrative prescrite par le préfet. La mise à jour de ces données n'intervient qu'à l'issue d'une procédure de révision du PPR.</w:t>
      </w:r>
    </w:p>
    <w:p w:rsidR="00582A63" w:rsidRDefault="00064900">
      <w:pPr>
        <w:pStyle w:val="Titre1"/>
      </w:pPr>
      <w:bookmarkStart w:id="119" w:name="règles-de-symbologie"/>
      <w:bookmarkStart w:id="120" w:name="_Toc145323964"/>
      <w:bookmarkEnd w:id="113"/>
      <w:bookmarkEnd w:id="117"/>
      <w:r>
        <w:lastRenderedPageBreak/>
        <w:t>Règles de symbologie</w:t>
      </w:r>
      <w:bookmarkEnd w:id="120"/>
    </w:p>
    <w:p w:rsidR="00582A63" w:rsidRDefault="00064900">
      <w:r>
        <w:t>Cette partie reprend et adapte pour ce standard les recommandations de représentation des entités décrivant les niveaux d'aléas et les types de zonages réglementaire énoncées dans les anciens standards COVADIS PPR Naturels et Technologiques et PPR Miniers, en accord avec les guides d'élaboration qui leur sont dédiés.</w:t>
      </w:r>
    </w:p>
    <w:p w:rsidR="00582A63" w:rsidRDefault="00064900" w:rsidP="0061081B">
      <w:r>
        <w:t>Il s'agit de recommandations à appliquer pour une représentation synthétique et uniforme des PPR à un niveau départemental ou national (échelle &lt;= 1:50000). Pour les représentations à l'échelle d'un PPR particulier (entre 1:5000 et 1:25000), ces recommandations restent pertinentes mais des règles particulières et spécifiques au réglement du PPR peuvent s'ajouter.</w:t>
      </w:r>
    </w:p>
    <w:p w:rsidR="00582A63" w:rsidRDefault="00064900">
      <w:pPr>
        <w:pStyle w:val="Titre2"/>
      </w:pPr>
      <w:bookmarkStart w:id="121" w:name="représentation-des-niveaux-daléas"/>
      <w:bookmarkStart w:id="122" w:name="_Toc145323965"/>
      <w:r>
        <w:t>Représentation des niveaux d'aléas</w:t>
      </w:r>
      <w:bookmarkEnd w:id="122"/>
    </w:p>
    <w:p w:rsidR="00582A63" w:rsidRDefault="00064900">
      <w:r>
        <w:t xml:space="preserve">Le tableau suivant présente les couleurs, en code RVB (Rouge Vert Bleu), à appliquer pour une représentation des différents niveaux d'aléas de l'énumération </w:t>
      </w:r>
      <w:hyperlink w:anchor="enumeration-typeniveaualea">
        <w:r>
          <w:rPr>
            <w:rStyle w:val="Lienhypertexte"/>
          </w:rPr>
          <w:t>TypeNiveauAlea</w:t>
        </w:r>
      </w:hyperlink>
      <w:r>
        <w:t xml:space="preserve"> en fonction du type de PPR.</w:t>
      </w:r>
    </w:p>
    <w:p w:rsidR="00582A63" w:rsidRDefault="00064900" w:rsidP="0061081B">
      <w:r>
        <w:t>Ces couleurs sont à appliquer à une trame hachurée transparente et un contour de même couleur.</w:t>
      </w:r>
    </w:p>
    <w:p w:rsidR="00C63812" w:rsidRDefault="00C63812" w:rsidP="0061081B"/>
    <w:p w:rsidR="00C63812" w:rsidRDefault="00C63812" w:rsidP="0061081B"/>
    <w:tbl>
      <w:tblPr>
        <w:tblW w:w="0" w:type="auto"/>
        <w:tblLook w:val="0020" w:firstRow="1" w:lastRow="0" w:firstColumn="0" w:lastColumn="0" w:noHBand="0" w:noVBand="0"/>
      </w:tblPr>
      <w:tblGrid>
        <w:gridCol w:w="1255"/>
        <w:gridCol w:w="2677"/>
        <w:gridCol w:w="2677"/>
        <w:gridCol w:w="2679"/>
      </w:tblGrid>
      <w:tr w:rsidR="00582A63" w:rsidRPr="0061081B" w:rsidTr="00511EAB">
        <w:trPr>
          <w:tblHeader/>
        </w:trPr>
        <w:tc>
          <w:tcPr>
            <w:tcW w:w="0" w:type="auto"/>
            <w:vAlign w:val="center"/>
          </w:tcPr>
          <w:p w:rsidR="00582A63" w:rsidRPr="0061081B" w:rsidRDefault="00064900" w:rsidP="00511EAB">
            <w:pPr>
              <w:jc w:val="left"/>
              <w:rPr>
                <w:b/>
              </w:rPr>
            </w:pPr>
            <w:r w:rsidRPr="0061081B">
              <w:rPr>
                <w:b/>
              </w:rPr>
              <w:t>Niveau d'aléa</w:t>
            </w:r>
          </w:p>
        </w:tc>
        <w:tc>
          <w:tcPr>
            <w:tcW w:w="0" w:type="auto"/>
            <w:vAlign w:val="center"/>
          </w:tcPr>
          <w:p w:rsidR="00582A63" w:rsidRPr="0061081B" w:rsidRDefault="00064900" w:rsidP="00511EAB">
            <w:pPr>
              <w:jc w:val="center"/>
              <w:rPr>
                <w:b/>
              </w:rPr>
            </w:pPr>
            <w:r w:rsidRPr="0061081B">
              <w:rPr>
                <w:b/>
              </w:rPr>
              <w:t>PPRN</w:t>
            </w:r>
          </w:p>
        </w:tc>
        <w:tc>
          <w:tcPr>
            <w:tcW w:w="0" w:type="auto"/>
            <w:vAlign w:val="center"/>
          </w:tcPr>
          <w:p w:rsidR="00582A63" w:rsidRPr="0061081B" w:rsidRDefault="00064900" w:rsidP="00511EAB">
            <w:pPr>
              <w:jc w:val="center"/>
              <w:rPr>
                <w:b/>
              </w:rPr>
            </w:pPr>
            <w:r w:rsidRPr="0061081B">
              <w:rPr>
                <w:b/>
              </w:rPr>
              <w:t>PPRT</w:t>
            </w:r>
          </w:p>
        </w:tc>
        <w:tc>
          <w:tcPr>
            <w:tcW w:w="0" w:type="auto"/>
            <w:vAlign w:val="center"/>
          </w:tcPr>
          <w:p w:rsidR="00582A63" w:rsidRPr="0061081B" w:rsidRDefault="00064900" w:rsidP="00511EAB">
            <w:pPr>
              <w:jc w:val="center"/>
              <w:rPr>
                <w:b/>
              </w:rPr>
            </w:pPr>
            <w:r w:rsidRPr="0061081B">
              <w:rPr>
                <w:b/>
              </w:rPr>
              <w:t>PPRM</w:t>
            </w:r>
          </w:p>
        </w:tc>
      </w:tr>
      <w:tr w:rsidR="00582A63" w:rsidTr="00511EAB">
        <w:tc>
          <w:tcPr>
            <w:tcW w:w="0" w:type="auto"/>
            <w:vAlign w:val="center"/>
          </w:tcPr>
          <w:p w:rsidR="00582A63" w:rsidRDefault="00064900" w:rsidP="00511EAB">
            <w:pPr>
              <w:jc w:val="left"/>
            </w:pPr>
            <w:r>
              <w:t>Faible</w:t>
            </w:r>
          </w:p>
        </w:tc>
        <w:tc>
          <w:tcPr>
            <w:tcW w:w="0" w:type="auto"/>
            <w:vAlign w:val="center"/>
          </w:tcPr>
          <w:p w:rsidR="00582A63" w:rsidRDefault="00064900" w:rsidP="00511EAB">
            <w:pPr>
              <w:jc w:val="center"/>
            </w:pPr>
            <w:r>
              <w:t xml:space="preserve">R143 V188 B143 </w:t>
            </w:r>
            <w:r>
              <w:rPr>
                <w:noProof/>
                <w:lang w:eastAsia="fr-FR"/>
              </w:rPr>
              <w:drawing>
                <wp:inline distT="0" distB="0" distL="0" distR="0" wp14:anchorId="3BF80C57" wp14:editId="35FE46A3">
                  <wp:extent cx="1087200" cy="694800"/>
                  <wp:effectExtent l="0" t="0" r="0" b="0"/>
                  <wp:docPr id="172" name="Picture" descr="StyleAleaFaiblePPR"/>
                  <wp:cNvGraphicFramePr/>
                  <a:graphic xmlns:a="http://schemas.openxmlformats.org/drawingml/2006/main">
                    <a:graphicData uri="http://schemas.openxmlformats.org/drawingml/2006/picture">
                      <pic:pic xmlns:pic="http://schemas.openxmlformats.org/drawingml/2006/picture">
                        <pic:nvPicPr>
                          <pic:cNvPr id="173" name="Picture" descr="./ressources/couleur-alea-pprntm-01-faible.png"/>
                          <pic:cNvPicPr>
                            <a:picLocks noChangeAspect="1" noChangeArrowheads="1"/>
                          </pic:cNvPicPr>
                        </pic:nvPicPr>
                        <pic:blipFill>
                          <a:blip r:embed="rId110"/>
                          <a:stretch>
                            <a:fillRect/>
                          </a:stretch>
                        </pic:blipFill>
                        <pic:spPr bwMode="auto">
                          <a:xfrm>
                            <a:off x="0" y="0"/>
                            <a:ext cx="1087200" cy="6948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R143 V188 B143 </w:t>
            </w:r>
            <w:r>
              <w:rPr>
                <w:noProof/>
                <w:lang w:eastAsia="fr-FR"/>
              </w:rPr>
              <w:drawing>
                <wp:inline distT="0" distB="0" distL="0" distR="0" wp14:anchorId="76E8BDAB" wp14:editId="59C13CE2">
                  <wp:extent cx="1097280" cy="702644"/>
                  <wp:effectExtent l="0" t="0" r="0" b="0"/>
                  <wp:docPr id="174" name="Picture" descr="StyleAleaFaiblePPR"/>
                  <wp:cNvGraphicFramePr/>
                  <a:graphic xmlns:a="http://schemas.openxmlformats.org/drawingml/2006/main">
                    <a:graphicData uri="http://schemas.openxmlformats.org/drawingml/2006/picture">
                      <pic:pic xmlns:pic="http://schemas.openxmlformats.org/drawingml/2006/picture">
                        <pic:nvPicPr>
                          <pic:cNvPr id="175" name="Picture" descr="./ressources/couleur-alea-pprntm-01-faible.png"/>
                          <pic:cNvPicPr>
                            <a:picLocks noChangeAspect="1" noChangeArrowheads="1"/>
                          </pic:cNvPicPr>
                        </pic:nvPicPr>
                        <pic:blipFill>
                          <a:blip r:embed="rId110"/>
                          <a:stretch>
                            <a:fillRect/>
                          </a:stretch>
                        </pic:blipFill>
                        <pic:spPr bwMode="auto">
                          <a:xfrm>
                            <a:off x="0" y="0"/>
                            <a:ext cx="1097280" cy="702644"/>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R143 V188 B143 </w:t>
            </w:r>
            <w:r>
              <w:rPr>
                <w:noProof/>
                <w:lang w:eastAsia="fr-FR"/>
              </w:rPr>
              <w:drawing>
                <wp:inline distT="0" distB="0" distL="0" distR="0" wp14:anchorId="65499C5E" wp14:editId="54009C10">
                  <wp:extent cx="1097280" cy="702644"/>
                  <wp:effectExtent l="0" t="0" r="0" b="0"/>
                  <wp:docPr id="176" name="Picture" descr="StyleAleaFaiblePPR"/>
                  <wp:cNvGraphicFramePr/>
                  <a:graphic xmlns:a="http://schemas.openxmlformats.org/drawingml/2006/main">
                    <a:graphicData uri="http://schemas.openxmlformats.org/drawingml/2006/picture">
                      <pic:pic xmlns:pic="http://schemas.openxmlformats.org/drawingml/2006/picture">
                        <pic:nvPicPr>
                          <pic:cNvPr id="177" name="Picture" descr="./ressources/couleur-alea-pprntm-01-faible.png"/>
                          <pic:cNvPicPr>
                            <a:picLocks noChangeAspect="1" noChangeArrowheads="1"/>
                          </pic:cNvPicPr>
                        </pic:nvPicPr>
                        <pic:blipFill>
                          <a:blip r:embed="rId110"/>
                          <a:stretch>
                            <a:fillRect/>
                          </a:stretch>
                        </pic:blipFill>
                        <pic:spPr bwMode="auto">
                          <a:xfrm>
                            <a:off x="0" y="0"/>
                            <a:ext cx="1097280" cy="702644"/>
                          </a:xfrm>
                          <a:prstGeom prst="rect">
                            <a:avLst/>
                          </a:prstGeom>
                          <a:noFill/>
                          <a:ln w="9525">
                            <a:noFill/>
                            <a:headEnd/>
                            <a:tailEnd/>
                          </a:ln>
                        </pic:spPr>
                      </pic:pic>
                    </a:graphicData>
                  </a:graphic>
                </wp:inline>
              </w:drawing>
            </w:r>
          </w:p>
        </w:tc>
      </w:tr>
      <w:tr w:rsidR="00582A63" w:rsidTr="00511EAB">
        <w:tc>
          <w:tcPr>
            <w:tcW w:w="0" w:type="auto"/>
            <w:vAlign w:val="center"/>
          </w:tcPr>
          <w:p w:rsidR="00582A63" w:rsidRDefault="00064900" w:rsidP="00511EAB">
            <w:pPr>
              <w:jc w:val="left"/>
            </w:pPr>
            <w:r>
              <w:t>Moyen</w:t>
            </w:r>
          </w:p>
        </w:tc>
        <w:tc>
          <w:tcPr>
            <w:tcW w:w="0" w:type="auto"/>
            <w:vAlign w:val="center"/>
          </w:tcPr>
          <w:p w:rsidR="00582A63" w:rsidRDefault="00064900" w:rsidP="00511EAB">
            <w:pPr>
              <w:jc w:val="center"/>
            </w:pPr>
            <w:r>
              <w:t xml:space="preserve">R135 V206 B250 </w:t>
            </w:r>
            <w:r>
              <w:rPr>
                <w:noProof/>
                <w:lang w:eastAsia="fr-FR"/>
              </w:rPr>
              <w:drawing>
                <wp:inline distT="0" distB="0" distL="0" distR="0" wp14:anchorId="366FEA74" wp14:editId="7E823968">
                  <wp:extent cx="1097280" cy="683393"/>
                  <wp:effectExtent l="0" t="0" r="0" b="0"/>
                  <wp:docPr id="179" name="Picture" descr="StyleAleaMoyenPPRNT"/>
                  <wp:cNvGraphicFramePr/>
                  <a:graphic xmlns:a="http://schemas.openxmlformats.org/drawingml/2006/main">
                    <a:graphicData uri="http://schemas.openxmlformats.org/drawingml/2006/picture">
                      <pic:pic xmlns:pic="http://schemas.openxmlformats.org/drawingml/2006/picture">
                        <pic:nvPicPr>
                          <pic:cNvPr id="180" name="Picture" descr="./ressources/couleur-alea-pprnt-02-m.png"/>
                          <pic:cNvPicPr>
                            <a:picLocks noChangeAspect="1" noChangeArrowheads="1"/>
                          </pic:cNvPicPr>
                        </pic:nvPicPr>
                        <pic:blipFill>
                          <a:blip r:embed="rId111"/>
                          <a:stretch>
                            <a:fillRect/>
                          </a:stretch>
                        </pic:blipFill>
                        <pic:spPr bwMode="auto">
                          <a:xfrm>
                            <a:off x="0" y="0"/>
                            <a:ext cx="1097280" cy="683393"/>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R135 V206 B250 </w:t>
            </w:r>
            <w:r>
              <w:rPr>
                <w:noProof/>
                <w:lang w:eastAsia="fr-FR"/>
              </w:rPr>
              <w:drawing>
                <wp:inline distT="0" distB="0" distL="0" distR="0" wp14:anchorId="64E13FBE" wp14:editId="30574AB2">
                  <wp:extent cx="1097280" cy="683393"/>
                  <wp:effectExtent l="0" t="0" r="0" b="0"/>
                  <wp:docPr id="181" name="Picture" descr="StyleAleaMoyenPPRNT"/>
                  <wp:cNvGraphicFramePr/>
                  <a:graphic xmlns:a="http://schemas.openxmlformats.org/drawingml/2006/main">
                    <a:graphicData uri="http://schemas.openxmlformats.org/drawingml/2006/picture">
                      <pic:pic xmlns:pic="http://schemas.openxmlformats.org/drawingml/2006/picture">
                        <pic:nvPicPr>
                          <pic:cNvPr id="182" name="Picture" descr="./ressources/couleur-alea-pprnt-02-m.png"/>
                          <pic:cNvPicPr>
                            <a:picLocks noChangeAspect="1" noChangeArrowheads="1"/>
                          </pic:cNvPicPr>
                        </pic:nvPicPr>
                        <pic:blipFill>
                          <a:blip r:embed="rId111"/>
                          <a:stretch>
                            <a:fillRect/>
                          </a:stretch>
                        </pic:blipFill>
                        <pic:spPr bwMode="auto">
                          <a:xfrm>
                            <a:off x="0" y="0"/>
                            <a:ext cx="1097280" cy="683393"/>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R238 V221 B130 </w:t>
            </w:r>
            <w:r>
              <w:rPr>
                <w:noProof/>
                <w:lang w:eastAsia="fr-FR"/>
              </w:rPr>
              <w:drawing>
                <wp:inline distT="0" distB="0" distL="0" distR="0" wp14:anchorId="1FD94D02" wp14:editId="6E6BFDFF">
                  <wp:extent cx="1106905" cy="702644"/>
                  <wp:effectExtent l="0" t="0" r="0" b="0"/>
                  <wp:docPr id="184" name="Picture" descr="StyleAleaMoyenPPRM"/>
                  <wp:cNvGraphicFramePr/>
                  <a:graphic xmlns:a="http://schemas.openxmlformats.org/drawingml/2006/main">
                    <a:graphicData uri="http://schemas.openxmlformats.org/drawingml/2006/picture">
                      <pic:pic xmlns:pic="http://schemas.openxmlformats.org/drawingml/2006/picture">
                        <pic:nvPicPr>
                          <pic:cNvPr id="185" name="Picture" descr="./ressources/couleur-alea-pprm-02-m.png"/>
                          <pic:cNvPicPr>
                            <a:picLocks noChangeAspect="1" noChangeArrowheads="1"/>
                          </pic:cNvPicPr>
                        </pic:nvPicPr>
                        <pic:blipFill>
                          <a:blip r:embed="rId112"/>
                          <a:stretch>
                            <a:fillRect/>
                          </a:stretch>
                        </pic:blipFill>
                        <pic:spPr bwMode="auto">
                          <a:xfrm>
                            <a:off x="0" y="0"/>
                            <a:ext cx="1106905" cy="702644"/>
                          </a:xfrm>
                          <a:prstGeom prst="rect">
                            <a:avLst/>
                          </a:prstGeom>
                          <a:noFill/>
                          <a:ln w="9525">
                            <a:noFill/>
                            <a:headEnd/>
                            <a:tailEnd/>
                          </a:ln>
                        </pic:spPr>
                      </pic:pic>
                    </a:graphicData>
                  </a:graphic>
                </wp:inline>
              </w:drawing>
            </w:r>
          </w:p>
        </w:tc>
      </w:tr>
      <w:tr w:rsidR="00582A63" w:rsidTr="00511EAB">
        <w:tc>
          <w:tcPr>
            <w:tcW w:w="0" w:type="auto"/>
            <w:vAlign w:val="center"/>
          </w:tcPr>
          <w:p w:rsidR="00582A63" w:rsidRDefault="00064900" w:rsidP="00511EAB">
            <w:pPr>
              <w:jc w:val="left"/>
            </w:pPr>
            <w:r>
              <w:t>Moyen plus</w:t>
            </w:r>
          </w:p>
        </w:tc>
        <w:tc>
          <w:tcPr>
            <w:tcW w:w="0" w:type="auto"/>
            <w:vAlign w:val="center"/>
          </w:tcPr>
          <w:p w:rsidR="00582A63" w:rsidRDefault="00064900" w:rsidP="00511EAB">
            <w:pPr>
              <w:jc w:val="center"/>
            </w:pPr>
            <w:r>
              <w:t>N.A.</w:t>
            </w:r>
          </w:p>
        </w:tc>
        <w:tc>
          <w:tcPr>
            <w:tcW w:w="0" w:type="auto"/>
            <w:vAlign w:val="center"/>
          </w:tcPr>
          <w:p w:rsidR="00582A63" w:rsidRDefault="00064900" w:rsidP="00511EAB">
            <w:pPr>
              <w:jc w:val="center"/>
            </w:pPr>
            <w:r>
              <w:t xml:space="preserve">R176 V196 B222 </w:t>
            </w:r>
            <w:r>
              <w:rPr>
                <w:noProof/>
                <w:lang w:eastAsia="fr-FR"/>
              </w:rPr>
              <w:drawing>
                <wp:inline distT="0" distB="0" distL="0" distR="0" wp14:anchorId="3FFC0949" wp14:editId="42FD13DB">
                  <wp:extent cx="1087200" cy="702000"/>
                  <wp:effectExtent l="0" t="0" r="0" b="3175"/>
                  <wp:docPr id="187" name="Picture" descr="StyleAleaMoyenPlusPPRT"/>
                  <wp:cNvGraphicFramePr/>
                  <a:graphic xmlns:a="http://schemas.openxmlformats.org/drawingml/2006/main">
                    <a:graphicData uri="http://schemas.openxmlformats.org/drawingml/2006/picture">
                      <pic:pic xmlns:pic="http://schemas.openxmlformats.org/drawingml/2006/picture">
                        <pic:nvPicPr>
                          <pic:cNvPr id="188" name="Picture" descr="./ressources/couleur-alea-pprt-03-mplus.png"/>
                          <pic:cNvPicPr>
                            <a:picLocks noChangeAspect="1" noChangeArrowheads="1"/>
                          </pic:cNvPicPr>
                        </pic:nvPicPr>
                        <pic:blipFill>
                          <a:blip r:embed="rId113"/>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N.A.</w:t>
            </w:r>
          </w:p>
        </w:tc>
      </w:tr>
      <w:tr w:rsidR="00582A63" w:rsidTr="00511EAB">
        <w:tc>
          <w:tcPr>
            <w:tcW w:w="0" w:type="auto"/>
            <w:vAlign w:val="center"/>
          </w:tcPr>
          <w:p w:rsidR="00582A63" w:rsidRDefault="00064900" w:rsidP="00511EAB">
            <w:pPr>
              <w:jc w:val="left"/>
            </w:pPr>
            <w:r>
              <w:t>Fort</w:t>
            </w:r>
          </w:p>
        </w:tc>
        <w:tc>
          <w:tcPr>
            <w:tcW w:w="0" w:type="auto"/>
            <w:vAlign w:val="center"/>
          </w:tcPr>
          <w:p w:rsidR="00582A63" w:rsidRDefault="00064900" w:rsidP="00511EAB">
            <w:pPr>
              <w:jc w:val="center"/>
            </w:pPr>
            <w:r>
              <w:t xml:space="preserve">R245 V222 B179 </w:t>
            </w:r>
            <w:r>
              <w:rPr>
                <w:noProof/>
                <w:lang w:eastAsia="fr-FR"/>
              </w:rPr>
              <w:lastRenderedPageBreak/>
              <w:drawing>
                <wp:inline distT="0" distB="0" distL="0" distR="0" wp14:anchorId="01EF8657" wp14:editId="5D01598C">
                  <wp:extent cx="1087200" cy="702000"/>
                  <wp:effectExtent l="0" t="0" r="0" b="3175"/>
                  <wp:docPr id="190" name="Picture" descr="StyleAleaFortPPRNT"/>
                  <wp:cNvGraphicFramePr/>
                  <a:graphic xmlns:a="http://schemas.openxmlformats.org/drawingml/2006/main">
                    <a:graphicData uri="http://schemas.openxmlformats.org/drawingml/2006/picture">
                      <pic:pic xmlns:pic="http://schemas.openxmlformats.org/drawingml/2006/picture">
                        <pic:nvPicPr>
                          <pic:cNvPr id="191" name="Picture" descr="./ressources/couleur-alea-pprnt-04-f.png"/>
                          <pic:cNvPicPr>
                            <a:picLocks noChangeAspect="1" noChangeArrowheads="1"/>
                          </pic:cNvPicPr>
                        </pic:nvPicPr>
                        <pic:blipFill>
                          <a:blip r:embed="rId114"/>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lastRenderedPageBreak/>
              <w:t xml:space="preserve">R245 V222 B179 </w:t>
            </w:r>
            <w:r>
              <w:rPr>
                <w:noProof/>
                <w:lang w:eastAsia="fr-FR"/>
              </w:rPr>
              <w:lastRenderedPageBreak/>
              <w:drawing>
                <wp:inline distT="0" distB="0" distL="0" distR="0" wp14:anchorId="17D53491" wp14:editId="694E6DF3">
                  <wp:extent cx="1087200" cy="702000"/>
                  <wp:effectExtent l="0" t="0" r="0" b="3175"/>
                  <wp:docPr id="192" name="Picture" descr="StyleAleaFortPPRNT"/>
                  <wp:cNvGraphicFramePr/>
                  <a:graphic xmlns:a="http://schemas.openxmlformats.org/drawingml/2006/main">
                    <a:graphicData uri="http://schemas.openxmlformats.org/drawingml/2006/picture">
                      <pic:pic xmlns:pic="http://schemas.openxmlformats.org/drawingml/2006/picture">
                        <pic:nvPicPr>
                          <pic:cNvPr id="193" name="Picture" descr="./ressources/couleur-alea-pprnt-04-f.png"/>
                          <pic:cNvPicPr>
                            <a:picLocks noChangeAspect="1" noChangeArrowheads="1"/>
                          </pic:cNvPicPr>
                        </pic:nvPicPr>
                        <pic:blipFill>
                          <a:blip r:embed="rId114"/>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lastRenderedPageBreak/>
              <w:t xml:space="preserve">R233 V150 B122 </w:t>
            </w:r>
            <w:r>
              <w:rPr>
                <w:noProof/>
                <w:lang w:eastAsia="fr-FR"/>
              </w:rPr>
              <w:lastRenderedPageBreak/>
              <w:drawing>
                <wp:inline distT="0" distB="0" distL="0" distR="0" wp14:anchorId="00DCE3DD" wp14:editId="351E4DEF">
                  <wp:extent cx="1106905" cy="750770"/>
                  <wp:effectExtent l="0" t="0" r="0" b="0"/>
                  <wp:docPr id="195" name="Picture" descr="StyleAleaFortPPRM"/>
                  <wp:cNvGraphicFramePr/>
                  <a:graphic xmlns:a="http://schemas.openxmlformats.org/drawingml/2006/main">
                    <a:graphicData uri="http://schemas.openxmlformats.org/drawingml/2006/picture">
                      <pic:pic xmlns:pic="http://schemas.openxmlformats.org/drawingml/2006/picture">
                        <pic:nvPicPr>
                          <pic:cNvPr id="196" name="Picture" descr="./ressources/couleur-alea-pprm-04-f.png"/>
                          <pic:cNvPicPr>
                            <a:picLocks noChangeAspect="1" noChangeArrowheads="1"/>
                          </pic:cNvPicPr>
                        </pic:nvPicPr>
                        <pic:blipFill>
                          <a:blip r:embed="rId115"/>
                          <a:stretch>
                            <a:fillRect/>
                          </a:stretch>
                        </pic:blipFill>
                        <pic:spPr bwMode="auto">
                          <a:xfrm>
                            <a:off x="0" y="0"/>
                            <a:ext cx="1106905" cy="750770"/>
                          </a:xfrm>
                          <a:prstGeom prst="rect">
                            <a:avLst/>
                          </a:prstGeom>
                          <a:noFill/>
                          <a:ln w="9525">
                            <a:noFill/>
                            <a:headEnd/>
                            <a:tailEnd/>
                          </a:ln>
                        </pic:spPr>
                      </pic:pic>
                    </a:graphicData>
                  </a:graphic>
                </wp:inline>
              </w:drawing>
            </w:r>
          </w:p>
        </w:tc>
      </w:tr>
      <w:tr w:rsidR="00582A63" w:rsidTr="00511EAB">
        <w:tc>
          <w:tcPr>
            <w:tcW w:w="0" w:type="auto"/>
            <w:vAlign w:val="center"/>
          </w:tcPr>
          <w:p w:rsidR="00582A63" w:rsidRDefault="00064900" w:rsidP="00511EAB">
            <w:pPr>
              <w:jc w:val="left"/>
            </w:pPr>
            <w:r>
              <w:lastRenderedPageBreak/>
              <w:t>Fort plus</w:t>
            </w:r>
          </w:p>
        </w:tc>
        <w:tc>
          <w:tcPr>
            <w:tcW w:w="0" w:type="auto"/>
            <w:vAlign w:val="center"/>
          </w:tcPr>
          <w:p w:rsidR="00582A63" w:rsidRDefault="00064900" w:rsidP="00511EAB">
            <w:pPr>
              <w:jc w:val="center"/>
            </w:pPr>
            <w:r>
              <w:t>N.A.</w:t>
            </w:r>
          </w:p>
        </w:tc>
        <w:tc>
          <w:tcPr>
            <w:tcW w:w="0" w:type="auto"/>
            <w:vAlign w:val="center"/>
          </w:tcPr>
          <w:p w:rsidR="00582A63" w:rsidRDefault="00064900" w:rsidP="00511EAB">
            <w:pPr>
              <w:jc w:val="center"/>
            </w:pPr>
            <w:r>
              <w:t xml:space="preserve">R238 V221 B130 </w:t>
            </w:r>
            <w:r>
              <w:rPr>
                <w:noProof/>
                <w:lang w:eastAsia="fr-FR"/>
              </w:rPr>
              <w:drawing>
                <wp:inline distT="0" distB="0" distL="0" distR="0" wp14:anchorId="66A08996" wp14:editId="37CB3AF0">
                  <wp:extent cx="1087200" cy="702000"/>
                  <wp:effectExtent l="0" t="0" r="0" b="3175"/>
                  <wp:docPr id="198" name="Picture" descr="StyleAleaFortPlusPPRT"/>
                  <wp:cNvGraphicFramePr/>
                  <a:graphic xmlns:a="http://schemas.openxmlformats.org/drawingml/2006/main">
                    <a:graphicData uri="http://schemas.openxmlformats.org/drawingml/2006/picture">
                      <pic:pic xmlns:pic="http://schemas.openxmlformats.org/drawingml/2006/picture">
                        <pic:nvPicPr>
                          <pic:cNvPr id="199" name="Picture" descr="./ressources/couleur-alea-pprt-05-fplus.png"/>
                          <pic:cNvPicPr>
                            <a:picLocks noChangeAspect="1" noChangeArrowheads="1"/>
                          </pic:cNvPicPr>
                        </pic:nvPicPr>
                        <pic:blipFill>
                          <a:blip r:embed="rId116"/>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N.A.</w:t>
            </w:r>
          </w:p>
        </w:tc>
      </w:tr>
      <w:tr w:rsidR="00582A63" w:rsidTr="00511EAB">
        <w:tc>
          <w:tcPr>
            <w:tcW w:w="0" w:type="auto"/>
            <w:vAlign w:val="center"/>
          </w:tcPr>
          <w:p w:rsidR="00582A63" w:rsidRDefault="00064900" w:rsidP="00511EAB">
            <w:pPr>
              <w:jc w:val="left"/>
            </w:pPr>
            <w:r>
              <w:t>Très fort</w:t>
            </w:r>
          </w:p>
        </w:tc>
        <w:tc>
          <w:tcPr>
            <w:tcW w:w="0" w:type="auto"/>
            <w:vAlign w:val="center"/>
          </w:tcPr>
          <w:p w:rsidR="00582A63" w:rsidRDefault="00064900" w:rsidP="00511EAB">
            <w:pPr>
              <w:jc w:val="center"/>
            </w:pPr>
            <w:r>
              <w:t xml:space="preserve">R233 V150 B122 </w:t>
            </w:r>
            <w:r>
              <w:rPr>
                <w:noProof/>
                <w:lang w:eastAsia="fr-FR"/>
              </w:rPr>
              <w:drawing>
                <wp:inline distT="0" distB="0" distL="0" distR="0" wp14:anchorId="0AA0D984" wp14:editId="57C545A3">
                  <wp:extent cx="1087200" cy="702000"/>
                  <wp:effectExtent l="0" t="0" r="0" b="3175"/>
                  <wp:docPr id="201" name="Picture" descr="StyleAleaTresFortPPRNT"/>
                  <wp:cNvGraphicFramePr/>
                  <a:graphic xmlns:a="http://schemas.openxmlformats.org/drawingml/2006/main">
                    <a:graphicData uri="http://schemas.openxmlformats.org/drawingml/2006/picture">
                      <pic:pic xmlns:pic="http://schemas.openxmlformats.org/drawingml/2006/picture">
                        <pic:nvPicPr>
                          <pic:cNvPr id="202" name="Picture" descr="./ressources/couleur-alea-pprnt-06-tf.png"/>
                          <pic:cNvPicPr>
                            <a:picLocks noChangeAspect="1" noChangeArrowheads="1"/>
                          </pic:cNvPicPr>
                        </pic:nvPicPr>
                        <pic:blipFill>
                          <a:blip r:embed="rId117"/>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R233 V150 B122 </w:t>
            </w:r>
            <w:r>
              <w:rPr>
                <w:noProof/>
                <w:lang w:eastAsia="fr-FR"/>
              </w:rPr>
              <w:drawing>
                <wp:inline distT="0" distB="0" distL="0" distR="0" wp14:anchorId="460D7041" wp14:editId="0C9858FD">
                  <wp:extent cx="1087200" cy="702000"/>
                  <wp:effectExtent l="0" t="0" r="0" b="3175"/>
                  <wp:docPr id="203" name="Picture" descr="StyleAleaTresFortPPRNT"/>
                  <wp:cNvGraphicFramePr/>
                  <a:graphic xmlns:a="http://schemas.openxmlformats.org/drawingml/2006/main">
                    <a:graphicData uri="http://schemas.openxmlformats.org/drawingml/2006/picture">
                      <pic:pic xmlns:pic="http://schemas.openxmlformats.org/drawingml/2006/picture">
                        <pic:nvPicPr>
                          <pic:cNvPr id="204" name="Picture" descr="./ressources/couleur-alea-pprnt-06-tf.png"/>
                          <pic:cNvPicPr>
                            <a:picLocks noChangeAspect="1" noChangeArrowheads="1"/>
                          </pic:cNvPicPr>
                        </pic:nvPicPr>
                        <pic:blipFill>
                          <a:blip r:embed="rId117"/>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N.A.</w:t>
            </w:r>
          </w:p>
        </w:tc>
      </w:tr>
      <w:tr w:rsidR="00582A63" w:rsidTr="00511EAB">
        <w:tc>
          <w:tcPr>
            <w:tcW w:w="0" w:type="auto"/>
            <w:vAlign w:val="center"/>
          </w:tcPr>
          <w:p w:rsidR="00582A63" w:rsidRDefault="00064900" w:rsidP="00511EAB">
            <w:pPr>
              <w:jc w:val="left"/>
            </w:pPr>
            <w:r>
              <w:t>Très fort plus</w:t>
            </w:r>
          </w:p>
        </w:tc>
        <w:tc>
          <w:tcPr>
            <w:tcW w:w="0" w:type="auto"/>
            <w:vAlign w:val="center"/>
          </w:tcPr>
          <w:p w:rsidR="00582A63" w:rsidRDefault="00064900" w:rsidP="00511EAB">
            <w:pPr>
              <w:jc w:val="center"/>
            </w:pPr>
            <w:r>
              <w:t>N.A.</w:t>
            </w:r>
          </w:p>
        </w:tc>
        <w:tc>
          <w:tcPr>
            <w:tcW w:w="0" w:type="auto"/>
            <w:vAlign w:val="center"/>
          </w:tcPr>
          <w:p w:rsidR="00582A63" w:rsidRDefault="00064900" w:rsidP="00511EAB">
            <w:pPr>
              <w:jc w:val="center"/>
            </w:pPr>
            <w:r>
              <w:t xml:space="preserve">R240 V128 B128 </w:t>
            </w:r>
            <w:r>
              <w:rPr>
                <w:noProof/>
                <w:lang w:eastAsia="fr-FR"/>
              </w:rPr>
              <w:drawing>
                <wp:inline distT="0" distB="0" distL="0" distR="0" wp14:anchorId="4B9AA08D" wp14:editId="060E155F">
                  <wp:extent cx="1087200" cy="702000"/>
                  <wp:effectExtent l="0" t="0" r="0" b="3175"/>
                  <wp:docPr id="206" name="Picture" descr="StyleAleaTresFortPlusPPRT"/>
                  <wp:cNvGraphicFramePr/>
                  <a:graphic xmlns:a="http://schemas.openxmlformats.org/drawingml/2006/main">
                    <a:graphicData uri="http://schemas.openxmlformats.org/drawingml/2006/picture">
                      <pic:pic xmlns:pic="http://schemas.openxmlformats.org/drawingml/2006/picture">
                        <pic:nvPicPr>
                          <pic:cNvPr id="207" name="Picture" descr="./ressources/couleur-alea-pprt-07-tfplus.png"/>
                          <pic:cNvPicPr>
                            <a:picLocks noChangeAspect="1" noChangeArrowheads="1"/>
                          </pic:cNvPicPr>
                        </pic:nvPicPr>
                        <pic:blipFill>
                          <a:blip r:embed="rId118"/>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N.A.</w:t>
            </w:r>
          </w:p>
        </w:tc>
      </w:tr>
    </w:tbl>
    <w:p w:rsidR="00582A63" w:rsidRDefault="00064900">
      <w:pPr>
        <w:pStyle w:val="Titre2"/>
      </w:pPr>
      <w:bookmarkStart w:id="123" w:name="X98f183b5c6a40e97a94de939d02dad21280e7c8"/>
      <w:bookmarkStart w:id="124" w:name="_Toc145323966"/>
      <w:bookmarkEnd w:id="121"/>
      <w:r>
        <w:t>Représentations des types de réglementations standardisés</w:t>
      </w:r>
      <w:bookmarkEnd w:id="124"/>
    </w:p>
    <w:p w:rsidR="00582A63" w:rsidRDefault="00064900">
      <w:r>
        <w:t xml:space="preserve">Les tableaux suivants présentent les couleurs (en code RVB) </w:t>
      </w:r>
      <w:r w:rsidR="0061081B">
        <w:t>préconisées</w:t>
      </w:r>
      <w:r>
        <w:t xml:space="preserve"> à appliquer pour une représentation des réglementations standardisées en fonction du type de PPR et du type de réglementation (en matière d'urbanisme ou foncière).</w:t>
      </w:r>
    </w:p>
    <w:p w:rsidR="00582A63" w:rsidRDefault="00064900" w:rsidP="0061081B">
      <w:r>
        <w:t>Ces couleurs sont à appliquer à une trame pleine transparente et un contour épais de même couleur.</w:t>
      </w:r>
    </w:p>
    <w:p w:rsidR="00582A63" w:rsidRDefault="00064900">
      <w:pPr>
        <w:pStyle w:val="Titre3"/>
      </w:pPr>
      <w:bookmarkStart w:id="125" w:name="Xd93f0ee384d1813321c8b7cb7a22b175267d1c0"/>
      <w:bookmarkStart w:id="126" w:name="_Toc145323967"/>
      <w:r>
        <w:t>Représentation des types de réglementations en matière d'urbanisme</w:t>
      </w:r>
      <w:bookmarkEnd w:id="126"/>
    </w:p>
    <w:tbl>
      <w:tblPr>
        <w:tblW w:w="0" w:type="auto"/>
        <w:tblLook w:val="0020" w:firstRow="1" w:lastRow="0" w:firstColumn="0" w:lastColumn="0" w:noHBand="0" w:noVBand="0"/>
      </w:tblPr>
      <w:tblGrid>
        <w:gridCol w:w="2475"/>
        <w:gridCol w:w="2303"/>
        <w:gridCol w:w="2303"/>
        <w:gridCol w:w="2207"/>
      </w:tblGrid>
      <w:tr w:rsidR="00582A63" w:rsidRPr="0061081B" w:rsidTr="00511EAB">
        <w:trPr>
          <w:tblHeader/>
        </w:trPr>
        <w:tc>
          <w:tcPr>
            <w:tcW w:w="0" w:type="auto"/>
            <w:vAlign w:val="center"/>
          </w:tcPr>
          <w:p w:rsidR="00582A63" w:rsidRPr="0061081B" w:rsidRDefault="00064900" w:rsidP="00511EAB">
            <w:pPr>
              <w:jc w:val="left"/>
              <w:rPr>
                <w:b/>
              </w:rPr>
            </w:pPr>
            <w:r w:rsidRPr="0061081B">
              <w:rPr>
                <w:b/>
              </w:rPr>
              <w:t>Type de réglementation</w:t>
            </w:r>
          </w:p>
        </w:tc>
        <w:tc>
          <w:tcPr>
            <w:tcW w:w="0" w:type="auto"/>
            <w:vAlign w:val="center"/>
          </w:tcPr>
          <w:p w:rsidR="00582A63" w:rsidRPr="0061081B" w:rsidRDefault="00064900" w:rsidP="00511EAB">
            <w:pPr>
              <w:jc w:val="center"/>
              <w:rPr>
                <w:b/>
              </w:rPr>
            </w:pPr>
            <w:r w:rsidRPr="0061081B">
              <w:rPr>
                <w:b/>
              </w:rPr>
              <w:t>PPRN</w:t>
            </w:r>
          </w:p>
        </w:tc>
        <w:tc>
          <w:tcPr>
            <w:tcW w:w="0" w:type="auto"/>
            <w:vAlign w:val="center"/>
          </w:tcPr>
          <w:p w:rsidR="00582A63" w:rsidRPr="0061081B" w:rsidRDefault="00064900" w:rsidP="00511EAB">
            <w:pPr>
              <w:jc w:val="center"/>
              <w:rPr>
                <w:b/>
              </w:rPr>
            </w:pPr>
            <w:r w:rsidRPr="0061081B">
              <w:rPr>
                <w:b/>
              </w:rPr>
              <w:t>PPRT</w:t>
            </w:r>
          </w:p>
        </w:tc>
        <w:tc>
          <w:tcPr>
            <w:tcW w:w="0" w:type="auto"/>
            <w:vAlign w:val="center"/>
          </w:tcPr>
          <w:p w:rsidR="00582A63" w:rsidRPr="0061081B" w:rsidRDefault="00064900" w:rsidP="00511EAB">
            <w:pPr>
              <w:jc w:val="center"/>
              <w:rPr>
                <w:b/>
              </w:rPr>
            </w:pPr>
            <w:r w:rsidRPr="0061081B">
              <w:rPr>
                <w:b/>
              </w:rPr>
              <w:t>PPRM</w:t>
            </w:r>
          </w:p>
        </w:tc>
      </w:tr>
      <w:tr w:rsidR="00582A63" w:rsidTr="00511EAB">
        <w:tc>
          <w:tcPr>
            <w:tcW w:w="0" w:type="auto"/>
            <w:vAlign w:val="center"/>
          </w:tcPr>
          <w:p w:rsidR="00582A63" w:rsidRDefault="00064900" w:rsidP="00511EAB">
            <w:pPr>
              <w:jc w:val="left"/>
            </w:pPr>
            <w:r>
              <w:t>Recommandations</w:t>
            </w:r>
          </w:p>
        </w:tc>
        <w:tc>
          <w:tcPr>
            <w:tcW w:w="0" w:type="auto"/>
            <w:vAlign w:val="center"/>
          </w:tcPr>
          <w:p w:rsidR="00582A63" w:rsidRDefault="00064900" w:rsidP="00511EAB">
            <w:pPr>
              <w:jc w:val="center"/>
            </w:pPr>
            <w:r>
              <w:t>Non défini</w:t>
            </w:r>
          </w:p>
        </w:tc>
        <w:tc>
          <w:tcPr>
            <w:tcW w:w="0" w:type="auto"/>
            <w:vAlign w:val="center"/>
          </w:tcPr>
          <w:p w:rsidR="00582A63" w:rsidRDefault="00064900" w:rsidP="00511EAB">
            <w:pPr>
              <w:jc w:val="center"/>
            </w:pPr>
            <w:r>
              <w:t>Non défini</w:t>
            </w:r>
          </w:p>
        </w:tc>
        <w:tc>
          <w:tcPr>
            <w:tcW w:w="0" w:type="auto"/>
            <w:vAlign w:val="center"/>
          </w:tcPr>
          <w:p w:rsidR="00582A63" w:rsidRDefault="00064900" w:rsidP="00511EAB">
            <w:pPr>
              <w:jc w:val="center"/>
            </w:pPr>
            <w:r>
              <w:t>Non défini</w:t>
            </w:r>
          </w:p>
        </w:tc>
      </w:tr>
      <w:tr w:rsidR="00582A63" w:rsidTr="00511EAB">
        <w:tc>
          <w:tcPr>
            <w:tcW w:w="0" w:type="auto"/>
            <w:vAlign w:val="center"/>
          </w:tcPr>
          <w:p w:rsidR="00582A63" w:rsidRDefault="00064900" w:rsidP="00511EAB">
            <w:pPr>
              <w:jc w:val="left"/>
            </w:pPr>
            <w:r>
              <w:t>Prescriptions hors zone d'aléa</w:t>
            </w:r>
          </w:p>
        </w:tc>
        <w:tc>
          <w:tcPr>
            <w:tcW w:w="0" w:type="auto"/>
            <w:vAlign w:val="center"/>
          </w:tcPr>
          <w:p w:rsidR="00582A63" w:rsidRDefault="00064900" w:rsidP="00511EAB">
            <w:pPr>
              <w:jc w:val="center"/>
            </w:pPr>
            <w:r>
              <w:t xml:space="preserve">R137 V217 B231 </w:t>
            </w:r>
            <w:r>
              <w:rPr>
                <w:noProof/>
                <w:lang w:eastAsia="fr-FR"/>
              </w:rPr>
              <w:drawing>
                <wp:inline distT="0" distB="0" distL="0" distR="0" wp14:anchorId="65569050" wp14:editId="44EB2CBF">
                  <wp:extent cx="1087200" cy="702000"/>
                  <wp:effectExtent l="0" t="0" r="0" b="3175"/>
                  <wp:docPr id="210" name="Picture" descr="StyleReg01PPRNT"/>
                  <wp:cNvGraphicFramePr/>
                  <a:graphic xmlns:a="http://schemas.openxmlformats.org/drawingml/2006/main">
                    <a:graphicData uri="http://schemas.openxmlformats.org/drawingml/2006/picture">
                      <pic:pic xmlns:pic="http://schemas.openxmlformats.org/drawingml/2006/picture">
                        <pic:nvPicPr>
                          <pic:cNvPr id="211" name="Picture" descr="./ressources/couleur-reg-pprnt-01.png"/>
                          <pic:cNvPicPr>
                            <a:picLocks noChangeAspect="1" noChangeArrowheads="1"/>
                          </pic:cNvPicPr>
                        </pic:nvPicPr>
                        <pic:blipFill>
                          <a:blip r:embed="rId119"/>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R137 V217 B231 </w:t>
            </w:r>
            <w:r>
              <w:rPr>
                <w:noProof/>
                <w:lang w:eastAsia="fr-FR"/>
              </w:rPr>
              <w:drawing>
                <wp:inline distT="0" distB="0" distL="0" distR="0" wp14:anchorId="0D207381" wp14:editId="30FBE6B8">
                  <wp:extent cx="1087200" cy="702000"/>
                  <wp:effectExtent l="0" t="0" r="0" b="3175"/>
                  <wp:docPr id="212" name="Picture" descr="StyleReg01PPRNT"/>
                  <wp:cNvGraphicFramePr/>
                  <a:graphic xmlns:a="http://schemas.openxmlformats.org/drawingml/2006/main">
                    <a:graphicData uri="http://schemas.openxmlformats.org/drawingml/2006/picture">
                      <pic:pic xmlns:pic="http://schemas.openxmlformats.org/drawingml/2006/picture">
                        <pic:nvPicPr>
                          <pic:cNvPr id="213" name="Picture" descr="./ressources/couleur-reg-pprnt-01.png"/>
                          <pic:cNvPicPr>
                            <a:picLocks noChangeAspect="1" noChangeArrowheads="1"/>
                          </pic:cNvPicPr>
                        </pic:nvPicPr>
                        <pic:blipFill>
                          <a:blip r:embed="rId119"/>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Non défini</w:t>
            </w:r>
          </w:p>
        </w:tc>
      </w:tr>
      <w:tr w:rsidR="00582A63" w:rsidTr="00511EAB">
        <w:tc>
          <w:tcPr>
            <w:tcW w:w="0" w:type="auto"/>
            <w:vAlign w:val="center"/>
          </w:tcPr>
          <w:p w:rsidR="00582A63" w:rsidRDefault="00064900" w:rsidP="00511EAB">
            <w:pPr>
              <w:jc w:val="left"/>
            </w:pPr>
            <w:r>
              <w:lastRenderedPageBreak/>
              <w:t>Prescriptions</w:t>
            </w:r>
          </w:p>
        </w:tc>
        <w:tc>
          <w:tcPr>
            <w:tcW w:w="0" w:type="auto"/>
            <w:vAlign w:val="center"/>
          </w:tcPr>
          <w:p w:rsidR="00582A63" w:rsidRDefault="00064900" w:rsidP="00511EAB">
            <w:pPr>
              <w:jc w:val="center"/>
            </w:pPr>
            <w:r>
              <w:t xml:space="preserve">R0 V0 B255 </w:t>
            </w:r>
            <w:r>
              <w:rPr>
                <w:noProof/>
                <w:lang w:eastAsia="fr-FR"/>
              </w:rPr>
              <w:drawing>
                <wp:inline distT="0" distB="0" distL="0" distR="0" wp14:anchorId="4ACEE5ED" wp14:editId="7E57A111">
                  <wp:extent cx="1087200" cy="702000"/>
                  <wp:effectExtent l="0" t="0" r="0" b="3175"/>
                  <wp:docPr id="215" name="Picture" descr="StyleReg02PPR"/>
                  <wp:cNvGraphicFramePr/>
                  <a:graphic xmlns:a="http://schemas.openxmlformats.org/drawingml/2006/main">
                    <a:graphicData uri="http://schemas.openxmlformats.org/drawingml/2006/picture">
                      <pic:pic xmlns:pic="http://schemas.openxmlformats.org/drawingml/2006/picture">
                        <pic:nvPicPr>
                          <pic:cNvPr id="216" name="Picture" descr="./ressources/couleur-reg-pprnmt-02.png"/>
                          <pic:cNvPicPr>
                            <a:picLocks noChangeAspect="1" noChangeArrowheads="1"/>
                          </pic:cNvPicPr>
                        </pic:nvPicPr>
                        <pic:blipFill>
                          <a:blip r:embed="rId120"/>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R0 V0 B255 </w:t>
            </w:r>
            <w:r w:rsidR="001C7133">
              <w:rPr>
                <w:noProof/>
                <w:lang w:eastAsia="fr-FR"/>
              </w:rPr>
              <w:drawing>
                <wp:inline distT="0" distB="0" distL="0" distR="0" wp14:anchorId="663B45A9" wp14:editId="0AEC5B02">
                  <wp:extent cx="1087200" cy="702000"/>
                  <wp:effectExtent l="0" t="0" r="0" b="3175"/>
                  <wp:docPr id="15" name="Picture" descr="StyleReg02PPR"/>
                  <wp:cNvGraphicFramePr/>
                  <a:graphic xmlns:a="http://schemas.openxmlformats.org/drawingml/2006/main">
                    <a:graphicData uri="http://schemas.openxmlformats.org/drawingml/2006/picture">
                      <pic:pic xmlns:pic="http://schemas.openxmlformats.org/drawingml/2006/picture">
                        <pic:nvPicPr>
                          <pic:cNvPr id="216" name="Picture" descr="./ressources/couleur-reg-pprnmt-02.png"/>
                          <pic:cNvPicPr>
                            <a:picLocks noChangeAspect="1" noChangeArrowheads="1"/>
                          </pic:cNvPicPr>
                        </pic:nvPicPr>
                        <pic:blipFill>
                          <a:blip r:embed="rId120"/>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R0 V0 B255 </w:t>
            </w:r>
            <w:r w:rsidR="001C7133">
              <w:rPr>
                <w:noProof/>
                <w:lang w:eastAsia="fr-FR"/>
              </w:rPr>
              <w:drawing>
                <wp:inline distT="0" distB="0" distL="0" distR="0" wp14:anchorId="663B45A9" wp14:editId="0AEC5B02">
                  <wp:extent cx="1087200" cy="702000"/>
                  <wp:effectExtent l="0" t="0" r="0" b="3175"/>
                  <wp:docPr id="16" name="Picture" descr="StyleReg02PPR"/>
                  <wp:cNvGraphicFramePr/>
                  <a:graphic xmlns:a="http://schemas.openxmlformats.org/drawingml/2006/main">
                    <a:graphicData uri="http://schemas.openxmlformats.org/drawingml/2006/picture">
                      <pic:pic xmlns:pic="http://schemas.openxmlformats.org/drawingml/2006/picture">
                        <pic:nvPicPr>
                          <pic:cNvPr id="216" name="Picture" descr="./ressources/couleur-reg-pprnmt-02.png"/>
                          <pic:cNvPicPr>
                            <a:picLocks noChangeAspect="1" noChangeArrowheads="1"/>
                          </pic:cNvPicPr>
                        </pic:nvPicPr>
                        <pic:blipFill>
                          <a:blip r:embed="rId120"/>
                          <a:stretch>
                            <a:fillRect/>
                          </a:stretch>
                        </pic:blipFill>
                        <pic:spPr bwMode="auto">
                          <a:xfrm>
                            <a:off x="0" y="0"/>
                            <a:ext cx="1087200" cy="702000"/>
                          </a:xfrm>
                          <a:prstGeom prst="rect">
                            <a:avLst/>
                          </a:prstGeom>
                          <a:noFill/>
                          <a:ln w="9525">
                            <a:noFill/>
                            <a:headEnd/>
                            <a:tailEnd/>
                          </a:ln>
                        </pic:spPr>
                      </pic:pic>
                    </a:graphicData>
                  </a:graphic>
                </wp:inline>
              </w:drawing>
            </w:r>
          </w:p>
        </w:tc>
      </w:tr>
      <w:tr w:rsidR="00582A63" w:rsidTr="00511EAB">
        <w:tc>
          <w:tcPr>
            <w:tcW w:w="0" w:type="auto"/>
            <w:vAlign w:val="center"/>
          </w:tcPr>
          <w:p w:rsidR="00582A63" w:rsidRDefault="00064900" w:rsidP="00511EAB">
            <w:pPr>
              <w:jc w:val="left"/>
            </w:pPr>
            <w:r>
              <w:t>Interdiction</w:t>
            </w:r>
          </w:p>
        </w:tc>
        <w:tc>
          <w:tcPr>
            <w:tcW w:w="0" w:type="auto"/>
            <w:vAlign w:val="center"/>
          </w:tcPr>
          <w:p w:rsidR="00582A63" w:rsidRDefault="00064900" w:rsidP="00511EAB">
            <w:pPr>
              <w:jc w:val="center"/>
            </w:pPr>
            <w:r>
              <w:t xml:space="preserve">R255 V96 B96 </w:t>
            </w:r>
            <w:r>
              <w:rPr>
                <w:noProof/>
                <w:lang w:eastAsia="fr-FR"/>
              </w:rPr>
              <w:drawing>
                <wp:inline distT="0" distB="0" distL="0" distR="0" wp14:anchorId="2CA140D9" wp14:editId="41419F7F">
                  <wp:extent cx="1087200" cy="702000"/>
                  <wp:effectExtent l="0" t="0" r="0" b="3175"/>
                  <wp:docPr id="222" name="Picture" descr="StyleReg03PPRNT"/>
                  <wp:cNvGraphicFramePr/>
                  <a:graphic xmlns:a="http://schemas.openxmlformats.org/drawingml/2006/main">
                    <a:graphicData uri="http://schemas.openxmlformats.org/drawingml/2006/picture">
                      <pic:pic xmlns:pic="http://schemas.openxmlformats.org/drawingml/2006/picture">
                        <pic:nvPicPr>
                          <pic:cNvPr id="223" name="Picture" descr="./ressources/couleur-reg-pprnt-03.png"/>
                          <pic:cNvPicPr>
                            <a:picLocks noChangeAspect="1" noChangeArrowheads="1"/>
                          </pic:cNvPicPr>
                        </pic:nvPicPr>
                        <pic:blipFill>
                          <a:blip r:embed="rId121"/>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R255 V96 B96 </w:t>
            </w:r>
            <w:r w:rsidR="001C7133">
              <w:rPr>
                <w:noProof/>
                <w:lang w:eastAsia="fr-FR"/>
              </w:rPr>
              <w:drawing>
                <wp:inline distT="0" distB="0" distL="0" distR="0" wp14:anchorId="47B30E9B" wp14:editId="3B4427AD">
                  <wp:extent cx="1087200" cy="702000"/>
                  <wp:effectExtent l="0" t="0" r="0" b="3175"/>
                  <wp:docPr id="17" name="Picture" descr="StyleReg03PPRNT"/>
                  <wp:cNvGraphicFramePr/>
                  <a:graphic xmlns:a="http://schemas.openxmlformats.org/drawingml/2006/main">
                    <a:graphicData uri="http://schemas.openxmlformats.org/drawingml/2006/picture">
                      <pic:pic xmlns:pic="http://schemas.openxmlformats.org/drawingml/2006/picture">
                        <pic:nvPicPr>
                          <pic:cNvPr id="223" name="Picture" descr="./ressources/couleur-reg-pprnt-03.png"/>
                          <pic:cNvPicPr>
                            <a:picLocks noChangeAspect="1" noChangeArrowheads="1"/>
                          </pic:cNvPicPr>
                        </pic:nvPicPr>
                        <pic:blipFill>
                          <a:blip r:embed="rId121"/>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Non défini</w:t>
            </w:r>
          </w:p>
        </w:tc>
      </w:tr>
      <w:tr w:rsidR="00582A63" w:rsidTr="00511EAB">
        <w:tc>
          <w:tcPr>
            <w:tcW w:w="0" w:type="auto"/>
            <w:vAlign w:val="center"/>
          </w:tcPr>
          <w:p w:rsidR="00582A63" w:rsidRDefault="00064900" w:rsidP="00511EAB">
            <w:pPr>
              <w:jc w:val="left"/>
            </w:pPr>
            <w:r>
              <w:t>Interdiction stricte</w:t>
            </w:r>
          </w:p>
        </w:tc>
        <w:tc>
          <w:tcPr>
            <w:tcW w:w="0" w:type="auto"/>
            <w:vAlign w:val="center"/>
          </w:tcPr>
          <w:p w:rsidR="00582A63" w:rsidRDefault="00064900" w:rsidP="00511EAB">
            <w:pPr>
              <w:jc w:val="center"/>
            </w:pPr>
            <w:r>
              <w:t xml:space="preserve">R224 V0 B0 </w:t>
            </w:r>
            <w:r>
              <w:rPr>
                <w:noProof/>
                <w:lang w:eastAsia="fr-FR"/>
              </w:rPr>
              <w:drawing>
                <wp:inline distT="0" distB="0" distL="0" distR="0" wp14:anchorId="5C772730" wp14:editId="62274E40">
                  <wp:extent cx="1087200" cy="702000"/>
                  <wp:effectExtent l="0" t="0" r="0" b="3175"/>
                  <wp:docPr id="227" name="Picture" descr="StyleReg04PPR"/>
                  <wp:cNvGraphicFramePr/>
                  <a:graphic xmlns:a="http://schemas.openxmlformats.org/drawingml/2006/main">
                    <a:graphicData uri="http://schemas.openxmlformats.org/drawingml/2006/picture">
                      <pic:pic xmlns:pic="http://schemas.openxmlformats.org/drawingml/2006/picture">
                        <pic:nvPicPr>
                          <pic:cNvPr id="228" name="Picture" descr="./ressources/couleur-reg-pprnmt-04.png"/>
                          <pic:cNvPicPr>
                            <a:picLocks noChangeAspect="1" noChangeArrowheads="1"/>
                          </pic:cNvPicPr>
                        </pic:nvPicPr>
                        <pic:blipFill>
                          <a:blip r:embed="rId122"/>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R224 V0 B0 </w:t>
            </w:r>
            <w:r w:rsidR="001C7133">
              <w:rPr>
                <w:noProof/>
                <w:lang w:eastAsia="fr-FR"/>
              </w:rPr>
              <w:drawing>
                <wp:inline distT="0" distB="0" distL="0" distR="0" wp14:anchorId="27CB40F0" wp14:editId="3B86F1EF">
                  <wp:extent cx="1087200" cy="702000"/>
                  <wp:effectExtent l="0" t="0" r="0" b="3175"/>
                  <wp:docPr id="18" name="Picture" descr="StyleReg04PPR"/>
                  <wp:cNvGraphicFramePr/>
                  <a:graphic xmlns:a="http://schemas.openxmlformats.org/drawingml/2006/main">
                    <a:graphicData uri="http://schemas.openxmlformats.org/drawingml/2006/picture">
                      <pic:pic xmlns:pic="http://schemas.openxmlformats.org/drawingml/2006/picture">
                        <pic:nvPicPr>
                          <pic:cNvPr id="228" name="Picture" descr="./ressources/couleur-reg-pprnmt-04.png"/>
                          <pic:cNvPicPr>
                            <a:picLocks noChangeAspect="1" noChangeArrowheads="1"/>
                          </pic:cNvPicPr>
                        </pic:nvPicPr>
                        <pic:blipFill>
                          <a:blip r:embed="rId122"/>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 xml:space="preserve">R224 V0 B0 </w:t>
            </w:r>
            <w:r w:rsidR="001C7133">
              <w:rPr>
                <w:noProof/>
                <w:lang w:eastAsia="fr-FR"/>
              </w:rPr>
              <w:drawing>
                <wp:inline distT="0" distB="0" distL="0" distR="0" wp14:anchorId="27CB40F0" wp14:editId="3B86F1EF">
                  <wp:extent cx="1087200" cy="702000"/>
                  <wp:effectExtent l="0" t="0" r="0" b="3175"/>
                  <wp:docPr id="19" name="Picture" descr="StyleReg04PPR"/>
                  <wp:cNvGraphicFramePr/>
                  <a:graphic xmlns:a="http://schemas.openxmlformats.org/drawingml/2006/main">
                    <a:graphicData uri="http://schemas.openxmlformats.org/drawingml/2006/picture">
                      <pic:pic xmlns:pic="http://schemas.openxmlformats.org/drawingml/2006/picture">
                        <pic:nvPicPr>
                          <pic:cNvPr id="228" name="Picture" descr="./ressources/couleur-reg-pprnmt-04.png"/>
                          <pic:cNvPicPr>
                            <a:picLocks noChangeAspect="1" noChangeArrowheads="1"/>
                          </pic:cNvPicPr>
                        </pic:nvPicPr>
                        <pic:blipFill>
                          <a:blip r:embed="rId122"/>
                          <a:stretch>
                            <a:fillRect/>
                          </a:stretch>
                        </pic:blipFill>
                        <pic:spPr bwMode="auto">
                          <a:xfrm>
                            <a:off x="0" y="0"/>
                            <a:ext cx="1087200" cy="702000"/>
                          </a:xfrm>
                          <a:prstGeom prst="rect">
                            <a:avLst/>
                          </a:prstGeom>
                          <a:noFill/>
                          <a:ln w="9525">
                            <a:noFill/>
                            <a:headEnd/>
                            <a:tailEnd/>
                          </a:ln>
                        </pic:spPr>
                      </pic:pic>
                    </a:graphicData>
                  </a:graphic>
                </wp:inline>
              </w:drawing>
            </w:r>
          </w:p>
        </w:tc>
      </w:tr>
      <w:tr w:rsidR="00582A63" w:rsidTr="00511EAB">
        <w:tc>
          <w:tcPr>
            <w:tcW w:w="0" w:type="auto"/>
            <w:vAlign w:val="center"/>
          </w:tcPr>
          <w:p w:rsidR="00582A63" w:rsidRDefault="00064900" w:rsidP="00511EAB">
            <w:pPr>
              <w:jc w:val="left"/>
            </w:pPr>
            <w:r>
              <w:t>Zone grisées</w:t>
            </w:r>
          </w:p>
        </w:tc>
        <w:tc>
          <w:tcPr>
            <w:tcW w:w="0" w:type="auto"/>
            <w:vAlign w:val="center"/>
          </w:tcPr>
          <w:p w:rsidR="00582A63" w:rsidRDefault="00064900" w:rsidP="00511EAB">
            <w:pPr>
              <w:jc w:val="center"/>
            </w:pPr>
            <w:r>
              <w:t xml:space="preserve">R188 V188 B188 </w:t>
            </w:r>
            <w:r>
              <w:rPr>
                <w:noProof/>
                <w:lang w:eastAsia="fr-FR"/>
              </w:rPr>
              <w:drawing>
                <wp:inline distT="0" distB="0" distL="0" distR="0" wp14:anchorId="729AFACB" wp14:editId="3E94369B">
                  <wp:extent cx="1087200" cy="702000"/>
                  <wp:effectExtent l="0" t="0" r="0" b="3175"/>
                  <wp:docPr id="234" name="Picture" descr="StyleRegGrisPPRT"/>
                  <wp:cNvGraphicFramePr/>
                  <a:graphic xmlns:a="http://schemas.openxmlformats.org/drawingml/2006/main">
                    <a:graphicData uri="http://schemas.openxmlformats.org/drawingml/2006/picture">
                      <pic:pic xmlns:pic="http://schemas.openxmlformats.org/drawingml/2006/picture">
                        <pic:nvPicPr>
                          <pic:cNvPr id="235" name="Picture" descr="./ressources/couleur-reg-pprt-gris.png"/>
                          <pic:cNvPicPr>
                            <a:picLocks noChangeAspect="1" noChangeArrowheads="1"/>
                          </pic:cNvPicPr>
                        </pic:nvPicPr>
                        <pic:blipFill>
                          <a:blip r:embed="rId123"/>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11EAB">
            <w:pPr>
              <w:jc w:val="center"/>
            </w:pPr>
            <w:r>
              <w:t>N.A.</w:t>
            </w:r>
          </w:p>
        </w:tc>
        <w:tc>
          <w:tcPr>
            <w:tcW w:w="0" w:type="auto"/>
            <w:vAlign w:val="center"/>
          </w:tcPr>
          <w:p w:rsidR="00582A63" w:rsidRDefault="00064900" w:rsidP="00511EAB">
            <w:pPr>
              <w:jc w:val="center"/>
            </w:pPr>
            <w:r>
              <w:t>N.A.</w:t>
            </w:r>
          </w:p>
        </w:tc>
      </w:tr>
    </w:tbl>
    <w:p w:rsidR="00582A63" w:rsidRDefault="00064900">
      <w:pPr>
        <w:pStyle w:val="Titre3"/>
      </w:pPr>
      <w:bookmarkStart w:id="127" w:name="X1594a4546185f3f29a816aaf641d0c6c98b34b3"/>
      <w:bookmarkStart w:id="128" w:name="_Toc145323968"/>
      <w:bookmarkEnd w:id="125"/>
      <w:r>
        <w:t>Représentation des types de réglementations foncières</w:t>
      </w:r>
      <w:bookmarkEnd w:id="128"/>
    </w:p>
    <w:p w:rsidR="00545245" w:rsidRPr="00545245" w:rsidRDefault="00545245" w:rsidP="00545245"/>
    <w:tbl>
      <w:tblPr>
        <w:tblW w:w="0" w:type="auto"/>
        <w:tblLook w:val="0020" w:firstRow="1" w:lastRow="0" w:firstColumn="0" w:lastColumn="0" w:noHBand="0" w:noVBand="0"/>
      </w:tblPr>
      <w:tblGrid>
        <w:gridCol w:w="2784"/>
        <w:gridCol w:w="1928"/>
        <w:gridCol w:w="1379"/>
      </w:tblGrid>
      <w:tr w:rsidR="00582A63" w:rsidRPr="00511EAB">
        <w:trPr>
          <w:tblHeader/>
        </w:trPr>
        <w:tc>
          <w:tcPr>
            <w:tcW w:w="0" w:type="auto"/>
          </w:tcPr>
          <w:p w:rsidR="00582A63" w:rsidRPr="00511EAB" w:rsidRDefault="00064900">
            <w:pPr>
              <w:jc w:val="left"/>
              <w:rPr>
                <w:b/>
              </w:rPr>
            </w:pPr>
            <w:r w:rsidRPr="00511EAB">
              <w:rPr>
                <w:b/>
              </w:rPr>
              <w:t>Type de réglementation</w:t>
            </w:r>
          </w:p>
        </w:tc>
        <w:tc>
          <w:tcPr>
            <w:tcW w:w="0" w:type="auto"/>
          </w:tcPr>
          <w:p w:rsidR="00582A63" w:rsidRPr="00511EAB" w:rsidRDefault="00064900" w:rsidP="00545245">
            <w:pPr>
              <w:jc w:val="center"/>
              <w:rPr>
                <w:b/>
              </w:rPr>
            </w:pPr>
            <w:r w:rsidRPr="00511EAB">
              <w:rPr>
                <w:b/>
              </w:rPr>
              <w:t>PPRN et PPRT</w:t>
            </w:r>
          </w:p>
        </w:tc>
        <w:tc>
          <w:tcPr>
            <w:tcW w:w="0" w:type="auto"/>
          </w:tcPr>
          <w:p w:rsidR="00582A63" w:rsidRPr="00511EAB" w:rsidRDefault="00064900" w:rsidP="00545245">
            <w:pPr>
              <w:jc w:val="center"/>
              <w:rPr>
                <w:b/>
              </w:rPr>
            </w:pPr>
            <w:r w:rsidRPr="00511EAB">
              <w:rPr>
                <w:b/>
              </w:rPr>
              <w:t>PPRM</w:t>
            </w:r>
          </w:p>
        </w:tc>
      </w:tr>
      <w:tr w:rsidR="00582A63" w:rsidTr="00511EAB">
        <w:tc>
          <w:tcPr>
            <w:tcW w:w="0" w:type="auto"/>
            <w:vAlign w:val="center"/>
          </w:tcPr>
          <w:p w:rsidR="00582A63" w:rsidRDefault="00064900" w:rsidP="00511EAB">
            <w:pPr>
              <w:jc w:val="left"/>
            </w:pPr>
            <w:r>
              <w:t>Délaissement possible</w:t>
            </w:r>
          </w:p>
        </w:tc>
        <w:tc>
          <w:tcPr>
            <w:tcW w:w="0" w:type="auto"/>
            <w:vAlign w:val="center"/>
          </w:tcPr>
          <w:p w:rsidR="00511EAB" w:rsidRDefault="00064900" w:rsidP="00545245">
            <w:pPr>
              <w:jc w:val="center"/>
            </w:pPr>
            <w:r>
              <w:t>R201 V147 B255</w:t>
            </w:r>
          </w:p>
          <w:p w:rsidR="00582A63" w:rsidRDefault="00064900" w:rsidP="00545245">
            <w:pPr>
              <w:jc w:val="center"/>
            </w:pPr>
            <w:r>
              <w:rPr>
                <w:noProof/>
                <w:lang w:eastAsia="fr-FR"/>
              </w:rPr>
              <w:drawing>
                <wp:inline distT="0" distB="0" distL="0" distR="0" wp14:anchorId="56FFB1B2" wp14:editId="2A50EE41">
                  <wp:extent cx="1087200" cy="702000"/>
                  <wp:effectExtent l="0" t="0" r="0" b="3175"/>
                  <wp:docPr id="238" name="Picture" descr="StyleReg05PPRNT"/>
                  <wp:cNvGraphicFramePr/>
                  <a:graphic xmlns:a="http://schemas.openxmlformats.org/drawingml/2006/main">
                    <a:graphicData uri="http://schemas.openxmlformats.org/drawingml/2006/picture">
                      <pic:pic xmlns:pic="http://schemas.openxmlformats.org/drawingml/2006/picture">
                        <pic:nvPicPr>
                          <pic:cNvPr id="239" name="Picture" descr="./ressources/couleur-reg-pprnt-05.png"/>
                          <pic:cNvPicPr>
                            <a:picLocks noChangeAspect="1" noChangeArrowheads="1"/>
                          </pic:cNvPicPr>
                        </pic:nvPicPr>
                        <pic:blipFill>
                          <a:blip r:embed="rId124"/>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45245">
            <w:pPr>
              <w:jc w:val="center"/>
            </w:pPr>
            <w:r>
              <w:t>Non Défini</w:t>
            </w:r>
          </w:p>
        </w:tc>
      </w:tr>
      <w:tr w:rsidR="00582A63" w:rsidTr="00511EAB">
        <w:tc>
          <w:tcPr>
            <w:tcW w:w="0" w:type="auto"/>
            <w:vAlign w:val="center"/>
          </w:tcPr>
          <w:p w:rsidR="00582A63" w:rsidRDefault="00064900" w:rsidP="00511EAB">
            <w:pPr>
              <w:jc w:val="left"/>
            </w:pPr>
            <w:r>
              <w:t>Expropriation possible</w:t>
            </w:r>
          </w:p>
        </w:tc>
        <w:tc>
          <w:tcPr>
            <w:tcW w:w="0" w:type="auto"/>
            <w:vAlign w:val="center"/>
          </w:tcPr>
          <w:p w:rsidR="00511EAB" w:rsidRDefault="00064900" w:rsidP="00545245">
            <w:pPr>
              <w:jc w:val="center"/>
            </w:pPr>
            <w:r>
              <w:t>R154 V53 B155</w:t>
            </w:r>
          </w:p>
          <w:p w:rsidR="00582A63" w:rsidRDefault="00064900" w:rsidP="00545245">
            <w:pPr>
              <w:jc w:val="center"/>
            </w:pPr>
            <w:r>
              <w:rPr>
                <w:noProof/>
                <w:lang w:eastAsia="fr-FR"/>
              </w:rPr>
              <w:drawing>
                <wp:inline distT="0" distB="0" distL="0" distR="0" wp14:anchorId="7DD0FF5D" wp14:editId="55E18520">
                  <wp:extent cx="1087200" cy="702000"/>
                  <wp:effectExtent l="0" t="0" r="0" b="3175"/>
                  <wp:docPr id="241" name="Picture" descr="StyleReg06PPRNT"/>
                  <wp:cNvGraphicFramePr/>
                  <a:graphic xmlns:a="http://schemas.openxmlformats.org/drawingml/2006/main">
                    <a:graphicData uri="http://schemas.openxmlformats.org/drawingml/2006/picture">
                      <pic:pic xmlns:pic="http://schemas.openxmlformats.org/drawingml/2006/picture">
                        <pic:nvPicPr>
                          <pic:cNvPr id="242" name="Picture" descr="./ressources/couleur-reg-pprnt-06.png"/>
                          <pic:cNvPicPr>
                            <a:picLocks noChangeAspect="1" noChangeArrowheads="1"/>
                          </pic:cNvPicPr>
                        </pic:nvPicPr>
                        <pic:blipFill>
                          <a:blip r:embed="rId125"/>
                          <a:stretch>
                            <a:fillRect/>
                          </a:stretch>
                        </pic:blipFill>
                        <pic:spPr bwMode="auto">
                          <a:xfrm>
                            <a:off x="0" y="0"/>
                            <a:ext cx="1087200" cy="702000"/>
                          </a:xfrm>
                          <a:prstGeom prst="rect">
                            <a:avLst/>
                          </a:prstGeom>
                          <a:noFill/>
                          <a:ln w="9525">
                            <a:noFill/>
                            <a:headEnd/>
                            <a:tailEnd/>
                          </a:ln>
                        </pic:spPr>
                      </pic:pic>
                    </a:graphicData>
                  </a:graphic>
                </wp:inline>
              </w:drawing>
            </w:r>
          </w:p>
        </w:tc>
        <w:tc>
          <w:tcPr>
            <w:tcW w:w="0" w:type="auto"/>
            <w:vAlign w:val="center"/>
          </w:tcPr>
          <w:p w:rsidR="00582A63" w:rsidRDefault="00064900" w:rsidP="00545245">
            <w:pPr>
              <w:jc w:val="center"/>
            </w:pPr>
            <w:r>
              <w:t>Non Défini</w:t>
            </w:r>
          </w:p>
        </w:tc>
      </w:tr>
    </w:tbl>
    <w:p w:rsidR="00582A63" w:rsidRDefault="00064900">
      <w:pPr>
        <w:pStyle w:val="Titre1"/>
      </w:pPr>
      <w:bookmarkStart w:id="129" w:name="livraison"/>
      <w:bookmarkStart w:id="130" w:name="_Toc145323969"/>
      <w:bookmarkEnd w:id="119"/>
      <w:bookmarkEnd w:id="123"/>
      <w:bookmarkEnd w:id="127"/>
      <w:r>
        <w:lastRenderedPageBreak/>
        <w:t>Livraison</w:t>
      </w:r>
      <w:bookmarkEnd w:id="130"/>
    </w:p>
    <w:p w:rsidR="00582A63" w:rsidRDefault="00064900">
      <w:r>
        <w:t>Le format de livraison des données des plans de prévention des risques est le format GeoPackage. La partie qui suit en précise les modalités.</w:t>
      </w:r>
    </w:p>
    <w:p w:rsidR="00582A63" w:rsidRDefault="00064900">
      <w:pPr>
        <w:pStyle w:val="Titre2"/>
      </w:pPr>
      <w:bookmarkStart w:id="131" w:name="livraison-en-geopackage"/>
      <w:bookmarkStart w:id="132" w:name="_Toc145323970"/>
      <w:r>
        <w:t>Livraison en GeoPackage</w:t>
      </w:r>
      <w:bookmarkEnd w:id="132"/>
    </w:p>
    <w:p w:rsidR="00582A63" w:rsidRDefault="00064900">
      <w:pPr>
        <w:pStyle w:val="Titre3"/>
      </w:pPr>
      <w:bookmarkStart w:id="133" w:name="généralités-sur-geopackage"/>
      <w:bookmarkStart w:id="134" w:name="_Toc145323971"/>
      <w:r>
        <w:t>Généralités sur GeoPackage</w:t>
      </w:r>
      <w:bookmarkEnd w:id="134"/>
    </w:p>
    <w:p w:rsidR="00582A63" w:rsidRDefault="00064900">
      <w:r>
        <w:t>GeoPackage est un format standard défini par l'</w:t>
      </w:r>
      <w:hyperlink r:id="rId126">
        <w:r>
          <w:rPr>
            <w:rStyle w:val="Lienhypertexte"/>
          </w:rPr>
          <w:t>OGC</w:t>
        </w:r>
      </w:hyperlink>
      <w:r>
        <w:t xml:space="preserve"> (Open Geospatial Consortium). C'est un format ouvert, indépendant de toute plateforme et autodescriptif pour échanger de l'information géographique. Il s'appuie sur le format de fichier de base de données </w:t>
      </w:r>
      <w:hyperlink r:id="rId127">
        <w:r>
          <w:rPr>
            <w:rStyle w:val="Lienhypertexte"/>
          </w:rPr>
          <w:t>SQLite</w:t>
        </w:r>
      </w:hyperlink>
      <w:r>
        <w:t xml:space="preserve"> pour décrire des tables de données et de métadonnées pour lesquelles il définit un ensemble de conventions.</w:t>
      </w:r>
    </w:p>
    <w:p w:rsidR="00582A63" w:rsidRDefault="00064900" w:rsidP="003A73B0">
      <w:r>
        <w:t>Les données échangées peuvent être de type vecteur, raster ou simplement attributaires (sans géométries) et aussi des extensions qui permettent d'ajouter des fonctionnalités supplémentaires au format de base.</w:t>
      </w:r>
    </w:p>
    <w:p w:rsidR="00582A63" w:rsidRDefault="00064900" w:rsidP="003A73B0">
      <w:r>
        <w:t>Ce format est largement adopté par les outils SIG libres et commerciaux, ce qui a contribué à son adoption par le groupe de travail sur la refonte des géostandards risques comme format de livraison.</w:t>
      </w:r>
    </w:p>
    <w:p w:rsidR="00582A63" w:rsidRDefault="00064900">
      <w:pPr>
        <w:pStyle w:val="Titre3"/>
      </w:pPr>
      <w:bookmarkStart w:id="135" w:name="versions-de-geopackage-supportées"/>
      <w:bookmarkStart w:id="136" w:name="_Toc145323972"/>
      <w:bookmarkEnd w:id="133"/>
      <w:r>
        <w:t>Versions de GeoPackage supportées</w:t>
      </w:r>
      <w:bookmarkEnd w:id="136"/>
    </w:p>
    <w:p w:rsidR="00582A63" w:rsidRDefault="00064900">
      <w:r>
        <w:t>A la date de rédaction de ce document, la version la plus récente du standard GeoPackage est la 1.3.1 (2021). Les versions précédentes 1.3, 1.2.1, 1.2 et 1.1 sont encore maintenues et reposent toutes sur la version 3 du format SQLite. Elles sont toutes compatibles avec les exigences définies dans les clauses suivantes pour la livraison des données de ce standard.</w:t>
      </w:r>
    </w:p>
    <w:p w:rsidR="00582A63" w:rsidRDefault="00064900" w:rsidP="0054544D">
      <w:r>
        <w:rPr>
          <w:b/>
          <w:bCs/>
        </w:rPr>
        <w:t>Exigence</w:t>
      </w:r>
      <w:r>
        <w:t xml:space="preserve"> Les livraisons des données de plan de préventions des risques seront faites au format GeoPackage dans les versions supérieures ou égales à 1.1.</w:t>
      </w:r>
    </w:p>
    <w:p w:rsidR="00582A63" w:rsidRDefault="00064900">
      <w:pPr>
        <w:pStyle w:val="Titre3"/>
      </w:pPr>
      <w:bookmarkStart w:id="137" w:name="contenu-de-la-livraison"/>
      <w:bookmarkStart w:id="138" w:name="_Toc145323973"/>
      <w:bookmarkEnd w:id="135"/>
      <w:r>
        <w:t>Contenu de la livraison</w:t>
      </w:r>
      <w:bookmarkEnd w:id="138"/>
    </w:p>
    <w:p w:rsidR="00582A63" w:rsidRDefault="00064900">
      <w:r>
        <w:t>Le modèle physique implémenté avec GeoPackage est un modèle de données relationnel à l'instar de SQLite sur lequel il s'appuie. De ce fait, l'implémentation des données proposées pour la livraison se fera sous forme de tables comme décrit dans les paragraphes qui suivent :</w:t>
      </w:r>
    </w:p>
    <w:p w:rsidR="00582A63" w:rsidRDefault="00064900" w:rsidP="004E3CCE">
      <w:pPr>
        <w:numPr>
          <w:ilvl w:val="0"/>
          <w:numId w:val="29"/>
        </w:numPr>
      </w:pPr>
      <w:r>
        <w:t>les tables intrinsèques au format GeoPackage</w:t>
      </w:r>
    </w:p>
    <w:p w:rsidR="00582A63" w:rsidRDefault="00064900" w:rsidP="004E3CCE">
      <w:pPr>
        <w:numPr>
          <w:ilvl w:val="0"/>
          <w:numId w:val="29"/>
        </w:numPr>
      </w:pPr>
      <w:r>
        <w:t>les tables implémentant les données décrites dans ce standard.</w:t>
      </w:r>
    </w:p>
    <w:p w:rsidR="00582A63" w:rsidRDefault="00064900">
      <w:r>
        <w:rPr>
          <w:b/>
          <w:bCs/>
        </w:rPr>
        <w:t>Exigence</w:t>
      </w:r>
      <w:r>
        <w:t xml:space="preserve"> La granularité d'une livraison est celle d'une procédure associée à un plan de prévention des risques (un code de procédure). Autrement dit une livraison </w:t>
      </w:r>
      <w:r>
        <w:lastRenderedPageBreak/>
        <w:t>comprend l'ensemble des tables associées à une procédure identifée dans GASPAR par son code procédure.</w:t>
      </w:r>
    </w:p>
    <w:p w:rsidR="00582A63" w:rsidRDefault="00064900">
      <w:pPr>
        <w:pStyle w:val="Titre4"/>
      </w:pPr>
      <w:bookmarkStart w:id="139" w:name="nom-du-fichier-de-livraison"/>
      <w:r>
        <w:t>Nom du fichier de livraison</w:t>
      </w:r>
    </w:p>
    <w:p w:rsidR="00582A63" w:rsidRDefault="00064900">
      <w:r>
        <w:t>Afin de normaliser et d'identifier les fichiers de livraisons entre eux, le nommage de fichiers de livraison s'appuiera sur le type de PPR, l'identifiant de la procédure associée dans GASPAR et l'extension de fichier associée au format Geopackage.</w:t>
      </w:r>
    </w:p>
    <w:p w:rsidR="00582A63" w:rsidRDefault="00064900" w:rsidP="0054544D">
      <w:r>
        <w:rPr>
          <w:b/>
          <w:bCs/>
        </w:rPr>
        <w:t>Exigence</w:t>
      </w:r>
      <w:r>
        <w:t xml:space="preserve"> La livraison d'un plan de prévention des risques au format GeoPackage se fera sous la forme d'un seul et unique fichier comprenant les données et les métadonnées.</w:t>
      </w:r>
    </w:p>
    <w:p w:rsidR="00582A63" w:rsidRDefault="00064900" w:rsidP="0054544D">
      <w:r>
        <w:t>Le nom du fichier est composé en lettres minuscules selon le modèle suivant :</w:t>
      </w:r>
    </w:p>
    <w:p w:rsidR="00582A63" w:rsidRDefault="00064900">
      <w:r>
        <w:t>[TypePPR]</w:t>
      </w:r>
      <w:proofErr w:type="gramStart"/>
      <w:r>
        <w:t>_[</w:t>
      </w:r>
      <w:proofErr w:type="gramEnd"/>
      <w:r>
        <w:t>CodeGASPARComplet].gpkg</w:t>
      </w:r>
    </w:p>
    <w:p w:rsidR="00582A63" w:rsidRDefault="00064900">
      <w:r>
        <w:t xml:space="preserve">La liste des valeurs possibles pour TypePPR est déterminée dans la </w:t>
      </w:r>
      <w:hyperlink r:id="rId128" w:anchor="types-de-procédures-gaspar">
        <w:r>
          <w:rPr>
            <w:rStyle w:val="Lienhypertexte"/>
          </w:rPr>
          <w:t>table des types de procédures GASPAR</w:t>
        </w:r>
      </w:hyperlink>
      <w:r>
        <w:t xml:space="preserve">. La nomenclature des identifiants des procédures GASPAR est expliquée </w:t>
      </w:r>
      <w:hyperlink r:id="rId129" w:anchor="nomenclature-des-identifiants-dans-gaspar">
        <w:r>
          <w:rPr>
            <w:rStyle w:val="Lienhypertexte"/>
          </w:rPr>
          <w:t>ici</w:t>
        </w:r>
      </w:hyperlink>
    </w:p>
    <w:p w:rsidR="00582A63" w:rsidRDefault="00064900" w:rsidP="0054544D">
      <w:r>
        <w:t>A titre d'exemple, le fichie</w:t>
      </w:r>
      <w:r w:rsidR="0054544D">
        <w:t>r de livraison du PPRN du Bassin</w:t>
      </w:r>
      <w:r>
        <w:t xml:space="preserve"> de la Scie aura pour nom : pprn-i_76ddtm20120001</w:t>
      </w:r>
    </w:p>
    <w:p w:rsidR="00582A63" w:rsidRDefault="00064900">
      <w:pPr>
        <w:pStyle w:val="Titre4"/>
      </w:pPr>
      <w:bookmarkStart w:id="140" w:name="tables-intrinsèques-à-geopackage"/>
      <w:bookmarkEnd w:id="139"/>
      <w:r>
        <w:t>Tables intrinsèques à GeoPackage</w:t>
      </w:r>
    </w:p>
    <w:p w:rsidR="00582A63" w:rsidRDefault="00064900">
      <w:r>
        <w:t>Le format GeoPackage définit un certain nombre de tables "système" qui lui permettent d'organiser les données de façon structurée et efficace et dont le caractère obligatoire ou non de leur implémentation dépend du type de données échangées et de l'utilisation qui peut en être faite. Le schéma qui suit, issu du standard GeoPackage version 1.3.1, illustre la structure des tables intrinsèques à ce format.</w:t>
      </w:r>
    </w:p>
    <w:p w:rsidR="0054544D" w:rsidRDefault="00064900" w:rsidP="0054544D">
      <w:pPr>
        <w:pStyle w:val="Corpsdetexte"/>
        <w:keepNext/>
        <w:jc w:val="center"/>
      </w:pPr>
      <w:r>
        <w:rPr>
          <w:noProof/>
          <w:lang w:eastAsia="fr-FR"/>
        </w:rPr>
        <w:lastRenderedPageBreak/>
        <w:drawing>
          <wp:inline distT="0" distB="0" distL="0" distR="0" wp14:anchorId="08C00CF1" wp14:editId="4ABD2B61">
            <wp:extent cx="5321808" cy="4773168"/>
            <wp:effectExtent l="0" t="0" r="0" b="0"/>
            <wp:docPr id="254" name="Picture" descr="Geopackage Tables Overview"/>
            <wp:cNvGraphicFramePr/>
            <a:graphic xmlns:a="http://schemas.openxmlformats.org/drawingml/2006/main">
              <a:graphicData uri="http://schemas.openxmlformats.org/drawingml/2006/picture">
                <pic:pic xmlns:pic="http://schemas.openxmlformats.org/drawingml/2006/picture">
                  <pic:nvPicPr>
                    <pic:cNvPr id="255" name="Picture" descr="./ressources/geopackage-overview.png"/>
                    <pic:cNvPicPr>
                      <a:picLocks noChangeAspect="1" noChangeArrowheads="1"/>
                    </pic:cNvPicPr>
                  </pic:nvPicPr>
                  <pic:blipFill>
                    <a:blip r:embed="rId130"/>
                    <a:stretch>
                      <a:fillRect/>
                    </a:stretch>
                  </pic:blipFill>
                  <pic:spPr bwMode="auto">
                    <a:xfrm>
                      <a:off x="0" y="0"/>
                      <a:ext cx="5321808" cy="4773168"/>
                    </a:xfrm>
                    <a:prstGeom prst="rect">
                      <a:avLst/>
                    </a:prstGeom>
                    <a:noFill/>
                    <a:ln w="9525">
                      <a:noFill/>
                      <a:headEnd/>
                      <a:tailEnd/>
                    </a:ln>
                  </pic:spPr>
                </pic:pic>
              </a:graphicData>
            </a:graphic>
          </wp:inline>
        </w:drawing>
      </w:r>
    </w:p>
    <w:p w:rsidR="00582A63" w:rsidRDefault="0054544D" w:rsidP="0054544D">
      <w:pPr>
        <w:pStyle w:val="Lgende"/>
        <w:numPr>
          <w:ilvl w:val="0"/>
          <w:numId w:val="0"/>
        </w:numPr>
        <w:jc w:val="center"/>
      </w:pPr>
      <w:r>
        <w:t xml:space="preserve">Figure </w:t>
      </w:r>
      <w:fldSimple w:instr=" SEQ Figure \* ARABIC ">
        <w:r>
          <w:rPr>
            <w:noProof/>
          </w:rPr>
          <w:t>8</w:t>
        </w:r>
      </w:fldSimple>
      <w:r>
        <w:t xml:space="preserve"> :</w:t>
      </w:r>
      <w:r w:rsidRPr="006906C9">
        <w:t xml:space="preserve"> Structure des tables GeoPackage</w:t>
      </w:r>
    </w:p>
    <w:p w:rsidR="00582A63" w:rsidRDefault="00064900" w:rsidP="0054544D">
      <w:r>
        <w:t>Les tables gpkg_contents, gpkg_geometry_columns et gpkg_spatial_ref_sys permettent de décrire les tables de données métier du GeoPackage et d'en gérer l'aspect géographique.</w:t>
      </w:r>
    </w:p>
    <w:p w:rsidR="00582A63" w:rsidRDefault="00064900" w:rsidP="0054544D">
      <w:r>
        <w:t xml:space="preserve">Les tables gpkg_metadata et gpkg_metadata_reference permettent d'associer des informations de métadonnées relatives aux données métiers du GeoPackage à différent niveau de granularité. L'implementation des éléments de métadonnées décrits au paragraphe </w:t>
      </w:r>
      <w:hyperlink w:anchor="métadonnées">
        <w:r>
          <w:rPr>
            <w:rStyle w:val="Lienhypertexte"/>
          </w:rPr>
          <w:t>Métadonnées</w:t>
        </w:r>
      </w:hyperlink>
      <w:r>
        <w:t xml:space="preserve"> peut être ainsi être embarquée dans le fichier GeoPackage.</w:t>
      </w:r>
    </w:p>
    <w:p w:rsidR="00582A63" w:rsidRDefault="00064900" w:rsidP="0054544D">
      <w:r>
        <w:t>La structure et le contenu de ces tables sont définis dans les paragraphes qui suivent.</w:t>
      </w:r>
    </w:p>
    <w:p w:rsidR="00582A63" w:rsidRDefault="00064900">
      <w:pPr>
        <w:pStyle w:val="Titre5"/>
      </w:pPr>
      <w:bookmarkStart w:id="141" w:name="table-gpkg_contents"/>
      <w:r>
        <w:t>Table gpkg_contents</w:t>
      </w:r>
    </w:p>
    <w:p w:rsidR="00582A63" w:rsidRDefault="00064900">
      <w:r>
        <w:t>La table gpkg_contents est la table dictionnaire des tables de données (hors tables "systèmes") présentes dans la livraison. Elle liste l'ensemble de ces tables en indiquant pour chacune :</w:t>
      </w:r>
    </w:p>
    <w:p w:rsidR="00582A63" w:rsidRDefault="00064900" w:rsidP="004E3CCE">
      <w:pPr>
        <w:numPr>
          <w:ilvl w:val="0"/>
          <w:numId w:val="30"/>
        </w:numPr>
      </w:pPr>
      <w:r>
        <w:t>son nom (table_name)</w:t>
      </w:r>
    </w:p>
    <w:p w:rsidR="00582A63" w:rsidRDefault="00064900" w:rsidP="004E3CCE">
      <w:pPr>
        <w:numPr>
          <w:ilvl w:val="0"/>
          <w:numId w:val="30"/>
        </w:numPr>
      </w:pPr>
      <w:r>
        <w:t>son type de données (data_type), à savoir vecteur (features), raster (tiles) ou sémantique (attributes)</w:t>
      </w:r>
    </w:p>
    <w:p w:rsidR="00582A63" w:rsidRDefault="00064900" w:rsidP="004E3CCE">
      <w:pPr>
        <w:numPr>
          <w:ilvl w:val="0"/>
          <w:numId w:val="30"/>
        </w:numPr>
      </w:pPr>
      <w:r>
        <w:t>un identifiant optionnel (identifier)</w:t>
      </w:r>
    </w:p>
    <w:p w:rsidR="00582A63" w:rsidRDefault="00064900" w:rsidP="004E3CCE">
      <w:pPr>
        <w:numPr>
          <w:ilvl w:val="0"/>
          <w:numId w:val="30"/>
        </w:numPr>
      </w:pPr>
      <w:r>
        <w:lastRenderedPageBreak/>
        <w:t>sa description optionnelle (description)</w:t>
      </w:r>
    </w:p>
    <w:p w:rsidR="00582A63" w:rsidRDefault="00064900" w:rsidP="004E3CCE">
      <w:pPr>
        <w:numPr>
          <w:ilvl w:val="0"/>
          <w:numId w:val="30"/>
        </w:numPr>
      </w:pPr>
      <w:r>
        <w:t>la date de dernière modification (last_change)</w:t>
      </w:r>
    </w:p>
    <w:p w:rsidR="00582A63" w:rsidRDefault="00064900" w:rsidP="004E3CCE">
      <w:pPr>
        <w:numPr>
          <w:ilvl w:val="0"/>
          <w:numId w:val="30"/>
        </w:numPr>
      </w:pPr>
      <w:r>
        <w:t>l'emprise géographique de la table (si elle est de type vecteur ou raster) : min_x, min_y, max_x, max_y</w:t>
      </w:r>
    </w:p>
    <w:p w:rsidR="00582A63" w:rsidRDefault="00064900" w:rsidP="004E3CCE">
      <w:pPr>
        <w:numPr>
          <w:ilvl w:val="0"/>
          <w:numId w:val="30"/>
        </w:numPr>
      </w:pPr>
      <w:r>
        <w:t xml:space="preserve">l'identifiant du système de coordonnées pour la géométrie s'il y en a une (srs_id) indiqué dans la table </w:t>
      </w:r>
      <w:hyperlink w:anchor="table-gpkg_spatial_ref_sys">
        <w:r>
          <w:t>gpkg_spatial_ref_sys.srs_id</w:t>
        </w:r>
      </w:hyperlink>
    </w:p>
    <w:p w:rsidR="00582A63" w:rsidRDefault="00064900">
      <w:r>
        <w:t>La présence de cette table dans un fichier GeoPackage est obligatoire.</w:t>
      </w:r>
    </w:p>
    <w:p w:rsidR="00582A63" w:rsidRDefault="00064900" w:rsidP="0054544D">
      <w:r>
        <w:t xml:space="preserve">Sa structure est définie dans </w:t>
      </w:r>
      <w:hyperlink r:id="rId131" w:anchor="_contents">
        <w:r>
          <w:rPr>
            <w:rStyle w:val="Lienhypertexte"/>
          </w:rPr>
          <w:t>les spécifications du format GeoPackage</w:t>
        </w:r>
      </w:hyperlink>
      <w:r>
        <w:t>.</w:t>
      </w:r>
    </w:p>
    <w:p w:rsidR="00582A63" w:rsidRDefault="00064900" w:rsidP="0054544D">
      <w:r>
        <w:rPr>
          <w:b/>
          <w:bCs/>
        </w:rPr>
        <w:t>Exigence</w:t>
      </w:r>
      <w:r>
        <w:t xml:space="preserve"> La livraison en Geopackage d'un Plan de Prevention des Risques doit contenir une table gpkg_contents conforme à la structure du format GeoPackage qui liste l'ensemble des tables du standard présentes dans la livraison.</w:t>
      </w:r>
    </w:p>
    <w:p w:rsidR="00582A63" w:rsidRDefault="00064900">
      <w:pPr>
        <w:pStyle w:val="Titre5"/>
      </w:pPr>
      <w:bookmarkStart w:id="142" w:name="table-gpkg_geometry_columns"/>
      <w:bookmarkEnd w:id="141"/>
      <w:r>
        <w:t>Table gpkg_geometry_columns</w:t>
      </w:r>
    </w:p>
    <w:p w:rsidR="00582A63" w:rsidRDefault="00064900">
      <w:r>
        <w:t xml:space="preserve">La table gpkg_geometry_columns est une table définie dans </w:t>
      </w:r>
      <w:hyperlink r:id="rId132" w:anchor="_gpkg_geometry_columns">
        <w:r>
          <w:rPr>
            <w:rStyle w:val="Lienhypertexte"/>
          </w:rPr>
          <w:t>les spécifications du format GeoPackage</w:t>
        </w:r>
      </w:hyperlink>
      <w:r>
        <w:t xml:space="preserve"> qui identifie les colonnes portant la géométrie ainsi que leur type dans les tables de données de type features du GeoPackage.</w:t>
      </w:r>
    </w:p>
    <w:p w:rsidR="00582A63" w:rsidRDefault="00064900" w:rsidP="0054544D">
      <w:r>
        <w:t>Pour chacune d'elle, elle permet de préciser :</w:t>
      </w:r>
    </w:p>
    <w:p w:rsidR="00582A63" w:rsidRDefault="00064900" w:rsidP="004E3CCE">
      <w:pPr>
        <w:numPr>
          <w:ilvl w:val="0"/>
          <w:numId w:val="31"/>
        </w:numPr>
      </w:pPr>
      <w:r>
        <w:t>son nom (table_name)</w:t>
      </w:r>
    </w:p>
    <w:p w:rsidR="00582A63" w:rsidRDefault="00064900" w:rsidP="004E3CCE">
      <w:pPr>
        <w:numPr>
          <w:ilvl w:val="0"/>
          <w:numId w:val="31"/>
        </w:numPr>
      </w:pPr>
      <w:r>
        <w:t>le nom de la colonne portant la géométrie pour cette table (column_name)</w:t>
      </w:r>
    </w:p>
    <w:p w:rsidR="00582A63" w:rsidRDefault="00064900" w:rsidP="004E3CCE">
      <w:pPr>
        <w:numPr>
          <w:ilvl w:val="0"/>
          <w:numId w:val="31"/>
        </w:numPr>
      </w:pPr>
      <w:r>
        <w:t>le type de géométrie porté par cette colonne (geometry_type_name)</w:t>
      </w:r>
    </w:p>
    <w:p w:rsidR="00582A63" w:rsidRDefault="00064900" w:rsidP="004E3CCE">
      <w:pPr>
        <w:numPr>
          <w:ilvl w:val="0"/>
          <w:numId w:val="31"/>
        </w:numPr>
      </w:pPr>
      <w:r>
        <w:t xml:space="preserve">l'identifiant du système de coordonnées pour cette géométrie (srs_id) indiqué dans la table </w:t>
      </w:r>
      <w:hyperlink w:anchor="table-gpkg_spatial_ref_sys">
        <w:r>
          <w:t>gpkg_spatial_ref_sys.srs_id</w:t>
        </w:r>
      </w:hyperlink>
    </w:p>
    <w:p w:rsidR="00582A63" w:rsidRDefault="00064900" w:rsidP="004E3CCE">
      <w:pPr>
        <w:numPr>
          <w:ilvl w:val="0"/>
          <w:numId w:val="31"/>
        </w:numPr>
      </w:pPr>
      <w:r>
        <w:t>une valeur entière indiquant si la géométrie peut comporter une composante altimétrique (z)</w:t>
      </w:r>
    </w:p>
    <w:p w:rsidR="00582A63" w:rsidRDefault="00064900" w:rsidP="004E3CCE">
      <w:pPr>
        <w:numPr>
          <w:ilvl w:val="0"/>
          <w:numId w:val="31"/>
        </w:numPr>
      </w:pPr>
      <w:r>
        <w:t>une valeur entière indiquant si la géométrie peut comporter une composante temporelle (m)</w:t>
      </w:r>
    </w:p>
    <w:p w:rsidR="00582A63" w:rsidRDefault="00064900" w:rsidP="00187588">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Exigence</w:t>
      </w:r>
      <w:r>
        <w:t xml:space="preserve"> La livraison en Geopackage d'un Plan de Prevention des Risques doit contenir une table gpkg_geometry_columns conforme à la structure du format GeoPackage qui liste l'ensemble des tables du standard de type features présentes dans la livraison.</w:t>
      </w:r>
    </w:p>
    <w:p w:rsidR="00582A63" w:rsidRDefault="00064900" w:rsidP="00187588">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Exigence</w:t>
      </w:r>
      <w:r>
        <w:t xml:space="preserve"> Toutes les tables de la livraison listées dans la table gpkg_geometry_columns n'ont pas de composante altimétrique ni temporelle. Les valeurs de z et m pour ces tables sont égales 0.</w:t>
      </w:r>
    </w:p>
    <w:p w:rsidR="00582A63" w:rsidRDefault="00064900">
      <w:pPr>
        <w:pStyle w:val="Titre5"/>
      </w:pPr>
      <w:bookmarkStart w:id="143" w:name="table-gpkg_spatial_ref_sys"/>
      <w:bookmarkEnd w:id="142"/>
      <w:r>
        <w:t>Table gpkg_spatial_ref_sys</w:t>
      </w:r>
    </w:p>
    <w:p w:rsidR="00582A63" w:rsidRDefault="00064900">
      <w:r>
        <w:t xml:space="preserve">La table gpkg_spatial_ref_sys est une table définie dans </w:t>
      </w:r>
      <w:hyperlink r:id="rId133">
        <w:r>
          <w:rPr>
            <w:rStyle w:val="Lienhypertexte"/>
          </w:rPr>
          <w:t>les spécifications du format GeoPackage</w:t>
        </w:r>
      </w:hyperlink>
      <w:r>
        <w:t xml:space="preserve"> qui liste l'ensemble des systèmes de coordonnées et leurs définitions sur lesquels s'appuient les les géométries des tables de données de type features du GeoPackage.</w:t>
      </w:r>
    </w:p>
    <w:p w:rsidR="00582A63" w:rsidRDefault="00064900" w:rsidP="00187588">
      <w:r>
        <w:lastRenderedPageBreak/>
        <w:t>Pour chacun des systèmes de coordonnées déclarés, elle permet de préciser :</w:t>
      </w:r>
    </w:p>
    <w:p w:rsidR="00582A63" w:rsidRDefault="00064900" w:rsidP="004E3CCE">
      <w:pPr>
        <w:numPr>
          <w:ilvl w:val="0"/>
          <w:numId w:val="32"/>
        </w:numPr>
      </w:pPr>
      <w:r>
        <w:t>un nom lisible par un humain (srs_name)</w:t>
      </w:r>
    </w:p>
    <w:p w:rsidR="00582A63" w:rsidRDefault="00064900" w:rsidP="004E3CCE">
      <w:pPr>
        <w:numPr>
          <w:ilvl w:val="0"/>
          <w:numId w:val="32"/>
        </w:numPr>
      </w:pPr>
      <w:r>
        <w:t>un identifiant unique pour de ce système de coordonnées (clef primaire) dans le GeoPackage (srs_id)</w:t>
      </w:r>
    </w:p>
    <w:p w:rsidR="00582A63" w:rsidRDefault="00064900" w:rsidP="004E3CCE">
      <w:pPr>
        <w:numPr>
          <w:ilvl w:val="0"/>
          <w:numId w:val="32"/>
        </w:numPr>
      </w:pPr>
      <w:r>
        <w:t>le nom de l'organisation qui définit ce système de coordonnées (organization)</w:t>
      </w:r>
    </w:p>
    <w:p w:rsidR="00582A63" w:rsidRDefault="00064900" w:rsidP="004E3CCE">
      <w:pPr>
        <w:numPr>
          <w:ilvl w:val="0"/>
          <w:numId w:val="32"/>
        </w:numPr>
      </w:pPr>
      <w:r>
        <w:t>l'identifiant numérique de ce système de coordonnées pour cette organisation (organization_coordsys_id)</w:t>
      </w:r>
    </w:p>
    <w:p w:rsidR="00582A63" w:rsidRDefault="00064900" w:rsidP="004E3CCE">
      <w:pPr>
        <w:numPr>
          <w:ilvl w:val="0"/>
          <w:numId w:val="32"/>
        </w:numPr>
      </w:pPr>
      <w:r>
        <w:t>la définition au format WKT de ce système de coordonnées (definition)</w:t>
      </w:r>
    </w:p>
    <w:p w:rsidR="00582A63" w:rsidRDefault="00064900" w:rsidP="004E3CCE">
      <w:pPr>
        <w:numPr>
          <w:ilvl w:val="0"/>
          <w:numId w:val="32"/>
        </w:numPr>
      </w:pPr>
      <w:r>
        <w:t>Une description textuelle lisible par un être humain de ce système de coordonnées (description)</w:t>
      </w:r>
    </w:p>
    <w:p w:rsidR="00582A63" w:rsidRDefault="00064900">
      <w:r>
        <w:t>La présence de cette table dans un fichier GeoPackage est obligatoire.</w:t>
      </w:r>
    </w:p>
    <w:p w:rsidR="00582A63" w:rsidRDefault="00064900" w:rsidP="00187588">
      <w:r>
        <w:rPr>
          <w:b/>
          <w:bCs/>
        </w:rPr>
        <w:t>Exigence</w:t>
      </w:r>
      <w:r>
        <w:t xml:space="preserve"> La livraison en Geopackage d'un Plan de Prevention des Risques doit contenir une table gpkg_spatial_ref_sys conforme à la structure du format GeoPackage qui contient les systèmes de coordonnées utilisés pour les géométries des tables de type features présentes dans la livraison. Ces systèmes de coordonnées doivent correspondre à un de ceux décrits dans la section </w:t>
      </w:r>
      <w:hyperlink w:anchor="systèmes-de-référence">
        <w:r>
          <w:rPr>
            <w:rStyle w:val="Lienhypertexte"/>
          </w:rPr>
          <w:t>Systèmes de référence</w:t>
        </w:r>
      </w:hyperlink>
      <w:r>
        <w:t>.</w:t>
      </w:r>
    </w:p>
    <w:p w:rsidR="00582A63" w:rsidRDefault="00064900" w:rsidP="00187588">
      <w:proofErr w:type="gramStart"/>
      <w:r>
        <w:t>L'instructions</w:t>
      </w:r>
      <w:proofErr w:type="gramEnd"/>
      <w:r>
        <w:t xml:space="preserve"> SQL suivante permet d'insérer les enregistrements relatifs aux systèmes de coordonnées en projection autorisés pour les PPR dans la table gpkg_spatial_ref_sys.</w:t>
      </w:r>
    </w:p>
    <w:p w:rsidR="00582A63" w:rsidRPr="00051AF2" w:rsidRDefault="00064900" w:rsidP="00187588">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lang w:val="en-US"/>
        </w:rPr>
      </w:pPr>
      <w:r w:rsidRPr="00051AF2">
        <w:rPr>
          <w:rStyle w:val="KeywordTok"/>
          <w:rFonts w:ascii="Courier New" w:hAnsi="Courier New" w:cs="Courier New"/>
          <w:sz w:val="18"/>
          <w:lang w:val="en-US"/>
        </w:rPr>
        <w:t>INSERT</w:t>
      </w:r>
      <w:r w:rsidRPr="00051AF2">
        <w:rPr>
          <w:rStyle w:val="NormalTok"/>
          <w:rFonts w:ascii="Courier New" w:hAnsi="Courier New" w:cs="Courier New"/>
          <w:sz w:val="18"/>
          <w:lang w:val="en-US"/>
        </w:rPr>
        <w:t xml:space="preserve"> </w:t>
      </w:r>
      <w:r w:rsidRPr="00051AF2">
        <w:rPr>
          <w:rStyle w:val="KeywordTok"/>
          <w:rFonts w:ascii="Courier New" w:hAnsi="Courier New" w:cs="Courier New"/>
          <w:sz w:val="18"/>
          <w:lang w:val="en-US"/>
        </w:rPr>
        <w:t>INTO</w:t>
      </w:r>
      <w:r w:rsidRPr="00051AF2">
        <w:rPr>
          <w:rStyle w:val="NormalTok"/>
          <w:rFonts w:ascii="Courier New" w:hAnsi="Courier New" w:cs="Courier New"/>
          <w:sz w:val="18"/>
          <w:lang w:val="en-US"/>
        </w:rPr>
        <w:t xml:space="preserve"> gpkg_spatial_ref_sys </w:t>
      </w:r>
      <w:r w:rsidRPr="00051AF2">
        <w:rPr>
          <w:rStyle w:val="KeywordTok"/>
          <w:rFonts w:ascii="Courier New" w:hAnsi="Courier New" w:cs="Courier New"/>
          <w:sz w:val="18"/>
          <w:lang w:val="en-US"/>
        </w:rPr>
        <w:t>VALUES</w:t>
      </w:r>
      <w:r w:rsidR="00051AF2" w:rsidRPr="00051AF2">
        <w:rPr>
          <w:rStyle w:val="KeywordTok"/>
          <w:rFonts w:ascii="Courier New" w:hAnsi="Courier New" w:cs="Courier New"/>
          <w:sz w:val="18"/>
          <w:lang w:val="en-US"/>
        </w:rPr>
        <w:br/>
      </w:r>
      <w:r w:rsidRPr="00051AF2">
        <w:rPr>
          <w:rStyle w:val="NormalTok"/>
          <w:rFonts w:ascii="Courier New" w:hAnsi="Courier New" w:cs="Courier New"/>
          <w:sz w:val="18"/>
          <w:lang w:val="en-US"/>
        </w:rPr>
        <w:t xml:space="preserve">   </w:t>
      </w:r>
      <w:r w:rsidRPr="00051AF2">
        <w:rPr>
          <w:rStyle w:val="CommentTok"/>
          <w:rFonts w:ascii="Courier New" w:hAnsi="Courier New" w:cs="Courier New"/>
          <w:sz w:val="18"/>
          <w:lang w:val="en-US"/>
        </w:rPr>
        <w:t>/* Lambert-93 (RGF93LAMB93) - France métropolitaine */</w:t>
      </w:r>
      <w:r w:rsidR="00051AF2" w:rsidRPr="00051AF2">
        <w:rPr>
          <w:rStyle w:val="CommentTok"/>
          <w:rFonts w:ascii="Courier New" w:hAnsi="Courier New" w:cs="Courier New"/>
          <w:sz w:val="18"/>
          <w:lang w:val="en-US"/>
        </w:rPr>
        <w:br/>
      </w:r>
      <w:r w:rsidRPr="00051AF2">
        <w:rPr>
          <w:rStyle w:val="NormalTok"/>
          <w:rFonts w:ascii="Courier New" w:hAnsi="Courier New" w:cs="Courier New"/>
          <w:sz w:val="18"/>
          <w:lang w:val="en-US"/>
        </w:rPr>
        <w:t xml:space="preserve">  (</w:t>
      </w:r>
      <w:r w:rsidRPr="00051AF2">
        <w:rPr>
          <w:rStyle w:val="StringTok"/>
          <w:rFonts w:ascii="Courier New" w:hAnsi="Courier New" w:cs="Courier New"/>
          <w:sz w:val="18"/>
          <w:lang w:val="en-US"/>
        </w:rPr>
        <w:t>'Lambert-93 (RGF93LAMB93)'</w:t>
      </w:r>
      <w:r w:rsidRPr="00051AF2">
        <w:rPr>
          <w:rStyle w:val="NormalTok"/>
          <w:rFonts w:ascii="Courier New" w:hAnsi="Courier New" w:cs="Courier New"/>
          <w:sz w:val="18"/>
          <w:lang w:val="en-US"/>
        </w:rPr>
        <w:t>,</w:t>
      </w:r>
      <w:r w:rsidRPr="00051AF2">
        <w:rPr>
          <w:rStyle w:val="DecValTok"/>
          <w:rFonts w:ascii="Courier New" w:hAnsi="Courier New" w:cs="Courier New"/>
          <w:sz w:val="18"/>
          <w:lang w:val="en-US"/>
        </w:rPr>
        <w:t>2154</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'EPSG'</w:t>
      </w:r>
      <w:r w:rsidRPr="00051AF2">
        <w:rPr>
          <w:rStyle w:val="NormalTok"/>
          <w:rFonts w:ascii="Courier New" w:hAnsi="Courier New" w:cs="Courier New"/>
          <w:sz w:val="18"/>
          <w:lang w:val="en-US"/>
        </w:rPr>
        <w:t>,</w:t>
      </w:r>
      <w:r w:rsidRPr="00051AF2">
        <w:rPr>
          <w:rStyle w:val="DecValTok"/>
          <w:rFonts w:ascii="Courier New" w:hAnsi="Courier New" w:cs="Courier New"/>
          <w:sz w:val="18"/>
          <w:lang w:val="en-US"/>
        </w:rPr>
        <w:t>2154</w:t>
      </w:r>
      <w:r w:rsidRPr="00051AF2">
        <w:rPr>
          <w:rStyle w:val="NormalTok"/>
          <w:rFonts w:ascii="Courier New" w:hAnsi="Courier New" w:cs="Courier New"/>
          <w:sz w:val="18"/>
          <w:lang w:val="en-US"/>
        </w:rPr>
        <w:t xml:space="preserve">, </w:t>
      </w:r>
      <w:r w:rsidRPr="00051AF2">
        <w:rPr>
          <w:rStyle w:val="StringTok"/>
          <w:rFonts w:ascii="Courier New" w:hAnsi="Courier New" w:cs="Courier New"/>
          <w:sz w:val="18"/>
          <w:lang w:val="en-US"/>
        </w:rPr>
        <w:t>'PROJCRS["RGF93 v1 / Lambert-93",BASEGEOGCRS["RGF93 v1",DATUM["Reseau Geodesique Francais 1993 v1",ELLIPSOID["GRS 1980",6378137,298.257222101,LENGTHUNIT["metre",1]]],PRIMEM["Greenwich",0,ANGLEUNIT["degree",0.0174532925199433]],ID["EPSG",4171]],CONVERSION["Lambert-93",METHOD["Lambert Conic Conformal (2SP)",ID["EPSG",9802]],PARAMETER["Latitude of false origin",46.5,ANGLEUNIT["degree",0.0174532925199433],ID["EPSG",8821]],PARAMETER["Longitude of false origin",3,ANGLEUNIT["degree",0.0174532925199433],ID["EPSG",8822]],PARAMETER["Latitude of 1st standard parallel",49,ANGLEUNIT["degree",0.0174532925199433],ID["EPSG",8823]],PARAMETER["Latitude of 2nd standard parallel",44,ANGLEUNIT["degree",0.0174532925199433],ID["EPSG",8824]],PARAMETER["Easting at false origin",700000,LENGTHUNIT["metre",1],ID["EPSG",8826]],PARAMETER["Northing at false origin",6600000,LENGTHUNIT["metre",1],ID["EPSG",8827]]],CS[Cartesian,2],AXIS["easting (X)",east,ORDER[1],LENGTHUNIT["metre",1]],AXIS["northing (Y)",north,ORDER[2],LENGTHUNIT["metre",1]],USAGE[SCOPE["Engineering survey, topographic mapping."],AREA["France - onshore and offshore, mainland and Corsica (France métropolitaine including Corsica)."],BBOX[41.15,-9.86,51.56,10.38]],ID["EPSG",2154]]'</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'France métropolitaine'</w:t>
      </w:r>
      <w:r w:rsidRPr="00051AF2">
        <w:rPr>
          <w:rStyle w:val="NormalTok"/>
          <w:rFonts w:ascii="Courier New" w:hAnsi="Courier New" w:cs="Courier New"/>
          <w:sz w:val="18"/>
          <w:lang w:val="en-US"/>
        </w:rPr>
        <w:t>),</w:t>
      </w:r>
      <w:r w:rsidR="00051AF2" w:rsidRPr="00051AF2">
        <w:rPr>
          <w:rStyle w:val="NormalTok"/>
          <w:rFonts w:ascii="Courier New" w:hAnsi="Courier New" w:cs="Courier New"/>
          <w:sz w:val="18"/>
          <w:lang w:val="en-US"/>
        </w:rPr>
        <w:br/>
      </w:r>
      <w:r w:rsidRPr="00051AF2">
        <w:rPr>
          <w:rStyle w:val="NormalTok"/>
          <w:rFonts w:ascii="Courier New" w:hAnsi="Courier New" w:cs="Courier New"/>
          <w:sz w:val="18"/>
          <w:lang w:val="en-US"/>
        </w:rPr>
        <w:t xml:space="preserve">  </w:t>
      </w:r>
      <w:r w:rsidRPr="00051AF2">
        <w:rPr>
          <w:rStyle w:val="CommentTok"/>
          <w:rFonts w:ascii="Courier New" w:hAnsi="Courier New" w:cs="Courier New"/>
          <w:sz w:val="18"/>
          <w:lang w:val="en-US"/>
        </w:rPr>
        <w:t>/* RGAF09UTM20 - Antilles françaises */</w:t>
      </w:r>
      <w:r w:rsidR="00051AF2" w:rsidRPr="00051AF2">
        <w:rPr>
          <w:rStyle w:val="CommentTok"/>
          <w:rFonts w:ascii="Courier New" w:hAnsi="Courier New" w:cs="Courier New"/>
          <w:i w:val="0"/>
          <w:color w:val="auto"/>
          <w:sz w:val="18"/>
          <w:lang w:val="en-US"/>
        </w:rPr>
        <w:br/>
      </w:r>
      <w:r w:rsidRPr="00051AF2">
        <w:rPr>
          <w:rStyle w:val="NormalTok"/>
          <w:rFonts w:ascii="Courier New" w:hAnsi="Courier New" w:cs="Courier New"/>
          <w:sz w:val="18"/>
          <w:lang w:val="en-US"/>
        </w:rPr>
        <w:t xml:space="preserve">  (</w:t>
      </w:r>
      <w:r w:rsidRPr="00051AF2">
        <w:rPr>
          <w:rStyle w:val="StringTok"/>
          <w:rFonts w:ascii="Courier New" w:hAnsi="Courier New" w:cs="Courier New"/>
          <w:sz w:val="18"/>
          <w:lang w:val="en-US"/>
        </w:rPr>
        <w:t>'Universal transverse Mercator fuseau 20 nord (RGAF09UTM20)'</w:t>
      </w:r>
      <w:r w:rsidRPr="00051AF2">
        <w:rPr>
          <w:rStyle w:val="NormalTok"/>
          <w:rFonts w:ascii="Courier New" w:hAnsi="Courier New" w:cs="Courier New"/>
          <w:sz w:val="18"/>
          <w:lang w:val="en-US"/>
        </w:rPr>
        <w:t>,</w:t>
      </w:r>
      <w:r w:rsidRPr="00051AF2">
        <w:rPr>
          <w:rStyle w:val="DecValTok"/>
          <w:rFonts w:ascii="Courier New" w:hAnsi="Courier New" w:cs="Courier New"/>
          <w:sz w:val="18"/>
          <w:lang w:val="en-US"/>
        </w:rPr>
        <w:t>5490</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'EPSG'</w:t>
      </w:r>
      <w:r w:rsidRPr="00051AF2">
        <w:rPr>
          <w:rStyle w:val="NormalTok"/>
          <w:rFonts w:ascii="Courier New" w:hAnsi="Courier New" w:cs="Courier New"/>
          <w:sz w:val="18"/>
          <w:lang w:val="en-US"/>
        </w:rPr>
        <w:t>,</w:t>
      </w:r>
      <w:r w:rsidRPr="00051AF2">
        <w:rPr>
          <w:rStyle w:val="DecValTok"/>
          <w:rFonts w:ascii="Courier New" w:hAnsi="Courier New" w:cs="Courier New"/>
          <w:sz w:val="18"/>
          <w:lang w:val="en-US"/>
        </w:rPr>
        <w:t>5490</w:t>
      </w:r>
      <w:r w:rsidRPr="00051AF2">
        <w:rPr>
          <w:rStyle w:val="NormalTok"/>
          <w:rFonts w:ascii="Courier New" w:hAnsi="Courier New" w:cs="Courier New"/>
          <w:sz w:val="18"/>
          <w:lang w:val="en-US"/>
        </w:rPr>
        <w:t xml:space="preserve">, </w:t>
      </w:r>
      <w:r w:rsidRPr="00051AF2">
        <w:rPr>
          <w:rStyle w:val="StringTok"/>
          <w:rFonts w:ascii="Courier New" w:hAnsi="Courier New" w:cs="Courier New"/>
          <w:sz w:val="18"/>
          <w:lang w:val="en-US"/>
        </w:rPr>
        <w:t xml:space="preserve">'PROJCRS["RGAF09 / UTM zone 20N",BASEGEOGCRS["RGAF09",DATUM["Reseau Geodesique des Antilles Francaises 2009",ELLIPSOID["GRS 1980",6378137,298.257222101,LENGTHUNIT["metre",1]]],PRIMEM["Greenwich",0,ANGLEUNIT["degree",0.0174532925199433]],ID["EPSG",5489]],CONVERSION["UTM zone 20N",METHOD["Transverse Mercator",ID["EPSG",9807]],PARAMETER["Latitude of natural origin",0,ANGLEUNIT["degree",0.0174532925199433],ID["EPSG",8801]],PARAMETER["Longitude of natural origin",-63,ANGLEUNIT["degree",0.0174532925199433],ID["EPSG",8802]],PARAMETER["Scale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Antilles onshore and offshore west of 60°W - Guadeloupe (including Grande Terre, Basse Terre, Marie Galante, Les Saintes, Iles de la Petite Terre, </w:t>
      </w:r>
      <w:r w:rsidRPr="00051AF2">
        <w:rPr>
          <w:rStyle w:val="StringTok"/>
          <w:rFonts w:ascii="Courier New" w:hAnsi="Courier New" w:cs="Courier New"/>
          <w:sz w:val="18"/>
          <w:lang w:val="en-US"/>
        </w:rPr>
        <w:lastRenderedPageBreak/>
        <w:t>La Desirade); Martinique; St Barthélemy; northern St Martin."],BBOX[14.08,-63.66,18.31,-60]],ID["EPSG",5490]]'</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'Antilles françaises (Guadeloupe,Saint-Martin,Saint-Barthélemy,Martinique)'</w:t>
      </w:r>
      <w:r w:rsidRPr="00051AF2">
        <w:rPr>
          <w:rStyle w:val="NormalTok"/>
          <w:rFonts w:ascii="Courier New" w:hAnsi="Courier New" w:cs="Courier New"/>
          <w:sz w:val="18"/>
          <w:lang w:val="en-US"/>
        </w:rPr>
        <w:t>),</w:t>
      </w:r>
      <w:r w:rsidR="00051AF2" w:rsidRPr="00051AF2">
        <w:rPr>
          <w:rStyle w:val="NormalTok"/>
          <w:rFonts w:ascii="Courier New" w:hAnsi="Courier New" w:cs="Courier New"/>
          <w:sz w:val="18"/>
          <w:lang w:val="en-US"/>
        </w:rPr>
        <w:br/>
      </w:r>
      <w:r w:rsidRPr="00051AF2">
        <w:rPr>
          <w:rStyle w:val="NormalTok"/>
          <w:rFonts w:ascii="Courier New" w:hAnsi="Courier New" w:cs="Courier New"/>
          <w:sz w:val="18"/>
          <w:lang w:val="en-US"/>
        </w:rPr>
        <w:t xml:space="preserve">  </w:t>
      </w:r>
      <w:r w:rsidRPr="00051AF2">
        <w:rPr>
          <w:rStyle w:val="CommentTok"/>
          <w:rFonts w:ascii="Courier New" w:hAnsi="Courier New" w:cs="Courier New"/>
          <w:sz w:val="18"/>
          <w:lang w:val="en-US"/>
        </w:rPr>
        <w:t>/* RGFG95UTM22 - Guyane */</w:t>
      </w:r>
      <w:r w:rsidR="00051AF2" w:rsidRPr="00051AF2">
        <w:rPr>
          <w:rStyle w:val="CommentTok"/>
          <w:rFonts w:ascii="Courier New" w:hAnsi="Courier New" w:cs="Courier New"/>
          <w:i w:val="0"/>
          <w:color w:val="auto"/>
          <w:sz w:val="18"/>
          <w:lang w:val="en-US"/>
        </w:rPr>
        <w:br/>
      </w:r>
      <w:r w:rsidRPr="00051AF2">
        <w:rPr>
          <w:rStyle w:val="NormalTok"/>
          <w:rFonts w:ascii="Courier New" w:hAnsi="Courier New" w:cs="Courier New"/>
          <w:sz w:val="18"/>
          <w:lang w:val="en-US"/>
        </w:rPr>
        <w:t xml:space="preserve">  (</w:t>
      </w:r>
      <w:r w:rsidRPr="00051AF2">
        <w:rPr>
          <w:rStyle w:val="StringTok"/>
          <w:rFonts w:ascii="Courier New" w:hAnsi="Courier New" w:cs="Courier New"/>
          <w:sz w:val="18"/>
          <w:lang w:val="en-US"/>
        </w:rPr>
        <w:t>'Universal transverse Mercator fuseau 22 nord (RGFG95UTM22)'</w:t>
      </w:r>
      <w:r w:rsidRPr="00051AF2">
        <w:rPr>
          <w:rStyle w:val="NormalTok"/>
          <w:rFonts w:ascii="Courier New" w:hAnsi="Courier New" w:cs="Courier New"/>
          <w:sz w:val="18"/>
          <w:lang w:val="en-US"/>
        </w:rPr>
        <w:t>,</w:t>
      </w:r>
      <w:r w:rsidRPr="00051AF2">
        <w:rPr>
          <w:rStyle w:val="DecValTok"/>
          <w:rFonts w:ascii="Courier New" w:hAnsi="Courier New" w:cs="Courier New"/>
          <w:sz w:val="18"/>
          <w:lang w:val="en-US"/>
        </w:rPr>
        <w:t>2972</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'EPSG'</w:t>
      </w:r>
      <w:r w:rsidRPr="00051AF2">
        <w:rPr>
          <w:rStyle w:val="NormalTok"/>
          <w:rFonts w:ascii="Courier New" w:hAnsi="Courier New" w:cs="Courier New"/>
          <w:sz w:val="18"/>
          <w:lang w:val="en-US"/>
        </w:rPr>
        <w:t>,</w:t>
      </w:r>
      <w:r w:rsidRPr="00051AF2">
        <w:rPr>
          <w:rStyle w:val="DecValTok"/>
          <w:rFonts w:ascii="Courier New" w:hAnsi="Courier New" w:cs="Courier New"/>
          <w:sz w:val="18"/>
          <w:lang w:val="en-US"/>
        </w:rPr>
        <w:t>2972</w:t>
      </w:r>
      <w:r w:rsidRPr="00051AF2">
        <w:rPr>
          <w:rStyle w:val="NormalTok"/>
          <w:rFonts w:ascii="Courier New" w:hAnsi="Courier New" w:cs="Courier New"/>
          <w:sz w:val="18"/>
          <w:lang w:val="en-US"/>
        </w:rPr>
        <w:t xml:space="preserve">, </w:t>
      </w:r>
      <w:r w:rsidRPr="00051AF2">
        <w:rPr>
          <w:rStyle w:val="StringTok"/>
          <w:rFonts w:ascii="Courier New" w:hAnsi="Courier New" w:cs="Courier New"/>
          <w:sz w:val="18"/>
          <w:lang w:val="en-US"/>
        </w:rPr>
        <w:t>'PROJCRS["RGFG95 / UTM zone 22N",BASEGEOGCRS["RGFG95",DATUM["Reseau Geodesique Francais Guyane 1995",ELLIPSOID["GRS 1980",6378137,298.257222101,LENGTHUNIT["metre",1]]],PRIMEM["Greenwich",0,ANGLEUNIT["degree",0.0174532925199433]],ID["EPSG",4624]],CONVERSION["UTM zone 22N",METHOD["Transverse Mercator",ID["EPSG",9807]],PARAMETER["Latitude of natural origin",0,ANGLEUNIT["degree",0.0174532925199433],ID["EPSG",8801]],PARAMETER["Longitude of natural origin",-51,ANGLEUNIT["degree",0.0174532925199433],ID["EPSG",8802]],PARAMETER["Scale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Guiana - east of 54°W, onshore and offshore."],BBOX[2.17,-54,8.88,-49.45]],ID["EPSG",2972]]'</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'Guyane'</w:t>
      </w:r>
      <w:r w:rsidRPr="00051AF2">
        <w:rPr>
          <w:rStyle w:val="NormalTok"/>
          <w:rFonts w:ascii="Courier New" w:hAnsi="Courier New" w:cs="Courier New"/>
          <w:sz w:val="18"/>
          <w:lang w:val="en-US"/>
        </w:rPr>
        <w:t>),</w:t>
      </w:r>
      <w:r w:rsidR="00051AF2" w:rsidRPr="00051AF2">
        <w:rPr>
          <w:rStyle w:val="NormalTok"/>
          <w:rFonts w:ascii="Courier New" w:hAnsi="Courier New" w:cs="Courier New"/>
          <w:sz w:val="18"/>
          <w:lang w:val="en-US"/>
        </w:rPr>
        <w:br/>
      </w:r>
      <w:r w:rsidRPr="00051AF2">
        <w:rPr>
          <w:rStyle w:val="NormalTok"/>
          <w:rFonts w:ascii="Courier New" w:hAnsi="Courier New" w:cs="Courier New"/>
          <w:sz w:val="18"/>
          <w:lang w:val="en-US"/>
        </w:rPr>
        <w:t xml:space="preserve">  </w:t>
      </w:r>
      <w:r w:rsidRPr="00051AF2">
        <w:rPr>
          <w:rStyle w:val="CommentTok"/>
          <w:rFonts w:ascii="Courier New" w:hAnsi="Courier New" w:cs="Courier New"/>
          <w:sz w:val="18"/>
          <w:lang w:val="en-US"/>
        </w:rPr>
        <w:t>/* RGR92UTM40S - La Réunion */</w:t>
      </w:r>
      <w:r w:rsidR="00051AF2" w:rsidRPr="00051AF2">
        <w:rPr>
          <w:rStyle w:val="CommentTok"/>
          <w:rFonts w:ascii="Courier New" w:hAnsi="Courier New" w:cs="Courier New"/>
          <w:i w:val="0"/>
          <w:color w:val="auto"/>
          <w:sz w:val="18"/>
          <w:lang w:val="en-US"/>
        </w:rPr>
        <w:br/>
      </w:r>
      <w:r w:rsidRPr="00051AF2">
        <w:rPr>
          <w:rStyle w:val="NormalTok"/>
          <w:rFonts w:ascii="Courier New" w:hAnsi="Courier New" w:cs="Courier New"/>
          <w:sz w:val="18"/>
          <w:lang w:val="en-US"/>
        </w:rPr>
        <w:t xml:space="preserve">  (</w:t>
      </w:r>
      <w:r w:rsidRPr="00051AF2">
        <w:rPr>
          <w:rStyle w:val="StringTok"/>
          <w:rFonts w:ascii="Courier New" w:hAnsi="Courier New" w:cs="Courier New"/>
          <w:sz w:val="18"/>
          <w:lang w:val="en-US"/>
        </w:rPr>
        <w:t>'Universal transverse Mercator fuseau 40 sud (RGR92UTM40S)'</w:t>
      </w:r>
      <w:r w:rsidRPr="00051AF2">
        <w:rPr>
          <w:rStyle w:val="NormalTok"/>
          <w:rFonts w:ascii="Courier New" w:hAnsi="Courier New" w:cs="Courier New"/>
          <w:sz w:val="18"/>
          <w:lang w:val="en-US"/>
        </w:rPr>
        <w:t>,</w:t>
      </w:r>
      <w:r w:rsidRPr="00051AF2">
        <w:rPr>
          <w:rStyle w:val="DecValTok"/>
          <w:rFonts w:ascii="Courier New" w:hAnsi="Courier New" w:cs="Courier New"/>
          <w:sz w:val="18"/>
          <w:lang w:val="en-US"/>
        </w:rPr>
        <w:t>2975</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'EPSG'</w:t>
      </w:r>
      <w:r w:rsidRPr="00051AF2">
        <w:rPr>
          <w:rStyle w:val="NormalTok"/>
          <w:rFonts w:ascii="Courier New" w:hAnsi="Courier New" w:cs="Courier New"/>
          <w:sz w:val="18"/>
          <w:lang w:val="en-US"/>
        </w:rPr>
        <w:t>,</w:t>
      </w:r>
      <w:r w:rsidRPr="00051AF2">
        <w:rPr>
          <w:rStyle w:val="DecValTok"/>
          <w:rFonts w:ascii="Courier New" w:hAnsi="Courier New" w:cs="Courier New"/>
          <w:sz w:val="18"/>
          <w:lang w:val="en-US"/>
        </w:rPr>
        <w:t>2975</w:t>
      </w:r>
      <w:r w:rsidRPr="00051AF2">
        <w:rPr>
          <w:rStyle w:val="NormalTok"/>
          <w:rFonts w:ascii="Courier New" w:hAnsi="Courier New" w:cs="Courier New"/>
          <w:sz w:val="18"/>
          <w:lang w:val="en-US"/>
        </w:rPr>
        <w:t xml:space="preserve">, </w:t>
      </w:r>
      <w:r w:rsidRPr="00051AF2">
        <w:rPr>
          <w:rStyle w:val="StringTok"/>
          <w:rFonts w:ascii="Courier New" w:hAnsi="Courier New" w:cs="Courier New"/>
          <w:sz w:val="18"/>
          <w:lang w:val="en-US"/>
        </w:rPr>
        <w:t>'PROJCRS["RGR92 / UTM zone 40S",BASEGEOGCRS["RGR92",DATUM["Reseau Geodesique de la Reunion 1992",ELLIPSOID["GRS 1980",6378137,298.257222101,LENGTHUNIT["metre",1]]],PRIMEM["Greenwich",0,ANGLEUNIT["degree",0.0174532925199433]],ID["EPSG",4627]],CONVERSION["UTM zone 40S",METHOD["Transverse Mercator",ID["EPSG",9807]],PARAMETER["Latitude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northing",10000000,LENGTHUNIT["metre",1],ID["EPSG",8807]]],CS[Cartesian,2],AXIS["(E)",east,ORDER[1],LENGTHUNIT["metre",1]],AXIS["(N)",north,ORDER[2],LENGTHUNIT["metre",1]],USAGE[SCOPE["Engineering survey, topographic mapping."],AREA["Reunion - onshore and offshore - east of 54°E."],BBOX[-24.72,54,-18.28,58.24]],ID["EPSG",2975]]'</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'La Réunion'</w:t>
      </w:r>
      <w:r w:rsidRPr="00051AF2">
        <w:rPr>
          <w:rStyle w:val="NormalTok"/>
          <w:rFonts w:ascii="Courier New" w:hAnsi="Courier New" w:cs="Courier New"/>
          <w:sz w:val="18"/>
          <w:lang w:val="en-US"/>
        </w:rPr>
        <w:t>),</w:t>
      </w:r>
      <w:r w:rsidR="00051AF2" w:rsidRPr="00051AF2">
        <w:rPr>
          <w:rStyle w:val="NormalTok"/>
          <w:rFonts w:ascii="Courier New" w:hAnsi="Courier New" w:cs="Courier New"/>
          <w:sz w:val="18"/>
          <w:lang w:val="en-US"/>
        </w:rPr>
        <w:br/>
      </w:r>
      <w:r w:rsidRPr="00051AF2">
        <w:rPr>
          <w:rStyle w:val="NormalTok"/>
          <w:rFonts w:ascii="Courier New" w:hAnsi="Courier New" w:cs="Courier New"/>
          <w:sz w:val="18"/>
          <w:lang w:val="en-US"/>
        </w:rPr>
        <w:t xml:space="preserve">  </w:t>
      </w:r>
      <w:r w:rsidRPr="00051AF2">
        <w:rPr>
          <w:rStyle w:val="CommentTok"/>
          <w:rFonts w:ascii="Courier New" w:hAnsi="Courier New" w:cs="Courier New"/>
          <w:sz w:val="18"/>
          <w:lang w:val="en-US"/>
        </w:rPr>
        <w:t>/* RGM04UTM38S - Mayotte */</w:t>
      </w:r>
      <w:r w:rsidR="00051AF2" w:rsidRPr="00051AF2">
        <w:rPr>
          <w:rStyle w:val="CommentTok"/>
          <w:rFonts w:ascii="Courier New" w:hAnsi="Courier New" w:cs="Courier New"/>
          <w:i w:val="0"/>
          <w:color w:val="auto"/>
          <w:sz w:val="18"/>
          <w:lang w:val="en-US"/>
        </w:rPr>
        <w:br/>
      </w:r>
      <w:r w:rsidRPr="00051AF2">
        <w:rPr>
          <w:rStyle w:val="NormalTok"/>
          <w:rFonts w:ascii="Courier New" w:hAnsi="Courier New" w:cs="Courier New"/>
          <w:sz w:val="18"/>
          <w:lang w:val="en-US"/>
        </w:rPr>
        <w:t xml:space="preserve">  (</w:t>
      </w:r>
      <w:r w:rsidRPr="00051AF2">
        <w:rPr>
          <w:rStyle w:val="StringTok"/>
          <w:rFonts w:ascii="Courier New" w:hAnsi="Courier New" w:cs="Courier New"/>
          <w:sz w:val="18"/>
          <w:lang w:val="en-US"/>
        </w:rPr>
        <w:t>'Universal transverse Mercator fuseau 38 sud (RGM04UTM38S)'</w:t>
      </w:r>
      <w:r w:rsidRPr="00051AF2">
        <w:rPr>
          <w:rStyle w:val="NormalTok"/>
          <w:rFonts w:ascii="Courier New" w:hAnsi="Courier New" w:cs="Courier New"/>
          <w:sz w:val="18"/>
          <w:lang w:val="en-US"/>
        </w:rPr>
        <w:t>,</w:t>
      </w:r>
      <w:r w:rsidRPr="00051AF2">
        <w:rPr>
          <w:rStyle w:val="DecValTok"/>
          <w:rFonts w:ascii="Courier New" w:hAnsi="Courier New" w:cs="Courier New"/>
          <w:sz w:val="18"/>
          <w:lang w:val="en-US"/>
        </w:rPr>
        <w:t>4471</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'EPSG'</w:t>
      </w:r>
      <w:r w:rsidRPr="00051AF2">
        <w:rPr>
          <w:rStyle w:val="NormalTok"/>
          <w:rFonts w:ascii="Courier New" w:hAnsi="Courier New" w:cs="Courier New"/>
          <w:sz w:val="18"/>
          <w:lang w:val="en-US"/>
        </w:rPr>
        <w:t>,</w:t>
      </w:r>
      <w:r w:rsidRPr="00051AF2">
        <w:rPr>
          <w:rStyle w:val="DecValTok"/>
          <w:rFonts w:ascii="Courier New" w:hAnsi="Courier New" w:cs="Courier New"/>
          <w:sz w:val="18"/>
          <w:lang w:val="en-US"/>
        </w:rPr>
        <w:t>4471</w:t>
      </w:r>
      <w:r w:rsidRPr="00051AF2">
        <w:rPr>
          <w:rStyle w:val="NormalTok"/>
          <w:rFonts w:ascii="Courier New" w:hAnsi="Courier New" w:cs="Courier New"/>
          <w:sz w:val="18"/>
          <w:lang w:val="en-US"/>
        </w:rPr>
        <w:t xml:space="preserve">, </w:t>
      </w:r>
      <w:r w:rsidRPr="00051AF2">
        <w:rPr>
          <w:rStyle w:val="StringTok"/>
          <w:rFonts w:ascii="Courier New" w:hAnsi="Courier New" w:cs="Courier New"/>
          <w:sz w:val="18"/>
          <w:lang w:val="en-US"/>
        </w:rPr>
        <w:t>'PROJCRS["RGM04 / UTM zone 38S",BASEGEOGCRS["RGM04",DATUM["Reseau Geodesique de Mayotte 2004",ELLIPSOID["GRS 1980",6378137,298.257222101,LENGTHUNIT["metre",1]]],PRIMEM["Greenwich",0,ANGLEUNIT["degree",0.0174532925199433]],ID["EPSG",4470]],CONVERSION["UTM zone 38S",METHOD["Transverse Mercator",ID["EPSG",9807]],PARAMETER["Latitude of natural origin",0,ANGLEUNIT["degree",0.0174532925199433],ID["EPSG",8801]],PARAMETER["Longitude of natural origin",45,ANGLEUNIT["degree",0.0174532925199433],ID["EPSG",8802]],PARAMETER["Scale factor at natural origin",0.9996,SCALEUNIT["unity",1],ID["EPSG",8805]],PARAMETER["False easting",500000,LENGTHUNIT["metre",1],ID["EPSG",8806]],PARAMETER["False northing",10000000,LENGTHUNIT["metre",1],ID["EPSG",8807]]],CS[Cartesian,2],AXIS["(E)",east,ORDER[1],LENGTHUNIT["metre",1]],AXIS["(N)",north,ORDER[2],LENGTHUNIT["metre",1]],USAGE[SCOPE["Engineering survey, topographic mapping."],AREA["Mayotte - onshore and offshore."],BBOX[-14.49,43.68,-11.33,46.7]],ID["EPSG",4471]]'</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'Mayotte'</w:t>
      </w:r>
      <w:r w:rsidRPr="00051AF2">
        <w:rPr>
          <w:rStyle w:val="NormalTok"/>
          <w:rFonts w:ascii="Courier New" w:hAnsi="Courier New" w:cs="Courier New"/>
          <w:sz w:val="18"/>
          <w:lang w:val="en-US"/>
        </w:rPr>
        <w:t>),</w:t>
      </w:r>
      <w:r w:rsidR="00051AF2" w:rsidRPr="00051AF2">
        <w:rPr>
          <w:rStyle w:val="NormalTok"/>
          <w:rFonts w:ascii="Courier New" w:hAnsi="Courier New" w:cs="Courier New"/>
          <w:sz w:val="18"/>
          <w:lang w:val="en-US"/>
        </w:rPr>
        <w:br/>
      </w:r>
      <w:r w:rsidRPr="00051AF2">
        <w:rPr>
          <w:rStyle w:val="NormalTok"/>
          <w:rFonts w:ascii="Courier New" w:hAnsi="Courier New" w:cs="Courier New"/>
          <w:sz w:val="18"/>
          <w:lang w:val="en-US"/>
        </w:rPr>
        <w:t xml:space="preserve">  </w:t>
      </w:r>
      <w:r w:rsidRPr="00051AF2">
        <w:rPr>
          <w:rStyle w:val="CommentTok"/>
          <w:rFonts w:ascii="Courier New" w:hAnsi="Courier New" w:cs="Courier New"/>
          <w:sz w:val="18"/>
          <w:lang w:val="en-US"/>
        </w:rPr>
        <w:t>/* RGSPM06U21 - Saint-Pierre-et-Miquelon' */</w:t>
      </w:r>
      <w:r w:rsidR="00051AF2" w:rsidRPr="00051AF2">
        <w:rPr>
          <w:rStyle w:val="CommentTok"/>
          <w:rFonts w:ascii="Courier New" w:hAnsi="Courier New" w:cs="Courier New"/>
          <w:i w:val="0"/>
          <w:color w:val="auto"/>
          <w:sz w:val="18"/>
          <w:lang w:val="en-US"/>
        </w:rPr>
        <w:br/>
      </w:r>
      <w:r w:rsidRPr="00051AF2">
        <w:rPr>
          <w:rStyle w:val="NormalTok"/>
          <w:rFonts w:ascii="Courier New" w:hAnsi="Courier New" w:cs="Courier New"/>
          <w:sz w:val="18"/>
          <w:lang w:val="en-US"/>
        </w:rPr>
        <w:t xml:space="preserve">  (</w:t>
      </w:r>
      <w:r w:rsidRPr="00051AF2">
        <w:rPr>
          <w:rStyle w:val="StringTok"/>
          <w:rFonts w:ascii="Courier New" w:hAnsi="Courier New" w:cs="Courier New"/>
          <w:sz w:val="18"/>
          <w:lang w:val="en-US"/>
        </w:rPr>
        <w:t>'Universal transverse Mercator fuseau 21 nord (RGSPM06U21)'</w:t>
      </w:r>
      <w:r w:rsidRPr="00051AF2">
        <w:rPr>
          <w:rStyle w:val="NormalTok"/>
          <w:rFonts w:ascii="Courier New" w:hAnsi="Courier New" w:cs="Courier New"/>
          <w:sz w:val="18"/>
          <w:lang w:val="en-US"/>
        </w:rPr>
        <w:t>,</w:t>
      </w:r>
      <w:r w:rsidRPr="00051AF2">
        <w:rPr>
          <w:rStyle w:val="DecValTok"/>
          <w:rFonts w:ascii="Courier New" w:hAnsi="Courier New" w:cs="Courier New"/>
          <w:sz w:val="18"/>
          <w:lang w:val="en-US"/>
        </w:rPr>
        <w:t>4467</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'EPSG'</w:t>
      </w:r>
      <w:r w:rsidRPr="00051AF2">
        <w:rPr>
          <w:rStyle w:val="NormalTok"/>
          <w:rFonts w:ascii="Courier New" w:hAnsi="Courier New" w:cs="Courier New"/>
          <w:sz w:val="18"/>
          <w:lang w:val="en-US"/>
        </w:rPr>
        <w:t>,</w:t>
      </w:r>
      <w:r w:rsidRPr="00051AF2">
        <w:rPr>
          <w:rStyle w:val="DecValTok"/>
          <w:rFonts w:ascii="Courier New" w:hAnsi="Courier New" w:cs="Courier New"/>
          <w:sz w:val="18"/>
          <w:lang w:val="en-US"/>
        </w:rPr>
        <w:t>4467</w:t>
      </w:r>
      <w:r w:rsidRPr="00051AF2">
        <w:rPr>
          <w:rStyle w:val="NormalTok"/>
          <w:rFonts w:ascii="Courier New" w:hAnsi="Courier New" w:cs="Courier New"/>
          <w:sz w:val="18"/>
          <w:lang w:val="en-US"/>
        </w:rPr>
        <w:t xml:space="preserve">, </w:t>
      </w:r>
      <w:r w:rsidRPr="00051AF2">
        <w:rPr>
          <w:rStyle w:val="StringTok"/>
          <w:rFonts w:ascii="Courier New" w:hAnsi="Courier New" w:cs="Courier New"/>
          <w:sz w:val="18"/>
          <w:lang w:val="en-US"/>
        </w:rPr>
        <w:t>'PROJCRS["RGSPM06 / UTM zone 21N",BASEGEOGCRS["RGSPM06",DATUM["Reseau Geodesique de Saint Pierre et Miquelon 2006",ELLIPSOID["GRS 1980",6378137,298.257222101,LENGTHUNIT["metre",1]]],PRIMEM["Greenwich",0,ANGLEUNIT["degree",0.0174532925199433]],ID["EPSG",4463]],CONVERSION["UTM zone 21N",METHOD["Transverse Mercator",ID["EPSG",9807]],PARAMETER["Latitude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mapping."],AREA["St Pierre and Miquelon - onshore and offshore."],BBOX[43.41,-57.1,47.37,-55.9]],ID["EPSG",4467]]'</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'Saint-Pierre-et-Miquelon'</w:t>
      </w:r>
      <w:r w:rsidRPr="00051AF2">
        <w:rPr>
          <w:rStyle w:val="NormalTok"/>
          <w:rFonts w:ascii="Courier New" w:hAnsi="Courier New" w:cs="Courier New"/>
          <w:sz w:val="18"/>
          <w:lang w:val="en-US"/>
        </w:rPr>
        <w:t>) ;</w:t>
      </w:r>
    </w:p>
    <w:p w:rsidR="0034483B" w:rsidRDefault="0034483B">
      <w:pPr>
        <w:pStyle w:val="Titre5"/>
        <w:rPr>
          <w:lang w:val="en-US"/>
        </w:rPr>
      </w:pPr>
      <w:bookmarkStart w:id="144" w:name="table-gpkg_metadata"/>
      <w:bookmarkEnd w:id="143"/>
    </w:p>
    <w:p w:rsidR="0034483B" w:rsidRDefault="0034483B">
      <w:pPr>
        <w:pStyle w:val="Titre5"/>
        <w:rPr>
          <w:lang w:val="en-US"/>
        </w:rPr>
      </w:pPr>
    </w:p>
    <w:p w:rsidR="00582A63" w:rsidRPr="00051AF2" w:rsidRDefault="00064900">
      <w:pPr>
        <w:pStyle w:val="Titre5"/>
        <w:rPr>
          <w:lang w:val="en-US"/>
        </w:rPr>
      </w:pPr>
      <w:r w:rsidRPr="00051AF2">
        <w:rPr>
          <w:lang w:val="en-US"/>
        </w:rPr>
        <w:lastRenderedPageBreak/>
        <w:t>Table gpkg_metadata</w:t>
      </w:r>
    </w:p>
    <w:p w:rsidR="00582A63" w:rsidRPr="008D6E48" w:rsidRDefault="00064900">
      <w:r w:rsidRPr="008D6E48">
        <w:t xml:space="preserve">La table gpkg_metadata est une table définie dans </w:t>
      </w:r>
      <w:hyperlink r:id="rId134" w:anchor="metadata_table_table_definition">
        <w:r w:rsidRPr="008D6E48">
          <w:rPr>
            <w:rStyle w:val="Lienhypertexte"/>
          </w:rPr>
          <w:t>les spécifications du format GeoPackage</w:t>
        </w:r>
      </w:hyperlink>
      <w:r w:rsidRPr="008D6E48">
        <w:t xml:space="preserve"> qui permet d'associer un ensemble d'éléments de métadonnées à différents éléments du fichier Geopackage.</w:t>
      </w:r>
    </w:p>
    <w:p w:rsidR="00582A63" w:rsidRDefault="00064900" w:rsidP="00187588">
      <w:r w:rsidRPr="008D6E48">
        <w:t xml:space="preserve">Pour chaque ensemble d'éléments de métadonnées elle </w:t>
      </w:r>
      <w:r>
        <w:t>permet de préciser :</w:t>
      </w:r>
    </w:p>
    <w:p w:rsidR="00582A63" w:rsidRDefault="00064900" w:rsidP="004E3CCE">
      <w:pPr>
        <w:numPr>
          <w:ilvl w:val="0"/>
          <w:numId w:val="33"/>
        </w:numPr>
      </w:pPr>
      <w:r>
        <w:t>un identifiant unique (clef primaire) de cet ensemble d'éléments (id)</w:t>
      </w:r>
    </w:p>
    <w:p w:rsidR="00582A63" w:rsidRDefault="00064900" w:rsidP="004E3CCE">
      <w:pPr>
        <w:numPr>
          <w:ilvl w:val="0"/>
          <w:numId w:val="33"/>
        </w:numPr>
      </w:pPr>
      <w:r>
        <w:t>le niveau hiérarchique de cet ensemble d'éléments (md_scope)</w:t>
      </w:r>
    </w:p>
    <w:p w:rsidR="00582A63" w:rsidRDefault="00064900" w:rsidP="004E3CCE">
      <w:pPr>
        <w:numPr>
          <w:ilvl w:val="0"/>
          <w:numId w:val="33"/>
        </w:numPr>
      </w:pPr>
      <w:r>
        <w:t>l'URI correspondant au formalisme de métadonnées utilisé pour ces éléments (md_standard_uri)</w:t>
      </w:r>
    </w:p>
    <w:p w:rsidR="00582A63" w:rsidRDefault="00064900" w:rsidP="004E3CCE">
      <w:pPr>
        <w:numPr>
          <w:ilvl w:val="0"/>
          <w:numId w:val="33"/>
        </w:numPr>
      </w:pPr>
      <w:r>
        <w:t xml:space="preserve">le type MIME correspondant à l'encodage de </w:t>
      </w:r>
      <w:proofErr w:type="gramStart"/>
      <w:r>
        <w:t>ces ensemble</w:t>
      </w:r>
      <w:proofErr w:type="gramEnd"/>
      <w:r>
        <w:t xml:space="preserve"> d'éléments de métadonnées (mime_type)</w:t>
      </w:r>
    </w:p>
    <w:p w:rsidR="00582A63" w:rsidRDefault="00064900" w:rsidP="004E3CCE">
      <w:pPr>
        <w:numPr>
          <w:ilvl w:val="0"/>
          <w:numId w:val="33"/>
        </w:numPr>
      </w:pPr>
      <w:r>
        <w:t>l'implémentation de cet ensemble d'éléments de métadonnées (metadata)</w:t>
      </w:r>
    </w:p>
    <w:p w:rsidR="00582A63" w:rsidRDefault="00064900">
      <w:r>
        <w:t>La présence de cette table dans un fichier GeoPackage est facultative.</w:t>
      </w:r>
    </w:p>
    <w:p w:rsidR="00582A63" w:rsidRDefault="00064900" w:rsidP="00187588">
      <w:pPr>
        <w:pBdr>
          <w:top w:val="single" w:sz="4" w:space="1" w:color="auto"/>
          <w:left w:val="single" w:sz="4" w:space="4" w:color="auto"/>
          <w:bottom w:val="single" w:sz="4" w:space="1" w:color="auto"/>
          <w:right w:val="single" w:sz="4" w:space="4" w:color="auto"/>
        </w:pBdr>
      </w:pPr>
      <w:r>
        <w:rPr>
          <w:b/>
          <w:bCs/>
        </w:rPr>
        <w:t>Exigence</w:t>
      </w:r>
      <w:r>
        <w:t xml:space="preserve"> La livraison en Geopackage d'un Plan de Prevention des Risques doit contenir une table gpkg_metadata conforme à la structure du format GeoPackage et qui contient à minima une ligne correspondant aux éléments de métadonnées du jeu de données constituant la livraison telle que décrite dans la partie </w:t>
      </w:r>
      <w:hyperlink w:anchor="métadonnées-de-la-livraison">
        <w:r>
          <w:rPr>
            <w:rStyle w:val="Lienhypertexte"/>
          </w:rPr>
          <w:t>Métadonnées de la livraison</w:t>
        </w:r>
      </w:hyperlink>
      <w:r>
        <w:t>.</w:t>
      </w:r>
    </w:p>
    <w:p w:rsidR="00582A63" w:rsidRDefault="00064900">
      <w:pPr>
        <w:pStyle w:val="Titre5"/>
      </w:pPr>
      <w:bookmarkStart w:id="145" w:name="table-gpkg_metadata_reference"/>
      <w:bookmarkEnd w:id="144"/>
      <w:r>
        <w:t>Table gpkg_metadata_reference</w:t>
      </w:r>
    </w:p>
    <w:p w:rsidR="00582A63" w:rsidRDefault="00064900">
      <w:r>
        <w:t xml:space="preserve">La table gpkg_metadata_reference est une table définie dans </w:t>
      </w:r>
      <w:hyperlink r:id="rId135" w:anchor="metadata_reference_table_table_definition">
        <w:r>
          <w:rPr>
            <w:rStyle w:val="Lienhypertexte"/>
          </w:rPr>
          <w:t>les spécifications du format GeoPackage</w:t>
        </w:r>
      </w:hyperlink>
      <w:r>
        <w:t xml:space="preserve"> qui permet de lier les éléments de métadonnées présents dans la table gpkg_metadata avec les données de la livraison qu'ils décrivent en fonction de leur niveau de granularité (ou domaine d'application) et d'établir une hiérarchie entre eux.</w:t>
      </w:r>
    </w:p>
    <w:p w:rsidR="00582A63" w:rsidRDefault="00064900" w:rsidP="00187588">
      <w:r>
        <w:t xml:space="preserve">Pour chacun de ses </w:t>
      </w:r>
      <w:proofErr w:type="gramStart"/>
      <w:r>
        <w:t>élément</w:t>
      </w:r>
      <w:proofErr w:type="gramEnd"/>
      <w:r>
        <w:t>, elle permet de préciser :</w:t>
      </w:r>
    </w:p>
    <w:p w:rsidR="00582A63" w:rsidRDefault="00064900" w:rsidP="004E3CCE">
      <w:pPr>
        <w:numPr>
          <w:ilvl w:val="0"/>
          <w:numId w:val="34"/>
        </w:numPr>
      </w:pPr>
      <w:r>
        <w:t>le domaine d'application de l'ensemble des éléments de métadonnées (reference_scope)</w:t>
      </w:r>
    </w:p>
    <w:p w:rsidR="00582A63" w:rsidRDefault="00064900" w:rsidP="004E3CCE">
      <w:pPr>
        <w:numPr>
          <w:ilvl w:val="0"/>
          <w:numId w:val="34"/>
        </w:numPr>
      </w:pPr>
      <w:r>
        <w:t>éventuellement le nom de la table qui est référencée par ces métadonnées (table_name)</w:t>
      </w:r>
    </w:p>
    <w:p w:rsidR="00582A63" w:rsidRDefault="00064900" w:rsidP="004E3CCE">
      <w:pPr>
        <w:numPr>
          <w:ilvl w:val="0"/>
          <w:numId w:val="34"/>
        </w:numPr>
      </w:pPr>
      <w:r>
        <w:t>éventuellement le nom de de la colonne de la table mentionnée précédemment qui est référencée par ces métadonnées (column_name)</w:t>
      </w:r>
    </w:p>
    <w:p w:rsidR="00582A63" w:rsidRDefault="00064900" w:rsidP="004E3CCE">
      <w:pPr>
        <w:numPr>
          <w:ilvl w:val="0"/>
          <w:numId w:val="34"/>
        </w:numPr>
      </w:pPr>
      <w:r>
        <w:t>éventuellement la valeur de l'identifiant d'un objet (ligne) de la table mentionnée précédemment qui est référencée par ces métadonnées (row_id_value)</w:t>
      </w:r>
    </w:p>
    <w:p w:rsidR="00582A63" w:rsidRDefault="00064900" w:rsidP="004E3CCE">
      <w:pPr>
        <w:numPr>
          <w:ilvl w:val="0"/>
          <w:numId w:val="34"/>
        </w:numPr>
      </w:pPr>
      <w:r>
        <w:t>le moment d'écriture de cet élément (timestamp)</w:t>
      </w:r>
    </w:p>
    <w:p w:rsidR="00582A63" w:rsidRDefault="00064900" w:rsidP="004E3CCE">
      <w:pPr>
        <w:numPr>
          <w:ilvl w:val="0"/>
          <w:numId w:val="34"/>
        </w:numPr>
      </w:pPr>
      <w:r>
        <w:t xml:space="preserve">l'identifiant de l'ensemble </w:t>
      </w:r>
      <w:proofErr w:type="gramStart"/>
      <w:r>
        <w:t>des élément</w:t>
      </w:r>
      <w:proofErr w:type="gramEnd"/>
      <w:r>
        <w:t xml:space="preserve"> de métadonnées dans la table gpkg_metadata (clef étrangère) auquel s'applique cet élément (md_file_id)</w:t>
      </w:r>
    </w:p>
    <w:p w:rsidR="00582A63" w:rsidRDefault="00064900" w:rsidP="004E3CCE">
      <w:pPr>
        <w:numPr>
          <w:ilvl w:val="0"/>
          <w:numId w:val="34"/>
        </w:numPr>
      </w:pPr>
      <w:r>
        <w:lastRenderedPageBreak/>
        <w:t>l'identifiant de l'ensemble des éléments de métadonnées parent (clef étrangère) dans la table gpkg_metadata (md_file_id)</w:t>
      </w:r>
    </w:p>
    <w:p w:rsidR="00582A63" w:rsidRDefault="00064900">
      <w:r>
        <w:t>La présence de cette table dans un fichier GeoPackage est facultative. Elle devient obligatoire si une table gpkg_metadata est présente.</w:t>
      </w:r>
    </w:p>
    <w:p w:rsidR="00582A63" w:rsidRDefault="00064900" w:rsidP="00187588">
      <w:pPr>
        <w:pBdr>
          <w:top w:val="single" w:sz="4" w:space="1" w:color="auto"/>
          <w:left w:val="single" w:sz="4" w:space="4" w:color="auto"/>
          <w:bottom w:val="single" w:sz="4" w:space="1" w:color="auto"/>
          <w:right w:val="single" w:sz="4" w:space="4" w:color="auto"/>
        </w:pBdr>
      </w:pPr>
      <w:r>
        <w:rPr>
          <w:b/>
          <w:bCs/>
        </w:rPr>
        <w:t>Exigence</w:t>
      </w:r>
      <w:r>
        <w:t xml:space="preserve"> La livraison en Geopackage d'un Plan de Prevention des Risques doit contenir une table gpkg_metadata_reference conforme à la structure du format GeoPackage et qui contient à minima une ligne correspondant aux éléments de métadonnées du jeu de données constituant la livraison telle que décrite dans la partie </w:t>
      </w:r>
      <w:hyperlink w:anchor="métadonnées-de-la-livraison">
        <w:r>
          <w:rPr>
            <w:rStyle w:val="Lienhypertexte"/>
          </w:rPr>
          <w:t>Métadonnées de la livraison</w:t>
        </w:r>
      </w:hyperlink>
      <w:r>
        <w:t>.</w:t>
      </w:r>
    </w:p>
    <w:p w:rsidR="00582A63" w:rsidRDefault="00064900">
      <w:pPr>
        <w:pStyle w:val="Titre4"/>
      </w:pPr>
      <w:bookmarkStart w:id="146" w:name="tables-du-standard"/>
      <w:bookmarkEnd w:id="140"/>
      <w:bookmarkEnd w:id="145"/>
      <w:r>
        <w:t>Tables du Standard</w:t>
      </w:r>
    </w:p>
    <w:p w:rsidR="00582A63" w:rsidRDefault="00064900">
      <w:r>
        <w:t>La livraison en GeoPackage implique une implémentation du modèle conceptuel (classes et relations) défini par ce standard en modèle relationnel, sous forme de tables. Cette partie décrit l'ensemble des tables de ce standard dérivées du modèle conceptuel qui peuvent faire partie de la livraison en s'appuyant sur le formalisme et les types définis par le format GeoPackage.</w:t>
      </w:r>
    </w:p>
    <w:p w:rsidR="00582A63" w:rsidRDefault="00064900">
      <w:pPr>
        <w:pStyle w:val="Titre5"/>
      </w:pPr>
      <w:bookmarkStart w:id="147" w:name="nomenclature-des-tables"/>
      <w:r>
        <w:t>Nomenclature des tables</w:t>
      </w:r>
    </w:p>
    <w:p w:rsidR="00582A63" w:rsidRDefault="00064900">
      <w:r>
        <w:t>Les noms des tables intègrent des éléments d'identification du PPR (type et code GASPAR de la procédure) et sont écrits intégralement en minuscules ce qui permet de ne pas avoir à mettre ces noms entre côtes lorsqu'on les manipule dans des systèmes comme PostgreSQL.</w:t>
      </w:r>
    </w:p>
    <w:p w:rsidR="00582A63" w:rsidRDefault="00064900" w:rsidP="00187588">
      <w:r>
        <w:t>Le format GeoPackage ne permet d'avoir qu'un seul type de géométrie par table. De ce fait, pour les tables avec géométrie, le nom sera suffixé par son type de géométrie</w:t>
      </w:r>
      <w:r w:rsidR="00187588">
        <w:rPr>
          <w:rFonts w:ascii="Courier New" w:hAnsi="Courier New" w:cs="Courier New"/>
        </w:rPr>
        <w:t> </w:t>
      </w:r>
      <w:r>
        <w:t>:</w:t>
      </w:r>
    </w:p>
    <w:p w:rsidR="00582A63" w:rsidRDefault="00064900" w:rsidP="004E3CCE">
      <w:pPr>
        <w:numPr>
          <w:ilvl w:val="0"/>
          <w:numId w:val="35"/>
        </w:numPr>
      </w:pPr>
      <w:r>
        <w:t>s pour une géométrie surfacique ;</w:t>
      </w:r>
    </w:p>
    <w:p w:rsidR="00582A63" w:rsidRDefault="00064900" w:rsidP="004E3CCE">
      <w:pPr>
        <w:numPr>
          <w:ilvl w:val="0"/>
          <w:numId w:val="35"/>
        </w:numPr>
      </w:pPr>
      <w:r>
        <w:t>l pour une géométrie linéaire ;</w:t>
      </w:r>
    </w:p>
    <w:p w:rsidR="00582A63" w:rsidRDefault="00064900" w:rsidP="004E3CCE">
      <w:pPr>
        <w:numPr>
          <w:ilvl w:val="0"/>
          <w:numId w:val="35"/>
        </w:numPr>
      </w:pPr>
      <w:r>
        <w:t>p pour une géométrie ponctuelle</w:t>
      </w:r>
    </w:p>
    <w:p w:rsidR="00582A63" w:rsidRDefault="00064900">
      <w:r>
        <w:t xml:space="preserve">Dans le cas des tables d'aléas, il est convenu de ne représenter qu'un seul aléa par table. De ce fait, les tables représentant des aléas porteront dans leur nom le code d'alea de la </w:t>
      </w:r>
      <w:hyperlink r:id="rId136" w:anchor="nomenclature-des-risques-et-de-leurs-codes-dans-gaspar">
        <w:r>
          <w:rPr>
            <w:rStyle w:val="Lienhypertexte"/>
          </w:rPr>
          <w:t>nomenclature risque définie dans GASPAR</w:t>
        </w:r>
      </w:hyperlink>
      <w:r>
        <w:t xml:space="preserve"> qui sera indiqué avant le suffixe d'identification du type de géométrie.</w:t>
      </w:r>
    </w:p>
    <w:p w:rsidR="00582A63" w:rsidRDefault="00064900" w:rsidP="00187588">
      <w:r>
        <w:t>Le nom d'une table du standard suit donc le modèle suivant (en minuscules) :</w:t>
      </w:r>
    </w:p>
    <w:p w:rsidR="00582A63" w:rsidRDefault="00064900">
      <w:r>
        <w:t>[TypePPR]</w:t>
      </w:r>
      <w:proofErr w:type="gramStart"/>
      <w:r>
        <w:t>_[</w:t>
      </w:r>
      <w:proofErr w:type="gramEnd"/>
      <w:r>
        <w:t>CodeGASPARComplet]_[nom table]_[code aléa si table d'alea]_[type de geometrie].gpkg</w:t>
      </w:r>
    </w:p>
    <w:p w:rsidR="00582A63" w:rsidRDefault="00064900">
      <w:r>
        <w:t xml:space="preserve">La liste des valeurs possibles pour TypePPR est déterminée dans la </w:t>
      </w:r>
      <w:hyperlink r:id="rId137" w:anchor="types-de-procédures-gaspar">
        <w:r>
          <w:rPr>
            <w:rStyle w:val="Lienhypertexte"/>
          </w:rPr>
          <w:t>table des types de procédures GASPAR</w:t>
        </w:r>
      </w:hyperlink>
      <w:r>
        <w:t xml:space="preserve">. La nomenclature des identifiants des procédures GASPAR est expliquée </w:t>
      </w:r>
      <w:hyperlink r:id="rId138" w:anchor="nomenclature-des-identifiants-dans-gaspar">
        <w:r>
          <w:rPr>
            <w:rStyle w:val="Lienhypertexte"/>
          </w:rPr>
          <w:t>ici</w:t>
        </w:r>
      </w:hyperlink>
    </w:p>
    <w:p w:rsidR="00582A63" w:rsidRDefault="00064900" w:rsidP="008B3DA7">
      <w:r>
        <w:t>A titre d'exemples :</w:t>
      </w:r>
    </w:p>
    <w:p w:rsidR="00582A63" w:rsidRDefault="00064900" w:rsidP="004E3CCE">
      <w:pPr>
        <w:numPr>
          <w:ilvl w:val="0"/>
          <w:numId w:val="36"/>
        </w:numPr>
      </w:pPr>
      <w:r>
        <w:t>la table perimetre du PPRN-I du Bassin versant de la Scie aura pour nom : pprn-i_76ddtm20120001_perimetre_s</w:t>
      </w:r>
    </w:p>
    <w:p w:rsidR="00582A63" w:rsidRDefault="00064900" w:rsidP="004E3CCE">
      <w:pPr>
        <w:numPr>
          <w:ilvl w:val="0"/>
          <w:numId w:val="36"/>
        </w:numPr>
      </w:pPr>
      <w:r>
        <w:lastRenderedPageBreak/>
        <w:t>la table zonealeareference du PPRN du Bassin versant de la Scie pour l'aléa "Inondation par submersion marine" (code "117") aura pour nom : pprn-i_76ddtm20120001_zonealeareference_117_s</w:t>
      </w:r>
    </w:p>
    <w:p w:rsidR="00582A63" w:rsidRDefault="00064900" w:rsidP="008B3DA7">
      <w:pPr>
        <w:pBdr>
          <w:top w:val="single" w:sz="4" w:space="1" w:color="auto"/>
          <w:left w:val="single" w:sz="4" w:space="4" w:color="auto"/>
          <w:bottom w:val="single" w:sz="4" w:space="1" w:color="auto"/>
          <w:right w:val="single" w:sz="4" w:space="4" w:color="auto"/>
        </w:pBdr>
      </w:pPr>
      <w:r>
        <w:rPr>
          <w:b/>
          <w:bCs/>
        </w:rPr>
        <w:t>Exigence</w:t>
      </w:r>
      <w:r>
        <w:t xml:space="preserve"> Les tables du standard présentes dans la livraison GeoPackage doivent respecter la nomenclature énoncée ci-dessus.</w:t>
      </w:r>
    </w:p>
    <w:p w:rsidR="00582A63" w:rsidRDefault="00064900">
      <w:pPr>
        <w:pStyle w:val="Titre5"/>
      </w:pPr>
      <w:bookmarkStart w:id="148" w:name="dictionnaire-des-tables"/>
      <w:bookmarkEnd w:id="147"/>
      <w:r>
        <w:t>Dictionnaire des tables</w:t>
      </w:r>
    </w:p>
    <w:p w:rsidR="00582A63" w:rsidRDefault="00064900">
      <w:r>
        <w:t>Le tableau suivant liste l'ensemble des tables du standard pouvant faire partie de la livraison en précisant :</w:t>
      </w:r>
    </w:p>
    <w:p w:rsidR="00582A63" w:rsidRDefault="00064900" w:rsidP="004E3CCE">
      <w:pPr>
        <w:numPr>
          <w:ilvl w:val="0"/>
          <w:numId w:val="37"/>
        </w:numPr>
      </w:pPr>
      <w:r>
        <w:t>le nom de la table (valeur de table_name dans la table gpkg_contents)</w:t>
      </w:r>
    </w:p>
    <w:p w:rsidR="00582A63" w:rsidRDefault="00064900" w:rsidP="004E3CCE">
      <w:pPr>
        <w:numPr>
          <w:ilvl w:val="0"/>
          <w:numId w:val="37"/>
        </w:numPr>
      </w:pPr>
      <w:r>
        <w:t>le type de la table selon la nomenclature de GeoPackage (valeur de data_type dans la table gpkg_contents)</w:t>
      </w:r>
    </w:p>
    <w:p w:rsidR="00582A63" w:rsidRDefault="00064900" w:rsidP="004E3CCE">
      <w:pPr>
        <w:numPr>
          <w:ilvl w:val="0"/>
          <w:numId w:val="37"/>
        </w:numPr>
      </w:pPr>
      <w:r>
        <w:t xml:space="preserve">le type de Géométrie de la table dans la nomenclature de GeoPackage (valeur de geometry_type_name dans la table gpkg_geometry_columns). Les types de Géométries possibles sont précisés dans </w:t>
      </w:r>
      <w:hyperlink r:id="rId139" w:anchor="geometry_types">
        <w:r>
          <w:rPr>
            <w:rStyle w:val="Lienhypertexte"/>
          </w:rPr>
          <w:t>les spécifications du format GeoPackage</w:t>
        </w:r>
      </w:hyperlink>
      <w:r>
        <w:t>.</w:t>
      </w:r>
    </w:p>
    <w:p w:rsidR="00582A63" w:rsidRDefault="00064900" w:rsidP="004E3CCE">
      <w:pPr>
        <w:numPr>
          <w:ilvl w:val="0"/>
          <w:numId w:val="37"/>
        </w:numPr>
      </w:pPr>
      <w:r>
        <w:t>Les références aux entités du modèle conceptuel implémentées par la table.</w:t>
      </w:r>
    </w:p>
    <w:tbl>
      <w:tblPr>
        <w:tblW w:w="0" w:type="auto"/>
        <w:tblLayout w:type="fixed"/>
        <w:tblLook w:val="0020" w:firstRow="1" w:lastRow="0" w:firstColumn="0" w:lastColumn="0" w:noHBand="0" w:noVBand="0"/>
      </w:tblPr>
      <w:tblGrid>
        <w:gridCol w:w="3652"/>
        <w:gridCol w:w="1843"/>
        <w:gridCol w:w="1559"/>
        <w:gridCol w:w="2234"/>
      </w:tblGrid>
      <w:tr w:rsidR="00582A63" w:rsidRPr="008B3DA7" w:rsidTr="008B3DA7">
        <w:trPr>
          <w:tblHeader/>
        </w:trPr>
        <w:tc>
          <w:tcPr>
            <w:tcW w:w="3652" w:type="dxa"/>
          </w:tcPr>
          <w:p w:rsidR="00582A63" w:rsidRPr="008B3DA7" w:rsidRDefault="00064900">
            <w:pPr>
              <w:jc w:val="left"/>
              <w:rPr>
                <w:b/>
              </w:rPr>
            </w:pPr>
            <w:r w:rsidRPr="008B3DA7">
              <w:rPr>
                <w:b/>
              </w:rPr>
              <w:t>Nom de la table</w:t>
            </w:r>
          </w:p>
        </w:tc>
        <w:tc>
          <w:tcPr>
            <w:tcW w:w="1843" w:type="dxa"/>
          </w:tcPr>
          <w:p w:rsidR="00582A63" w:rsidRPr="008B3DA7" w:rsidRDefault="00064900">
            <w:pPr>
              <w:jc w:val="left"/>
              <w:rPr>
                <w:b/>
              </w:rPr>
            </w:pPr>
            <w:r w:rsidRPr="008B3DA7">
              <w:rPr>
                <w:b/>
              </w:rPr>
              <w:t>Type de table (GPKG)</w:t>
            </w:r>
          </w:p>
        </w:tc>
        <w:tc>
          <w:tcPr>
            <w:tcW w:w="1559" w:type="dxa"/>
          </w:tcPr>
          <w:p w:rsidR="00582A63" w:rsidRPr="008B3DA7" w:rsidRDefault="00064900">
            <w:pPr>
              <w:jc w:val="left"/>
              <w:rPr>
                <w:b/>
              </w:rPr>
            </w:pPr>
            <w:r w:rsidRPr="008B3DA7">
              <w:rPr>
                <w:b/>
              </w:rPr>
              <w:t>Type de géométrie (GPKG)</w:t>
            </w:r>
          </w:p>
        </w:tc>
        <w:tc>
          <w:tcPr>
            <w:tcW w:w="2234" w:type="dxa"/>
          </w:tcPr>
          <w:p w:rsidR="00582A63" w:rsidRPr="008B3DA7" w:rsidRDefault="00064900">
            <w:pPr>
              <w:jc w:val="left"/>
              <w:rPr>
                <w:b/>
              </w:rPr>
            </w:pPr>
            <w:r w:rsidRPr="008B3DA7">
              <w:rPr>
                <w:b/>
              </w:rPr>
              <w:t>Entité(s) du modèle conceptuel implémentée(s)</w:t>
            </w:r>
          </w:p>
        </w:tc>
      </w:tr>
      <w:tr w:rsidR="00582A63" w:rsidTr="008B3DA7">
        <w:tc>
          <w:tcPr>
            <w:tcW w:w="3652" w:type="dxa"/>
          </w:tcPr>
          <w:p w:rsidR="00582A63" w:rsidRDefault="00064900">
            <w:pPr>
              <w:jc w:val="left"/>
            </w:pPr>
            <w:r>
              <w:t>[TypePPR]</w:t>
            </w:r>
            <w:proofErr w:type="gramStart"/>
            <w:r>
              <w:t>_[</w:t>
            </w:r>
            <w:proofErr w:type="gramEnd"/>
            <w:r>
              <w:t>CodeGASPARComplet]_procedure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Classe </w:t>
            </w:r>
            <w:hyperlink r:id="rId140" w:anchor="classe-dobjets-procedure">
              <w:r>
                <w:rPr>
                  <w:rStyle w:val="Lienhypertexte"/>
                </w:rPr>
                <w:t>Procedure</w:t>
              </w:r>
            </w:hyperlink>
          </w:p>
        </w:tc>
      </w:tr>
      <w:tr w:rsidR="00582A63" w:rsidTr="008B3DA7">
        <w:tc>
          <w:tcPr>
            <w:tcW w:w="3652" w:type="dxa"/>
          </w:tcPr>
          <w:p w:rsidR="00582A63" w:rsidRDefault="00064900">
            <w:pPr>
              <w:jc w:val="left"/>
            </w:pPr>
            <w:r>
              <w:t>[TypePPR]</w:t>
            </w:r>
            <w:proofErr w:type="gramStart"/>
            <w:r>
              <w:t>_[</w:t>
            </w:r>
            <w:proofErr w:type="gramEnd"/>
            <w:r>
              <w:t>CodeGASPARComplet]_revise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Associtation </w:t>
            </w:r>
            <w:hyperlink r:id="rId141" w:anchor="associations-de-la-classe-procedure">
              <w:r>
                <w:rPr>
                  <w:rStyle w:val="Lienhypertexte"/>
                </w:rPr>
                <w:t>Revise</w:t>
              </w:r>
            </w:hyperlink>
            <w:r>
              <w:t xml:space="preserve"> de la classe </w:t>
            </w:r>
            <w:hyperlink r:id="rId142" w:anchor="classe-dobjets-procedure">
              <w:r>
                <w:rPr>
                  <w:rStyle w:val="Lienhypertexte"/>
                </w:rPr>
                <w:t>Procedure</w:t>
              </w:r>
            </w:hyperlink>
          </w:p>
        </w:tc>
      </w:tr>
      <w:tr w:rsidR="00582A63" w:rsidTr="008B3DA7">
        <w:tc>
          <w:tcPr>
            <w:tcW w:w="3652" w:type="dxa"/>
          </w:tcPr>
          <w:p w:rsidR="00582A63" w:rsidRDefault="00064900">
            <w:pPr>
              <w:jc w:val="left"/>
            </w:pPr>
            <w:r>
              <w:t>[TypePPR]</w:t>
            </w:r>
            <w:proofErr w:type="gramStart"/>
            <w:r>
              <w:t>_[</w:t>
            </w:r>
            <w:proofErr w:type="gramEnd"/>
            <w:r>
              <w:t>CodeGASPARComplet]_perimetre_s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r:id="rId143" w:anchor="classe-dobjets-perimetre">
              <w:r>
                <w:rPr>
                  <w:rStyle w:val="Lienhypertexte"/>
                </w:rPr>
                <w:t>Perimetre</w:t>
              </w:r>
            </w:hyperlink>
          </w:p>
        </w:tc>
      </w:tr>
      <w:tr w:rsidR="00582A63" w:rsidTr="008B3DA7">
        <w:tc>
          <w:tcPr>
            <w:tcW w:w="3652" w:type="dxa"/>
          </w:tcPr>
          <w:p w:rsidR="00582A63" w:rsidRDefault="00064900">
            <w:pPr>
              <w:jc w:val="left"/>
            </w:pPr>
            <w:r>
              <w:t>[TypePPR]</w:t>
            </w:r>
            <w:proofErr w:type="gramStart"/>
            <w:r>
              <w:t>_[</w:t>
            </w:r>
            <w:proofErr w:type="gramEnd"/>
            <w:r>
              <w:t>CodeGASPARComplet]_referenceinternet</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Classe </w:t>
            </w:r>
            <w:hyperlink r:id="rId144" w:anchor="classe-dobjets-referenceinternet">
              <w:r>
                <w:rPr>
                  <w:rStyle w:val="Lienhypertexte"/>
                </w:rPr>
                <w:t>ReferenceInternet</w:t>
              </w:r>
            </w:hyperlink>
          </w:p>
        </w:tc>
      </w:tr>
      <w:tr w:rsidR="00582A63" w:rsidTr="008B3DA7">
        <w:tc>
          <w:tcPr>
            <w:tcW w:w="3652" w:type="dxa"/>
          </w:tcPr>
          <w:p w:rsidR="00582A63" w:rsidRPr="00E33F23" w:rsidRDefault="00064900">
            <w:pPr>
              <w:jc w:val="left"/>
              <w:rPr>
                <w:lang w:val="en-US"/>
              </w:rPr>
            </w:pPr>
            <w:r w:rsidRPr="00E33F23">
              <w:rPr>
                <w:lang w:val="en-US"/>
              </w:rPr>
              <w:t>[TypePPR]_[CodeGASPARComplet]_zonealeareference_[CodeAlea]_s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w:anchor="classe-dobjets-zonealeareference">
              <w:r>
                <w:rPr>
                  <w:rStyle w:val="Lienhypertexte"/>
                </w:rPr>
                <w:t>ZoneAleaReference</w:t>
              </w:r>
            </w:hyperlink>
          </w:p>
        </w:tc>
      </w:tr>
      <w:tr w:rsidR="00582A63" w:rsidTr="008B3DA7">
        <w:tc>
          <w:tcPr>
            <w:tcW w:w="3652" w:type="dxa"/>
          </w:tcPr>
          <w:p w:rsidR="00582A63" w:rsidRDefault="00064900">
            <w:pPr>
              <w:jc w:val="left"/>
            </w:pPr>
            <w:r>
              <w:t>[TypePPR]</w:t>
            </w:r>
            <w:proofErr w:type="gramStart"/>
            <w:r>
              <w:t>_[</w:t>
            </w:r>
            <w:proofErr w:type="gramEnd"/>
            <w:r>
              <w:t>CodeGASPARComplet]_zonealeaecheance100ans_[CodeAlea]_s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w:anchor="classe-dobjets-ZoneAleaEcheance100ans">
              <w:r>
                <w:rPr>
                  <w:rStyle w:val="Lienhypertexte"/>
                </w:rPr>
                <w:t>ZoneAleaEcheance100ans</w:t>
              </w:r>
            </w:hyperlink>
          </w:p>
        </w:tc>
      </w:tr>
      <w:tr w:rsidR="00582A63" w:rsidTr="008B3DA7">
        <w:tc>
          <w:tcPr>
            <w:tcW w:w="3652" w:type="dxa"/>
          </w:tcPr>
          <w:p w:rsidR="00582A63" w:rsidRPr="00E33F23" w:rsidRDefault="00064900">
            <w:pPr>
              <w:jc w:val="left"/>
              <w:rPr>
                <w:lang w:val="en-US"/>
              </w:rPr>
            </w:pPr>
            <w:r w:rsidRPr="00E33F23">
              <w:rPr>
                <w:lang w:val="en-US"/>
              </w:rPr>
              <w:t>[TypePPR]_[CodeGASPARComplet]_zoneprotegee_[CodeAlea]_s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r:id="rId145" w:anchor="classe-dobjets-zoneprotegee">
              <w:r>
                <w:rPr>
                  <w:rStyle w:val="Lienhypertexte"/>
                </w:rPr>
                <w:t>ZoneProtegee</w:t>
              </w:r>
            </w:hyperlink>
          </w:p>
        </w:tc>
      </w:tr>
      <w:tr w:rsidR="00582A63" w:rsidTr="008B3DA7">
        <w:tc>
          <w:tcPr>
            <w:tcW w:w="3652" w:type="dxa"/>
          </w:tcPr>
          <w:p w:rsidR="00582A63" w:rsidRDefault="00064900">
            <w:pPr>
              <w:jc w:val="left"/>
            </w:pPr>
            <w:r>
              <w:t>[TypePPR]</w:t>
            </w:r>
            <w:proofErr w:type="gramStart"/>
            <w:r>
              <w:t>_[</w:t>
            </w:r>
            <w:proofErr w:type="gramEnd"/>
            <w:r>
              <w:t>CodeGASPARComplet]_zonedangerspecifique_[Co</w:t>
            </w:r>
            <w:r>
              <w:lastRenderedPageBreak/>
              <w:t>deAlea]_s</w:t>
            </w:r>
          </w:p>
        </w:tc>
        <w:tc>
          <w:tcPr>
            <w:tcW w:w="1843" w:type="dxa"/>
          </w:tcPr>
          <w:p w:rsidR="00582A63" w:rsidRDefault="00064900">
            <w:pPr>
              <w:jc w:val="left"/>
            </w:pPr>
            <w:r>
              <w:lastRenderedPageBreak/>
              <w:t>features</w:t>
            </w:r>
          </w:p>
        </w:tc>
        <w:tc>
          <w:tcPr>
            <w:tcW w:w="1559" w:type="dxa"/>
          </w:tcPr>
          <w:p w:rsidR="00582A63" w:rsidRDefault="00064900">
            <w:pPr>
              <w:jc w:val="left"/>
            </w:pPr>
            <w:r>
              <w:t>MULTIPOLY</w:t>
            </w:r>
            <w:r>
              <w:lastRenderedPageBreak/>
              <w:t>GON</w:t>
            </w:r>
          </w:p>
        </w:tc>
        <w:tc>
          <w:tcPr>
            <w:tcW w:w="2234" w:type="dxa"/>
          </w:tcPr>
          <w:p w:rsidR="00582A63" w:rsidRDefault="00064900">
            <w:pPr>
              <w:jc w:val="left"/>
            </w:pPr>
            <w:r>
              <w:lastRenderedPageBreak/>
              <w:t xml:space="preserve">Classe </w:t>
            </w:r>
            <w:hyperlink r:id="rId146" w:anchor="classe-dobjets-zonedangerspecifique">
              <w:r>
                <w:rPr>
                  <w:rStyle w:val="Lienhypertexte"/>
                </w:rPr>
                <w:t>ZoneDangerSpecif</w:t>
              </w:r>
              <w:r>
                <w:rPr>
                  <w:rStyle w:val="Lienhypertexte"/>
                </w:rPr>
                <w:lastRenderedPageBreak/>
                <w:t>ique</w:t>
              </w:r>
            </w:hyperlink>
          </w:p>
        </w:tc>
      </w:tr>
      <w:tr w:rsidR="00582A63" w:rsidTr="008B3DA7">
        <w:tc>
          <w:tcPr>
            <w:tcW w:w="3652" w:type="dxa"/>
          </w:tcPr>
          <w:p w:rsidR="00582A63" w:rsidRDefault="00064900">
            <w:pPr>
              <w:jc w:val="left"/>
            </w:pPr>
            <w:r>
              <w:lastRenderedPageBreak/>
              <w:t>[TypePPR]</w:t>
            </w:r>
            <w:proofErr w:type="gramStart"/>
            <w:r>
              <w:t>_[</w:t>
            </w:r>
            <w:proofErr w:type="gramEnd"/>
            <w:r>
              <w:t>CodeGASPARComplet]_ouvrageprotection_[CodeAlea]_s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r:id="rId147" w:anchor="classe-dobjets-ouvrageprotection">
              <w:r>
                <w:rPr>
                  <w:rStyle w:val="Lienhypertexte"/>
                </w:rPr>
                <w:t>OuvrageProtection</w:t>
              </w:r>
            </w:hyperlink>
          </w:p>
        </w:tc>
      </w:tr>
      <w:tr w:rsidR="00582A63" w:rsidTr="008B3DA7">
        <w:tc>
          <w:tcPr>
            <w:tcW w:w="3652" w:type="dxa"/>
          </w:tcPr>
          <w:p w:rsidR="00582A63" w:rsidRDefault="00064900">
            <w:pPr>
              <w:jc w:val="left"/>
            </w:pPr>
            <w:r>
              <w:t>[TypePPR]</w:t>
            </w:r>
            <w:proofErr w:type="gramStart"/>
            <w:r>
              <w:t>_[</w:t>
            </w:r>
            <w:proofErr w:type="gramEnd"/>
            <w:r>
              <w:t>CodeGASPARComplet]_ouvrageprotection_[CodeAlea]_l</w:t>
            </w:r>
          </w:p>
        </w:tc>
        <w:tc>
          <w:tcPr>
            <w:tcW w:w="1843" w:type="dxa"/>
          </w:tcPr>
          <w:p w:rsidR="00582A63" w:rsidRDefault="00064900">
            <w:pPr>
              <w:jc w:val="left"/>
            </w:pPr>
            <w:r>
              <w:t>features</w:t>
            </w:r>
          </w:p>
        </w:tc>
        <w:tc>
          <w:tcPr>
            <w:tcW w:w="1559" w:type="dxa"/>
          </w:tcPr>
          <w:p w:rsidR="00582A63" w:rsidRDefault="00064900">
            <w:pPr>
              <w:jc w:val="left"/>
            </w:pPr>
            <w:r>
              <w:t>LINESTRING</w:t>
            </w:r>
          </w:p>
        </w:tc>
        <w:tc>
          <w:tcPr>
            <w:tcW w:w="2234" w:type="dxa"/>
          </w:tcPr>
          <w:p w:rsidR="00582A63" w:rsidRDefault="00064900">
            <w:pPr>
              <w:jc w:val="left"/>
            </w:pPr>
            <w:r>
              <w:t xml:space="preserve">Classe </w:t>
            </w:r>
            <w:hyperlink r:id="rId148" w:anchor="classe-dobjets-ouvrageprotection">
              <w:r>
                <w:rPr>
                  <w:rStyle w:val="Lienhypertexte"/>
                </w:rPr>
                <w:t>OuvrageProtection</w:t>
              </w:r>
            </w:hyperlink>
          </w:p>
        </w:tc>
      </w:tr>
      <w:tr w:rsidR="00582A63" w:rsidTr="008B3DA7">
        <w:tc>
          <w:tcPr>
            <w:tcW w:w="3652" w:type="dxa"/>
          </w:tcPr>
          <w:p w:rsidR="00582A63" w:rsidRDefault="00064900">
            <w:pPr>
              <w:jc w:val="left"/>
            </w:pPr>
            <w:r>
              <w:t>[TypePPR]</w:t>
            </w:r>
            <w:proofErr w:type="gramStart"/>
            <w:r>
              <w:t>_[</w:t>
            </w:r>
            <w:proofErr w:type="gramEnd"/>
            <w:r>
              <w:t>CodeGASPARComplet]_ouvrageprotection_[CodeAlea]_p</w:t>
            </w:r>
          </w:p>
        </w:tc>
        <w:tc>
          <w:tcPr>
            <w:tcW w:w="1843" w:type="dxa"/>
          </w:tcPr>
          <w:p w:rsidR="00582A63" w:rsidRDefault="00064900">
            <w:pPr>
              <w:jc w:val="left"/>
            </w:pPr>
            <w:r>
              <w:t>features</w:t>
            </w:r>
          </w:p>
        </w:tc>
        <w:tc>
          <w:tcPr>
            <w:tcW w:w="1559" w:type="dxa"/>
          </w:tcPr>
          <w:p w:rsidR="00582A63" w:rsidRDefault="00064900">
            <w:pPr>
              <w:jc w:val="left"/>
            </w:pPr>
            <w:r>
              <w:t>POINT</w:t>
            </w:r>
          </w:p>
        </w:tc>
        <w:tc>
          <w:tcPr>
            <w:tcW w:w="2234" w:type="dxa"/>
          </w:tcPr>
          <w:p w:rsidR="00582A63" w:rsidRDefault="00064900">
            <w:pPr>
              <w:jc w:val="left"/>
            </w:pPr>
            <w:r>
              <w:t xml:space="preserve">Classe </w:t>
            </w:r>
            <w:hyperlink r:id="rId149" w:anchor="classe-dobjets-ouvrageprotection">
              <w:r>
                <w:rPr>
                  <w:rStyle w:val="Lienhypertexte"/>
                </w:rPr>
                <w:t>OuvrageProtection</w:t>
              </w:r>
            </w:hyperlink>
          </w:p>
        </w:tc>
      </w:tr>
      <w:tr w:rsidR="00582A63" w:rsidTr="008B3DA7">
        <w:tc>
          <w:tcPr>
            <w:tcW w:w="3652" w:type="dxa"/>
          </w:tcPr>
          <w:p w:rsidR="00582A63" w:rsidRDefault="00064900">
            <w:pPr>
              <w:jc w:val="left"/>
            </w:pPr>
            <w:r>
              <w:t>[TypePPR]</w:t>
            </w:r>
            <w:proofErr w:type="gramStart"/>
            <w:r>
              <w:t>_[</w:t>
            </w:r>
            <w:proofErr w:type="gramEnd"/>
            <w:r>
              <w:t>CodeGASPARComplet]_originerisque_s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r:id="rId150" w:anchor="classe-dobjets-originerisque">
              <w:r>
                <w:rPr>
                  <w:rStyle w:val="Lienhypertexte"/>
                </w:rPr>
                <w:t>OrigineRisque</w:t>
              </w:r>
            </w:hyperlink>
          </w:p>
        </w:tc>
      </w:tr>
      <w:tr w:rsidR="00582A63" w:rsidTr="008B3DA7">
        <w:tc>
          <w:tcPr>
            <w:tcW w:w="3652" w:type="dxa"/>
          </w:tcPr>
          <w:p w:rsidR="00582A63" w:rsidRDefault="00064900">
            <w:pPr>
              <w:jc w:val="left"/>
            </w:pPr>
            <w:r>
              <w:t>[TypePPR]</w:t>
            </w:r>
            <w:proofErr w:type="gramStart"/>
            <w:r>
              <w:t>_[</w:t>
            </w:r>
            <w:proofErr w:type="gramEnd"/>
            <w:r>
              <w:t>CodeGASPARComplet]_originerisque_l</w:t>
            </w:r>
          </w:p>
        </w:tc>
        <w:tc>
          <w:tcPr>
            <w:tcW w:w="1843" w:type="dxa"/>
          </w:tcPr>
          <w:p w:rsidR="00582A63" w:rsidRDefault="00064900">
            <w:pPr>
              <w:jc w:val="left"/>
            </w:pPr>
            <w:r>
              <w:t>features</w:t>
            </w:r>
          </w:p>
        </w:tc>
        <w:tc>
          <w:tcPr>
            <w:tcW w:w="1559" w:type="dxa"/>
          </w:tcPr>
          <w:p w:rsidR="00582A63" w:rsidRDefault="00064900">
            <w:pPr>
              <w:jc w:val="left"/>
            </w:pPr>
            <w:r>
              <w:t>LINESTRING</w:t>
            </w:r>
          </w:p>
        </w:tc>
        <w:tc>
          <w:tcPr>
            <w:tcW w:w="2234" w:type="dxa"/>
          </w:tcPr>
          <w:p w:rsidR="00582A63" w:rsidRDefault="00064900">
            <w:pPr>
              <w:jc w:val="left"/>
            </w:pPr>
            <w:r>
              <w:t xml:space="preserve">Classe </w:t>
            </w:r>
            <w:hyperlink r:id="rId151" w:anchor="classe-dobjets-originerisque">
              <w:r>
                <w:rPr>
                  <w:rStyle w:val="Lienhypertexte"/>
                </w:rPr>
                <w:t>OrigineRisque</w:t>
              </w:r>
            </w:hyperlink>
          </w:p>
        </w:tc>
      </w:tr>
      <w:tr w:rsidR="00582A63" w:rsidTr="008B3DA7">
        <w:tc>
          <w:tcPr>
            <w:tcW w:w="3652" w:type="dxa"/>
          </w:tcPr>
          <w:p w:rsidR="00582A63" w:rsidRDefault="00064900">
            <w:pPr>
              <w:jc w:val="left"/>
            </w:pPr>
            <w:r>
              <w:t>[TypePPR]</w:t>
            </w:r>
            <w:proofErr w:type="gramStart"/>
            <w:r>
              <w:t>_[</w:t>
            </w:r>
            <w:proofErr w:type="gramEnd"/>
            <w:r>
              <w:t>CodeGASPARComplet]_originerisque_p</w:t>
            </w:r>
          </w:p>
        </w:tc>
        <w:tc>
          <w:tcPr>
            <w:tcW w:w="1843" w:type="dxa"/>
          </w:tcPr>
          <w:p w:rsidR="00582A63" w:rsidRDefault="00064900">
            <w:pPr>
              <w:jc w:val="left"/>
            </w:pPr>
            <w:r>
              <w:t>features</w:t>
            </w:r>
          </w:p>
        </w:tc>
        <w:tc>
          <w:tcPr>
            <w:tcW w:w="1559" w:type="dxa"/>
          </w:tcPr>
          <w:p w:rsidR="00582A63" w:rsidRDefault="00064900">
            <w:pPr>
              <w:jc w:val="left"/>
            </w:pPr>
            <w:r>
              <w:t>POINT</w:t>
            </w:r>
          </w:p>
        </w:tc>
        <w:tc>
          <w:tcPr>
            <w:tcW w:w="2234" w:type="dxa"/>
          </w:tcPr>
          <w:p w:rsidR="00582A63" w:rsidRDefault="00064900">
            <w:pPr>
              <w:jc w:val="left"/>
            </w:pPr>
            <w:r>
              <w:t xml:space="preserve">Classe </w:t>
            </w:r>
            <w:hyperlink r:id="rId152" w:anchor="classe-dobjets-originerisque">
              <w:r>
                <w:rPr>
                  <w:rStyle w:val="Lienhypertexte"/>
                </w:rPr>
                <w:t>OrigineRisque</w:t>
              </w:r>
            </w:hyperlink>
          </w:p>
        </w:tc>
      </w:tr>
      <w:tr w:rsidR="00582A63" w:rsidTr="008B3DA7">
        <w:tc>
          <w:tcPr>
            <w:tcW w:w="3652" w:type="dxa"/>
          </w:tcPr>
          <w:p w:rsidR="00582A63" w:rsidRDefault="00064900">
            <w:pPr>
              <w:jc w:val="left"/>
            </w:pPr>
            <w:r>
              <w:t>[TypePPR]</w:t>
            </w:r>
            <w:proofErr w:type="gramStart"/>
            <w:r>
              <w:t>_[</w:t>
            </w:r>
            <w:proofErr w:type="gramEnd"/>
            <w:r>
              <w:t>CodeGASPARComplet]_enjeu_s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r:id="rId153" w:anchor="classe-dobjets-enjeu">
              <w:r>
                <w:rPr>
                  <w:rStyle w:val="Lienhypertexte"/>
                </w:rPr>
                <w:t>Enjeu</w:t>
              </w:r>
            </w:hyperlink>
          </w:p>
        </w:tc>
      </w:tr>
      <w:tr w:rsidR="00582A63" w:rsidTr="008B3DA7">
        <w:tc>
          <w:tcPr>
            <w:tcW w:w="3652" w:type="dxa"/>
          </w:tcPr>
          <w:p w:rsidR="00582A63" w:rsidRDefault="00064900">
            <w:pPr>
              <w:jc w:val="left"/>
            </w:pPr>
            <w:r>
              <w:t>[TypePPR]</w:t>
            </w:r>
            <w:proofErr w:type="gramStart"/>
            <w:r>
              <w:t>_[</w:t>
            </w:r>
            <w:proofErr w:type="gramEnd"/>
            <w:r>
              <w:t>CodeGASPARComplet]_enjeu_l</w:t>
            </w:r>
          </w:p>
        </w:tc>
        <w:tc>
          <w:tcPr>
            <w:tcW w:w="1843" w:type="dxa"/>
          </w:tcPr>
          <w:p w:rsidR="00582A63" w:rsidRDefault="00064900">
            <w:pPr>
              <w:jc w:val="left"/>
            </w:pPr>
            <w:r>
              <w:t>features</w:t>
            </w:r>
          </w:p>
        </w:tc>
        <w:tc>
          <w:tcPr>
            <w:tcW w:w="1559" w:type="dxa"/>
          </w:tcPr>
          <w:p w:rsidR="00582A63" w:rsidRDefault="00064900">
            <w:pPr>
              <w:jc w:val="left"/>
            </w:pPr>
            <w:r>
              <w:t>LINESTRING</w:t>
            </w:r>
          </w:p>
        </w:tc>
        <w:tc>
          <w:tcPr>
            <w:tcW w:w="2234" w:type="dxa"/>
          </w:tcPr>
          <w:p w:rsidR="00582A63" w:rsidRDefault="00064900">
            <w:pPr>
              <w:jc w:val="left"/>
            </w:pPr>
            <w:r>
              <w:t xml:space="preserve">Classe </w:t>
            </w:r>
            <w:hyperlink r:id="rId154" w:anchor="classe-dobjets-enjeu">
              <w:r>
                <w:rPr>
                  <w:rStyle w:val="Lienhypertexte"/>
                </w:rPr>
                <w:t>Enjeu</w:t>
              </w:r>
            </w:hyperlink>
          </w:p>
        </w:tc>
      </w:tr>
      <w:tr w:rsidR="00582A63" w:rsidTr="008B3DA7">
        <w:tc>
          <w:tcPr>
            <w:tcW w:w="3652" w:type="dxa"/>
          </w:tcPr>
          <w:p w:rsidR="00582A63" w:rsidRDefault="00064900">
            <w:pPr>
              <w:jc w:val="left"/>
            </w:pPr>
            <w:r>
              <w:t>[TypePPR]</w:t>
            </w:r>
            <w:proofErr w:type="gramStart"/>
            <w:r>
              <w:t>_[</w:t>
            </w:r>
            <w:proofErr w:type="gramEnd"/>
            <w:r>
              <w:t>CodeGASPARComplet]_enjeu_p</w:t>
            </w:r>
          </w:p>
        </w:tc>
        <w:tc>
          <w:tcPr>
            <w:tcW w:w="1843" w:type="dxa"/>
          </w:tcPr>
          <w:p w:rsidR="00582A63" w:rsidRDefault="00064900">
            <w:pPr>
              <w:jc w:val="left"/>
            </w:pPr>
            <w:r>
              <w:t>features</w:t>
            </w:r>
          </w:p>
        </w:tc>
        <w:tc>
          <w:tcPr>
            <w:tcW w:w="1559" w:type="dxa"/>
          </w:tcPr>
          <w:p w:rsidR="00582A63" w:rsidRDefault="00064900">
            <w:pPr>
              <w:jc w:val="left"/>
            </w:pPr>
            <w:r>
              <w:t>POINT</w:t>
            </w:r>
          </w:p>
        </w:tc>
        <w:tc>
          <w:tcPr>
            <w:tcW w:w="2234" w:type="dxa"/>
          </w:tcPr>
          <w:p w:rsidR="00582A63" w:rsidRDefault="00064900">
            <w:pPr>
              <w:jc w:val="left"/>
            </w:pPr>
            <w:r>
              <w:t xml:space="preserve">Classe </w:t>
            </w:r>
            <w:hyperlink r:id="rId155" w:anchor="classe-dobjets-enjeu">
              <w:r>
                <w:rPr>
                  <w:rStyle w:val="Lienhypertexte"/>
                </w:rPr>
                <w:t>Enjeu</w:t>
              </w:r>
            </w:hyperlink>
          </w:p>
        </w:tc>
      </w:tr>
      <w:tr w:rsidR="00582A63" w:rsidTr="008B3DA7">
        <w:tc>
          <w:tcPr>
            <w:tcW w:w="3652" w:type="dxa"/>
          </w:tcPr>
          <w:p w:rsidR="00582A63" w:rsidRDefault="00064900">
            <w:pPr>
              <w:jc w:val="left"/>
            </w:pPr>
            <w:r>
              <w:t>[TypePPR]</w:t>
            </w:r>
            <w:proofErr w:type="gramStart"/>
            <w:r>
              <w:t>_[</w:t>
            </w:r>
            <w:proofErr w:type="gramEnd"/>
            <w:r>
              <w:t>CodeGASPARComplet]_typeenjeu</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Type de données </w:t>
            </w:r>
            <w:hyperlink r:id="rId156" w:anchor="type-de-données-typeenjeu">
              <w:r>
                <w:rPr>
                  <w:rStyle w:val="Lienhypertexte"/>
                </w:rPr>
                <w:t>TypeEnjeu</w:t>
              </w:r>
            </w:hyperlink>
          </w:p>
        </w:tc>
      </w:tr>
      <w:tr w:rsidR="00582A63" w:rsidTr="008B3DA7">
        <w:tc>
          <w:tcPr>
            <w:tcW w:w="3652" w:type="dxa"/>
          </w:tcPr>
          <w:p w:rsidR="00582A63" w:rsidRDefault="00064900">
            <w:pPr>
              <w:jc w:val="left"/>
            </w:pPr>
            <w:r>
              <w:t>[TypePPR]</w:t>
            </w:r>
            <w:proofErr w:type="gramStart"/>
            <w:r>
              <w:t>_[</w:t>
            </w:r>
            <w:proofErr w:type="gramEnd"/>
            <w:r>
              <w:t>CodeGASPARComplet]_typevulnerabilite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Type de données </w:t>
            </w:r>
            <w:hyperlink r:id="rId157" w:anchor="type-de-données-typevulnerabilite">
              <w:r>
                <w:rPr>
                  <w:rStyle w:val="Lienhypertexte"/>
                </w:rPr>
                <w:t>TypeVulnerabilite</w:t>
              </w:r>
            </w:hyperlink>
          </w:p>
        </w:tc>
      </w:tr>
      <w:tr w:rsidR="00582A63" w:rsidTr="008B3DA7">
        <w:tc>
          <w:tcPr>
            <w:tcW w:w="3652" w:type="dxa"/>
          </w:tcPr>
          <w:p w:rsidR="00582A63" w:rsidRDefault="00064900">
            <w:pPr>
              <w:jc w:val="left"/>
            </w:pPr>
            <w:r>
              <w:t>[TypePPR]</w:t>
            </w:r>
            <w:proofErr w:type="gramStart"/>
            <w:r>
              <w:t>_[</w:t>
            </w:r>
            <w:proofErr w:type="gramEnd"/>
            <w:r>
              <w:t>CodeGASPARComplet]_zonereglementaireurba_s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w:anchor="classe-dobjets-zonereglementaireurba">
              <w:r>
                <w:rPr>
                  <w:rStyle w:val="Lienhypertexte"/>
                </w:rPr>
                <w:t>ZoneReglementaireUrba</w:t>
              </w:r>
            </w:hyperlink>
          </w:p>
        </w:tc>
      </w:tr>
      <w:tr w:rsidR="00582A63" w:rsidTr="008B3DA7">
        <w:tc>
          <w:tcPr>
            <w:tcW w:w="3652" w:type="dxa"/>
          </w:tcPr>
          <w:p w:rsidR="00582A63" w:rsidRDefault="00064900">
            <w:pPr>
              <w:jc w:val="left"/>
            </w:pPr>
            <w:r>
              <w:t>[TypePPR]</w:t>
            </w:r>
            <w:proofErr w:type="gramStart"/>
            <w:r>
              <w:t>_[</w:t>
            </w:r>
            <w:proofErr w:type="gramEnd"/>
            <w:r>
              <w:t>CodeGASPARComplet]_zonereglementaireurba_l</w:t>
            </w:r>
          </w:p>
        </w:tc>
        <w:tc>
          <w:tcPr>
            <w:tcW w:w="1843" w:type="dxa"/>
          </w:tcPr>
          <w:p w:rsidR="00582A63" w:rsidRDefault="00064900">
            <w:pPr>
              <w:jc w:val="left"/>
            </w:pPr>
            <w:r>
              <w:t>features</w:t>
            </w:r>
          </w:p>
        </w:tc>
        <w:tc>
          <w:tcPr>
            <w:tcW w:w="1559" w:type="dxa"/>
          </w:tcPr>
          <w:p w:rsidR="00582A63" w:rsidRDefault="00064900">
            <w:pPr>
              <w:jc w:val="left"/>
            </w:pPr>
            <w:r>
              <w:t>LINESTRING</w:t>
            </w:r>
          </w:p>
        </w:tc>
        <w:tc>
          <w:tcPr>
            <w:tcW w:w="2234" w:type="dxa"/>
          </w:tcPr>
          <w:p w:rsidR="00582A63" w:rsidRDefault="00064900">
            <w:pPr>
              <w:jc w:val="left"/>
            </w:pPr>
            <w:r>
              <w:t xml:space="preserve">Classe </w:t>
            </w:r>
            <w:hyperlink w:anchor="classe-dobjets-zonereglementaireurba">
              <w:r>
                <w:rPr>
                  <w:rStyle w:val="Lienhypertexte"/>
                </w:rPr>
                <w:t>ZoneReglementaireUrba</w:t>
              </w:r>
            </w:hyperlink>
          </w:p>
        </w:tc>
      </w:tr>
      <w:tr w:rsidR="00582A63" w:rsidTr="008B3DA7">
        <w:tc>
          <w:tcPr>
            <w:tcW w:w="3652" w:type="dxa"/>
          </w:tcPr>
          <w:p w:rsidR="00582A63" w:rsidRDefault="00064900">
            <w:pPr>
              <w:jc w:val="left"/>
            </w:pPr>
            <w:r>
              <w:t>[TypePPR]</w:t>
            </w:r>
            <w:proofErr w:type="gramStart"/>
            <w:r>
              <w:t>_[</w:t>
            </w:r>
            <w:proofErr w:type="gramEnd"/>
            <w:r>
              <w:t>CodeGASPARComplet]_zonereglementaireurba_p</w:t>
            </w:r>
          </w:p>
        </w:tc>
        <w:tc>
          <w:tcPr>
            <w:tcW w:w="1843" w:type="dxa"/>
          </w:tcPr>
          <w:p w:rsidR="00582A63" w:rsidRDefault="00064900">
            <w:pPr>
              <w:jc w:val="left"/>
            </w:pPr>
            <w:r>
              <w:t>features</w:t>
            </w:r>
          </w:p>
        </w:tc>
        <w:tc>
          <w:tcPr>
            <w:tcW w:w="1559" w:type="dxa"/>
          </w:tcPr>
          <w:p w:rsidR="00582A63" w:rsidRDefault="00064900">
            <w:pPr>
              <w:jc w:val="left"/>
            </w:pPr>
            <w:r>
              <w:t>POINT</w:t>
            </w:r>
          </w:p>
        </w:tc>
        <w:tc>
          <w:tcPr>
            <w:tcW w:w="2234" w:type="dxa"/>
          </w:tcPr>
          <w:p w:rsidR="00582A63" w:rsidRDefault="00064900">
            <w:pPr>
              <w:jc w:val="left"/>
            </w:pPr>
            <w:r>
              <w:t xml:space="preserve">Classe </w:t>
            </w:r>
            <w:hyperlink w:anchor="classe-dobjets-zonereglementaireurba">
              <w:r>
                <w:rPr>
                  <w:rStyle w:val="Lienhypertexte"/>
                </w:rPr>
                <w:t>ZoneReglementaireUrba</w:t>
              </w:r>
            </w:hyperlink>
          </w:p>
        </w:tc>
      </w:tr>
      <w:tr w:rsidR="00582A63" w:rsidTr="008B3DA7">
        <w:tc>
          <w:tcPr>
            <w:tcW w:w="3652" w:type="dxa"/>
          </w:tcPr>
          <w:p w:rsidR="00582A63" w:rsidRDefault="00064900">
            <w:pPr>
              <w:jc w:val="left"/>
            </w:pPr>
            <w:r>
              <w:lastRenderedPageBreak/>
              <w:t>[TypePPR]</w:t>
            </w:r>
            <w:proofErr w:type="gramStart"/>
            <w:r>
              <w:t>_[</w:t>
            </w:r>
            <w:proofErr w:type="gramEnd"/>
            <w:r>
              <w:t>CodeGASPARComplet]_zonereglementairefoncier_s</w:t>
            </w:r>
          </w:p>
        </w:tc>
        <w:tc>
          <w:tcPr>
            <w:tcW w:w="1843" w:type="dxa"/>
          </w:tcPr>
          <w:p w:rsidR="00582A63" w:rsidRDefault="00064900">
            <w:pPr>
              <w:jc w:val="left"/>
            </w:pPr>
            <w:r>
              <w:t>features</w:t>
            </w:r>
          </w:p>
        </w:tc>
        <w:tc>
          <w:tcPr>
            <w:tcW w:w="1559" w:type="dxa"/>
          </w:tcPr>
          <w:p w:rsidR="00582A63" w:rsidRDefault="00064900">
            <w:pPr>
              <w:jc w:val="left"/>
            </w:pPr>
            <w:r>
              <w:t>MULTIPOLYGON</w:t>
            </w:r>
          </w:p>
        </w:tc>
        <w:tc>
          <w:tcPr>
            <w:tcW w:w="2234" w:type="dxa"/>
          </w:tcPr>
          <w:p w:rsidR="00582A63" w:rsidRDefault="00064900">
            <w:pPr>
              <w:jc w:val="left"/>
            </w:pPr>
            <w:r>
              <w:t xml:space="preserve">Classe </w:t>
            </w:r>
            <w:hyperlink w:anchor="classe-dobjets-zonereglementaireurba">
              <w:r>
                <w:rPr>
                  <w:rStyle w:val="Lienhypertexte"/>
                </w:rPr>
                <w:t>ZoneReglementaireFoncier</w:t>
              </w:r>
            </w:hyperlink>
          </w:p>
        </w:tc>
      </w:tr>
      <w:tr w:rsidR="00582A63" w:rsidTr="008B3DA7">
        <w:tc>
          <w:tcPr>
            <w:tcW w:w="3652" w:type="dxa"/>
          </w:tcPr>
          <w:p w:rsidR="00582A63" w:rsidRDefault="00064900">
            <w:pPr>
              <w:jc w:val="left"/>
            </w:pPr>
            <w:r>
              <w:t>[TypePPR]</w:t>
            </w:r>
            <w:proofErr w:type="gramStart"/>
            <w:r>
              <w:t>_[</w:t>
            </w:r>
            <w:proofErr w:type="gramEnd"/>
            <w:r>
              <w:t>CodeGASPARComplet]_zonereglementairefoncier_l</w:t>
            </w:r>
          </w:p>
        </w:tc>
        <w:tc>
          <w:tcPr>
            <w:tcW w:w="1843" w:type="dxa"/>
          </w:tcPr>
          <w:p w:rsidR="00582A63" w:rsidRDefault="00064900">
            <w:pPr>
              <w:jc w:val="left"/>
            </w:pPr>
            <w:r>
              <w:t>features</w:t>
            </w:r>
          </w:p>
        </w:tc>
        <w:tc>
          <w:tcPr>
            <w:tcW w:w="1559" w:type="dxa"/>
          </w:tcPr>
          <w:p w:rsidR="00582A63" w:rsidRDefault="00064900">
            <w:pPr>
              <w:jc w:val="left"/>
            </w:pPr>
            <w:r>
              <w:t>LINESTRING</w:t>
            </w:r>
          </w:p>
        </w:tc>
        <w:tc>
          <w:tcPr>
            <w:tcW w:w="2234" w:type="dxa"/>
          </w:tcPr>
          <w:p w:rsidR="00582A63" w:rsidRDefault="00064900">
            <w:pPr>
              <w:jc w:val="left"/>
            </w:pPr>
            <w:r>
              <w:t xml:space="preserve">Classe </w:t>
            </w:r>
            <w:hyperlink w:anchor="classe-dobjets-zonereglementairefoncier">
              <w:r>
                <w:rPr>
                  <w:rStyle w:val="Lienhypertexte"/>
                </w:rPr>
                <w:t>ZoneReglementaireFoncier</w:t>
              </w:r>
            </w:hyperlink>
          </w:p>
        </w:tc>
      </w:tr>
      <w:tr w:rsidR="00582A63" w:rsidTr="008B3DA7">
        <w:tc>
          <w:tcPr>
            <w:tcW w:w="3652" w:type="dxa"/>
          </w:tcPr>
          <w:p w:rsidR="00582A63" w:rsidRDefault="00064900">
            <w:pPr>
              <w:jc w:val="left"/>
            </w:pPr>
            <w:r>
              <w:t>[TypePPR]</w:t>
            </w:r>
            <w:proofErr w:type="gramStart"/>
            <w:r>
              <w:t>_[</w:t>
            </w:r>
            <w:proofErr w:type="gramEnd"/>
            <w:r>
              <w:t>CodeGASPARComplet]_zonereglementairefoncier_p</w:t>
            </w:r>
          </w:p>
        </w:tc>
        <w:tc>
          <w:tcPr>
            <w:tcW w:w="1843" w:type="dxa"/>
          </w:tcPr>
          <w:p w:rsidR="00582A63" w:rsidRDefault="00064900">
            <w:pPr>
              <w:jc w:val="left"/>
            </w:pPr>
            <w:r>
              <w:t>features</w:t>
            </w:r>
          </w:p>
        </w:tc>
        <w:tc>
          <w:tcPr>
            <w:tcW w:w="1559" w:type="dxa"/>
          </w:tcPr>
          <w:p w:rsidR="00582A63" w:rsidRDefault="00064900">
            <w:pPr>
              <w:jc w:val="left"/>
            </w:pPr>
            <w:r>
              <w:t>POINT</w:t>
            </w:r>
          </w:p>
        </w:tc>
        <w:tc>
          <w:tcPr>
            <w:tcW w:w="2234" w:type="dxa"/>
          </w:tcPr>
          <w:p w:rsidR="00582A63" w:rsidRDefault="00064900">
            <w:pPr>
              <w:jc w:val="left"/>
            </w:pPr>
            <w:r>
              <w:t xml:space="preserve">Classe </w:t>
            </w:r>
            <w:hyperlink w:anchor="classe-dobjets-zonereglementairefoncier">
              <w:r>
                <w:rPr>
                  <w:rStyle w:val="Lienhypertexte"/>
                </w:rPr>
                <w:t>ZoneReglementaireFoncier</w:t>
              </w:r>
            </w:hyperlink>
          </w:p>
        </w:tc>
      </w:tr>
      <w:tr w:rsidR="00582A63" w:rsidTr="008B3DA7">
        <w:tc>
          <w:tcPr>
            <w:tcW w:w="3652" w:type="dxa"/>
          </w:tcPr>
          <w:p w:rsidR="00582A63" w:rsidRDefault="00064900">
            <w:pPr>
              <w:jc w:val="left"/>
            </w:pPr>
            <w:r>
              <w:t>typeprocedure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58" w:anchor="enumeration-typeprocedure">
              <w:r>
                <w:rPr>
                  <w:rStyle w:val="Lienhypertexte"/>
                </w:rPr>
                <w:t>TypeProcedure</w:t>
              </w:r>
            </w:hyperlink>
          </w:p>
        </w:tc>
      </w:tr>
      <w:tr w:rsidR="00582A63" w:rsidTr="008B3DA7">
        <w:tc>
          <w:tcPr>
            <w:tcW w:w="3652" w:type="dxa"/>
          </w:tcPr>
          <w:p w:rsidR="00582A63" w:rsidRDefault="00064900">
            <w:pPr>
              <w:jc w:val="left"/>
            </w:pPr>
            <w:r>
              <w:t>etatsprocedure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59" w:anchor="enumeration-etats-dune-procédure">
              <w:r>
                <w:rPr>
                  <w:rStyle w:val="Lienhypertexte"/>
                </w:rPr>
                <w:t>Etats d'une procédure</w:t>
              </w:r>
            </w:hyperlink>
          </w:p>
        </w:tc>
      </w:tr>
      <w:tr w:rsidR="00582A63" w:rsidTr="008B3DA7">
        <w:tc>
          <w:tcPr>
            <w:tcW w:w="3652" w:type="dxa"/>
          </w:tcPr>
          <w:p w:rsidR="00582A63" w:rsidRDefault="00064900">
            <w:pPr>
              <w:jc w:val="left"/>
            </w:pPr>
            <w:r>
              <w:t>typereference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60" w:anchor="enumeration-typereference">
              <w:r>
                <w:rPr>
                  <w:rStyle w:val="Lienhypertexte"/>
                </w:rPr>
                <w:t>TypeReference</w:t>
              </w:r>
            </w:hyperlink>
          </w:p>
        </w:tc>
      </w:tr>
      <w:tr w:rsidR="00582A63" w:rsidTr="008B3DA7">
        <w:tc>
          <w:tcPr>
            <w:tcW w:w="3652" w:type="dxa"/>
          </w:tcPr>
          <w:p w:rsidR="00582A63" w:rsidRDefault="00064900">
            <w:pPr>
              <w:jc w:val="left"/>
            </w:pPr>
            <w:r>
              <w:t>typealea</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61" w:anchor="enumeration-typealea">
              <w:r>
                <w:rPr>
                  <w:rStyle w:val="Lienhypertexte"/>
                </w:rPr>
                <w:t>TypeAlea</w:t>
              </w:r>
            </w:hyperlink>
          </w:p>
        </w:tc>
      </w:tr>
      <w:tr w:rsidR="00582A63" w:rsidTr="008B3DA7">
        <w:tc>
          <w:tcPr>
            <w:tcW w:w="3652" w:type="dxa"/>
          </w:tcPr>
          <w:p w:rsidR="00582A63" w:rsidRDefault="00064900">
            <w:pPr>
              <w:jc w:val="left"/>
            </w:pPr>
            <w:r>
              <w:t>typeniveaualea</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62" w:anchor="enumeration-typeniveaualea">
              <w:r>
                <w:rPr>
                  <w:rStyle w:val="Lienhypertexte"/>
                </w:rPr>
                <w:t>TypeNiveauAlea</w:t>
              </w:r>
            </w:hyperlink>
          </w:p>
        </w:tc>
      </w:tr>
      <w:tr w:rsidR="00582A63" w:rsidTr="008B3DA7">
        <w:tc>
          <w:tcPr>
            <w:tcW w:w="3652" w:type="dxa"/>
          </w:tcPr>
          <w:p w:rsidR="00582A63" w:rsidRDefault="00064900">
            <w:pPr>
              <w:jc w:val="left"/>
            </w:pPr>
            <w:r>
              <w:t>typealea</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63" w:anchor="enumeration-typesuralea">
              <w:r>
                <w:rPr>
                  <w:rStyle w:val="Lienhypertexte"/>
                </w:rPr>
                <w:t>TypeSurAlea</w:t>
              </w:r>
            </w:hyperlink>
          </w:p>
        </w:tc>
      </w:tr>
      <w:tr w:rsidR="00582A63" w:rsidTr="008B3DA7">
        <w:tc>
          <w:tcPr>
            <w:tcW w:w="3652" w:type="dxa"/>
          </w:tcPr>
          <w:p w:rsidR="00582A63" w:rsidRDefault="00064900">
            <w:pPr>
              <w:jc w:val="left"/>
            </w:pPr>
            <w:r>
              <w:t>typerefexterneouvrage</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r:id="rId164" w:anchor="enumeration-typerefexterneouvrage">
              <w:r>
                <w:rPr>
                  <w:rStyle w:val="Lienhypertexte"/>
                </w:rPr>
                <w:t>TypeRefExterneOuvrage</w:t>
              </w:r>
            </w:hyperlink>
          </w:p>
        </w:tc>
      </w:tr>
      <w:tr w:rsidR="00582A63" w:rsidTr="008B3DA7">
        <w:tc>
          <w:tcPr>
            <w:tcW w:w="3652" w:type="dxa"/>
          </w:tcPr>
          <w:p w:rsidR="00582A63" w:rsidRDefault="00064900">
            <w:pPr>
              <w:jc w:val="left"/>
            </w:pPr>
            <w:r>
              <w:t>typereglementurba</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w:anchor="enumeration-typereglementurba">
              <w:r>
                <w:rPr>
                  <w:rStyle w:val="Lienhypertexte"/>
                </w:rPr>
                <w:t>TypeReglementUrba</w:t>
              </w:r>
            </w:hyperlink>
          </w:p>
        </w:tc>
      </w:tr>
      <w:tr w:rsidR="00582A63" w:rsidTr="008B3DA7">
        <w:tc>
          <w:tcPr>
            <w:tcW w:w="3652" w:type="dxa"/>
          </w:tcPr>
          <w:p w:rsidR="00582A63" w:rsidRDefault="00064900">
            <w:pPr>
              <w:jc w:val="left"/>
            </w:pPr>
            <w:r>
              <w:t>typereglementfoncier</w:t>
            </w:r>
          </w:p>
        </w:tc>
        <w:tc>
          <w:tcPr>
            <w:tcW w:w="1843" w:type="dxa"/>
          </w:tcPr>
          <w:p w:rsidR="00582A63" w:rsidRDefault="00064900">
            <w:pPr>
              <w:jc w:val="left"/>
            </w:pPr>
            <w:r>
              <w:t>attributes</w:t>
            </w:r>
          </w:p>
        </w:tc>
        <w:tc>
          <w:tcPr>
            <w:tcW w:w="1559" w:type="dxa"/>
          </w:tcPr>
          <w:p w:rsidR="00582A63" w:rsidRDefault="00064900">
            <w:pPr>
              <w:jc w:val="left"/>
            </w:pPr>
            <w:r>
              <w:t>N.A.</w:t>
            </w:r>
          </w:p>
        </w:tc>
        <w:tc>
          <w:tcPr>
            <w:tcW w:w="2234" w:type="dxa"/>
          </w:tcPr>
          <w:p w:rsidR="00582A63" w:rsidRDefault="00064900">
            <w:pPr>
              <w:jc w:val="left"/>
            </w:pPr>
            <w:r>
              <w:t xml:space="preserve">Enumeration </w:t>
            </w:r>
            <w:hyperlink w:anchor="enumeration-typereglementfoncier">
              <w:r>
                <w:rPr>
                  <w:rStyle w:val="Lienhypertexte"/>
                </w:rPr>
                <w:t>TypeReglementFoncier</w:t>
              </w:r>
            </w:hyperlink>
          </w:p>
        </w:tc>
      </w:tr>
    </w:tbl>
    <w:p w:rsidR="00582A63" w:rsidRDefault="00064900" w:rsidP="00A6520A">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Exigence</w:t>
      </w:r>
      <w:r>
        <w:t xml:space="preserve"> Les tables du standard présentes dans la livraison GeoPackage doivent être déclarées dans la table gpkg_contents avec le type de table indiqué dans le tableau précédent.</w:t>
      </w:r>
    </w:p>
    <w:p w:rsidR="00582A63" w:rsidRDefault="00064900" w:rsidP="00A6520A">
      <w:pPr>
        <w:pBdr>
          <w:top w:val="single" w:sz="4" w:space="1" w:color="auto"/>
          <w:left w:val="single" w:sz="4" w:space="4" w:color="auto"/>
          <w:bottom w:val="single" w:sz="4" w:space="1" w:color="auto"/>
          <w:right w:val="single" w:sz="4" w:space="4" w:color="auto"/>
          <w:between w:val="single" w:sz="4" w:space="1" w:color="auto"/>
          <w:bar w:val="single" w:sz="4" w:color="auto"/>
        </w:pBdr>
      </w:pPr>
      <w:r>
        <w:rPr>
          <w:b/>
          <w:bCs/>
        </w:rPr>
        <w:t>Exigence</w:t>
      </w:r>
      <w:r>
        <w:t xml:space="preserve"> Les tables du standard présentes dans la livraison GeoPackage ayant pour type features doivent être déclarées dans la table gpkg_geometry_columns avec le type de géométrie indiqué dans le tableau précédent.</w:t>
      </w:r>
    </w:p>
    <w:p w:rsidR="00582A63" w:rsidRDefault="00064900" w:rsidP="00A6520A">
      <w:r>
        <w:lastRenderedPageBreak/>
        <w:t>Les paragraphes qui suivent précisent pour chacune de ces tables :</w:t>
      </w:r>
    </w:p>
    <w:p w:rsidR="00582A63" w:rsidRDefault="00064900" w:rsidP="004E3CCE">
      <w:pPr>
        <w:numPr>
          <w:ilvl w:val="0"/>
          <w:numId w:val="38"/>
        </w:numPr>
      </w:pPr>
      <w:r>
        <w:t>les noms des colonnes</w:t>
      </w:r>
    </w:p>
    <w:p w:rsidR="00582A63" w:rsidRDefault="00064900" w:rsidP="004E3CCE">
      <w:pPr>
        <w:numPr>
          <w:ilvl w:val="0"/>
          <w:numId w:val="38"/>
        </w:numPr>
      </w:pPr>
      <w:r>
        <w:t xml:space="preserve">le type des colonnes selon la </w:t>
      </w:r>
      <w:hyperlink r:id="rId165" w:anchor="table_column_data_types">
        <w:r>
          <w:rPr>
            <w:rStyle w:val="Lienhypertexte"/>
          </w:rPr>
          <w:t>nomenclature GeoPackage</w:t>
        </w:r>
      </w:hyperlink>
      <w:r>
        <w:t>,</w:t>
      </w:r>
    </w:p>
    <w:p w:rsidR="00582A63" w:rsidRDefault="00064900" w:rsidP="004E3CCE">
      <w:pPr>
        <w:numPr>
          <w:ilvl w:val="0"/>
          <w:numId w:val="38"/>
        </w:numPr>
      </w:pPr>
      <w:r>
        <w:t>les éventuelles restrictions sur les valeurs possibles pour chaque colonne</w:t>
      </w:r>
    </w:p>
    <w:p w:rsidR="00582A63" w:rsidRDefault="00064900" w:rsidP="004E3CCE">
      <w:pPr>
        <w:numPr>
          <w:ilvl w:val="0"/>
          <w:numId w:val="38"/>
        </w:numPr>
      </w:pPr>
      <w:r>
        <w:t>les éventuelles précisions par rapport à la définition des propriétés correspondantes du modèle conceptuel</w:t>
      </w:r>
    </w:p>
    <w:p w:rsidR="00582A63" w:rsidRDefault="00064900" w:rsidP="004E3CCE">
      <w:pPr>
        <w:numPr>
          <w:ilvl w:val="0"/>
          <w:numId w:val="38"/>
        </w:numPr>
      </w:pPr>
      <w:r>
        <w:t>leur définition en SQL pour la livraison en GeoPackage.</w:t>
      </w:r>
    </w:p>
    <w:p w:rsidR="00582A63" w:rsidRDefault="00064900" w:rsidP="00A6520A">
      <w:pPr>
        <w:pBdr>
          <w:top w:val="single" w:sz="4" w:space="1" w:color="auto"/>
          <w:left w:val="single" w:sz="4" w:space="4" w:color="auto"/>
          <w:bottom w:val="single" w:sz="4" w:space="1" w:color="auto"/>
          <w:right w:val="single" w:sz="4" w:space="4" w:color="auto"/>
        </w:pBdr>
      </w:pPr>
      <w:r>
        <w:rPr>
          <w:b/>
          <w:bCs/>
        </w:rPr>
        <w:t>Exigence</w:t>
      </w:r>
      <w:r>
        <w:t xml:space="preserve"> Les tables du standard présentes dans la livraison GeoPackage doivent respecter les structures déclarées pour chacune d'elles dans les clauses suivantes.</w:t>
      </w:r>
    </w:p>
    <w:p w:rsidR="00582A63" w:rsidRDefault="00064900">
      <w:pPr>
        <w:pStyle w:val="Titre5"/>
      </w:pPr>
      <w:bookmarkStart w:id="149" w:name="X044f7fbcd9195c086301a00c9b156710509f346"/>
      <w:bookmarkEnd w:id="148"/>
      <w:r>
        <w:t>Table [TypePPR</w:t>
      </w:r>
      <w:proofErr w:type="gramStart"/>
      <w:r>
        <w:t>]_</w:t>
      </w:r>
      <w:proofErr w:type="gramEnd"/>
      <w:r>
        <w:t>[CodeGASPARComplet]_procedure</w:t>
      </w:r>
    </w:p>
    <w:p w:rsidR="00582A63" w:rsidRDefault="00064900">
      <w:r>
        <w:t>La table [TypePPR</w:t>
      </w:r>
      <w:proofErr w:type="gramStart"/>
      <w:r>
        <w:t>]_</w:t>
      </w:r>
      <w:proofErr w:type="gramEnd"/>
      <w:r>
        <w:t xml:space="preserve">[CodeGASPARComplet]_procedure implémente la classe </w:t>
      </w:r>
      <w:hyperlink r:id="rId166" w:anchor="classe-dobjets-procedure">
        <w:r>
          <w:rPr>
            <w:rStyle w:val="Lienhypertexte"/>
          </w:rPr>
          <w:t>Procedure</w:t>
        </w:r>
      </w:hyperlink>
      <w:r>
        <w:t xml:space="preserve"> définie dans le modèle commun. Elle a la structure suivante :</w:t>
      </w:r>
    </w:p>
    <w:tbl>
      <w:tblPr>
        <w:tblW w:w="0" w:type="auto"/>
        <w:tblLook w:val="0020" w:firstRow="1" w:lastRow="0" w:firstColumn="0" w:lastColumn="0" w:noHBand="0" w:noVBand="0"/>
      </w:tblPr>
      <w:tblGrid>
        <w:gridCol w:w="1968"/>
        <w:gridCol w:w="1206"/>
        <w:gridCol w:w="3491"/>
        <w:gridCol w:w="2623"/>
      </w:tblGrid>
      <w:tr w:rsidR="00582A63" w:rsidRPr="00A6520A">
        <w:trPr>
          <w:tblHeader/>
        </w:trPr>
        <w:tc>
          <w:tcPr>
            <w:tcW w:w="0" w:type="auto"/>
          </w:tcPr>
          <w:p w:rsidR="00582A63" w:rsidRPr="00A6520A" w:rsidRDefault="00064900">
            <w:pPr>
              <w:jc w:val="left"/>
              <w:rPr>
                <w:b/>
              </w:rPr>
            </w:pPr>
            <w:r w:rsidRPr="00A6520A">
              <w:rPr>
                <w:b/>
              </w:rPr>
              <w:t>Nom colonne</w:t>
            </w:r>
          </w:p>
        </w:tc>
        <w:tc>
          <w:tcPr>
            <w:tcW w:w="0" w:type="auto"/>
          </w:tcPr>
          <w:p w:rsidR="00582A63" w:rsidRPr="00A6520A" w:rsidRDefault="00064900">
            <w:pPr>
              <w:jc w:val="left"/>
              <w:rPr>
                <w:b/>
              </w:rPr>
            </w:pPr>
            <w:r w:rsidRPr="00A6520A">
              <w:rPr>
                <w:b/>
              </w:rPr>
              <w:t>Type GPKG</w:t>
            </w:r>
          </w:p>
        </w:tc>
        <w:tc>
          <w:tcPr>
            <w:tcW w:w="0" w:type="auto"/>
          </w:tcPr>
          <w:p w:rsidR="00582A63" w:rsidRPr="00A6520A" w:rsidRDefault="00064900">
            <w:pPr>
              <w:jc w:val="left"/>
              <w:rPr>
                <w:b/>
              </w:rPr>
            </w:pPr>
            <w:r w:rsidRPr="00A6520A">
              <w:rPr>
                <w:b/>
              </w:rPr>
              <w:t>Valeurs</w:t>
            </w:r>
          </w:p>
        </w:tc>
        <w:tc>
          <w:tcPr>
            <w:tcW w:w="0" w:type="auto"/>
          </w:tcPr>
          <w:p w:rsidR="00582A63" w:rsidRPr="00A6520A" w:rsidRDefault="00064900">
            <w:pPr>
              <w:jc w:val="left"/>
              <w:rPr>
                <w:b/>
              </w:rPr>
            </w:pPr>
            <w:r w:rsidRPr="00A6520A">
              <w:rPr>
                <w:b/>
              </w:rPr>
              <w:t>Définition</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primaire</w:t>
            </w:r>
          </w:p>
        </w:tc>
        <w:tc>
          <w:tcPr>
            <w:tcW w:w="0" w:type="auto"/>
          </w:tcPr>
          <w:p w:rsidR="00582A63" w:rsidRDefault="00064900">
            <w:pPr>
              <w:jc w:val="left"/>
            </w:pPr>
            <w:r>
              <w:t>Code identifant de la procédure dans GASPAR</w:t>
            </w:r>
          </w:p>
        </w:tc>
      </w:tr>
      <w:tr w:rsidR="00582A63">
        <w:tc>
          <w:tcPr>
            <w:tcW w:w="0" w:type="auto"/>
          </w:tcPr>
          <w:p w:rsidR="00582A63" w:rsidRDefault="00064900">
            <w:pPr>
              <w:jc w:val="left"/>
            </w:pPr>
            <w:r>
              <w:t>libelleprocedure</w:t>
            </w:r>
          </w:p>
        </w:tc>
        <w:tc>
          <w:tcPr>
            <w:tcW w:w="0" w:type="auto"/>
          </w:tcPr>
          <w:p w:rsidR="00582A63" w:rsidRDefault="00064900">
            <w:pPr>
              <w:jc w:val="left"/>
            </w:pPr>
            <w:r>
              <w:t>TEXT</w:t>
            </w:r>
          </w:p>
        </w:tc>
        <w:tc>
          <w:tcPr>
            <w:tcW w:w="0" w:type="auto"/>
          </w:tcPr>
          <w:p w:rsidR="00582A63" w:rsidRDefault="00064900">
            <w:pPr>
              <w:jc w:val="left"/>
            </w:pPr>
            <w:r>
              <w:t>Pas de restriction</w:t>
            </w:r>
          </w:p>
        </w:tc>
        <w:tc>
          <w:tcPr>
            <w:tcW w:w="0" w:type="auto"/>
          </w:tcPr>
          <w:p w:rsidR="00582A63" w:rsidRDefault="00064900">
            <w:pPr>
              <w:jc w:val="left"/>
            </w:pPr>
            <w:r>
              <w:t>Nom de la procédure lisible par un être humain.</w:t>
            </w:r>
          </w:p>
        </w:tc>
      </w:tr>
      <w:tr w:rsidR="00582A63">
        <w:tc>
          <w:tcPr>
            <w:tcW w:w="0" w:type="auto"/>
          </w:tcPr>
          <w:p w:rsidR="00582A63" w:rsidRDefault="00064900">
            <w:pPr>
              <w:jc w:val="left"/>
            </w:pPr>
            <w:r>
              <w:t>typeprocedure</w:t>
            </w:r>
          </w:p>
        </w:tc>
        <w:tc>
          <w:tcPr>
            <w:tcW w:w="0" w:type="auto"/>
          </w:tcPr>
          <w:p w:rsidR="00582A63" w:rsidRDefault="00064900">
            <w:pPr>
              <w:jc w:val="left"/>
            </w:pPr>
            <w:r>
              <w:t>TEXT(10)</w:t>
            </w:r>
          </w:p>
        </w:tc>
        <w:tc>
          <w:tcPr>
            <w:tcW w:w="0" w:type="auto"/>
          </w:tcPr>
          <w:p w:rsidR="00582A63" w:rsidRDefault="00064900">
            <w:pPr>
              <w:jc w:val="left"/>
            </w:pPr>
            <w:r>
              <w:rPr>
                <w:b/>
                <w:bCs/>
              </w:rPr>
              <w:t>Clef étrangère</w:t>
            </w:r>
            <w:r>
              <w:t xml:space="preserve">. Valeurs à prendre parmi les valeurs de code de la table d'enumeration </w:t>
            </w:r>
            <w:hyperlink w:anchor="table-denumeration-typeprocedure">
              <w:r>
                <w:rPr>
                  <w:rStyle w:val="Lienhypertexte"/>
                </w:rPr>
                <w:t>typeprocedure</w:t>
              </w:r>
            </w:hyperlink>
          </w:p>
        </w:tc>
        <w:tc>
          <w:tcPr>
            <w:tcW w:w="0" w:type="auto"/>
          </w:tcPr>
          <w:p w:rsidR="00582A63" w:rsidRDefault="00064900">
            <w:pPr>
              <w:jc w:val="left"/>
            </w:pPr>
            <w:r>
              <w:t>Type de procédure selon la classification dans le système GASPAR</w:t>
            </w:r>
          </w:p>
        </w:tc>
      </w:tr>
    </w:tbl>
    <w:p w:rsidR="00582A63" w:rsidRDefault="00064900" w:rsidP="00A6520A">
      <w:r>
        <w:t>La définition de la table en SQL est la suivante :</w:t>
      </w:r>
    </w:p>
    <w:p w:rsidR="00582A63" w:rsidRPr="00051AF2" w:rsidRDefault="00064900" w:rsidP="00051AF2">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lang w:val="en-US"/>
        </w:rPr>
      </w:pPr>
      <w:r w:rsidRPr="00051AF2">
        <w:rPr>
          <w:rStyle w:val="KeywordTok"/>
          <w:rFonts w:ascii="Courier New" w:hAnsi="Courier New" w:cs="Courier New"/>
          <w:sz w:val="18"/>
          <w:lang w:val="en-US"/>
        </w:rPr>
        <w:t>CREATE</w:t>
      </w:r>
      <w:r w:rsidRPr="00051AF2">
        <w:rPr>
          <w:rStyle w:val="NormalTok"/>
          <w:rFonts w:ascii="Courier New" w:hAnsi="Courier New" w:cs="Courier New"/>
          <w:sz w:val="18"/>
          <w:lang w:val="en-US"/>
        </w:rPr>
        <w:t xml:space="preserve"> </w:t>
      </w:r>
      <w:r w:rsidRPr="00051AF2">
        <w:rPr>
          <w:rStyle w:val="KeywordTok"/>
          <w:rFonts w:ascii="Courier New" w:hAnsi="Courier New" w:cs="Courier New"/>
          <w:sz w:val="18"/>
          <w:lang w:val="en-US"/>
        </w:rPr>
        <w:t>TABLE</w:t>
      </w:r>
      <w:r w:rsidRPr="00051AF2">
        <w:rPr>
          <w:rStyle w:val="NormalTok"/>
          <w:rFonts w:ascii="Courier New" w:hAnsi="Courier New" w:cs="Courier New"/>
          <w:sz w:val="18"/>
          <w:lang w:val="en-US"/>
        </w:rPr>
        <w:t xml:space="preserve"> typeppr_codegaspar_procedure ( </w:t>
      </w:r>
      <w:r w:rsidR="00051AF2" w:rsidRPr="00051AF2">
        <w:rPr>
          <w:rStyle w:val="NormalTok"/>
          <w:rFonts w:ascii="Courier New" w:hAnsi="Courier New" w:cs="Courier New"/>
          <w:sz w:val="18"/>
          <w:lang w:val="en-US"/>
        </w:rPr>
        <w:br/>
      </w:r>
      <w:r w:rsidRPr="00051AF2">
        <w:rPr>
          <w:rStyle w:val="NormalTok"/>
          <w:rFonts w:ascii="Courier New" w:hAnsi="Courier New" w:cs="Courier New"/>
          <w:sz w:val="18"/>
          <w:lang w:val="en-US"/>
        </w:rPr>
        <w:t xml:space="preserve">  codeprocedure TEXT(</w:t>
      </w:r>
      <w:r w:rsidRPr="00051AF2">
        <w:rPr>
          <w:rStyle w:val="DecValTok"/>
          <w:rFonts w:ascii="Courier New" w:hAnsi="Courier New" w:cs="Courier New"/>
          <w:sz w:val="18"/>
          <w:lang w:val="en-US"/>
        </w:rPr>
        <w:t>16</w:t>
      </w:r>
      <w:r w:rsidRPr="00051AF2">
        <w:rPr>
          <w:rStyle w:val="NormalTok"/>
          <w:rFonts w:ascii="Courier New" w:hAnsi="Courier New" w:cs="Courier New"/>
          <w:sz w:val="18"/>
          <w:lang w:val="en-US"/>
        </w:rPr>
        <w:t xml:space="preserve">) </w:t>
      </w:r>
      <w:r w:rsidRPr="00051AF2">
        <w:rPr>
          <w:rStyle w:val="KeywordTok"/>
          <w:rFonts w:ascii="Courier New" w:hAnsi="Courier New" w:cs="Courier New"/>
          <w:sz w:val="18"/>
          <w:lang w:val="en-US"/>
        </w:rPr>
        <w:t>NOT</w:t>
      </w:r>
      <w:r w:rsidRPr="00051AF2">
        <w:rPr>
          <w:rStyle w:val="NormalTok"/>
          <w:rFonts w:ascii="Courier New" w:hAnsi="Courier New" w:cs="Courier New"/>
          <w:sz w:val="18"/>
          <w:lang w:val="en-US"/>
        </w:rPr>
        <w:t xml:space="preserve"> </w:t>
      </w:r>
      <w:r w:rsidRPr="00051AF2">
        <w:rPr>
          <w:rStyle w:val="KeywordTok"/>
          <w:rFonts w:ascii="Courier New" w:hAnsi="Courier New" w:cs="Courier New"/>
          <w:sz w:val="18"/>
          <w:lang w:val="en-US"/>
        </w:rPr>
        <w:t>NULL</w:t>
      </w:r>
      <w:r w:rsidRPr="00051AF2">
        <w:rPr>
          <w:rStyle w:val="NormalTok"/>
          <w:rFonts w:ascii="Courier New" w:hAnsi="Courier New" w:cs="Courier New"/>
          <w:sz w:val="18"/>
          <w:lang w:val="en-US"/>
        </w:rPr>
        <w:t xml:space="preserve"> </w:t>
      </w:r>
      <w:r w:rsidRPr="00051AF2">
        <w:rPr>
          <w:rStyle w:val="KeywordTok"/>
          <w:rFonts w:ascii="Courier New" w:hAnsi="Courier New" w:cs="Courier New"/>
          <w:sz w:val="18"/>
          <w:lang w:val="en-US"/>
        </w:rPr>
        <w:t>PRIMARY</w:t>
      </w:r>
      <w:r w:rsidRPr="00051AF2">
        <w:rPr>
          <w:rStyle w:val="NormalTok"/>
          <w:rFonts w:ascii="Courier New" w:hAnsi="Courier New" w:cs="Courier New"/>
          <w:sz w:val="18"/>
          <w:lang w:val="en-US"/>
        </w:rPr>
        <w:t xml:space="preserve"> </w:t>
      </w:r>
      <w:r w:rsidRPr="00051AF2">
        <w:rPr>
          <w:rStyle w:val="KeywordTok"/>
          <w:rFonts w:ascii="Courier New" w:hAnsi="Courier New" w:cs="Courier New"/>
          <w:sz w:val="18"/>
          <w:lang w:val="en-US"/>
        </w:rPr>
        <w:t>KEY</w:t>
      </w:r>
      <w:r w:rsidRPr="00051AF2">
        <w:rPr>
          <w:rStyle w:val="NormalTok"/>
          <w:rFonts w:ascii="Courier New" w:hAnsi="Courier New" w:cs="Courier New"/>
          <w:sz w:val="18"/>
          <w:lang w:val="en-US"/>
        </w:rPr>
        <w:t xml:space="preserve">, </w:t>
      </w:r>
      <w:r w:rsidR="00051AF2" w:rsidRPr="00051AF2">
        <w:rPr>
          <w:rStyle w:val="NormalTok"/>
          <w:rFonts w:ascii="Courier New" w:hAnsi="Courier New" w:cs="Courier New"/>
          <w:sz w:val="18"/>
          <w:lang w:val="en-US"/>
        </w:rPr>
        <w:br/>
      </w:r>
      <w:r w:rsidRPr="00051AF2">
        <w:rPr>
          <w:rStyle w:val="NormalTok"/>
          <w:rFonts w:ascii="Courier New" w:hAnsi="Courier New" w:cs="Courier New"/>
          <w:sz w:val="18"/>
          <w:lang w:val="en-US"/>
        </w:rPr>
        <w:t xml:space="preserve">  libelleprocedure TEXT </w:t>
      </w:r>
      <w:r w:rsidRPr="00051AF2">
        <w:rPr>
          <w:rStyle w:val="KeywordTok"/>
          <w:rFonts w:ascii="Courier New" w:hAnsi="Courier New" w:cs="Courier New"/>
          <w:sz w:val="18"/>
          <w:lang w:val="en-US"/>
        </w:rPr>
        <w:t>NOT</w:t>
      </w:r>
      <w:r w:rsidRPr="00051AF2">
        <w:rPr>
          <w:rStyle w:val="NormalTok"/>
          <w:rFonts w:ascii="Courier New" w:hAnsi="Courier New" w:cs="Courier New"/>
          <w:sz w:val="18"/>
          <w:lang w:val="en-US"/>
        </w:rPr>
        <w:t xml:space="preserve"> </w:t>
      </w:r>
      <w:r w:rsidRPr="00051AF2">
        <w:rPr>
          <w:rStyle w:val="KeywordTok"/>
          <w:rFonts w:ascii="Courier New" w:hAnsi="Courier New" w:cs="Courier New"/>
          <w:sz w:val="18"/>
          <w:lang w:val="en-US"/>
        </w:rPr>
        <w:t>NULL</w:t>
      </w:r>
      <w:r w:rsidRPr="00051AF2">
        <w:rPr>
          <w:rStyle w:val="NormalTok"/>
          <w:rFonts w:ascii="Courier New" w:hAnsi="Courier New" w:cs="Courier New"/>
          <w:sz w:val="18"/>
          <w:lang w:val="en-US"/>
        </w:rPr>
        <w:t xml:space="preserve">, </w:t>
      </w:r>
      <w:r w:rsidR="00051AF2" w:rsidRPr="00051AF2">
        <w:rPr>
          <w:rStyle w:val="NormalTok"/>
          <w:rFonts w:ascii="Courier New" w:hAnsi="Courier New" w:cs="Courier New"/>
          <w:sz w:val="18"/>
          <w:lang w:val="en-US"/>
        </w:rPr>
        <w:br/>
      </w:r>
      <w:r w:rsidRPr="00051AF2">
        <w:rPr>
          <w:rStyle w:val="NormalTok"/>
          <w:rFonts w:ascii="Courier New" w:hAnsi="Courier New" w:cs="Courier New"/>
          <w:sz w:val="18"/>
          <w:lang w:val="en-US"/>
        </w:rPr>
        <w:t xml:space="preserve">  typeprocedure TEXT(</w:t>
      </w:r>
      <w:r w:rsidRPr="00051AF2">
        <w:rPr>
          <w:rStyle w:val="DecValTok"/>
          <w:rFonts w:ascii="Courier New" w:hAnsi="Courier New" w:cs="Courier New"/>
          <w:sz w:val="18"/>
          <w:lang w:val="en-US"/>
        </w:rPr>
        <w:t>10</w:t>
      </w:r>
      <w:r w:rsidRPr="00051AF2">
        <w:rPr>
          <w:rStyle w:val="NormalTok"/>
          <w:rFonts w:ascii="Courier New" w:hAnsi="Courier New" w:cs="Courier New"/>
          <w:sz w:val="18"/>
          <w:lang w:val="en-US"/>
        </w:rPr>
        <w:t xml:space="preserve">) </w:t>
      </w:r>
      <w:r w:rsidRPr="00051AF2">
        <w:rPr>
          <w:rStyle w:val="KeywordTok"/>
          <w:rFonts w:ascii="Courier New" w:hAnsi="Courier New" w:cs="Courier New"/>
          <w:sz w:val="18"/>
          <w:lang w:val="en-US"/>
        </w:rPr>
        <w:t>NOT</w:t>
      </w:r>
      <w:r w:rsidRPr="00051AF2">
        <w:rPr>
          <w:rStyle w:val="NormalTok"/>
          <w:rFonts w:ascii="Courier New" w:hAnsi="Courier New" w:cs="Courier New"/>
          <w:sz w:val="18"/>
          <w:lang w:val="en-US"/>
        </w:rPr>
        <w:t xml:space="preserve"> </w:t>
      </w:r>
      <w:r w:rsidRPr="00051AF2">
        <w:rPr>
          <w:rStyle w:val="KeywordTok"/>
          <w:rFonts w:ascii="Courier New" w:hAnsi="Courier New" w:cs="Courier New"/>
          <w:sz w:val="18"/>
          <w:lang w:val="en-US"/>
        </w:rPr>
        <w:t>NULL</w:t>
      </w:r>
      <w:r w:rsidRPr="00051AF2">
        <w:rPr>
          <w:rStyle w:val="NormalTok"/>
          <w:rFonts w:ascii="Courier New" w:hAnsi="Courier New" w:cs="Courier New"/>
          <w:sz w:val="18"/>
          <w:lang w:val="en-US"/>
        </w:rPr>
        <w:t>,</w:t>
      </w:r>
      <w:r w:rsidR="00051AF2" w:rsidRPr="00051AF2">
        <w:rPr>
          <w:rStyle w:val="NormalTok"/>
          <w:rFonts w:ascii="Courier New" w:hAnsi="Courier New" w:cs="Courier New"/>
          <w:sz w:val="18"/>
          <w:lang w:val="en-US"/>
        </w:rPr>
        <w:br/>
      </w:r>
      <w:r w:rsidRPr="00051AF2">
        <w:rPr>
          <w:rStyle w:val="NormalTok"/>
          <w:rFonts w:ascii="Courier New" w:hAnsi="Courier New" w:cs="Courier New"/>
          <w:sz w:val="18"/>
          <w:lang w:val="en-US"/>
        </w:rPr>
        <w:t xml:space="preserve">  </w:t>
      </w:r>
      <w:r w:rsidRPr="00051AF2">
        <w:rPr>
          <w:rStyle w:val="KeywordTok"/>
          <w:rFonts w:ascii="Courier New" w:hAnsi="Courier New" w:cs="Courier New"/>
          <w:sz w:val="18"/>
          <w:lang w:val="en-US"/>
        </w:rPr>
        <w:t>CONSTRAINT</w:t>
      </w:r>
      <w:r w:rsidRPr="00051AF2">
        <w:rPr>
          <w:rStyle w:val="NormalTok"/>
          <w:rFonts w:ascii="Courier New" w:hAnsi="Courier New" w:cs="Courier New"/>
          <w:sz w:val="18"/>
          <w:lang w:val="en-US"/>
        </w:rPr>
        <w:t xml:space="preserve"> fk_procedure_typeprocedure </w:t>
      </w:r>
      <w:r w:rsidRPr="00051AF2">
        <w:rPr>
          <w:rStyle w:val="KeywordTok"/>
          <w:rFonts w:ascii="Courier New" w:hAnsi="Courier New" w:cs="Courier New"/>
          <w:sz w:val="18"/>
          <w:lang w:val="en-US"/>
        </w:rPr>
        <w:t>FOREIGN</w:t>
      </w:r>
      <w:r w:rsidRPr="00051AF2">
        <w:rPr>
          <w:rStyle w:val="NormalTok"/>
          <w:rFonts w:ascii="Courier New" w:hAnsi="Courier New" w:cs="Courier New"/>
          <w:sz w:val="18"/>
          <w:lang w:val="en-US"/>
        </w:rPr>
        <w:t xml:space="preserve"> </w:t>
      </w:r>
      <w:r w:rsidRPr="00051AF2">
        <w:rPr>
          <w:rStyle w:val="KeywordTok"/>
          <w:rFonts w:ascii="Courier New" w:hAnsi="Courier New" w:cs="Courier New"/>
          <w:sz w:val="18"/>
          <w:lang w:val="en-US"/>
        </w:rPr>
        <w:t>KEY</w:t>
      </w:r>
      <w:r w:rsidRPr="00051AF2">
        <w:rPr>
          <w:rStyle w:val="NormalTok"/>
          <w:rFonts w:ascii="Courier New" w:hAnsi="Courier New" w:cs="Courier New"/>
          <w:sz w:val="18"/>
          <w:lang w:val="en-US"/>
        </w:rPr>
        <w:t xml:space="preserve"> (typeprocedure) </w:t>
      </w:r>
      <w:r w:rsidRPr="00051AF2">
        <w:rPr>
          <w:rStyle w:val="KeywordTok"/>
          <w:rFonts w:ascii="Courier New" w:hAnsi="Courier New" w:cs="Courier New"/>
          <w:sz w:val="18"/>
          <w:lang w:val="en-US"/>
        </w:rPr>
        <w:t>REFERENCES</w:t>
      </w:r>
      <w:r w:rsidRPr="00051AF2">
        <w:rPr>
          <w:rStyle w:val="NormalTok"/>
          <w:rFonts w:ascii="Courier New" w:hAnsi="Courier New" w:cs="Courier New"/>
          <w:sz w:val="18"/>
          <w:lang w:val="en-US"/>
        </w:rPr>
        <w:t xml:space="preserve"> typeprocedure(code)</w:t>
      </w:r>
      <w:r w:rsidR="00051AF2" w:rsidRPr="00051AF2">
        <w:rPr>
          <w:rStyle w:val="NormalTok"/>
          <w:rFonts w:ascii="Courier New" w:hAnsi="Courier New" w:cs="Courier New"/>
          <w:sz w:val="18"/>
          <w:lang w:val="en-US"/>
        </w:rPr>
        <w:br/>
      </w:r>
      <w:r w:rsidRPr="00051AF2">
        <w:rPr>
          <w:rStyle w:val="NormalTok"/>
          <w:rFonts w:ascii="Courier New" w:hAnsi="Courier New" w:cs="Courier New"/>
          <w:sz w:val="18"/>
          <w:lang w:val="en-US"/>
        </w:rPr>
        <w:t>);</w:t>
      </w:r>
      <w:r w:rsidR="00051AF2" w:rsidRPr="00051AF2">
        <w:rPr>
          <w:rStyle w:val="NormalTok"/>
          <w:rFonts w:ascii="Courier New" w:hAnsi="Courier New" w:cs="Courier New"/>
          <w:sz w:val="18"/>
          <w:lang w:val="en-US"/>
        </w:rPr>
        <w:br/>
      </w:r>
      <w:r w:rsidRPr="00051AF2">
        <w:rPr>
          <w:rStyle w:val="CommentTok"/>
          <w:rFonts w:ascii="Courier New" w:hAnsi="Courier New" w:cs="Courier New"/>
          <w:sz w:val="18"/>
          <w:lang w:val="en-US"/>
        </w:rPr>
        <w:t>/* Ajout à la table gpkg_contents */</w:t>
      </w:r>
      <w:r w:rsidR="00051AF2" w:rsidRPr="00051AF2">
        <w:rPr>
          <w:rStyle w:val="CommentTok"/>
          <w:rFonts w:ascii="Courier New" w:hAnsi="Courier New" w:cs="Courier New"/>
          <w:i w:val="0"/>
          <w:color w:val="auto"/>
          <w:sz w:val="18"/>
          <w:lang w:val="en-US"/>
        </w:rPr>
        <w:br/>
      </w:r>
      <w:r w:rsidRPr="00051AF2">
        <w:rPr>
          <w:rStyle w:val="KeywordTok"/>
          <w:rFonts w:ascii="Courier New" w:hAnsi="Courier New" w:cs="Courier New"/>
          <w:sz w:val="18"/>
          <w:lang w:val="en-US"/>
        </w:rPr>
        <w:t>INSERT</w:t>
      </w:r>
      <w:r w:rsidRPr="00051AF2">
        <w:rPr>
          <w:rStyle w:val="NormalTok"/>
          <w:rFonts w:ascii="Courier New" w:hAnsi="Courier New" w:cs="Courier New"/>
          <w:sz w:val="18"/>
          <w:lang w:val="en-US"/>
        </w:rPr>
        <w:t xml:space="preserve"> </w:t>
      </w:r>
      <w:r w:rsidRPr="00051AF2">
        <w:rPr>
          <w:rStyle w:val="KeywordTok"/>
          <w:rFonts w:ascii="Courier New" w:hAnsi="Courier New" w:cs="Courier New"/>
          <w:sz w:val="18"/>
          <w:lang w:val="en-US"/>
        </w:rPr>
        <w:t>INTO</w:t>
      </w:r>
      <w:r w:rsidRPr="00051AF2">
        <w:rPr>
          <w:rStyle w:val="NormalTok"/>
          <w:rFonts w:ascii="Courier New" w:hAnsi="Courier New" w:cs="Courier New"/>
          <w:sz w:val="18"/>
          <w:lang w:val="en-US"/>
        </w:rPr>
        <w:t xml:space="preserve"> gpkg_contents </w:t>
      </w:r>
      <w:r w:rsidRPr="00051AF2">
        <w:rPr>
          <w:rStyle w:val="KeywordTok"/>
          <w:rFonts w:ascii="Courier New" w:hAnsi="Courier New" w:cs="Courier New"/>
          <w:sz w:val="18"/>
          <w:lang w:val="en-US"/>
        </w:rPr>
        <w:t>VALUES</w:t>
      </w:r>
      <w:r w:rsidRPr="00051AF2">
        <w:rPr>
          <w:rStyle w:val="NormalTok"/>
          <w:rFonts w:ascii="Courier New" w:hAnsi="Courier New" w:cs="Courier New"/>
          <w:sz w:val="18"/>
          <w:lang w:val="en-US"/>
        </w:rPr>
        <w:t xml:space="preserve"> </w:t>
      </w:r>
      <w:r w:rsidR="00051AF2" w:rsidRPr="00051AF2">
        <w:rPr>
          <w:rStyle w:val="NormalTok"/>
          <w:rFonts w:ascii="Courier New" w:hAnsi="Courier New" w:cs="Courier New"/>
          <w:sz w:val="18"/>
          <w:lang w:val="en-US"/>
        </w:rPr>
        <w:br/>
      </w:r>
      <w:r w:rsidRPr="00051AF2">
        <w:rPr>
          <w:rStyle w:val="NormalTok"/>
          <w:rFonts w:ascii="Courier New" w:hAnsi="Courier New" w:cs="Courier New"/>
          <w:sz w:val="18"/>
          <w:lang w:val="en-US"/>
        </w:rPr>
        <w:t xml:space="preserve">  (</w:t>
      </w:r>
      <w:r w:rsidRPr="00051AF2">
        <w:rPr>
          <w:rStyle w:val="StringTok"/>
          <w:rFonts w:ascii="Courier New" w:hAnsi="Courier New" w:cs="Courier New"/>
          <w:sz w:val="18"/>
          <w:lang w:val="en-US"/>
        </w:rPr>
        <w:t>'typeppr_codegaspar_procedure'</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'attributes'</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'typeppr_codegaspar_procedure'</w:t>
      </w:r>
      <w:r w:rsidRPr="00051AF2">
        <w:rPr>
          <w:rStyle w:val="NormalTok"/>
          <w:rFonts w:ascii="Courier New" w:hAnsi="Courier New" w:cs="Courier New"/>
          <w:sz w:val="18"/>
          <w:lang w:val="en-US"/>
        </w:rPr>
        <w:t>,</w:t>
      </w:r>
      <w:r w:rsidRPr="00051AF2">
        <w:rPr>
          <w:rStyle w:val="StringTok"/>
          <w:rFonts w:ascii="Courier New" w:hAnsi="Courier New" w:cs="Courier New"/>
          <w:sz w:val="18"/>
          <w:lang w:val="en-US"/>
        </w:rPr>
        <w:t>'Table Procedure PPR : typeppr codegaspar'</w:t>
      </w:r>
      <w:r w:rsidRPr="00051AF2">
        <w:rPr>
          <w:rStyle w:val="NormalTok"/>
          <w:rFonts w:ascii="Courier New" w:hAnsi="Courier New" w:cs="Courier New"/>
          <w:sz w:val="18"/>
          <w:lang w:val="en-US"/>
        </w:rPr>
        <w:t>,(datetime(</w:t>
      </w:r>
      <w:r w:rsidR="00051AF2" w:rsidRPr="00051AF2">
        <w:rPr>
          <w:rStyle w:val="StringTok"/>
          <w:rFonts w:ascii="Courier New" w:hAnsi="Courier New" w:cs="Courier New"/>
          <w:sz w:val="18"/>
          <w:lang w:val="en-US"/>
        </w:rPr>
        <w:t>'now</w:t>
      </w:r>
      <w:r w:rsidRPr="00051AF2">
        <w:rPr>
          <w:rStyle w:val="NormalTok"/>
          <w:rFonts w:ascii="Courier New" w:hAnsi="Courier New" w:cs="Courier New"/>
          <w:sz w:val="18"/>
          <w:lang w:val="en-US"/>
        </w:rPr>
        <w:t>)),</w:t>
      </w:r>
      <w:r w:rsidRPr="00051AF2">
        <w:rPr>
          <w:rStyle w:val="KeywordTok"/>
          <w:rFonts w:ascii="Courier New" w:hAnsi="Courier New" w:cs="Courier New"/>
          <w:sz w:val="18"/>
          <w:lang w:val="en-US"/>
        </w:rPr>
        <w:t>NULL</w:t>
      </w:r>
      <w:r w:rsidRPr="00051AF2">
        <w:rPr>
          <w:rStyle w:val="NormalTok"/>
          <w:rFonts w:ascii="Courier New" w:hAnsi="Courier New" w:cs="Courier New"/>
          <w:sz w:val="18"/>
          <w:lang w:val="en-US"/>
        </w:rPr>
        <w:t>,</w:t>
      </w:r>
      <w:r w:rsidRPr="00051AF2">
        <w:rPr>
          <w:rStyle w:val="KeywordTok"/>
          <w:rFonts w:ascii="Courier New" w:hAnsi="Courier New" w:cs="Courier New"/>
          <w:sz w:val="18"/>
          <w:lang w:val="en-US"/>
        </w:rPr>
        <w:t>NULL</w:t>
      </w:r>
      <w:r w:rsidRPr="00051AF2">
        <w:rPr>
          <w:rStyle w:val="NormalTok"/>
          <w:rFonts w:ascii="Courier New" w:hAnsi="Courier New" w:cs="Courier New"/>
          <w:sz w:val="18"/>
          <w:lang w:val="en-US"/>
        </w:rPr>
        <w:t>,</w:t>
      </w:r>
      <w:r w:rsidRPr="00051AF2">
        <w:rPr>
          <w:rStyle w:val="KeywordTok"/>
          <w:rFonts w:ascii="Courier New" w:hAnsi="Courier New" w:cs="Courier New"/>
          <w:sz w:val="18"/>
          <w:lang w:val="en-US"/>
        </w:rPr>
        <w:t>NULL</w:t>
      </w:r>
      <w:r w:rsidRPr="00051AF2">
        <w:rPr>
          <w:rStyle w:val="NormalTok"/>
          <w:rFonts w:ascii="Courier New" w:hAnsi="Courier New" w:cs="Courier New"/>
          <w:sz w:val="18"/>
          <w:lang w:val="en-US"/>
        </w:rPr>
        <w:t>,</w:t>
      </w:r>
      <w:r w:rsidRPr="00051AF2">
        <w:rPr>
          <w:rStyle w:val="KeywordTok"/>
          <w:rFonts w:ascii="Courier New" w:hAnsi="Courier New" w:cs="Courier New"/>
          <w:sz w:val="18"/>
          <w:lang w:val="en-US"/>
        </w:rPr>
        <w:t>NULL</w:t>
      </w:r>
      <w:r w:rsidRPr="00051AF2">
        <w:rPr>
          <w:rStyle w:val="NormalTok"/>
          <w:rFonts w:ascii="Courier New" w:hAnsi="Courier New" w:cs="Courier New"/>
          <w:sz w:val="18"/>
          <w:lang w:val="en-US"/>
        </w:rPr>
        <w:t>,</w:t>
      </w:r>
      <w:r w:rsidRPr="00051AF2">
        <w:rPr>
          <w:rStyle w:val="KeywordTok"/>
          <w:rFonts w:ascii="Courier New" w:hAnsi="Courier New" w:cs="Courier New"/>
          <w:sz w:val="18"/>
          <w:lang w:val="en-US"/>
        </w:rPr>
        <w:t>NULL</w:t>
      </w:r>
      <w:r w:rsidRPr="00051AF2">
        <w:rPr>
          <w:rStyle w:val="NormalTok"/>
          <w:rFonts w:ascii="Courier New" w:hAnsi="Courier New" w:cs="Courier New"/>
          <w:sz w:val="18"/>
          <w:lang w:val="en-US"/>
        </w:rPr>
        <w:t>)</w:t>
      </w:r>
      <w:r w:rsidR="00051AF2" w:rsidRPr="00051AF2">
        <w:rPr>
          <w:rStyle w:val="NormalTok"/>
          <w:rFonts w:ascii="Courier New" w:hAnsi="Courier New" w:cs="Courier New"/>
          <w:sz w:val="18"/>
          <w:lang w:val="en-US"/>
        </w:rPr>
        <w:br/>
      </w:r>
      <w:r w:rsidRPr="00051AF2">
        <w:rPr>
          <w:rStyle w:val="NormalTok"/>
          <w:rFonts w:ascii="Courier New" w:hAnsi="Courier New" w:cs="Courier New"/>
          <w:sz w:val="18"/>
          <w:lang w:val="en-US"/>
        </w:rPr>
        <w:t xml:space="preserve"> ;</w:t>
      </w:r>
    </w:p>
    <w:p w:rsidR="00582A63" w:rsidRDefault="00064900">
      <w:pPr>
        <w:pStyle w:val="Titre5"/>
      </w:pPr>
      <w:bookmarkStart w:id="150" w:name="table-typeppr_codegasparcomplet_revise"/>
      <w:bookmarkEnd w:id="149"/>
      <w:r>
        <w:t>Table [TypePPR</w:t>
      </w:r>
      <w:proofErr w:type="gramStart"/>
      <w:r>
        <w:t>]_</w:t>
      </w:r>
      <w:proofErr w:type="gramEnd"/>
      <w:r>
        <w:t>[CodeGASPARComplet]_revise</w:t>
      </w:r>
    </w:p>
    <w:p w:rsidR="00582A63" w:rsidRDefault="00064900">
      <w:r>
        <w:t>La table [TypePPR</w:t>
      </w:r>
      <w:proofErr w:type="gramStart"/>
      <w:r>
        <w:t>]_</w:t>
      </w:r>
      <w:proofErr w:type="gramEnd"/>
      <w:r>
        <w:t xml:space="preserve">[CodeGASPARComplet]_revise implémente l'associtation </w:t>
      </w:r>
      <w:hyperlink r:id="rId167" w:anchor="associations-de-la-classe-procedure">
        <w:r>
          <w:rPr>
            <w:rStyle w:val="Lienhypertexte"/>
          </w:rPr>
          <w:t>Revise</w:t>
        </w:r>
      </w:hyperlink>
      <w:r>
        <w:t xml:space="preserve"> de la classe </w:t>
      </w:r>
      <w:hyperlink r:id="rId168" w:anchor="classe-dobjets-procedure">
        <w:r>
          <w:rPr>
            <w:rStyle w:val="Lienhypertexte"/>
          </w:rPr>
          <w:t>Procedure</w:t>
        </w:r>
      </w:hyperlink>
      <w:r>
        <w:t xml:space="preserve"> définie dans le modèle commun. Elle a la structure suivante :</w:t>
      </w:r>
    </w:p>
    <w:tbl>
      <w:tblPr>
        <w:tblW w:w="0" w:type="auto"/>
        <w:tblLook w:val="0020" w:firstRow="1" w:lastRow="0" w:firstColumn="0" w:lastColumn="0" w:noHBand="0" w:noVBand="0"/>
      </w:tblPr>
      <w:tblGrid>
        <w:gridCol w:w="2219"/>
        <w:gridCol w:w="1167"/>
        <w:gridCol w:w="4294"/>
        <w:gridCol w:w="1608"/>
      </w:tblGrid>
      <w:tr w:rsidR="00582A63" w:rsidRPr="00B4249D">
        <w:trPr>
          <w:tblHeader/>
        </w:trPr>
        <w:tc>
          <w:tcPr>
            <w:tcW w:w="0" w:type="auto"/>
          </w:tcPr>
          <w:p w:rsidR="00582A63" w:rsidRPr="00B4249D" w:rsidRDefault="00064900">
            <w:pPr>
              <w:jc w:val="left"/>
              <w:rPr>
                <w:b/>
              </w:rPr>
            </w:pPr>
            <w:r w:rsidRPr="00B4249D">
              <w:rPr>
                <w:b/>
              </w:rPr>
              <w:lastRenderedPageBreak/>
              <w:t>Nom colonne</w:t>
            </w:r>
          </w:p>
        </w:tc>
        <w:tc>
          <w:tcPr>
            <w:tcW w:w="0" w:type="auto"/>
          </w:tcPr>
          <w:p w:rsidR="00582A63" w:rsidRPr="00B4249D" w:rsidRDefault="00064900">
            <w:pPr>
              <w:jc w:val="left"/>
              <w:rPr>
                <w:b/>
              </w:rPr>
            </w:pPr>
            <w:r w:rsidRPr="00B4249D">
              <w:rPr>
                <w:b/>
              </w:rPr>
              <w:t>Type GPKG</w:t>
            </w:r>
          </w:p>
        </w:tc>
        <w:tc>
          <w:tcPr>
            <w:tcW w:w="0" w:type="auto"/>
          </w:tcPr>
          <w:p w:rsidR="00582A63" w:rsidRPr="00B4249D" w:rsidRDefault="00064900">
            <w:pPr>
              <w:jc w:val="left"/>
              <w:rPr>
                <w:b/>
              </w:rPr>
            </w:pPr>
            <w:r w:rsidRPr="00B4249D">
              <w:rPr>
                <w:b/>
              </w:rPr>
              <w:t>Valeurs</w:t>
            </w:r>
          </w:p>
        </w:tc>
        <w:tc>
          <w:tcPr>
            <w:tcW w:w="0" w:type="auto"/>
          </w:tcPr>
          <w:p w:rsidR="00582A63" w:rsidRPr="00B4249D" w:rsidRDefault="00064900">
            <w:pPr>
              <w:jc w:val="left"/>
              <w:rPr>
                <w:b/>
              </w:rPr>
            </w:pPr>
            <w:r w:rsidRPr="00B4249D">
              <w:rPr>
                <w:b/>
              </w:rPr>
              <w:t>Définition</w:t>
            </w:r>
          </w:p>
        </w:tc>
      </w:tr>
      <w:tr w:rsidR="00582A63">
        <w:tc>
          <w:tcPr>
            <w:tcW w:w="0" w:type="auto"/>
          </w:tcPr>
          <w:p w:rsidR="00582A63" w:rsidRDefault="00064900">
            <w:pPr>
              <w:jc w:val="left"/>
            </w:pPr>
            <w:r>
              <w:t>codeprocrevisante</w:t>
            </w:r>
          </w:p>
        </w:tc>
        <w:tc>
          <w:tcPr>
            <w:tcW w:w="0" w:type="auto"/>
          </w:tcPr>
          <w:p w:rsidR="00582A63" w:rsidRDefault="00064900">
            <w:pPr>
              <w:jc w:val="left"/>
            </w:pPr>
            <w:r>
              <w:t>TEXT(16)</w:t>
            </w:r>
          </w:p>
        </w:tc>
        <w:tc>
          <w:tcPr>
            <w:tcW w:w="0" w:type="auto"/>
          </w:tcPr>
          <w:p w:rsidR="00582A63" w:rsidRDefault="00064900">
            <w:pPr>
              <w:jc w:val="left"/>
            </w:pPr>
            <w:r>
              <w:t xml:space="preserve">la valeur de codeprocrevisante ou de codeprocrevisee doit être une valeur de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Code identifiant de la procédure révisante dans GASPAR</w:t>
            </w:r>
          </w:p>
        </w:tc>
      </w:tr>
      <w:tr w:rsidR="00582A63">
        <w:tc>
          <w:tcPr>
            <w:tcW w:w="0" w:type="auto"/>
          </w:tcPr>
          <w:p w:rsidR="00582A63" w:rsidRDefault="00064900">
            <w:pPr>
              <w:jc w:val="left"/>
            </w:pPr>
            <w:r>
              <w:t>codeprocrevisee</w:t>
            </w:r>
          </w:p>
        </w:tc>
        <w:tc>
          <w:tcPr>
            <w:tcW w:w="0" w:type="auto"/>
          </w:tcPr>
          <w:p w:rsidR="00582A63" w:rsidRDefault="00064900">
            <w:pPr>
              <w:jc w:val="left"/>
            </w:pPr>
            <w:r>
              <w:t>TEXT(16)</w:t>
            </w:r>
          </w:p>
        </w:tc>
        <w:tc>
          <w:tcPr>
            <w:tcW w:w="0" w:type="auto"/>
          </w:tcPr>
          <w:p w:rsidR="00582A63" w:rsidRDefault="00064900">
            <w:pPr>
              <w:jc w:val="left"/>
            </w:pPr>
            <w:r>
              <w:t xml:space="preserve">la valeur de codeprocrevisante ou de codeprocrevisee doit être une valeur de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Code identifiant de la procédure révisée dans GASPAR</w:t>
            </w:r>
          </w:p>
        </w:tc>
      </w:tr>
    </w:tbl>
    <w:p w:rsidR="00582A63" w:rsidRDefault="00064900" w:rsidP="00B4249D">
      <w:r>
        <w:t>La définition de la table en SQL est la suivante :</w:t>
      </w:r>
    </w:p>
    <w:p w:rsidR="00582A63" w:rsidRPr="005C58CC" w:rsidRDefault="00064900" w:rsidP="00B4249D">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typeppr_codegaspar_revise ( </w:t>
      </w:r>
      <w:r w:rsidRPr="005C58CC">
        <w:rPr>
          <w:rFonts w:ascii="Courier New" w:hAnsi="Courier New" w:cs="Courier New"/>
          <w:sz w:val="18"/>
        </w:rPr>
        <w:br/>
      </w:r>
      <w:r w:rsidRPr="005C58CC">
        <w:rPr>
          <w:rStyle w:val="NormalTok"/>
          <w:rFonts w:ascii="Courier New" w:hAnsi="Courier New" w:cs="Courier New"/>
          <w:sz w:val="18"/>
        </w:rPr>
        <w:t xml:space="preserve">  codeprocrevisante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codeprocrevisee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pk_revise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(codeprocrevisante,codeprocrevisee)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Ajout à la table gpkg_contents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'typeppr_codegaspar_revise'</w:t>
      </w:r>
      <w:r w:rsidRPr="005C58CC">
        <w:rPr>
          <w:rStyle w:val="NormalTok"/>
          <w:rFonts w:ascii="Courier New" w:hAnsi="Courier New" w:cs="Courier New"/>
          <w:sz w:val="18"/>
        </w:rPr>
        <w:t>,</w:t>
      </w:r>
      <w:r w:rsidRPr="005C58CC">
        <w:rPr>
          <w:rStyle w:val="StringTok"/>
          <w:rFonts w:ascii="Courier New" w:hAnsi="Courier New" w:cs="Courier New"/>
          <w:sz w:val="18"/>
        </w:rPr>
        <w:t>'attributes'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'typeppr_codegaspar_revise'</w:t>
      </w:r>
      <w:r w:rsidRPr="005C58CC">
        <w:rPr>
          <w:rStyle w:val="NormalTok"/>
          <w:rFonts w:ascii="Courier New" w:hAnsi="Courier New" w:cs="Courier New"/>
          <w:sz w:val="18"/>
        </w:rPr>
        <w:t>,</w:t>
      </w:r>
      <w:r w:rsidRPr="005C58CC">
        <w:rPr>
          <w:rStyle w:val="StringTok"/>
          <w:rFonts w:ascii="Courier New" w:hAnsi="Courier New" w:cs="Courier New"/>
          <w:sz w:val="18"/>
        </w:rPr>
        <w:t>'Table Revise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51" w:name="X622d313aa58bb797512a0a79d19c9398f98fd68"/>
      <w:bookmarkEnd w:id="150"/>
      <w:r>
        <w:t>Table [TypePPR</w:t>
      </w:r>
      <w:proofErr w:type="gramStart"/>
      <w:r>
        <w:t>]_</w:t>
      </w:r>
      <w:proofErr w:type="gramEnd"/>
      <w:r>
        <w:t>[CodeGASPARComplet]_perimetre_s</w:t>
      </w:r>
    </w:p>
    <w:p w:rsidR="00582A63" w:rsidRDefault="00064900">
      <w:r>
        <w:t>La table [TypePPR</w:t>
      </w:r>
      <w:proofErr w:type="gramStart"/>
      <w:r>
        <w:t>]_</w:t>
      </w:r>
      <w:proofErr w:type="gramEnd"/>
      <w:r>
        <w:t xml:space="preserve">[CodeGASPARComplet]_perimetre_s implémente la classe </w:t>
      </w:r>
      <w:hyperlink r:id="rId169" w:anchor="classe-dobjets-perimetre">
        <w:r>
          <w:rPr>
            <w:rStyle w:val="Lienhypertexte"/>
          </w:rPr>
          <w:t>Perimetre</w:t>
        </w:r>
      </w:hyperlink>
      <w:r>
        <w:t xml:space="preserve"> définie dans le modèle commun. Elle a la structure suivante :</w:t>
      </w:r>
    </w:p>
    <w:tbl>
      <w:tblPr>
        <w:tblW w:w="0" w:type="auto"/>
        <w:tblLook w:val="0020" w:firstRow="1" w:lastRow="0" w:firstColumn="0" w:lastColumn="0" w:noHBand="0" w:noVBand="0"/>
      </w:tblPr>
      <w:tblGrid>
        <w:gridCol w:w="1560"/>
        <w:gridCol w:w="1678"/>
        <w:gridCol w:w="3025"/>
        <w:gridCol w:w="3025"/>
      </w:tblGrid>
      <w:tr w:rsidR="00582A63" w:rsidRPr="00FD4084">
        <w:trPr>
          <w:tblHeader/>
        </w:trPr>
        <w:tc>
          <w:tcPr>
            <w:tcW w:w="0" w:type="auto"/>
          </w:tcPr>
          <w:p w:rsidR="00582A63" w:rsidRPr="00FD4084" w:rsidRDefault="00064900">
            <w:pPr>
              <w:jc w:val="left"/>
              <w:rPr>
                <w:b/>
              </w:rPr>
            </w:pPr>
            <w:r w:rsidRPr="00FD4084">
              <w:rPr>
                <w:b/>
              </w:rPr>
              <w:t>Nom colonne</w:t>
            </w:r>
          </w:p>
        </w:tc>
        <w:tc>
          <w:tcPr>
            <w:tcW w:w="0" w:type="auto"/>
          </w:tcPr>
          <w:p w:rsidR="00582A63" w:rsidRPr="00FD4084" w:rsidRDefault="00064900">
            <w:pPr>
              <w:jc w:val="left"/>
              <w:rPr>
                <w:b/>
              </w:rPr>
            </w:pPr>
            <w:r w:rsidRPr="00FD4084">
              <w:rPr>
                <w:b/>
              </w:rPr>
              <w:t>Type GPKG</w:t>
            </w:r>
          </w:p>
        </w:tc>
        <w:tc>
          <w:tcPr>
            <w:tcW w:w="0" w:type="auto"/>
          </w:tcPr>
          <w:p w:rsidR="00582A63" w:rsidRPr="00FD4084" w:rsidRDefault="00064900">
            <w:pPr>
              <w:jc w:val="left"/>
              <w:rPr>
                <w:b/>
              </w:rPr>
            </w:pPr>
            <w:r w:rsidRPr="00FD4084">
              <w:rPr>
                <w:b/>
              </w:rPr>
              <w:t>Valeurs</w:t>
            </w:r>
          </w:p>
        </w:tc>
        <w:tc>
          <w:tcPr>
            <w:tcW w:w="0" w:type="auto"/>
          </w:tcPr>
          <w:p w:rsidR="00582A63" w:rsidRPr="00FD4084" w:rsidRDefault="00064900">
            <w:pPr>
              <w:jc w:val="left"/>
              <w:rPr>
                <w:b/>
              </w:rPr>
            </w:pPr>
            <w:r w:rsidRPr="00FD4084">
              <w:rPr>
                <w:b/>
              </w:rPr>
              <w:t>Définition</w:t>
            </w:r>
          </w:p>
        </w:tc>
      </w:tr>
      <w:tr w:rsidR="00582A63">
        <w:tc>
          <w:tcPr>
            <w:tcW w:w="0" w:type="auto"/>
          </w:tcPr>
          <w:p w:rsidR="00582A63" w:rsidRDefault="00064900">
            <w:pPr>
              <w:jc w:val="left"/>
            </w:pPr>
            <w:r>
              <w:t>idperimetre</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périmètre.</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décrite par le périmètre.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etatprocedure</w:t>
            </w:r>
          </w:p>
        </w:tc>
        <w:tc>
          <w:tcPr>
            <w:tcW w:w="0" w:type="auto"/>
          </w:tcPr>
          <w:p w:rsidR="00582A63" w:rsidRDefault="00064900">
            <w:pPr>
              <w:jc w:val="left"/>
            </w:pPr>
            <w:r>
              <w:t>TEXT(10)</w:t>
            </w:r>
          </w:p>
        </w:tc>
        <w:tc>
          <w:tcPr>
            <w:tcW w:w="0" w:type="auto"/>
          </w:tcPr>
          <w:p w:rsidR="00582A63" w:rsidRDefault="00064900">
            <w:pPr>
              <w:jc w:val="left"/>
            </w:pPr>
            <w:r>
              <w:t xml:space="preserve">Valeurs à prendre parmi les valeurs de code de la table </w:t>
            </w:r>
            <w:hyperlink w:anchor="table-denumeration-etatsprocedure">
              <w:r>
                <w:rPr>
                  <w:rStyle w:val="Lienhypertexte"/>
                </w:rPr>
                <w:t>etatsprocedure</w:t>
              </w:r>
            </w:hyperlink>
          </w:p>
        </w:tc>
        <w:tc>
          <w:tcPr>
            <w:tcW w:w="0" w:type="auto"/>
          </w:tcPr>
          <w:p w:rsidR="00582A63" w:rsidRDefault="00064900">
            <w:pPr>
              <w:jc w:val="left"/>
            </w:pPr>
            <w:r>
              <w:t>Etat d'avancement de la procédure référencée par codeprocedure sur le périmètre.</w:t>
            </w:r>
          </w:p>
        </w:tc>
      </w:tr>
      <w:tr w:rsidR="00582A63">
        <w:tc>
          <w:tcPr>
            <w:tcW w:w="0" w:type="auto"/>
          </w:tcPr>
          <w:p w:rsidR="00582A63" w:rsidRDefault="00064900">
            <w:pPr>
              <w:jc w:val="left"/>
            </w:pPr>
            <w:r>
              <w:lastRenderedPageBreak/>
              <w:t>dateetat</w:t>
            </w:r>
          </w:p>
        </w:tc>
        <w:tc>
          <w:tcPr>
            <w:tcW w:w="0" w:type="auto"/>
          </w:tcPr>
          <w:p w:rsidR="00582A63" w:rsidRDefault="00064900">
            <w:pPr>
              <w:jc w:val="left"/>
            </w:pPr>
            <w:r>
              <w:t>DATE</w:t>
            </w:r>
          </w:p>
        </w:tc>
        <w:tc>
          <w:tcPr>
            <w:tcW w:w="0" w:type="auto"/>
          </w:tcPr>
          <w:p w:rsidR="00582A63" w:rsidRDefault="00064900">
            <w:pPr>
              <w:jc w:val="left"/>
            </w:pPr>
            <w:r>
              <w:t>Date au format ISO-8601 sous la forme d'une chaine de caractères AAAA-MM-JJ</w:t>
            </w:r>
          </w:p>
        </w:tc>
        <w:tc>
          <w:tcPr>
            <w:tcW w:w="0" w:type="auto"/>
          </w:tcPr>
          <w:p w:rsidR="00582A63" w:rsidRDefault="00064900">
            <w:pPr>
              <w:jc w:val="left"/>
            </w:pPr>
            <w:r>
              <w:t>Date à partir de laquelle l'état d'avancement de la procédure sur ce périmètre est effectif.</w:t>
            </w:r>
          </w:p>
        </w:tc>
      </w:tr>
      <w:tr w:rsidR="00582A63">
        <w:tc>
          <w:tcPr>
            <w:tcW w:w="0" w:type="auto"/>
          </w:tcPr>
          <w:p w:rsidR="00582A63" w:rsidRDefault="00064900">
            <w:pPr>
              <w:jc w:val="left"/>
            </w:pPr>
            <w:r>
              <w:t>geom</w:t>
            </w:r>
          </w:p>
        </w:tc>
        <w:tc>
          <w:tcPr>
            <w:tcW w:w="0" w:type="auto"/>
          </w:tcPr>
          <w:p w:rsidR="00582A63" w:rsidRDefault="00064900">
            <w:pPr>
              <w:jc w:val="left"/>
            </w:pPr>
            <w:r>
              <w:t>MULTIPOLYGON</w:t>
            </w:r>
          </w:p>
        </w:tc>
        <w:tc>
          <w:tcPr>
            <w:tcW w:w="0" w:type="auto"/>
          </w:tcPr>
          <w:p w:rsidR="00582A63" w:rsidRDefault="00064900">
            <w:pPr>
              <w:jc w:val="left"/>
            </w:pPr>
            <w:r>
              <w:t>Géométrie multipolygone du périmètre</w:t>
            </w:r>
          </w:p>
        </w:tc>
        <w:tc>
          <w:tcPr>
            <w:tcW w:w="0" w:type="auto"/>
          </w:tcPr>
          <w:p w:rsidR="00582A63" w:rsidRDefault="00582A63"/>
        </w:tc>
      </w:tr>
    </w:tbl>
    <w:p w:rsidR="00582A63" w:rsidRDefault="00064900" w:rsidP="00FD4084">
      <w:r>
        <w:t>La définition de la table en SQL est la suivante :</w:t>
      </w:r>
    </w:p>
    <w:p w:rsidR="00582A63" w:rsidRPr="005C58CC" w:rsidRDefault="00064900" w:rsidP="00FD40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lang w:val="en-US"/>
        </w:rPr>
      </w:pPr>
      <w:r w:rsidRPr="005C58CC">
        <w:rPr>
          <w:rStyle w:val="KeywordTok"/>
          <w:rFonts w:ascii="Courier New" w:hAnsi="Courier New" w:cs="Courier New"/>
          <w:sz w:val="18"/>
          <w:lang w:val="en-US"/>
        </w:rPr>
        <w:t>CREATE</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TABLE</w:t>
      </w:r>
      <w:r w:rsidRPr="005C58CC">
        <w:rPr>
          <w:rStyle w:val="NormalTok"/>
          <w:rFonts w:ascii="Courier New" w:hAnsi="Courier New" w:cs="Courier New"/>
          <w:sz w:val="18"/>
          <w:lang w:val="en-US"/>
        </w:rPr>
        <w:t xml:space="preserve"> typeppr_codegaspar_perimetre_s (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idperimetre TEXT(</w:t>
      </w:r>
      <w:r w:rsidRPr="005C58CC">
        <w:rPr>
          <w:rStyle w:val="DecValTok"/>
          <w:rFonts w:ascii="Courier New" w:hAnsi="Courier New" w:cs="Courier New"/>
          <w:sz w:val="18"/>
          <w:lang w:val="en-US"/>
        </w:rPr>
        <w:t>8</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NOT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PRIMARY</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KEY</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codeprocedure TEXT(</w:t>
      </w:r>
      <w:r w:rsidRPr="005C58CC">
        <w:rPr>
          <w:rStyle w:val="DecValTok"/>
          <w:rFonts w:ascii="Courier New" w:hAnsi="Courier New" w:cs="Courier New"/>
          <w:sz w:val="18"/>
          <w:lang w:val="en-US"/>
        </w:rPr>
        <w:t>16</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NOT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etatprocedure TEXT(</w:t>
      </w:r>
      <w:r w:rsidRPr="005C58CC">
        <w:rPr>
          <w:rStyle w:val="DecValTok"/>
          <w:rFonts w:ascii="Courier New" w:hAnsi="Courier New" w:cs="Courier New"/>
          <w:sz w:val="18"/>
          <w:lang w:val="en-US"/>
        </w:rPr>
        <w:t>10</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NOT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dateetat </w:t>
      </w:r>
      <w:r w:rsidRPr="005C58CC">
        <w:rPr>
          <w:rStyle w:val="DataTypeTok"/>
          <w:rFonts w:ascii="Courier New" w:hAnsi="Courier New" w:cs="Courier New"/>
          <w:sz w:val="18"/>
          <w:lang w:val="en-US"/>
        </w:rPr>
        <w:t>DATE</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NOT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geom MULTIPOLYGON </w:t>
      </w:r>
      <w:r w:rsidRPr="005C58CC">
        <w:rPr>
          <w:rStyle w:val="KeywordTok"/>
          <w:rFonts w:ascii="Courier New" w:hAnsi="Courier New" w:cs="Courier New"/>
          <w:sz w:val="18"/>
          <w:lang w:val="en-US"/>
        </w:rPr>
        <w:t>NOT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CONSTRAINT</w:t>
      </w:r>
      <w:r w:rsidRPr="005C58CC">
        <w:rPr>
          <w:rStyle w:val="NormalTok"/>
          <w:rFonts w:ascii="Courier New" w:hAnsi="Courier New" w:cs="Courier New"/>
          <w:sz w:val="18"/>
          <w:lang w:val="en-US"/>
        </w:rPr>
        <w:t xml:space="preserve"> fk_perimetre_s_codeprocedure </w:t>
      </w:r>
      <w:r w:rsidRPr="005C58CC">
        <w:rPr>
          <w:rStyle w:val="KeywordTok"/>
          <w:rFonts w:ascii="Courier New" w:hAnsi="Courier New" w:cs="Courier New"/>
          <w:sz w:val="18"/>
          <w:lang w:val="en-US"/>
        </w:rPr>
        <w:t>FOREIGN</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KEY</w:t>
      </w:r>
      <w:r w:rsidRPr="005C58CC">
        <w:rPr>
          <w:rStyle w:val="NormalTok"/>
          <w:rFonts w:ascii="Courier New" w:hAnsi="Courier New" w:cs="Courier New"/>
          <w:sz w:val="18"/>
          <w:lang w:val="en-US"/>
        </w:rPr>
        <w:t xml:space="preserve"> (codeprocedure) </w:t>
      </w:r>
      <w:r w:rsidRPr="005C58CC">
        <w:rPr>
          <w:rStyle w:val="KeywordTok"/>
          <w:rFonts w:ascii="Courier New" w:hAnsi="Courier New" w:cs="Courier New"/>
          <w:sz w:val="18"/>
          <w:lang w:val="en-US"/>
        </w:rPr>
        <w:t>REFERENCES</w:t>
      </w:r>
      <w:r w:rsidRPr="005C58CC">
        <w:rPr>
          <w:rStyle w:val="NormalTok"/>
          <w:rFonts w:ascii="Courier New" w:hAnsi="Courier New" w:cs="Courier New"/>
          <w:sz w:val="18"/>
          <w:lang w:val="en-US"/>
        </w:rPr>
        <w:t xml:space="preserve"> typeppr_codegaspar_procedure(codeprocedure),</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CONSTRAINT</w:t>
      </w:r>
      <w:r w:rsidRPr="005C58CC">
        <w:rPr>
          <w:rStyle w:val="NormalTok"/>
          <w:rFonts w:ascii="Courier New" w:hAnsi="Courier New" w:cs="Courier New"/>
          <w:sz w:val="18"/>
          <w:lang w:val="en-US"/>
        </w:rPr>
        <w:t xml:space="preserve"> fk_perimetre_s_etatprocedure </w:t>
      </w:r>
      <w:r w:rsidRPr="005C58CC">
        <w:rPr>
          <w:rStyle w:val="KeywordTok"/>
          <w:rFonts w:ascii="Courier New" w:hAnsi="Courier New" w:cs="Courier New"/>
          <w:sz w:val="18"/>
          <w:lang w:val="en-US"/>
        </w:rPr>
        <w:t>FOREIGN</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KEY</w:t>
      </w:r>
      <w:r w:rsidRPr="005C58CC">
        <w:rPr>
          <w:rStyle w:val="NormalTok"/>
          <w:rFonts w:ascii="Courier New" w:hAnsi="Courier New" w:cs="Courier New"/>
          <w:sz w:val="18"/>
          <w:lang w:val="en-US"/>
        </w:rPr>
        <w:t xml:space="preserve"> (etatprocedure) </w:t>
      </w:r>
      <w:r w:rsidRPr="005C58CC">
        <w:rPr>
          <w:rStyle w:val="KeywordTok"/>
          <w:rFonts w:ascii="Courier New" w:hAnsi="Courier New" w:cs="Courier New"/>
          <w:sz w:val="18"/>
          <w:lang w:val="en-US"/>
        </w:rPr>
        <w:t>REFERENCES</w:t>
      </w:r>
      <w:r w:rsidRPr="005C58CC">
        <w:rPr>
          <w:rStyle w:val="NormalTok"/>
          <w:rFonts w:ascii="Courier New" w:hAnsi="Courier New" w:cs="Courier New"/>
          <w:sz w:val="18"/>
          <w:lang w:val="en-US"/>
        </w:rPr>
        <w:t xml:space="preserve"> etatsprocedure(code)</w:t>
      </w:r>
      <w:r w:rsidRPr="005C58CC">
        <w:rPr>
          <w:rFonts w:ascii="Courier New" w:hAnsi="Courier New" w:cs="Courier New"/>
          <w:sz w:val="18"/>
          <w:lang w:val="en-US"/>
        </w:rPr>
        <w:br/>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CommentTok"/>
          <w:rFonts w:ascii="Courier New" w:hAnsi="Courier New" w:cs="Courier New"/>
          <w:sz w:val="18"/>
          <w:lang w:val="en-US"/>
        </w:rPr>
        <w:t>/* Ajout à la table gpkg_contents - exemple en EPSG:2154*/</w:t>
      </w:r>
      <w:r w:rsidRPr="005C58CC">
        <w:rPr>
          <w:rFonts w:ascii="Courier New" w:hAnsi="Courier New" w:cs="Courier New"/>
          <w:sz w:val="18"/>
          <w:lang w:val="en-US"/>
        </w:rPr>
        <w:br/>
      </w:r>
      <w:r w:rsidRPr="005C58CC">
        <w:rPr>
          <w:rStyle w:val="KeywordTok"/>
          <w:rFonts w:ascii="Courier New" w:hAnsi="Courier New" w:cs="Courier New"/>
          <w:sz w:val="18"/>
          <w:lang w:val="en-US"/>
        </w:rPr>
        <w:t>INSERT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INTO</w:t>
      </w:r>
      <w:r w:rsidRPr="005C58CC">
        <w:rPr>
          <w:rStyle w:val="NormalTok"/>
          <w:rFonts w:ascii="Courier New" w:hAnsi="Courier New" w:cs="Courier New"/>
          <w:sz w:val="18"/>
          <w:lang w:val="en-US"/>
        </w:rPr>
        <w:t xml:space="preserve"> gpkg_contents </w:t>
      </w:r>
      <w:r w:rsidRPr="005C58CC">
        <w:rPr>
          <w:rStyle w:val="KeywordTok"/>
          <w:rFonts w:ascii="Courier New" w:hAnsi="Courier New" w:cs="Courier New"/>
          <w:sz w:val="18"/>
          <w:lang w:val="en-US"/>
        </w:rPr>
        <w:t>VALUES</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Style w:val="StringTok"/>
          <w:rFonts w:ascii="Courier New" w:hAnsi="Courier New" w:cs="Courier New"/>
          <w:sz w:val="18"/>
          <w:lang w:val="en-US"/>
        </w:rPr>
        <w:t>'typeppr_codegaspar_perimetre_s'</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'features'</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'typeppr_codegaspar_perimetre_s'</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'Table Perimetre Surfacique PPR : typeppr codegaspar'</w:t>
      </w:r>
      <w:r w:rsidRPr="005C58CC">
        <w:rPr>
          <w:rStyle w:val="NormalTok"/>
          <w:rFonts w:ascii="Courier New" w:hAnsi="Courier New" w:cs="Courier New"/>
          <w:sz w:val="18"/>
          <w:lang w:val="en-US"/>
        </w:rPr>
        <w:t>,(datetime(</w:t>
      </w:r>
      <w:r w:rsidRPr="005C58CC">
        <w:rPr>
          <w:rStyle w:val="StringTok"/>
          <w:rFonts w:ascii="Courier New" w:hAnsi="Courier New" w:cs="Courier New"/>
          <w:sz w:val="18"/>
          <w:lang w:val="en-US"/>
        </w:rPr>
        <w:t>'now'</w:t>
      </w:r>
      <w:r w:rsidRPr="005C58CC">
        <w:rPr>
          <w:rStyle w:val="NormalTok"/>
          <w:rFonts w:ascii="Courier New" w:hAnsi="Courier New" w:cs="Courier New"/>
          <w:sz w:val="18"/>
          <w:lang w:val="en-US"/>
        </w:rPr>
        <w:t>)),</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Style w:val="CommentTok"/>
          <w:rFonts w:ascii="Courier New" w:hAnsi="Courier New" w:cs="Courier New"/>
          <w:sz w:val="18"/>
          <w:lang w:val="en-US"/>
        </w:rPr>
        <w:t>/*srs_id*/</w:t>
      </w:r>
      <w:r w:rsidRPr="005C58CC">
        <w:rPr>
          <w:rStyle w:val="DecValTok"/>
          <w:rFonts w:ascii="Courier New" w:hAnsi="Courier New" w:cs="Courier New"/>
          <w:sz w:val="18"/>
          <w:lang w:val="en-US"/>
        </w:rPr>
        <w:t>2154</w:t>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CommentTok"/>
          <w:rFonts w:ascii="Courier New" w:hAnsi="Courier New" w:cs="Courier New"/>
          <w:sz w:val="18"/>
          <w:lang w:val="en-US"/>
        </w:rPr>
        <w:t>/* Ajout à la table gpkg_geometry_columns - exemple en EPSG:2154 */</w:t>
      </w:r>
      <w:r w:rsidRPr="005C58CC">
        <w:rPr>
          <w:rFonts w:ascii="Courier New" w:hAnsi="Courier New" w:cs="Courier New"/>
          <w:sz w:val="18"/>
          <w:lang w:val="en-US"/>
        </w:rPr>
        <w:br/>
      </w:r>
      <w:r w:rsidRPr="005C58CC">
        <w:rPr>
          <w:rStyle w:val="KeywordTok"/>
          <w:rFonts w:ascii="Courier New" w:hAnsi="Courier New" w:cs="Courier New"/>
          <w:sz w:val="18"/>
          <w:lang w:val="en-US"/>
        </w:rPr>
        <w:t>INSERT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INTO</w:t>
      </w:r>
      <w:r w:rsidRPr="005C58CC">
        <w:rPr>
          <w:rStyle w:val="NormalTok"/>
          <w:rFonts w:ascii="Courier New" w:hAnsi="Courier New" w:cs="Courier New"/>
          <w:sz w:val="18"/>
          <w:lang w:val="en-US"/>
        </w:rPr>
        <w:t xml:space="preserve"> gpkg_geometry_columns </w:t>
      </w:r>
      <w:r w:rsidRPr="005C58CC">
        <w:rPr>
          <w:rStyle w:val="KeywordTok"/>
          <w:rFonts w:ascii="Courier New" w:hAnsi="Courier New" w:cs="Courier New"/>
          <w:sz w:val="18"/>
          <w:lang w:val="en-US"/>
        </w:rPr>
        <w:t>VALUES</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Style w:val="StringTok"/>
          <w:rFonts w:ascii="Courier New" w:hAnsi="Courier New" w:cs="Courier New"/>
          <w:sz w:val="18"/>
          <w:lang w:val="en-US"/>
        </w:rPr>
        <w:t>'typeppr_codegaspar_perimetre_s'</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'geom'</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'MULTIPOLYGON'</w:t>
      </w:r>
      <w:r w:rsidRPr="005C58CC">
        <w:rPr>
          <w:rStyle w:val="NormalTok"/>
          <w:rFonts w:ascii="Courier New" w:hAnsi="Courier New" w:cs="Courier New"/>
          <w:sz w:val="18"/>
          <w:lang w:val="en-US"/>
        </w:rPr>
        <w:t>,</w:t>
      </w:r>
      <w:r w:rsidRPr="005C58CC">
        <w:rPr>
          <w:rStyle w:val="CommentTok"/>
          <w:rFonts w:ascii="Courier New" w:hAnsi="Courier New" w:cs="Courier New"/>
          <w:sz w:val="18"/>
          <w:lang w:val="en-US"/>
        </w:rPr>
        <w:t>/*srs_id*/</w:t>
      </w:r>
      <w:r w:rsidRPr="005C58CC">
        <w:rPr>
          <w:rStyle w:val="DecValTok"/>
          <w:rFonts w:ascii="Courier New" w:hAnsi="Courier New" w:cs="Courier New"/>
          <w:sz w:val="18"/>
          <w:lang w:val="en-US"/>
        </w:rPr>
        <w:t>2154</w:t>
      </w:r>
      <w:r w:rsidRPr="005C58CC">
        <w:rPr>
          <w:rStyle w:val="NormalTok"/>
          <w:rFonts w:ascii="Courier New" w:hAnsi="Courier New" w:cs="Courier New"/>
          <w:sz w:val="18"/>
          <w:lang w:val="en-US"/>
        </w:rPr>
        <w:t>,</w:t>
      </w:r>
      <w:r w:rsidRPr="005C58CC">
        <w:rPr>
          <w:rStyle w:val="DecValTok"/>
          <w:rFonts w:ascii="Courier New" w:hAnsi="Courier New" w:cs="Courier New"/>
          <w:sz w:val="18"/>
          <w:lang w:val="en-US"/>
        </w:rPr>
        <w:t>0</w:t>
      </w:r>
      <w:r w:rsidRPr="005C58CC">
        <w:rPr>
          <w:rStyle w:val="NormalTok"/>
          <w:rFonts w:ascii="Courier New" w:hAnsi="Courier New" w:cs="Courier New"/>
          <w:sz w:val="18"/>
          <w:lang w:val="en-US"/>
        </w:rPr>
        <w:t>,</w:t>
      </w:r>
      <w:r w:rsidRPr="005C58CC">
        <w:rPr>
          <w:rStyle w:val="DecValTok"/>
          <w:rFonts w:ascii="Courier New" w:hAnsi="Courier New" w:cs="Courier New"/>
          <w:sz w:val="18"/>
          <w:lang w:val="en-US"/>
        </w:rPr>
        <w:t>0</w:t>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p>
    <w:p w:rsidR="00582A63" w:rsidRDefault="00064900">
      <w:pPr>
        <w:pStyle w:val="Titre5"/>
      </w:pPr>
      <w:bookmarkStart w:id="152" w:name="Xd0fff25f272abffad96690dd19abc29dbb5b9c3"/>
      <w:bookmarkEnd w:id="151"/>
      <w:r>
        <w:t>Table [TypePPR</w:t>
      </w:r>
      <w:proofErr w:type="gramStart"/>
      <w:r>
        <w:t>]_</w:t>
      </w:r>
      <w:proofErr w:type="gramEnd"/>
      <w:r>
        <w:t>[CodeGASPARComplet]_referenceinternet</w:t>
      </w:r>
    </w:p>
    <w:p w:rsidR="00582A63" w:rsidRDefault="00064900">
      <w:r>
        <w:t>La table [TypePPR</w:t>
      </w:r>
      <w:proofErr w:type="gramStart"/>
      <w:r>
        <w:t>]_</w:t>
      </w:r>
      <w:proofErr w:type="gramEnd"/>
      <w:r>
        <w:t xml:space="preserve">[CodeGASPARComplet]_referenceinternet implémente la classe </w:t>
      </w:r>
      <w:hyperlink r:id="rId170" w:anchor="classe-dobjets-referenceinternet">
        <w:r>
          <w:rPr>
            <w:rStyle w:val="Lienhypertexte"/>
          </w:rPr>
          <w:t>ReferenceInternet</w:t>
        </w:r>
      </w:hyperlink>
      <w:r>
        <w:t xml:space="preserve"> définie dans le modèle commun. Elle a la structure suivante :</w:t>
      </w:r>
    </w:p>
    <w:tbl>
      <w:tblPr>
        <w:tblW w:w="0" w:type="auto"/>
        <w:tblLook w:val="0020" w:firstRow="1" w:lastRow="0" w:firstColumn="0" w:lastColumn="0" w:noHBand="0" w:noVBand="0"/>
      </w:tblPr>
      <w:tblGrid>
        <w:gridCol w:w="1659"/>
        <w:gridCol w:w="1171"/>
        <w:gridCol w:w="3229"/>
        <w:gridCol w:w="3229"/>
      </w:tblGrid>
      <w:tr w:rsidR="00582A63" w:rsidRPr="00FD4084">
        <w:trPr>
          <w:tblHeader/>
        </w:trPr>
        <w:tc>
          <w:tcPr>
            <w:tcW w:w="0" w:type="auto"/>
          </w:tcPr>
          <w:p w:rsidR="00582A63" w:rsidRPr="00FD4084" w:rsidRDefault="00064900">
            <w:pPr>
              <w:jc w:val="left"/>
              <w:rPr>
                <w:b/>
              </w:rPr>
            </w:pPr>
            <w:r w:rsidRPr="00FD4084">
              <w:rPr>
                <w:b/>
              </w:rPr>
              <w:t>Nom colonne</w:t>
            </w:r>
          </w:p>
        </w:tc>
        <w:tc>
          <w:tcPr>
            <w:tcW w:w="0" w:type="auto"/>
          </w:tcPr>
          <w:p w:rsidR="00582A63" w:rsidRPr="00FD4084" w:rsidRDefault="00064900">
            <w:pPr>
              <w:jc w:val="left"/>
              <w:rPr>
                <w:b/>
              </w:rPr>
            </w:pPr>
            <w:r w:rsidRPr="00FD4084">
              <w:rPr>
                <w:b/>
              </w:rPr>
              <w:t>Type GPKG</w:t>
            </w:r>
          </w:p>
        </w:tc>
        <w:tc>
          <w:tcPr>
            <w:tcW w:w="0" w:type="auto"/>
          </w:tcPr>
          <w:p w:rsidR="00582A63" w:rsidRPr="00FD4084" w:rsidRDefault="00064900">
            <w:pPr>
              <w:jc w:val="left"/>
              <w:rPr>
                <w:b/>
              </w:rPr>
            </w:pPr>
            <w:r w:rsidRPr="00FD4084">
              <w:rPr>
                <w:b/>
              </w:rPr>
              <w:t>Valeurs</w:t>
            </w:r>
          </w:p>
        </w:tc>
        <w:tc>
          <w:tcPr>
            <w:tcW w:w="0" w:type="auto"/>
          </w:tcPr>
          <w:p w:rsidR="00582A63" w:rsidRPr="00FD4084" w:rsidRDefault="00064900">
            <w:pPr>
              <w:jc w:val="left"/>
              <w:rPr>
                <w:b/>
              </w:rPr>
            </w:pPr>
            <w:r w:rsidRPr="00FD4084">
              <w:rPr>
                <w:b/>
              </w:rPr>
              <w:t>Définition</w:t>
            </w:r>
          </w:p>
        </w:tc>
      </w:tr>
      <w:tr w:rsidR="00582A63">
        <w:tc>
          <w:tcPr>
            <w:tcW w:w="0" w:type="auto"/>
          </w:tcPr>
          <w:p w:rsidR="00582A63" w:rsidRDefault="00064900">
            <w:pPr>
              <w:jc w:val="left"/>
            </w:pPr>
            <w:r>
              <w:t>adresse</w:t>
            </w:r>
          </w:p>
        </w:tc>
        <w:tc>
          <w:tcPr>
            <w:tcW w:w="0" w:type="auto"/>
          </w:tcPr>
          <w:p w:rsidR="00582A63" w:rsidRDefault="00064900">
            <w:pPr>
              <w:jc w:val="left"/>
            </w:pPr>
            <w:r>
              <w:t>TEXT(255)</w:t>
            </w:r>
          </w:p>
        </w:tc>
        <w:tc>
          <w:tcPr>
            <w:tcW w:w="0" w:type="auto"/>
          </w:tcPr>
          <w:p w:rsidR="00582A63" w:rsidRDefault="00064900">
            <w:pPr>
              <w:jc w:val="left"/>
            </w:pPr>
            <w:r>
              <w:rPr>
                <w:b/>
                <w:bCs/>
              </w:rPr>
              <w:t>Clef primaire</w:t>
            </w:r>
            <w:r>
              <w:t>. La valeur de ce champ doit respecter le formalisme d'une URL ([RFC:3986])</w:t>
            </w:r>
          </w:p>
        </w:tc>
        <w:tc>
          <w:tcPr>
            <w:tcW w:w="0" w:type="auto"/>
          </w:tcPr>
          <w:p w:rsidR="00582A63" w:rsidRDefault="00064900">
            <w:pPr>
              <w:jc w:val="left"/>
            </w:pPr>
            <w:r>
              <w:t>identifiant de l'objet reference internet.</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objet de la référence internet.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nomressource</w:t>
            </w:r>
          </w:p>
        </w:tc>
        <w:tc>
          <w:tcPr>
            <w:tcW w:w="0" w:type="auto"/>
          </w:tcPr>
          <w:p w:rsidR="00582A63" w:rsidRDefault="00064900">
            <w:pPr>
              <w:jc w:val="left"/>
            </w:pPr>
            <w:r>
              <w:t>TEXT(50)</w:t>
            </w:r>
          </w:p>
        </w:tc>
        <w:tc>
          <w:tcPr>
            <w:tcW w:w="0" w:type="auto"/>
          </w:tcPr>
          <w:p w:rsidR="00582A63" w:rsidRDefault="00064900">
            <w:pPr>
              <w:jc w:val="left"/>
            </w:pPr>
            <w:r>
              <w:t>Saisie libre</w:t>
            </w:r>
          </w:p>
        </w:tc>
        <w:tc>
          <w:tcPr>
            <w:tcW w:w="0" w:type="auto"/>
          </w:tcPr>
          <w:p w:rsidR="00582A63" w:rsidRDefault="00064900">
            <w:pPr>
              <w:jc w:val="left"/>
            </w:pPr>
            <w:r>
              <w:t>Nom de la ressource référencée sur Internet</w:t>
            </w:r>
          </w:p>
        </w:tc>
      </w:tr>
      <w:tr w:rsidR="00582A63">
        <w:tc>
          <w:tcPr>
            <w:tcW w:w="0" w:type="auto"/>
          </w:tcPr>
          <w:p w:rsidR="00582A63" w:rsidRDefault="00064900">
            <w:pPr>
              <w:jc w:val="left"/>
            </w:pPr>
            <w:r>
              <w:lastRenderedPageBreak/>
              <w:t>typereference</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reference">
              <w:r>
                <w:rPr>
                  <w:rStyle w:val="Lienhypertexte"/>
                </w:rPr>
                <w:t>typereference</w:t>
              </w:r>
            </w:hyperlink>
          </w:p>
        </w:tc>
        <w:tc>
          <w:tcPr>
            <w:tcW w:w="0" w:type="auto"/>
          </w:tcPr>
          <w:p w:rsidR="00582A63" w:rsidRDefault="00064900">
            <w:pPr>
              <w:jc w:val="left"/>
            </w:pPr>
            <w:r>
              <w:t>Catégorisation de la ressource référencée sur Internet. Ce champ permet d'indiquer le type de document référencé en fonction des procédures.</w:t>
            </w:r>
          </w:p>
        </w:tc>
      </w:tr>
      <w:tr w:rsidR="00582A63">
        <w:tc>
          <w:tcPr>
            <w:tcW w:w="0" w:type="auto"/>
          </w:tcPr>
          <w:p w:rsidR="00582A63" w:rsidRDefault="00064900">
            <w:pPr>
              <w:jc w:val="left"/>
            </w:pPr>
            <w:r>
              <w:t>description</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Description de la ressource internet.</w:t>
            </w:r>
          </w:p>
        </w:tc>
      </w:tr>
    </w:tbl>
    <w:p w:rsidR="00582A63" w:rsidRDefault="00064900" w:rsidP="00FD4084">
      <w:r>
        <w:t>La définition de la table en SQL est la suivante :</w:t>
      </w:r>
    </w:p>
    <w:p w:rsidR="00582A63" w:rsidRPr="005C58CC" w:rsidRDefault="00064900" w:rsidP="00FD40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lang w:val="en-US"/>
        </w:rPr>
      </w:pPr>
      <w:r w:rsidRPr="005C58CC">
        <w:rPr>
          <w:rStyle w:val="KeywordTok"/>
          <w:rFonts w:ascii="Courier New" w:hAnsi="Courier New" w:cs="Courier New"/>
          <w:sz w:val="18"/>
          <w:lang w:val="en-US"/>
        </w:rPr>
        <w:t>CREATE</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TABLE</w:t>
      </w:r>
      <w:r w:rsidRPr="005C58CC">
        <w:rPr>
          <w:rStyle w:val="NormalTok"/>
          <w:rFonts w:ascii="Courier New" w:hAnsi="Courier New" w:cs="Courier New"/>
          <w:sz w:val="18"/>
          <w:lang w:val="en-US"/>
        </w:rPr>
        <w:t xml:space="preserve"> typeppr_codegaspar_referenceinternet (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adresse TEXT(</w:t>
      </w:r>
      <w:r w:rsidRPr="005C58CC">
        <w:rPr>
          <w:rStyle w:val="DecValTok"/>
          <w:rFonts w:ascii="Courier New" w:hAnsi="Courier New" w:cs="Courier New"/>
          <w:sz w:val="18"/>
          <w:lang w:val="en-US"/>
        </w:rPr>
        <w:t>255</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NOT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PRIMARY</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KEY</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codeprocedure TEXT(</w:t>
      </w:r>
      <w:r w:rsidRPr="005C58CC">
        <w:rPr>
          <w:rStyle w:val="DecValTok"/>
          <w:rFonts w:ascii="Courier New" w:hAnsi="Courier New" w:cs="Courier New"/>
          <w:sz w:val="18"/>
          <w:lang w:val="en-US"/>
        </w:rPr>
        <w:t>16</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NOT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nomressource TEXT(</w:t>
      </w:r>
      <w:r w:rsidRPr="005C58CC">
        <w:rPr>
          <w:rStyle w:val="DecValTok"/>
          <w:rFonts w:ascii="Courier New" w:hAnsi="Courier New" w:cs="Courier New"/>
          <w:sz w:val="18"/>
          <w:lang w:val="en-US"/>
        </w:rPr>
        <w:t>50</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typereference TEXT(</w:t>
      </w:r>
      <w:r w:rsidRPr="005C58CC">
        <w:rPr>
          <w:rStyle w:val="DecValTok"/>
          <w:rFonts w:ascii="Courier New" w:hAnsi="Courier New" w:cs="Courier New"/>
          <w:sz w:val="18"/>
          <w:lang w:val="en-US"/>
        </w:rPr>
        <w:t>2</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NOT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description TEXT(</w:t>
      </w:r>
      <w:r w:rsidRPr="005C58CC">
        <w:rPr>
          <w:rStyle w:val="DecValTok"/>
          <w:rFonts w:ascii="Courier New" w:hAnsi="Courier New" w:cs="Courier New"/>
          <w:sz w:val="18"/>
          <w:lang w:val="en-US"/>
        </w:rPr>
        <w:t>255</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CONSTRAINT</w:t>
      </w:r>
      <w:r w:rsidRPr="005C58CC">
        <w:rPr>
          <w:rStyle w:val="NormalTok"/>
          <w:rFonts w:ascii="Courier New" w:hAnsi="Courier New" w:cs="Courier New"/>
          <w:sz w:val="18"/>
          <w:lang w:val="en-US"/>
        </w:rPr>
        <w:t xml:space="preserve"> fk_referenceinternet_codeprocedure </w:t>
      </w:r>
      <w:r w:rsidRPr="005C58CC">
        <w:rPr>
          <w:rStyle w:val="KeywordTok"/>
          <w:rFonts w:ascii="Courier New" w:hAnsi="Courier New" w:cs="Courier New"/>
          <w:sz w:val="18"/>
          <w:lang w:val="en-US"/>
        </w:rPr>
        <w:t>FOREIGN</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KEY</w:t>
      </w:r>
      <w:r w:rsidRPr="005C58CC">
        <w:rPr>
          <w:rStyle w:val="NormalTok"/>
          <w:rFonts w:ascii="Courier New" w:hAnsi="Courier New" w:cs="Courier New"/>
          <w:sz w:val="18"/>
          <w:lang w:val="en-US"/>
        </w:rPr>
        <w:t xml:space="preserve"> (codeprocedure) </w:t>
      </w:r>
      <w:r w:rsidRPr="005C58CC">
        <w:rPr>
          <w:rStyle w:val="KeywordTok"/>
          <w:rFonts w:ascii="Courier New" w:hAnsi="Courier New" w:cs="Courier New"/>
          <w:sz w:val="18"/>
          <w:lang w:val="en-US"/>
        </w:rPr>
        <w:t>REFERENCES</w:t>
      </w:r>
      <w:r w:rsidRPr="005C58CC">
        <w:rPr>
          <w:rStyle w:val="NormalTok"/>
          <w:rFonts w:ascii="Courier New" w:hAnsi="Courier New" w:cs="Courier New"/>
          <w:sz w:val="18"/>
          <w:lang w:val="en-US"/>
        </w:rPr>
        <w:t xml:space="preserve"> typeppr_codegaspar_procedure(codeprocedure),</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CONSTRAINT</w:t>
      </w:r>
      <w:r w:rsidRPr="005C58CC">
        <w:rPr>
          <w:rStyle w:val="NormalTok"/>
          <w:rFonts w:ascii="Courier New" w:hAnsi="Courier New" w:cs="Courier New"/>
          <w:sz w:val="18"/>
          <w:lang w:val="en-US"/>
        </w:rPr>
        <w:t xml:space="preserve"> fk_referenceinternet_typereference </w:t>
      </w:r>
      <w:r w:rsidRPr="005C58CC">
        <w:rPr>
          <w:rStyle w:val="KeywordTok"/>
          <w:rFonts w:ascii="Courier New" w:hAnsi="Courier New" w:cs="Courier New"/>
          <w:sz w:val="18"/>
          <w:lang w:val="en-US"/>
        </w:rPr>
        <w:t>FOREIGN</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KEY</w:t>
      </w:r>
      <w:r w:rsidRPr="005C58CC">
        <w:rPr>
          <w:rStyle w:val="NormalTok"/>
          <w:rFonts w:ascii="Courier New" w:hAnsi="Courier New" w:cs="Courier New"/>
          <w:sz w:val="18"/>
          <w:lang w:val="en-US"/>
        </w:rPr>
        <w:t xml:space="preserve"> (typereference) </w:t>
      </w:r>
      <w:r w:rsidRPr="005C58CC">
        <w:rPr>
          <w:rStyle w:val="KeywordTok"/>
          <w:rFonts w:ascii="Courier New" w:hAnsi="Courier New" w:cs="Courier New"/>
          <w:sz w:val="18"/>
          <w:lang w:val="en-US"/>
        </w:rPr>
        <w:t>REFERENCES</w:t>
      </w:r>
      <w:r w:rsidRPr="005C58CC">
        <w:rPr>
          <w:rStyle w:val="NormalTok"/>
          <w:rFonts w:ascii="Courier New" w:hAnsi="Courier New" w:cs="Courier New"/>
          <w:sz w:val="18"/>
          <w:lang w:val="en-US"/>
        </w:rPr>
        <w:t xml:space="preserve"> typereference(code)</w:t>
      </w:r>
      <w:r w:rsidRPr="005C58CC">
        <w:rPr>
          <w:rFonts w:ascii="Courier New" w:hAnsi="Courier New" w:cs="Courier New"/>
          <w:sz w:val="18"/>
          <w:lang w:val="en-US"/>
        </w:rPr>
        <w:br/>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CommentTok"/>
          <w:rFonts w:ascii="Courier New" w:hAnsi="Courier New" w:cs="Courier New"/>
          <w:sz w:val="18"/>
          <w:lang w:val="en-US"/>
        </w:rPr>
        <w:t>/* Ajout à la table gpkg_contents */</w:t>
      </w:r>
      <w:r w:rsidRPr="005C58CC">
        <w:rPr>
          <w:rFonts w:ascii="Courier New" w:hAnsi="Courier New" w:cs="Courier New"/>
          <w:sz w:val="18"/>
          <w:lang w:val="en-US"/>
        </w:rPr>
        <w:br/>
      </w:r>
      <w:r w:rsidRPr="005C58CC">
        <w:rPr>
          <w:rStyle w:val="KeywordTok"/>
          <w:rFonts w:ascii="Courier New" w:hAnsi="Courier New" w:cs="Courier New"/>
          <w:sz w:val="18"/>
          <w:lang w:val="en-US"/>
        </w:rPr>
        <w:t>INSERT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INTO</w:t>
      </w:r>
      <w:r w:rsidRPr="005C58CC">
        <w:rPr>
          <w:rStyle w:val="NormalTok"/>
          <w:rFonts w:ascii="Courier New" w:hAnsi="Courier New" w:cs="Courier New"/>
          <w:sz w:val="18"/>
          <w:lang w:val="en-US"/>
        </w:rPr>
        <w:t xml:space="preserve"> gpkg_contents </w:t>
      </w:r>
      <w:r w:rsidRPr="005C58CC">
        <w:rPr>
          <w:rStyle w:val="KeywordTok"/>
          <w:rFonts w:ascii="Courier New" w:hAnsi="Courier New" w:cs="Courier New"/>
          <w:sz w:val="18"/>
          <w:lang w:val="en-US"/>
        </w:rPr>
        <w:t>VALUES</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Style w:val="StringTok"/>
          <w:rFonts w:ascii="Courier New" w:hAnsi="Courier New" w:cs="Courier New"/>
          <w:sz w:val="18"/>
          <w:lang w:val="en-US"/>
        </w:rPr>
        <w:t>'typeppr_codegaspar_referenceinternet'</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'attributes'</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'typeppr_codegaspar_referenceinternet'</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'Table Référence Internet PPR : typeppr codegaspar'</w:t>
      </w:r>
      <w:r w:rsidRPr="005C58CC">
        <w:rPr>
          <w:rStyle w:val="NormalTok"/>
          <w:rFonts w:ascii="Courier New" w:hAnsi="Courier New" w:cs="Courier New"/>
          <w:sz w:val="18"/>
          <w:lang w:val="en-US"/>
        </w:rPr>
        <w:t>,(datetime(</w:t>
      </w:r>
      <w:r w:rsidRPr="005C58CC">
        <w:rPr>
          <w:rStyle w:val="StringTok"/>
          <w:rFonts w:ascii="Courier New" w:hAnsi="Courier New" w:cs="Courier New"/>
          <w:sz w:val="18"/>
          <w:lang w:val="en-US"/>
        </w:rPr>
        <w:t>'now'</w:t>
      </w:r>
      <w:r w:rsidRPr="005C58CC">
        <w:rPr>
          <w:rStyle w:val="NormalTok"/>
          <w:rFonts w:ascii="Courier New" w:hAnsi="Courier New" w:cs="Courier New"/>
          <w:sz w:val="18"/>
          <w:lang w:val="en-US"/>
        </w:rPr>
        <w:t>)),</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p>
    <w:p w:rsidR="00582A63" w:rsidRPr="00E33F23" w:rsidRDefault="00064900">
      <w:pPr>
        <w:pStyle w:val="Titre5"/>
        <w:rPr>
          <w:lang w:val="en-US"/>
        </w:rPr>
      </w:pPr>
      <w:bookmarkStart w:id="153" w:name="Xe1533871881a814b4212815308fba3c1be07a33"/>
      <w:bookmarkEnd w:id="152"/>
      <w:r w:rsidRPr="00E33F23">
        <w:rPr>
          <w:lang w:val="en-US"/>
        </w:rPr>
        <w:t>Table [TypePPR</w:t>
      </w:r>
      <w:proofErr w:type="gramStart"/>
      <w:r w:rsidRPr="00E33F23">
        <w:rPr>
          <w:lang w:val="en-US"/>
        </w:rPr>
        <w:t>]_</w:t>
      </w:r>
      <w:proofErr w:type="gramEnd"/>
      <w:r w:rsidRPr="00E33F23">
        <w:rPr>
          <w:lang w:val="en-US"/>
        </w:rPr>
        <w:t>[CodeGASPARComplet]_zonealeareference_[CodeAlea]_s</w:t>
      </w:r>
    </w:p>
    <w:p w:rsidR="00582A63" w:rsidRDefault="00064900">
      <w:r>
        <w:t>La table [TypePPR</w:t>
      </w:r>
      <w:proofErr w:type="gramStart"/>
      <w:r>
        <w:t>]_</w:t>
      </w:r>
      <w:proofErr w:type="gramEnd"/>
      <w:r>
        <w:t xml:space="preserve">[CodeGASPARComplet]_zonealeareference_[CodeAlea]_s implémente la classe </w:t>
      </w:r>
      <w:hyperlink w:anchor="classe-dobjets-zonealeareference">
        <w:r>
          <w:rPr>
            <w:rStyle w:val="Lienhypertexte"/>
          </w:rPr>
          <w:t>ZoneAleaReference</w:t>
        </w:r>
      </w:hyperlink>
      <w:r>
        <w:t xml:space="preserve"> définie dans ce profil applicatif. Elle a la structure suivante :</w:t>
      </w:r>
    </w:p>
    <w:tbl>
      <w:tblPr>
        <w:tblW w:w="0" w:type="auto"/>
        <w:tblLook w:val="0020" w:firstRow="1" w:lastRow="0" w:firstColumn="0" w:lastColumn="0" w:noHBand="0" w:noVBand="0"/>
      </w:tblPr>
      <w:tblGrid>
        <w:gridCol w:w="1560"/>
        <w:gridCol w:w="1678"/>
        <w:gridCol w:w="3025"/>
        <w:gridCol w:w="3025"/>
      </w:tblGrid>
      <w:tr w:rsidR="00582A63" w:rsidRPr="00FD4084">
        <w:trPr>
          <w:tblHeader/>
        </w:trPr>
        <w:tc>
          <w:tcPr>
            <w:tcW w:w="0" w:type="auto"/>
          </w:tcPr>
          <w:p w:rsidR="00582A63" w:rsidRPr="00FD4084" w:rsidRDefault="00064900">
            <w:pPr>
              <w:jc w:val="left"/>
              <w:rPr>
                <w:b/>
              </w:rPr>
            </w:pPr>
            <w:r w:rsidRPr="00FD4084">
              <w:rPr>
                <w:b/>
              </w:rPr>
              <w:t>Nom colonne</w:t>
            </w:r>
          </w:p>
        </w:tc>
        <w:tc>
          <w:tcPr>
            <w:tcW w:w="0" w:type="auto"/>
          </w:tcPr>
          <w:p w:rsidR="00582A63" w:rsidRPr="00FD4084" w:rsidRDefault="00064900">
            <w:pPr>
              <w:jc w:val="left"/>
              <w:rPr>
                <w:b/>
              </w:rPr>
            </w:pPr>
            <w:r w:rsidRPr="00FD4084">
              <w:rPr>
                <w:b/>
              </w:rPr>
              <w:t>Type GPKG</w:t>
            </w:r>
          </w:p>
        </w:tc>
        <w:tc>
          <w:tcPr>
            <w:tcW w:w="0" w:type="auto"/>
          </w:tcPr>
          <w:p w:rsidR="00582A63" w:rsidRPr="00FD4084" w:rsidRDefault="00064900">
            <w:pPr>
              <w:jc w:val="left"/>
              <w:rPr>
                <w:b/>
              </w:rPr>
            </w:pPr>
            <w:r w:rsidRPr="00FD4084">
              <w:rPr>
                <w:b/>
              </w:rPr>
              <w:t>Valeurs</w:t>
            </w:r>
          </w:p>
        </w:tc>
        <w:tc>
          <w:tcPr>
            <w:tcW w:w="0" w:type="auto"/>
          </w:tcPr>
          <w:p w:rsidR="00582A63" w:rsidRPr="00FD4084" w:rsidRDefault="00064900">
            <w:pPr>
              <w:jc w:val="left"/>
              <w:rPr>
                <w:b/>
              </w:rPr>
            </w:pPr>
            <w:r w:rsidRPr="00FD4084">
              <w:rPr>
                <w:b/>
              </w:rPr>
              <w:t>Définition</w:t>
            </w:r>
          </w:p>
        </w:tc>
      </w:tr>
      <w:tr w:rsidR="00582A63">
        <w:tc>
          <w:tcPr>
            <w:tcW w:w="0" w:type="auto"/>
          </w:tcPr>
          <w:p w:rsidR="00582A63" w:rsidRDefault="00064900">
            <w:pPr>
              <w:jc w:val="left"/>
            </w:pPr>
            <w:r>
              <w:t>idzonealea</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zonealeareference.</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associée à la zone d'aléa.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typealea</w:t>
            </w:r>
          </w:p>
        </w:tc>
        <w:tc>
          <w:tcPr>
            <w:tcW w:w="0" w:type="auto"/>
          </w:tcPr>
          <w:p w:rsidR="00582A63" w:rsidRDefault="00064900">
            <w:pPr>
              <w:jc w:val="left"/>
            </w:pPr>
            <w:r>
              <w:t>TEXT(3)</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alea">
              <w:r>
                <w:rPr>
                  <w:rStyle w:val="Lienhypertexte"/>
                </w:rPr>
                <w:t>typealea</w:t>
              </w:r>
            </w:hyperlink>
          </w:p>
        </w:tc>
        <w:tc>
          <w:tcPr>
            <w:tcW w:w="0" w:type="auto"/>
          </w:tcPr>
          <w:p w:rsidR="00582A63" w:rsidRDefault="00064900">
            <w:pPr>
              <w:jc w:val="left"/>
            </w:pPr>
            <w:r>
              <w:t>Type de l'alea associé à la zone d'aléa, selon la nomenclature définie dans GASPAR.</w:t>
            </w:r>
          </w:p>
        </w:tc>
      </w:tr>
      <w:tr w:rsidR="00582A63">
        <w:tc>
          <w:tcPr>
            <w:tcW w:w="0" w:type="auto"/>
          </w:tcPr>
          <w:p w:rsidR="00582A63" w:rsidRDefault="00064900">
            <w:pPr>
              <w:jc w:val="left"/>
            </w:pPr>
            <w:r>
              <w:lastRenderedPageBreak/>
              <w:t>niveaualea</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niveaualea">
              <w:r>
                <w:rPr>
                  <w:rStyle w:val="Lienhypertexte"/>
                </w:rPr>
                <w:t>typeniveaualea</w:t>
              </w:r>
            </w:hyperlink>
          </w:p>
        </w:tc>
        <w:tc>
          <w:tcPr>
            <w:tcW w:w="0" w:type="auto"/>
          </w:tcPr>
          <w:p w:rsidR="00582A63" w:rsidRDefault="00064900">
            <w:pPr>
              <w:jc w:val="left"/>
            </w:pPr>
            <w:r>
              <w:t>Caractérisation du niveau de l'aléa.</w:t>
            </w:r>
          </w:p>
        </w:tc>
      </w:tr>
      <w:tr w:rsidR="00582A63">
        <w:tc>
          <w:tcPr>
            <w:tcW w:w="0" w:type="auto"/>
          </w:tcPr>
          <w:p w:rsidR="00582A63" w:rsidRDefault="00064900">
            <w:pPr>
              <w:jc w:val="left"/>
            </w:pPr>
            <w:r>
              <w:t>occurence</w:t>
            </w:r>
          </w:p>
        </w:tc>
        <w:tc>
          <w:tcPr>
            <w:tcW w:w="0" w:type="auto"/>
          </w:tcPr>
          <w:p w:rsidR="00582A63" w:rsidRDefault="00064900">
            <w:pPr>
              <w:jc w:val="left"/>
            </w:pPr>
            <w:r>
              <w:t>TEXT(15)</w:t>
            </w:r>
          </w:p>
        </w:tc>
        <w:tc>
          <w:tcPr>
            <w:tcW w:w="0" w:type="auto"/>
          </w:tcPr>
          <w:p w:rsidR="00582A63" w:rsidRDefault="00064900">
            <w:pPr>
              <w:jc w:val="left"/>
            </w:pPr>
            <w:r>
              <w:t>Saisie libre éventuellement contrainte par le type d'aléa</w:t>
            </w:r>
          </w:p>
        </w:tc>
        <w:tc>
          <w:tcPr>
            <w:tcW w:w="0" w:type="auto"/>
          </w:tcPr>
          <w:p w:rsidR="00582A63" w:rsidRDefault="00064900">
            <w:pPr>
              <w:jc w:val="left"/>
            </w:pPr>
            <w:r>
              <w:t>Occurence de survenue de l'aléa. Selon le type d'aléa.</w:t>
            </w:r>
          </w:p>
        </w:tc>
      </w:tr>
      <w:tr w:rsidR="00582A63">
        <w:tc>
          <w:tcPr>
            <w:tcW w:w="0" w:type="auto"/>
          </w:tcPr>
          <w:p w:rsidR="00582A63" w:rsidRDefault="00064900">
            <w:pPr>
              <w:jc w:val="left"/>
            </w:pPr>
            <w:r>
              <w:t>description</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Description textuelle de la zone d'aléa.</w:t>
            </w:r>
          </w:p>
        </w:tc>
      </w:tr>
      <w:tr w:rsidR="00582A63">
        <w:tc>
          <w:tcPr>
            <w:tcW w:w="0" w:type="auto"/>
          </w:tcPr>
          <w:p w:rsidR="00582A63" w:rsidRDefault="00064900">
            <w:pPr>
              <w:jc w:val="left"/>
            </w:pPr>
            <w:r>
              <w:t>geom</w:t>
            </w:r>
          </w:p>
        </w:tc>
        <w:tc>
          <w:tcPr>
            <w:tcW w:w="0" w:type="auto"/>
          </w:tcPr>
          <w:p w:rsidR="00582A63" w:rsidRDefault="00064900">
            <w:pPr>
              <w:jc w:val="left"/>
            </w:pPr>
            <w:r>
              <w:t>MULTIPOLYGON</w:t>
            </w:r>
          </w:p>
        </w:tc>
        <w:tc>
          <w:tcPr>
            <w:tcW w:w="0" w:type="auto"/>
          </w:tcPr>
          <w:p w:rsidR="00582A63" w:rsidRDefault="00064900">
            <w:pPr>
              <w:jc w:val="left"/>
            </w:pPr>
            <w:r>
              <w:t>Géométrie multipolygone de la zone</w:t>
            </w:r>
          </w:p>
        </w:tc>
        <w:tc>
          <w:tcPr>
            <w:tcW w:w="0" w:type="auto"/>
          </w:tcPr>
          <w:p w:rsidR="00582A63" w:rsidRDefault="00582A63"/>
        </w:tc>
      </w:tr>
    </w:tbl>
    <w:p w:rsidR="00582A63" w:rsidRDefault="00064900" w:rsidP="00FD4084">
      <w:r>
        <w:t>La définition de la table en SQL est la suivante :</w:t>
      </w:r>
    </w:p>
    <w:p w:rsidR="00582A63" w:rsidRPr="005C58CC" w:rsidRDefault="00064900" w:rsidP="00FD40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lang w:val="en-US"/>
        </w:rPr>
      </w:pPr>
      <w:r w:rsidRPr="005C58CC">
        <w:rPr>
          <w:rStyle w:val="KeywordTok"/>
          <w:rFonts w:ascii="Courier New" w:hAnsi="Courier New" w:cs="Courier New"/>
          <w:sz w:val="18"/>
          <w:lang w:val="en-US"/>
        </w:rPr>
        <w:t>CREATE</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TABLE</w:t>
      </w:r>
      <w:r w:rsidRPr="005C58CC">
        <w:rPr>
          <w:rStyle w:val="NormalTok"/>
          <w:rFonts w:ascii="Courier New" w:hAnsi="Courier New" w:cs="Courier New"/>
          <w:sz w:val="18"/>
          <w:lang w:val="en-US"/>
        </w:rPr>
        <w:t xml:space="preserve"> typeppr_codegaspar_zonealeareference_codealea_s (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idzonealea TEXT(</w:t>
      </w:r>
      <w:r w:rsidRPr="005C58CC">
        <w:rPr>
          <w:rStyle w:val="DecValTok"/>
          <w:rFonts w:ascii="Courier New" w:hAnsi="Courier New" w:cs="Courier New"/>
          <w:sz w:val="18"/>
          <w:lang w:val="en-US"/>
        </w:rPr>
        <w:t>8</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NOT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PRIMARY</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KEY</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codeprocedure TEXT(</w:t>
      </w:r>
      <w:r w:rsidRPr="005C58CC">
        <w:rPr>
          <w:rStyle w:val="DecValTok"/>
          <w:rFonts w:ascii="Courier New" w:hAnsi="Courier New" w:cs="Courier New"/>
          <w:sz w:val="18"/>
          <w:lang w:val="en-US"/>
        </w:rPr>
        <w:t>16</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NOT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typealea TEXT(</w:t>
      </w:r>
      <w:r w:rsidRPr="005C58CC">
        <w:rPr>
          <w:rStyle w:val="DecValTok"/>
          <w:rFonts w:ascii="Courier New" w:hAnsi="Courier New" w:cs="Courier New"/>
          <w:sz w:val="18"/>
          <w:lang w:val="en-US"/>
        </w:rPr>
        <w:t>3</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NOT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niveaualea TEXT(</w:t>
      </w:r>
      <w:r w:rsidRPr="005C58CC">
        <w:rPr>
          <w:rStyle w:val="DecValTok"/>
          <w:rFonts w:ascii="Courier New" w:hAnsi="Courier New" w:cs="Courier New"/>
          <w:sz w:val="18"/>
          <w:lang w:val="en-US"/>
        </w:rPr>
        <w:t>2</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NOT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occurence TEXT(</w:t>
      </w:r>
      <w:r w:rsidRPr="005C58CC">
        <w:rPr>
          <w:rStyle w:val="DecValTok"/>
          <w:rFonts w:ascii="Courier New" w:hAnsi="Courier New" w:cs="Courier New"/>
          <w:sz w:val="18"/>
          <w:lang w:val="en-US"/>
        </w:rPr>
        <w:t>15</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description TEXT(</w:t>
      </w:r>
      <w:r w:rsidRPr="005C58CC">
        <w:rPr>
          <w:rStyle w:val="DecValTok"/>
          <w:rFonts w:ascii="Courier New" w:hAnsi="Courier New" w:cs="Courier New"/>
          <w:sz w:val="18"/>
          <w:lang w:val="en-US"/>
        </w:rPr>
        <w:t>255</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geom MULTIPOLYGON </w:t>
      </w:r>
      <w:r w:rsidRPr="005C58CC">
        <w:rPr>
          <w:rStyle w:val="KeywordTok"/>
          <w:rFonts w:ascii="Courier New" w:hAnsi="Courier New" w:cs="Courier New"/>
          <w:sz w:val="18"/>
          <w:lang w:val="en-US"/>
        </w:rPr>
        <w:t>NOT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CONSTRAINT</w:t>
      </w:r>
      <w:r w:rsidRPr="005C58CC">
        <w:rPr>
          <w:rStyle w:val="NormalTok"/>
          <w:rFonts w:ascii="Courier New" w:hAnsi="Courier New" w:cs="Courier New"/>
          <w:sz w:val="18"/>
          <w:lang w:val="en-US"/>
        </w:rPr>
        <w:t xml:space="preserve"> fk_zonealeareference_codealea_codeprocedure </w:t>
      </w:r>
      <w:r w:rsidRPr="005C58CC">
        <w:rPr>
          <w:rStyle w:val="KeywordTok"/>
          <w:rFonts w:ascii="Courier New" w:hAnsi="Courier New" w:cs="Courier New"/>
          <w:sz w:val="18"/>
          <w:lang w:val="en-US"/>
        </w:rPr>
        <w:t>FOREIGN</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KEY</w:t>
      </w:r>
      <w:r w:rsidRPr="005C58CC">
        <w:rPr>
          <w:rStyle w:val="NormalTok"/>
          <w:rFonts w:ascii="Courier New" w:hAnsi="Courier New" w:cs="Courier New"/>
          <w:sz w:val="18"/>
          <w:lang w:val="en-US"/>
        </w:rPr>
        <w:t xml:space="preserve"> (codeprocedure) </w:t>
      </w:r>
      <w:r w:rsidRPr="005C58CC">
        <w:rPr>
          <w:rStyle w:val="KeywordTok"/>
          <w:rFonts w:ascii="Courier New" w:hAnsi="Courier New" w:cs="Courier New"/>
          <w:sz w:val="18"/>
          <w:lang w:val="en-US"/>
        </w:rPr>
        <w:t>REFERENCES</w:t>
      </w:r>
      <w:r w:rsidRPr="005C58CC">
        <w:rPr>
          <w:rStyle w:val="NormalTok"/>
          <w:rFonts w:ascii="Courier New" w:hAnsi="Courier New" w:cs="Courier New"/>
          <w:sz w:val="18"/>
          <w:lang w:val="en-US"/>
        </w:rPr>
        <w:t xml:space="preserve"> typeppr_codegaspar_procedure(codeprocedure),</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CONSTRAINT</w:t>
      </w:r>
      <w:r w:rsidRPr="005C58CC">
        <w:rPr>
          <w:rStyle w:val="NormalTok"/>
          <w:rFonts w:ascii="Courier New" w:hAnsi="Courier New" w:cs="Courier New"/>
          <w:sz w:val="18"/>
          <w:lang w:val="en-US"/>
        </w:rPr>
        <w:t xml:space="preserve"> fk_zonealeareference_codealea_typealea </w:t>
      </w:r>
      <w:r w:rsidRPr="005C58CC">
        <w:rPr>
          <w:rStyle w:val="KeywordTok"/>
          <w:rFonts w:ascii="Courier New" w:hAnsi="Courier New" w:cs="Courier New"/>
          <w:sz w:val="18"/>
          <w:lang w:val="en-US"/>
        </w:rPr>
        <w:t>FOREIGN</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KEY</w:t>
      </w:r>
      <w:r w:rsidRPr="005C58CC">
        <w:rPr>
          <w:rStyle w:val="NormalTok"/>
          <w:rFonts w:ascii="Courier New" w:hAnsi="Courier New" w:cs="Courier New"/>
          <w:sz w:val="18"/>
          <w:lang w:val="en-US"/>
        </w:rPr>
        <w:t xml:space="preserve"> (typealea) </w:t>
      </w:r>
      <w:r w:rsidRPr="005C58CC">
        <w:rPr>
          <w:rStyle w:val="KeywordTok"/>
          <w:rFonts w:ascii="Courier New" w:hAnsi="Courier New" w:cs="Courier New"/>
          <w:sz w:val="18"/>
          <w:lang w:val="en-US"/>
        </w:rPr>
        <w:t>REFERENCES</w:t>
      </w:r>
      <w:r w:rsidRPr="005C58CC">
        <w:rPr>
          <w:rStyle w:val="NormalTok"/>
          <w:rFonts w:ascii="Courier New" w:hAnsi="Courier New" w:cs="Courier New"/>
          <w:sz w:val="18"/>
          <w:lang w:val="en-US"/>
        </w:rPr>
        <w:t xml:space="preserve"> typealea(code),</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CONSTRAINT</w:t>
      </w:r>
      <w:r w:rsidRPr="005C58CC">
        <w:rPr>
          <w:rStyle w:val="NormalTok"/>
          <w:rFonts w:ascii="Courier New" w:hAnsi="Courier New" w:cs="Courier New"/>
          <w:sz w:val="18"/>
          <w:lang w:val="en-US"/>
        </w:rPr>
        <w:t xml:space="preserve"> fk_zonealeareference_codealea_niveaualea </w:t>
      </w:r>
      <w:r w:rsidRPr="005C58CC">
        <w:rPr>
          <w:rStyle w:val="KeywordTok"/>
          <w:rFonts w:ascii="Courier New" w:hAnsi="Courier New" w:cs="Courier New"/>
          <w:sz w:val="18"/>
          <w:lang w:val="en-US"/>
        </w:rPr>
        <w:t>FOREIGN</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KEY</w:t>
      </w:r>
      <w:r w:rsidRPr="005C58CC">
        <w:rPr>
          <w:rStyle w:val="NormalTok"/>
          <w:rFonts w:ascii="Courier New" w:hAnsi="Courier New" w:cs="Courier New"/>
          <w:sz w:val="18"/>
          <w:lang w:val="en-US"/>
        </w:rPr>
        <w:t xml:space="preserve"> (niveaualea) </w:t>
      </w:r>
      <w:r w:rsidRPr="005C58CC">
        <w:rPr>
          <w:rStyle w:val="KeywordTok"/>
          <w:rFonts w:ascii="Courier New" w:hAnsi="Courier New" w:cs="Courier New"/>
          <w:sz w:val="18"/>
          <w:lang w:val="en-US"/>
        </w:rPr>
        <w:t>REFERENCES</w:t>
      </w:r>
      <w:r w:rsidRPr="005C58CC">
        <w:rPr>
          <w:rStyle w:val="NormalTok"/>
          <w:rFonts w:ascii="Courier New" w:hAnsi="Courier New" w:cs="Courier New"/>
          <w:sz w:val="18"/>
          <w:lang w:val="en-US"/>
        </w:rPr>
        <w:t xml:space="preserve"> typeniveaualea(code)</w:t>
      </w:r>
      <w:r w:rsidRPr="005C58CC">
        <w:rPr>
          <w:rFonts w:ascii="Courier New" w:hAnsi="Courier New" w:cs="Courier New"/>
          <w:sz w:val="18"/>
          <w:lang w:val="en-US"/>
        </w:rPr>
        <w:br/>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CommentTok"/>
          <w:rFonts w:ascii="Courier New" w:hAnsi="Courier New" w:cs="Courier New"/>
          <w:sz w:val="18"/>
          <w:lang w:val="en-US"/>
        </w:rPr>
        <w:t>/* Ajout à la table gpkg_contents - exemple en EPSG:2154*/</w:t>
      </w:r>
      <w:r w:rsidRPr="005C58CC">
        <w:rPr>
          <w:rFonts w:ascii="Courier New" w:hAnsi="Courier New" w:cs="Courier New"/>
          <w:sz w:val="18"/>
          <w:lang w:val="en-US"/>
        </w:rPr>
        <w:br/>
      </w:r>
      <w:r w:rsidRPr="005C58CC">
        <w:rPr>
          <w:rStyle w:val="KeywordTok"/>
          <w:rFonts w:ascii="Courier New" w:hAnsi="Courier New" w:cs="Courier New"/>
          <w:sz w:val="18"/>
          <w:lang w:val="en-US"/>
        </w:rPr>
        <w:t>INSERT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INTO</w:t>
      </w:r>
      <w:r w:rsidRPr="005C58CC">
        <w:rPr>
          <w:rStyle w:val="NormalTok"/>
          <w:rFonts w:ascii="Courier New" w:hAnsi="Courier New" w:cs="Courier New"/>
          <w:sz w:val="18"/>
          <w:lang w:val="en-US"/>
        </w:rPr>
        <w:t xml:space="preserve"> gpkg_contents </w:t>
      </w:r>
      <w:r w:rsidRPr="005C58CC">
        <w:rPr>
          <w:rStyle w:val="KeywordTok"/>
          <w:rFonts w:ascii="Courier New" w:hAnsi="Courier New" w:cs="Courier New"/>
          <w:sz w:val="18"/>
          <w:lang w:val="en-US"/>
        </w:rPr>
        <w:t>VALUES</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Style w:val="StringTok"/>
          <w:rFonts w:ascii="Courier New" w:hAnsi="Courier New" w:cs="Courier New"/>
          <w:sz w:val="18"/>
          <w:lang w:val="en-US"/>
        </w:rPr>
        <w:t>'typeppr_codegaspar_zonealeareference_codealea_s'</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'features'</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'typeppr_codegaspar_zonealeareference_codealea_s'</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'Table Zone Alea de Reference Surfacique PPR : typeppr codegaspar'</w:t>
      </w:r>
      <w:r w:rsidRPr="005C58CC">
        <w:rPr>
          <w:rStyle w:val="NormalTok"/>
          <w:rFonts w:ascii="Courier New" w:hAnsi="Courier New" w:cs="Courier New"/>
          <w:sz w:val="18"/>
          <w:lang w:val="en-US"/>
        </w:rPr>
        <w:t>,(datetime(</w:t>
      </w:r>
      <w:r w:rsidRPr="005C58CC">
        <w:rPr>
          <w:rStyle w:val="StringTok"/>
          <w:rFonts w:ascii="Courier New" w:hAnsi="Courier New" w:cs="Courier New"/>
          <w:sz w:val="18"/>
          <w:lang w:val="en-US"/>
        </w:rPr>
        <w:t>'now'</w:t>
      </w:r>
      <w:r w:rsidRPr="005C58CC">
        <w:rPr>
          <w:rStyle w:val="NormalTok"/>
          <w:rFonts w:ascii="Courier New" w:hAnsi="Courier New" w:cs="Courier New"/>
          <w:sz w:val="18"/>
          <w:lang w:val="en-US"/>
        </w:rPr>
        <w:t>)),</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w:t>
      </w:r>
      <w:r w:rsidRPr="005C58CC">
        <w:rPr>
          <w:rStyle w:val="CommentTok"/>
          <w:rFonts w:ascii="Courier New" w:hAnsi="Courier New" w:cs="Courier New"/>
          <w:sz w:val="18"/>
          <w:lang w:val="en-US"/>
        </w:rPr>
        <w:t>/*srs_id*/</w:t>
      </w:r>
      <w:r w:rsidRPr="005C58CC">
        <w:rPr>
          <w:rStyle w:val="DecValTok"/>
          <w:rFonts w:ascii="Courier New" w:hAnsi="Courier New" w:cs="Courier New"/>
          <w:sz w:val="18"/>
          <w:lang w:val="en-US"/>
        </w:rPr>
        <w:t>2154</w:t>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CommentTok"/>
          <w:rFonts w:ascii="Courier New" w:hAnsi="Courier New" w:cs="Courier New"/>
          <w:sz w:val="18"/>
          <w:lang w:val="en-US"/>
        </w:rPr>
        <w:t>/* Ajout à la table gpkg_geometry_columns */</w:t>
      </w:r>
      <w:r w:rsidRPr="005C58CC">
        <w:rPr>
          <w:rFonts w:ascii="Courier New" w:hAnsi="Courier New" w:cs="Courier New"/>
          <w:sz w:val="18"/>
          <w:lang w:val="en-US"/>
        </w:rPr>
        <w:br/>
      </w:r>
      <w:r w:rsidRPr="005C58CC">
        <w:rPr>
          <w:rStyle w:val="KeywordTok"/>
          <w:rFonts w:ascii="Courier New" w:hAnsi="Courier New" w:cs="Courier New"/>
          <w:sz w:val="18"/>
          <w:lang w:val="en-US"/>
        </w:rPr>
        <w:t>INSERT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INTO</w:t>
      </w:r>
      <w:r w:rsidRPr="005C58CC">
        <w:rPr>
          <w:rStyle w:val="NormalTok"/>
          <w:rFonts w:ascii="Courier New" w:hAnsi="Courier New" w:cs="Courier New"/>
          <w:sz w:val="18"/>
          <w:lang w:val="en-US"/>
        </w:rPr>
        <w:t xml:space="preserve"> gpkg_geometry_columns </w:t>
      </w:r>
      <w:r w:rsidRPr="005C58CC">
        <w:rPr>
          <w:rStyle w:val="KeywordTok"/>
          <w:rFonts w:ascii="Courier New" w:hAnsi="Courier New" w:cs="Courier New"/>
          <w:sz w:val="18"/>
          <w:lang w:val="en-US"/>
        </w:rPr>
        <w:t>VALUES</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Style w:val="StringTok"/>
          <w:rFonts w:ascii="Courier New" w:hAnsi="Courier New" w:cs="Courier New"/>
          <w:sz w:val="18"/>
          <w:lang w:val="en-US"/>
        </w:rPr>
        <w:t>'typeppr_codegaspar_zonealeareference_codealea_s'</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'geom'</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'MULTIPOLYGON'</w:t>
      </w:r>
      <w:r w:rsidRPr="005C58CC">
        <w:rPr>
          <w:rStyle w:val="NormalTok"/>
          <w:rFonts w:ascii="Courier New" w:hAnsi="Courier New" w:cs="Courier New"/>
          <w:sz w:val="18"/>
          <w:lang w:val="en-US"/>
        </w:rPr>
        <w:t>,</w:t>
      </w:r>
      <w:r w:rsidRPr="005C58CC">
        <w:rPr>
          <w:rStyle w:val="CommentTok"/>
          <w:rFonts w:ascii="Courier New" w:hAnsi="Courier New" w:cs="Courier New"/>
          <w:sz w:val="18"/>
          <w:lang w:val="en-US"/>
        </w:rPr>
        <w:t>/*srs_id*/</w:t>
      </w:r>
      <w:r w:rsidRPr="005C58CC">
        <w:rPr>
          <w:rStyle w:val="DecValTok"/>
          <w:rFonts w:ascii="Courier New" w:hAnsi="Courier New" w:cs="Courier New"/>
          <w:sz w:val="18"/>
          <w:lang w:val="en-US"/>
        </w:rPr>
        <w:t>2154</w:t>
      </w:r>
      <w:r w:rsidRPr="005C58CC">
        <w:rPr>
          <w:rStyle w:val="NormalTok"/>
          <w:rFonts w:ascii="Courier New" w:hAnsi="Courier New" w:cs="Courier New"/>
          <w:sz w:val="18"/>
          <w:lang w:val="en-US"/>
        </w:rPr>
        <w:t>,</w:t>
      </w:r>
      <w:r w:rsidRPr="005C58CC">
        <w:rPr>
          <w:rStyle w:val="DecValTok"/>
          <w:rFonts w:ascii="Courier New" w:hAnsi="Courier New" w:cs="Courier New"/>
          <w:sz w:val="18"/>
          <w:lang w:val="en-US"/>
        </w:rPr>
        <w:t>0</w:t>
      </w:r>
      <w:r w:rsidRPr="005C58CC">
        <w:rPr>
          <w:rStyle w:val="NormalTok"/>
          <w:rFonts w:ascii="Courier New" w:hAnsi="Courier New" w:cs="Courier New"/>
          <w:sz w:val="18"/>
          <w:lang w:val="en-US"/>
        </w:rPr>
        <w:t>,</w:t>
      </w:r>
      <w:r w:rsidRPr="005C58CC">
        <w:rPr>
          <w:rStyle w:val="DecValTok"/>
          <w:rFonts w:ascii="Courier New" w:hAnsi="Courier New" w:cs="Courier New"/>
          <w:sz w:val="18"/>
          <w:lang w:val="en-US"/>
        </w:rPr>
        <w:t>0</w:t>
      </w:r>
      <w:r w:rsidRPr="005C58CC">
        <w:rPr>
          <w:rStyle w:val="NormalTok"/>
          <w:rFonts w:ascii="Courier New" w:hAnsi="Courier New" w:cs="Courier New"/>
          <w:sz w:val="18"/>
          <w:lang w:val="en-US"/>
        </w:rPr>
        <w:t>)</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p>
    <w:p w:rsidR="00582A63" w:rsidRDefault="00064900">
      <w:pPr>
        <w:pStyle w:val="Titre5"/>
      </w:pPr>
      <w:bookmarkStart w:id="154" w:name="Xbbfe1efc708c10b57a2b4267a8a7a65dc464f5c"/>
      <w:bookmarkEnd w:id="153"/>
      <w:r>
        <w:t>Table [TypePPR</w:t>
      </w:r>
      <w:proofErr w:type="gramStart"/>
      <w:r>
        <w:t>]_</w:t>
      </w:r>
      <w:proofErr w:type="gramEnd"/>
      <w:r>
        <w:t>[CodeGASPARComplet]_zonealeaecheance100ans_[CodeAlea]_s</w:t>
      </w:r>
    </w:p>
    <w:p w:rsidR="00582A63" w:rsidRDefault="00064900">
      <w:r>
        <w:t>La table [TypePPR</w:t>
      </w:r>
      <w:proofErr w:type="gramStart"/>
      <w:r>
        <w:t>]_</w:t>
      </w:r>
      <w:proofErr w:type="gramEnd"/>
      <w:r>
        <w:t xml:space="preserve">[CodeGASPARComplet]_zonealeaecheance100ans_[CodeAlea]_s implémente la classe </w:t>
      </w:r>
      <w:hyperlink w:anchor="classe-dobjets-ZoneAleaEcheance100ans">
        <w:r>
          <w:rPr>
            <w:rStyle w:val="Lienhypertexte"/>
          </w:rPr>
          <w:t>ZoneAleaEcheance100ans</w:t>
        </w:r>
      </w:hyperlink>
      <w:r>
        <w:t xml:space="preserve"> définie dans ce profil applicatif. Elle a la structure suivante :</w:t>
      </w:r>
    </w:p>
    <w:tbl>
      <w:tblPr>
        <w:tblW w:w="0" w:type="auto"/>
        <w:tblLook w:val="0020" w:firstRow="1" w:lastRow="0" w:firstColumn="0" w:lastColumn="0" w:noHBand="0" w:noVBand="0"/>
      </w:tblPr>
      <w:tblGrid>
        <w:gridCol w:w="1560"/>
        <w:gridCol w:w="1678"/>
        <w:gridCol w:w="3025"/>
        <w:gridCol w:w="3025"/>
      </w:tblGrid>
      <w:tr w:rsidR="00582A63" w:rsidRPr="00FD4084">
        <w:trPr>
          <w:tblHeader/>
        </w:trPr>
        <w:tc>
          <w:tcPr>
            <w:tcW w:w="0" w:type="auto"/>
          </w:tcPr>
          <w:p w:rsidR="00582A63" w:rsidRPr="00FD4084" w:rsidRDefault="00064900">
            <w:pPr>
              <w:jc w:val="left"/>
              <w:rPr>
                <w:b/>
              </w:rPr>
            </w:pPr>
            <w:r w:rsidRPr="00FD4084">
              <w:rPr>
                <w:b/>
              </w:rPr>
              <w:t>Nom colonne</w:t>
            </w:r>
          </w:p>
        </w:tc>
        <w:tc>
          <w:tcPr>
            <w:tcW w:w="0" w:type="auto"/>
          </w:tcPr>
          <w:p w:rsidR="00582A63" w:rsidRPr="00FD4084" w:rsidRDefault="00064900">
            <w:pPr>
              <w:jc w:val="left"/>
              <w:rPr>
                <w:b/>
              </w:rPr>
            </w:pPr>
            <w:r w:rsidRPr="00FD4084">
              <w:rPr>
                <w:b/>
              </w:rPr>
              <w:t>Type GPKG</w:t>
            </w:r>
          </w:p>
        </w:tc>
        <w:tc>
          <w:tcPr>
            <w:tcW w:w="0" w:type="auto"/>
          </w:tcPr>
          <w:p w:rsidR="00582A63" w:rsidRPr="00FD4084" w:rsidRDefault="00064900">
            <w:pPr>
              <w:jc w:val="left"/>
              <w:rPr>
                <w:b/>
              </w:rPr>
            </w:pPr>
            <w:r w:rsidRPr="00FD4084">
              <w:rPr>
                <w:b/>
              </w:rPr>
              <w:t>Valeurs</w:t>
            </w:r>
          </w:p>
        </w:tc>
        <w:tc>
          <w:tcPr>
            <w:tcW w:w="0" w:type="auto"/>
          </w:tcPr>
          <w:p w:rsidR="00582A63" w:rsidRPr="00FD4084" w:rsidRDefault="00064900">
            <w:pPr>
              <w:jc w:val="left"/>
              <w:rPr>
                <w:b/>
              </w:rPr>
            </w:pPr>
            <w:r w:rsidRPr="00FD4084">
              <w:rPr>
                <w:b/>
              </w:rPr>
              <w:t>Définition</w:t>
            </w:r>
          </w:p>
        </w:tc>
      </w:tr>
      <w:tr w:rsidR="00582A63">
        <w:tc>
          <w:tcPr>
            <w:tcW w:w="0" w:type="auto"/>
          </w:tcPr>
          <w:p w:rsidR="00582A63" w:rsidRDefault="00064900">
            <w:pPr>
              <w:jc w:val="left"/>
            </w:pPr>
            <w:r>
              <w:t>idzonealea</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zonealeaecheance100ans.</w:t>
            </w:r>
          </w:p>
        </w:tc>
      </w:tr>
      <w:tr w:rsidR="00582A63">
        <w:tc>
          <w:tcPr>
            <w:tcW w:w="0" w:type="auto"/>
          </w:tcPr>
          <w:p w:rsidR="00582A63" w:rsidRDefault="00064900">
            <w:pPr>
              <w:jc w:val="left"/>
            </w:pPr>
            <w:r>
              <w:lastRenderedPageBreak/>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associée à la zone d'aléa.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typealea</w:t>
            </w:r>
          </w:p>
        </w:tc>
        <w:tc>
          <w:tcPr>
            <w:tcW w:w="0" w:type="auto"/>
          </w:tcPr>
          <w:p w:rsidR="00582A63" w:rsidRDefault="00064900">
            <w:pPr>
              <w:jc w:val="left"/>
            </w:pPr>
            <w:r>
              <w:t>TEXT(3)</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alea">
              <w:r>
                <w:rPr>
                  <w:rStyle w:val="Lienhypertexte"/>
                </w:rPr>
                <w:t>typealea</w:t>
              </w:r>
            </w:hyperlink>
          </w:p>
        </w:tc>
        <w:tc>
          <w:tcPr>
            <w:tcW w:w="0" w:type="auto"/>
          </w:tcPr>
          <w:p w:rsidR="00582A63" w:rsidRDefault="00064900">
            <w:pPr>
              <w:jc w:val="left"/>
            </w:pPr>
            <w:r>
              <w:t>Type de l'alea associé à la zone d'aléa, selon la nomenclature définie dans GASPAR.</w:t>
            </w:r>
          </w:p>
        </w:tc>
      </w:tr>
      <w:tr w:rsidR="00582A63">
        <w:tc>
          <w:tcPr>
            <w:tcW w:w="0" w:type="auto"/>
          </w:tcPr>
          <w:p w:rsidR="00582A63" w:rsidRDefault="00064900">
            <w:pPr>
              <w:jc w:val="left"/>
            </w:pPr>
            <w:r>
              <w:t>niveaualea</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niveaualea">
              <w:r>
                <w:rPr>
                  <w:rStyle w:val="Lienhypertexte"/>
                </w:rPr>
                <w:t>typeniveaualea</w:t>
              </w:r>
            </w:hyperlink>
          </w:p>
        </w:tc>
        <w:tc>
          <w:tcPr>
            <w:tcW w:w="0" w:type="auto"/>
          </w:tcPr>
          <w:p w:rsidR="00582A63" w:rsidRDefault="00064900">
            <w:pPr>
              <w:jc w:val="left"/>
            </w:pPr>
            <w:r>
              <w:t>Caractérisation du niveau de l'aléa.</w:t>
            </w:r>
          </w:p>
        </w:tc>
      </w:tr>
      <w:tr w:rsidR="00582A63">
        <w:tc>
          <w:tcPr>
            <w:tcW w:w="0" w:type="auto"/>
          </w:tcPr>
          <w:p w:rsidR="00582A63" w:rsidRDefault="00064900">
            <w:pPr>
              <w:jc w:val="left"/>
            </w:pPr>
            <w:r>
              <w:t>occurence</w:t>
            </w:r>
          </w:p>
        </w:tc>
        <w:tc>
          <w:tcPr>
            <w:tcW w:w="0" w:type="auto"/>
          </w:tcPr>
          <w:p w:rsidR="00582A63" w:rsidRDefault="00064900">
            <w:pPr>
              <w:jc w:val="left"/>
            </w:pPr>
            <w:r>
              <w:t>TEXT(15)</w:t>
            </w:r>
          </w:p>
        </w:tc>
        <w:tc>
          <w:tcPr>
            <w:tcW w:w="0" w:type="auto"/>
          </w:tcPr>
          <w:p w:rsidR="00582A63" w:rsidRDefault="00064900">
            <w:pPr>
              <w:jc w:val="left"/>
            </w:pPr>
            <w:r>
              <w:t>Saisie libre éventuellement contrainte par le type d'aléa</w:t>
            </w:r>
          </w:p>
        </w:tc>
        <w:tc>
          <w:tcPr>
            <w:tcW w:w="0" w:type="auto"/>
          </w:tcPr>
          <w:p w:rsidR="00582A63" w:rsidRDefault="00064900">
            <w:pPr>
              <w:jc w:val="left"/>
            </w:pPr>
            <w:r>
              <w:t>Occurence de survenue de l'aléa. Selon le type d'aléa.</w:t>
            </w:r>
          </w:p>
        </w:tc>
      </w:tr>
      <w:tr w:rsidR="00582A63">
        <w:tc>
          <w:tcPr>
            <w:tcW w:w="0" w:type="auto"/>
          </w:tcPr>
          <w:p w:rsidR="00582A63" w:rsidRDefault="00064900">
            <w:pPr>
              <w:jc w:val="left"/>
            </w:pPr>
            <w:r>
              <w:t>description</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Description textuelle de la zone d'aléa.</w:t>
            </w:r>
          </w:p>
        </w:tc>
      </w:tr>
      <w:tr w:rsidR="00582A63">
        <w:tc>
          <w:tcPr>
            <w:tcW w:w="0" w:type="auto"/>
          </w:tcPr>
          <w:p w:rsidR="00582A63" w:rsidRDefault="00064900">
            <w:pPr>
              <w:jc w:val="left"/>
            </w:pPr>
            <w:r>
              <w:t>geom</w:t>
            </w:r>
          </w:p>
        </w:tc>
        <w:tc>
          <w:tcPr>
            <w:tcW w:w="0" w:type="auto"/>
          </w:tcPr>
          <w:p w:rsidR="00582A63" w:rsidRDefault="00064900">
            <w:pPr>
              <w:jc w:val="left"/>
            </w:pPr>
            <w:r>
              <w:t>MULTIPOLYGON</w:t>
            </w:r>
          </w:p>
        </w:tc>
        <w:tc>
          <w:tcPr>
            <w:tcW w:w="0" w:type="auto"/>
          </w:tcPr>
          <w:p w:rsidR="00582A63" w:rsidRDefault="00064900">
            <w:pPr>
              <w:jc w:val="left"/>
            </w:pPr>
            <w:r>
              <w:t>Géométrie multipolygone de la zone</w:t>
            </w:r>
          </w:p>
        </w:tc>
        <w:tc>
          <w:tcPr>
            <w:tcW w:w="0" w:type="auto"/>
          </w:tcPr>
          <w:p w:rsidR="00582A63" w:rsidRDefault="00582A63"/>
        </w:tc>
      </w:tr>
    </w:tbl>
    <w:p w:rsidR="0034483B" w:rsidRDefault="0034483B" w:rsidP="00FD4084"/>
    <w:p w:rsidR="00582A63" w:rsidRDefault="00064900" w:rsidP="00FD4084">
      <w:r>
        <w:t>La définition de la table en SQL est la suivante :</w:t>
      </w:r>
    </w:p>
    <w:p w:rsidR="0034483B" w:rsidRDefault="00064900" w:rsidP="00FD4084">
      <w:pPr>
        <w:pStyle w:val="SourceCode"/>
        <w:pBdr>
          <w:top w:val="single" w:sz="4" w:space="1" w:color="auto"/>
          <w:left w:val="single" w:sz="4" w:space="4" w:color="auto"/>
          <w:bottom w:val="single" w:sz="4" w:space="1" w:color="auto"/>
          <w:right w:val="single" w:sz="4" w:space="4" w:color="auto"/>
        </w:pBdr>
        <w:jc w:val="left"/>
        <w:rPr>
          <w:rStyle w:val="CommentTok"/>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typeppr_codegaspar_zonealeaecheance100ans_codealea_s ( </w:t>
      </w:r>
      <w:r w:rsidRPr="005C58CC">
        <w:rPr>
          <w:rFonts w:ascii="Courier New" w:hAnsi="Courier New" w:cs="Courier New"/>
          <w:sz w:val="18"/>
        </w:rPr>
        <w:br/>
      </w:r>
      <w:r w:rsidRPr="005C58CC">
        <w:rPr>
          <w:rStyle w:val="NormalTok"/>
          <w:rFonts w:ascii="Courier New" w:hAnsi="Courier New" w:cs="Courier New"/>
          <w:sz w:val="18"/>
        </w:rPr>
        <w:t xml:space="preserve">  idzonealea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typealea TEXT(</w:t>
      </w:r>
      <w:r w:rsidRPr="005C58CC">
        <w:rPr>
          <w:rStyle w:val="DecValTok"/>
          <w:rFonts w:ascii="Courier New" w:hAnsi="Courier New" w:cs="Courier New"/>
          <w:sz w:val="18"/>
        </w:rPr>
        <w:t>3</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niveaualea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occurence TEXT(</w:t>
      </w:r>
      <w:r w:rsidRPr="005C58CC">
        <w:rPr>
          <w:rStyle w:val="DecValTok"/>
          <w:rFonts w:ascii="Courier New" w:hAnsi="Courier New" w:cs="Courier New"/>
          <w:sz w:val="18"/>
        </w:rPr>
        <w:t>15</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description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geom MULTIPOLYGON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fk_zonealeareference_codealea_codeprocedure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fk_zonealeaecheance100ans_codealea_typealea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(typealea)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typealea(code),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fk_zonealeaecheance100ans_codealea_niveaualea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(niveaualea)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typeniveaualea(code)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Ajout à la table gpkg_contents - exemple en EPSG:2154*/</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'typeppr_codegaspar_zonealeaecheance100ans_codealea_s'</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'typeppr_codegaspar_zonealeaecheance100ans_codealea_s'</w:t>
      </w:r>
      <w:r w:rsidRPr="005C58CC">
        <w:rPr>
          <w:rStyle w:val="NormalTok"/>
          <w:rFonts w:ascii="Courier New" w:hAnsi="Courier New" w:cs="Courier New"/>
          <w:sz w:val="18"/>
        </w:rPr>
        <w:t>,</w:t>
      </w:r>
      <w:r w:rsidRPr="005C58CC">
        <w:rPr>
          <w:rStyle w:val="StringTok"/>
          <w:rFonts w:ascii="Courier New" w:hAnsi="Courier New" w:cs="Courier New"/>
          <w:sz w:val="18"/>
        </w:rPr>
        <w:t>'Table Zone Alea Echéance 100 ans Surfacique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p>
    <w:p w:rsidR="00582A63" w:rsidRPr="005C58CC" w:rsidRDefault="00064900" w:rsidP="00FD40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CommentTok"/>
          <w:rFonts w:ascii="Courier New" w:hAnsi="Courier New" w:cs="Courier New"/>
          <w:sz w:val="18"/>
        </w:rPr>
        <w:lastRenderedPageBreak/>
        <w:t>/* Ajout à la table gpkg_geometry_columns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gpkg_geometry_columns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'typeppr_codegaspar_zonealeaecheance100ans_codealea_s'</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'MULTIPOLYGON'</w:t>
      </w:r>
      <w:proofErr w:type="gramStart"/>
      <w:r w:rsidRPr="005C58CC">
        <w:rPr>
          <w:rStyle w:val="NormalTok"/>
          <w:rFonts w:ascii="Courier New" w:hAnsi="Courier New" w:cs="Courier New"/>
          <w:sz w:val="18"/>
        </w:rPr>
        <w:t>,</w:t>
      </w:r>
      <w:r w:rsidRPr="005C58CC">
        <w:rPr>
          <w:rStyle w:val="CommentTok"/>
          <w:rFonts w:ascii="Courier New" w:hAnsi="Courier New" w:cs="Courier New"/>
          <w:sz w:val="18"/>
        </w:rPr>
        <w:t>/</w:t>
      </w:r>
      <w:proofErr w:type="gramEnd"/>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Pr="00E33F23" w:rsidRDefault="00064900">
      <w:pPr>
        <w:pStyle w:val="Titre5"/>
        <w:rPr>
          <w:lang w:val="en-US"/>
        </w:rPr>
      </w:pPr>
      <w:bookmarkStart w:id="155" w:name="X5dbc64d35a5c351daa83ecae26ffb1ac5aa8349"/>
      <w:bookmarkEnd w:id="154"/>
      <w:r w:rsidRPr="00E33F23">
        <w:rPr>
          <w:lang w:val="en-US"/>
        </w:rPr>
        <w:t>Table [TypePPR</w:t>
      </w:r>
      <w:proofErr w:type="gramStart"/>
      <w:r w:rsidRPr="00E33F23">
        <w:rPr>
          <w:lang w:val="en-US"/>
        </w:rPr>
        <w:t>]_</w:t>
      </w:r>
      <w:proofErr w:type="gramEnd"/>
      <w:r w:rsidRPr="00E33F23">
        <w:rPr>
          <w:lang w:val="en-US"/>
        </w:rPr>
        <w:t>[CodeGASPARComplet]_zoneprotegee_[CodeAlea]_s</w:t>
      </w:r>
    </w:p>
    <w:p w:rsidR="00582A63" w:rsidRDefault="00064900">
      <w:r>
        <w:t>La table [TypePPR</w:t>
      </w:r>
      <w:proofErr w:type="gramStart"/>
      <w:r>
        <w:t>]_</w:t>
      </w:r>
      <w:proofErr w:type="gramEnd"/>
      <w:r>
        <w:t xml:space="preserve">[CodeGASPARComplet]_zoneprotegee_[CodeAlea]_s implémente la classe </w:t>
      </w:r>
      <w:hyperlink r:id="rId171" w:anchor="classe-dobjets-zoneprotegee">
        <w:r>
          <w:rPr>
            <w:rStyle w:val="Lienhypertexte"/>
          </w:rPr>
          <w:t>ZoneProtegee</w:t>
        </w:r>
      </w:hyperlink>
      <w:r>
        <w:t xml:space="preserve"> définie dans le modèle commun. Elle a la structure suivante :</w:t>
      </w:r>
    </w:p>
    <w:tbl>
      <w:tblPr>
        <w:tblW w:w="0" w:type="auto"/>
        <w:tblLook w:val="0020" w:firstRow="1" w:lastRow="0" w:firstColumn="0" w:lastColumn="0" w:noHBand="0" w:noVBand="0"/>
      </w:tblPr>
      <w:tblGrid>
        <w:gridCol w:w="1765"/>
        <w:gridCol w:w="1346"/>
        <w:gridCol w:w="3790"/>
        <w:gridCol w:w="2387"/>
      </w:tblGrid>
      <w:tr w:rsidR="00582A63" w:rsidRPr="003815EA">
        <w:trPr>
          <w:tblHeader/>
        </w:trPr>
        <w:tc>
          <w:tcPr>
            <w:tcW w:w="0" w:type="auto"/>
          </w:tcPr>
          <w:p w:rsidR="00582A63" w:rsidRPr="003815EA" w:rsidRDefault="00064900">
            <w:pPr>
              <w:jc w:val="left"/>
              <w:rPr>
                <w:b/>
              </w:rPr>
            </w:pPr>
            <w:r w:rsidRPr="003815EA">
              <w:rPr>
                <w:b/>
              </w:rPr>
              <w:t>Nom colonne</w:t>
            </w:r>
          </w:p>
        </w:tc>
        <w:tc>
          <w:tcPr>
            <w:tcW w:w="0" w:type="auto"/>
          </w:tcPr>
          <w:p w:rsidR="00582A63" w:rsidRPr="003815EA" w:rsidRDefault="00064900">
            <w:pPr>
              <w:jc w:val="left"/>
              <w:rPr>
                <w:b/>
              </w:rPr>
            </w:pPr>
            <w:r w:rsidRPr="003815EA">
              <w:rPr>
                <w:b/>
              </w:rPr>
              <w:t>Type GPKG</w:t>
            </w:r>
          </w:p>
        </w:tc>
        <w:tc>
          <w:tcPr>
            <w:tcW w:w="0" w:type="auto"/>
          </w:tcPr>
          <w:p w:rsidR="00582A63" w:rsidRPr="003815EA" w:rsidRDefault="00064900">
            <w:pPr>
              <w:jc w:val="left"/>
              <w:rPr>
                <w:b/>
              </w:rPr>
            </w:pPr>
            <w:r w:rsidRPr="003815EA">
              <w:rPr>
                <w:b/>
              </w:rPr>
              <w:t>Valeurs</w:t>
            </w:r>
          </w:p>
        </w:tc>
        <w:tc>
          <w:tcPr>
            <w:tcW w:w="0" w:type="auto"/>
          </w:tcPr>
          <w:p w:rsidR="00582A63" w:rsidRPr="003815EA" w:rsidRDefault="00064900">
            <w:pPr>
              <w:jc w:val="left"/>
              <w:rPr>
                <w:b/>
              </w:rPr>
            </w:pPr>
            <w:r w:rsidRPr="003815EA">
              <w:rPr>
                <w:b/>
              </w:rPr>
              <w:t>Définition</w:t>
            </w:r>
          </w:p>
        </w:tc>
      </w:tr>
      <w:tr w:rsidR="00582A63">
        <w:tc>
          <w:tcPr>
            <w:tcW w:w="0" w:type="auto"/>
          </w:tcPr>
          <w:p w:rsidR="00582A63" w:rsidRDefault="00064900">
            <w:pPr>
              <w:jc w:val="left"/>
            </w:pPr>
            <w:r>
              <w:t>idzoneprotegee</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zoneprotegee.</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associée à la zone protégée.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typealea</w:t>
            </w:r>
          </w:p>
        </w:tc>
        <w:tc>
          <w:tcPr>
            <w:tcW w:w="0" w:type="auto"/>
          </w:tcPr>
          <w:p w:rsidR="00582A63" w:rsidRDefault="00064900">
            <w:pPr>
              <w:jc w:val="left"/>
            </w:pPr>
            <w:r>
              <w:t>TEXT(3)</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alea">
              <w:r>
                <w:rPr>
                  <w:rStyle w:val="Lienhypertexte"/>
                </w:rPr>
                <w:t>typealea</w:t>
              </w:r>
            </w:hyperlink>
          </w:p>
        </w:tc>
        <w:tc>
          <w:tcPr>
            <w:tcW w:w="0" w:type="auto"/>
          </w:tcPr>
          <w:p w:rsidR="00582A63" w:rsidRDefault="00064900">
            <w:pPr>
              <w:jc w:val="left"/>
            </w:pPr>
            <w:r>
              <w:t>Type de l'alea associé à la zone protégée, selon la nomenclature définie dans GASPAR.</w:t>
            </w:r>
          </w:p>
        </w:tc>
      </w:tr>
      <w:tr w:rsidR="00582A63">
        <w:tc>
          <w:tcPr>
            <w:tcW w:w="0" w:type="auto"/>
          </w:tcPr>
          <w:p w:rsidR="00582A63" w:rsidRDefault="00064900">
            <w:pPr>
              <w:jc w:val="left"/>
            </w:pPr>
            <w:r>
              <w:t>niveauprotection</w:t>
            </w:r>
          </w:p>
        </w:tc>
        <w:tc>
          <w:tcPr>
            <w:tcW w:w="0" w:type="auto"/>
          </w:tcPr>
          <w:p w:rsidR="00582A63" w:rsidRDefault="00064900">
            <w:pPr>
              <w:jc w:val="left"/>
            </w:pPr>
            <w:r>
              <w:t>FLOAT</w:t>
            </w:r>
          </w:p>
        </w:tc>
        <w:tc>
          <w:tcPr>
            <w:tcW w:w="0" w:type="auto"/>
          </w:tcPr>
          <w:p w:rsidR="00582A63" w:rsidRDefault="00064900">
            <w:pPr>
              <w:jc w:val="left"/>
            </w:pPr>
            <w:r>
              <w:t>hauteur d'eau en mètres</w:t>
            </w:r>
          </w:p>
        </w:tc>
        <w:tc>
          <w:tcPr>
            <w:tcW w:w="0" w:type="auto"/>
          </w:tcPr>
          <w:p w:rsidR="00582A63" w:rsidRDefault="00064900">
            <w:pPr>
              <w:jc w:val="left"/>
            </w:pPr>
            <w:r>
              <w:t>Hauteur maximale que peut atteindre l'eau sans que cette zone soit inondée en raison du débordement, du contournement ou de la rupture des ouvrages de protection quand l'inondation provient directement du cours d'eau ou de la mer.</w:t>
            </w:r>
          </w:p>
        </w:tc>
      </w:tr>
      <w:tr w:rsidR="00582A63">
        <w:tc>
          <w:tcPr>
            <w:tcW w:w="0" w:type="auto"/>
          </w:tcPr>
          <w:p w:rsidR="00582A63" w:rsidRDefault="00064900">
            <w:pPr>
              <w:jc w:val="left"/>
            </w:pPr>
            <w:r>
              <w:t>occurence</w:t>
            </w:r>
          </w:p>
        </w:tc>
        <w:tc>
          <w:tcPr>
            <w:tcW w:w="0" w:type="auto"/>
          </w:tcPr>
          <w:p w:rsidR="00582A63" w:rsidRDefault="00064900">
            <w:pPr>
              <w:jc w:val="left"/>
            </w:pPr>
            <w:r>
              <w:t>TEXT(15)</w:t>
            </w:r>
          </w:p>
        </w:tc>
        <w:tc>
          <w:tcPr>
            <w:tcW w:w="0" w:type="auto"/>
          </w:tcPr>
          <w:p w:rsidR="00582A63" w:rsidRDefault="00064900">
            <w:pPr>
              <w:jc w:val="left"/>
            </w:pPr>
            <w:r>
              <w:t xml:space="preserve">Saisie libre éventuellement </w:t>
            </w:r>
            <w:r>
              <w:lastRenderedPageBreak/>
              <w:t>contrainte par le type d'aléa</w:t>
            </w:r>
          </w:p>
        </w:tc>
        <w:tc>
          <w:tcPr>
            <w:tcW w:w="0" w:type="auto"/>
          </w:tcPr>
          <w:p w:rsidR="00582A63" w:rsidRDefault="00064900">
            <w:pPr>
              <w:jc w:val="left"/>
            </w:pPr>
            <w:r>
              <w:lastRenderedPageBreak/>
              <w:t xml:space="preserve">Occurence de survenue de l'aléa </w:t>
            </w:r>
            <w:r>
              <w:lastRenderedPageBreak/>
              <w:t>correspondant au niveau de protection de l'ouvrage.</w:t>
            </w:r>
          </w:p>
        </w:tc>
      </w:tr>
      <w:tr w:rsidR="00582A63">
        <w:tc>
          <w:tcPr>
            <w:tcW w:w="0" w:type="auto"/>
          </w:tcPr>
          <w:p w:rsidR="00582A63" w:rsidRDefault="00064900">
            <w:pPr>
              <w:jc w:val="left"/>
            </w:pPr>
            <w:r>
              <w:lastRenderedPageBreak/>
              <w:t>description</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Description textuelle de la zone protégée.</w:t>
            </w:r>
          </w:p>
        </w:tc>
      </w:tr>
      <w:tr w:rsidR="00582A63">
        <w:tc>
          <w:tcPr>
            <w:tcW w:w="0" w:type="auto"/>
          </w:tcPr>
          <w:p w:rsidR="00582A63" w:rsidRDefault="00064900">
            <w:pPr>
              <w:jc w:val="left"/>
            </w:pPr>
            <w:r>
              <w:t>idouvrageprotection_s</w:t>
            </w:r>
          </w:p>
        </w:tc>
        <w:tc>
          <w:tcPr>
            <w:tcW w:w="0" w:type="auto"/>
          </w:tcPr>
          <w:p w:rsidR="00582A63" w:rsidRDefault="00064900">
            <w:pPr>
              <w:jc w:val="left"/>
            </w:pPr>
            <w:r>
              <w:t>TEXT(20)</w:t>
            </w:r>
          </w:p>
        </w:tc>
        <w:tc>
          <w:tcPr>
            <w:tcW w:w="0" w:type="auto"/>
          </w:tcPr>
          <w:p w:rsidR="00582A63" w:rsidRDefault="00064900">
            <w:pPr>
              <w:jc w:val="left"/>
            </w:pPr>
            <w:r>
              <w:rPr>
                <w:b/>
                <w:bCs/>
              </w:rPr>
              <w:t>Clef étrangère</w:t>
            </w:r>
            <w:r>
              <w:t xml:space="preserve">. La valeur de ce champ, si elle est renseignée doit aussi exister comme valeur de la colonne idrefexterne de la table </w:t>
            </w:r>
            <w:hyperlink r:id="rId172">
              <w:r>
                <w:rPr>
                  <w:rStyle w:val="Lienhypertexte"/>
                </w:rPr>
                <w:t>typeppr_codegaspar_ouvrageprotection_codealea_s</w:t>
              </w:r>
            </w:hyperlink>
          </w:p>
        </w:tc>
        <w:tc>
          <w:tcPr>
            <w:tcW w:w="0" w:type="auto"/>
          </w:tcPr>
          <w:p w:rsidR="00582A63" w:rsidRDefault="00064900">
            <w:pPr>
              <w:jc w:val="left"/>
            </w:pPr>
            <w:r>
              <w:t>Lien vers l'ouvrage de protection surfacique qui engendre la zone protégée.</w:t>
            </w:r>
          </w:p>
        </w:tc>
      </w:tr>
      <w:tr w:rsidR="00582A63">
        <w:tc>
          <w:tcPr>
            <w:tcW w:w="0" w:type="auto"/>
          </w:tcPr>
          <w:p w:rsidR="00582A63" w:rsidRDefault="00064900">
            <w:pPr>
              <w:jc w:val="left"/>
            </w:pPr>
            <w:r>
              <w:t>idouvrageprotection_l</w:t>
            </w:r>
          </w:p>
        </w:tc>
        <w:tc>
          <w:tcPr>
            <w:tcW w:w="0" w:type="auto"/>
          </w:tcPr>
          <w:p w:rsidR="00582A63" w:rsidRDefault="00064900">
            <w:pPr>
              <w:jc w:val="left"/>
            </w:pPr>
            <w:r>
              <w:t>TEXT(20)</w:t>
            </w:r>
          </w:p>
        </w:tc>
        <w:tc>
          <w:tcPr>
            <w:tcW w:w="0" w:type="auto"/>
          </w:tcPr>
          <w:p w:rsidR="00582A63" w:rsidRDefault="00064900">
            <w:pPr>
              <w:jc w:val="left"/>
            </w:pPr>
            <w:r>
              <w:rPr>
                <w:b/>
                <w:bCs/>
              </w:rPr>
              <w:t>Clef étrangère</w:t>
            </w:r>
            <w:r>
              <w:t xml:space="preserve">. La valeur de ce champ, si elle est renseignée doit aussi exister comme valeur de la colonne idrefexterne de la table </w:t>
            </w:r>
            <w:hyperlink r:id="rId173">
              <w:r>
                <w:rPr>
                  <w:rStyle w:val="Lienhypertexte"/>
                </w:rPr>
                <w:t>typeppr_codegaspar_ouvrageprotection_codealea_l</w:t>
              </w:r>
            </w:hyperlink>
          </w:p>
        </w:tc>
        <w:tc>
          <w:tcPr>
            <w:tcW w:w="0" w:type="auto"/>
          </w:tcPr>
          <w:p w:rsidR="00582A63" w:rsidRDefault="00064900">
            <w:pPr>
              <w:jc w:val="left"/>
            </w:pPr>
            <w:r>
              <w:t>Lien vers l'ouvrage de protection linéaire qui engendre la zone protégée.</w:t>
            </w:r>
          </w:p>
        </w:tc>
      </w:tr>
      <w:tr w:rsidR="00582A63">
        <w:tc>
          <w:tcPr>
            <w:tcW w:w="0" w:type="auto"/>
          </w:tcPr>
          <w:p w:rsidR="00582A63" w:rsidRDefault="00064900">
            <w:pPr>
              <w:jc w:val="left"/>
            </w:pPr>
            <w:r>
              <w:t>idouvrageprotection_p</w:t>
            </w:r>
          </w:p>
        </w:tc>
        <w:tc>
          <w:tcPr>
            <w:tcW w:w="0" w:type="auto"/>
          </w:tcPr>
          <w:p w:rsidR="00582A63" w:rsidRDefault="00064900">
            <w:pPr>
              <w:jc w:val="left"/>
            </w:pPr>
            <w:r>
              <w:t>TEXT(20)</w:t>
            </w:r>
          </w:p>
        </w:tc>
        <w:tc>
          <w:tcPr>
            <w:tcW w:w="0" w:type="auto"/>
          </w:tcPr>
          <w:p w:rsidR="00582A63" w:rsidRDefault="00064900">
            <w:pPr>
              <w:jc w:val="left"/>
            </w:pPr>
            <w:r>
              <w:rPr>
                <w:b/>
                <w:bCs/>
              </w:rPr>
              <w:t>Clef étrangère</w:t>
            </w:r>
            <w:r>
              <w:t xml:space="preserve">. La valeur de ce champ, si elle est renseignée doit aussi exister comme valeur de la colonne idrefexterne de la table </w:t>
            </w:r>
            <w:hyperlink r:id="rId174">
              <w:r>
                <w:rPr>
                  <w:rStyle w:val="Lienhypertexte"/>
                </w:rPr>
                <w:t>typeppr_codegaspar_ouvrageprotection_codealea_p</w:t>
              </w:r>
            </w:hyperlink>
          </w:p>
        </w:tc>
        <w:tc>
          <w:tcPr>
            <w:tcW w:w="0" w:type="auto"/>
          </w:tcPr>
          <w:p w:rsidR="00582A63" w:rsidRDefault="00064900">
            <w:pPr>
              <w:jc w:val="left"/>
            </w:pPr>
            <w:r>
              <w:t>Lien vers l'ouvrage de protection ponctuel qui engendre la zone protégée.</w:t>
            </w:r>
          </w:p>
        </w:tc>
      </w:tr>
      <w:tr w:rsidR="00582A63">
        <w:tc>
          <w:tcPr>
            <w:tcW w:w="0" w:type="auto"/>
          </w:tcPr>
          <w:p w:rsidR="00582A63" w:rsidRDefault="00064900">
            <w:pPr>
              <w:jc w:val="left"/>
            </w:pPr>
            <w:r>
              <w:t>geom</w:t>
            </w:r>
          </w:p>
        </w:tc>
        <w:tc>
          <w:tcPr>
            <w:tcW w:w="0" w:type="auto"/>
          </w:tcPr>
          <w:p w:rsidR="00582A63" w:rsidRDefault="00064900">
            <w:pPr>
              <w:jc w:val="left"/>
            </w:pPr>
            <w:r>
              <w:t>MULTIPOLYGON</w:t>
            </w:r>
          </w:p>
        </w:tc>
        <w:tc>
          <w:tcPr>
            <w:tcW w:w="0" w:type="auto"/>
          </w:tcPr>
          <w:p w:rsidR="00582A63" w:rsidRDefault="00064900">
            <w:pPr>
              <w:jc w:val="left"/>
            </w:pPr>
            <w:r>
              <w:t>Géométrie multipolygone de la zone</w:t>
            </w:r>
          </w:p>
        </w:tc>
        <w:tc>
          <w:tcPr>
            <w:tcW w:w="0" w:type="auto"/>
          </w:tcPr>
          <w:p w:rsidR="00582A63" w:rsidRDefault="00582A63"/>
        </w:tc>
      </w:tr>
    </w:tbl>
    <w:p w:rsidR="00582A63" w:rsidRDefault="00064900" w:rsidP="003815EA">
      <w:r>
        <w:t>La définition de la table en SQL est la suivante :</w:t>
      </w:r>
    </w:p>
    <w:p w:rsidR="00582A63" w:rsidRPr="005C58CC" w:rsidRDefault="00064900" w:rsidP="003815EA">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typeppr_codegaspar_zoneprotegee_codealea_s ( </w:t>
      </w:r>
      <w:r w:rsidRPr="005C58CC">
        <w:rPr>
          <w:rFonts w:ascii="Courier New" w:hAnsi="Courier New" w:cs="Courier New"/>
          <w:sz w:val="18"/>
        </w:rPr>
        <w:br/>
      </w:r>
      <w:r w:rsidRPr="005C58CC">
        <w:rPr>
          <w:rStyle w:val="NormalTok"/>
          <w:rFonts w:ascii="Courier New" w:hAnsi="Courier New" w:cs="Courier New"/>
          <w:sz w:val="18"/>
        </w:rPr>
        <w:t xml:space="preserve">  idzoneprotegee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typealea TEXT(</w:t>
      </w:r>
      <w:r w:rsidRPr="005C58CC">
        <w:rPr>
          <w:rStyle w:val="DecValTok"/>
          <w:rFonts w:ascii="Courier New" w:hAnsi="Courier New" w:cs="Courier New"/>
          <w:sz w:val="18"/>
        </w:rPr>
        <w:t>3</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niveauprotection </w:t>
      </w:r>
      <w:r w:rsidRPr="005C58CC">
        <w:rPr>
          <w:rStyle w:val="DataTypeTok"/>
          <w:rFonts w:ascii="Courier New" w:hAnsi="Courier New" w:cs="Courier New"/>
          <w:sz w:val="18"/>
        </w:rPr>
        <w:t>FLOAT</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occurence TEXT(</w:t>
      </w:r>
      <w:r w:rsidRPr="005C58CC">
        <w:rPr>
          <w:rStyle w:val="DecValTok"/>
          <w:rFonts w:ascii="Courier New" w:hAnsi="Courier New" w:cs="Courier New"/>
          <w:sz w:val="18"/>
        </w:rPr>
        <w:t>15</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description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idouvrageprotection_s TEXT(</w:t>
      </w:r>
      <w:r w:rsidRPr="005C58CC">
        <w:rPr>
          <w:rStyle w:val="DecValTok"/>
          <w:rFonts w:ascii="Courier New" w:hAnsi="Courier New" w:cs="Courier New"/>
          <w:sz w:val="18"/>
        </w:rPr>
        <w:t>20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idouvrageprotection_l TEXT(</w:t>
      </w:r>
      <w:r w:rsidRPr="005C58CC">
        <w:rPr>
          <w:rStyle w:val="DecValTok"/>
          <w:rFonts w:ascii="Courier New" w:hAnsi="Courier New" w:cs="Courier New"/>
          <w:sz w:val="18"/>
        </w:rPr>
        <w:t>20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idouvrageprotection_p TEXT(</w:t>
      </w:r>
      <w:r w:rsidRPr="005C58CC">
        <w:rPr>
          <w:rStyle w:val="DecValTok"/>
          <w:rFonts w:ascii="Courier New" w:hAnsi="Courier New" w:cs="Courier New"/>
          <w:sz w:val="18"/>
        </w:rPr>
        <w:t>20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geom MULTIPOLYGON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fk_zoneprotegee_codealea_codeprocedure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fk_zoneprotegee_codealea_idouvrageprotection_s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(idouvrageprotection_s)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typeppr_codegaspar_ouvrageprotection_s(idrefexterne),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fk_zoneprotegee_codealea_idouvrageprotection_l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(idouvrageprotection_l)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typeppr_codegaspar_ouvrageprotection_l(idrefexterne),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fk_zoneprotegee_codealea_idouvrageprotection_p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(idouvrageprotection_p)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typeppr_codegaspar_ouvrageprotection_p(idrefexterne),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fk_zoneprotegee_codealea_typealea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(typealea)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typealea(code)</w:t>
      </w:r>
      <w:r w:rsidRPr="005C58CC">
        <w:rPr>
          <w:rFonts w:ascii="Courier New" w:hAnsi="Courier New" w:cs="Courier New"/>
          <w:sz w:val="18"/>
        </w:rPr>
        <w:br/>
      </w:r>
      <w:r w:rsidRPr="005C58CC">
        <w:rPr>
          <w:rStyle w:val="NormalTok"/>
          <w:rFonts w:ascii="Courier New" w:hAnsi="Courier New" w:cs="Courier New"/>
          <w:sz w:val="18"/>
        </w:rPr>
        <w:lastRenderedPageBreak/>
        <w:t>);</w:t>
      </w:r>
      <w:r w:rsidRPr="005C58CC">
        <w:rPr>
          <w:rFonts w:ascii="Courier New" w:hAnsi="Courier New" w:cs="Courier New"/>
          <w:sz w:val="18"/>
        </w:rPr>
        <w:br/>
      </w:r>
      <w:r w:rsidRPr="005C58CC">
        <w:rPr>
          <w:rStyle w:val="CommentTok"/>
          <w:rFonts w:ascii="Courier New" w:hAnsi="Courier New" w:cs="Courier New"/>
          <w:sz w:val="18"/>
        </w:rPr>
        <w:t>/* Ajout à la table gpkg_contents - exemple en EPSG:2154*/</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'typeppr_codegaspar_zoneprotegee_codealea_s'</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'typeppr_codegaspar_zoneprotegee_codealea_s'</w:t>
      </w:r>
      <w:r w:rsidRPr="005C58CC">
        <w:rPr>
          <w:rStyle w:val="NormalTok"/>
          <w:rFonts w:ascii="Courier New" w:hAnsi="Courier New" w:cs="Courier New"/>
          <w:sz w:val="18"/>
        </w:rPr>
        <w:t>,</w:t>
      </w:r>
      <w:r w:rsidRPr="005C58CC">
        <w:rPr>
          <w:rStyle w:val="StringTok"/>
          <w:rFonts w:ascii="Courier New" w:hAnsi="Courier New" w:cs="Courier New"/>
          <w:sz w:val="18"/>
        </w:rPr>
        <w:t>'Table Zone Protégée Surfacique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gpkg_geometry_columns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gpkg_geometry_columns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'typeppr_codegaspar_zoneprotegee_codealea_s'</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'MULTIPOLYGON'</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56" w:name="Xe8bc1e1612b714304551c494b8aa4f516f58c28"/>
      <w:bookmarkEnd w:id="155"/>
      <w:r>
        <w:t>Table [TypePPR</w:t>
      </w:r>
      <w:proofErr w:type="gramStart"/>
      <w:r>
        <w:t>]_</w:t>
      </w:r>
      <w:proofErr w:type="gramEnd"/>
      <w:r>
        <w:t>[CodeGASPARComplet]_zonedangerspecifique_[CodeAlea]_s</w:t>
      </w:r>
    </w:p>
    <w:p w:rsidR="00582A63" w:rsidRDefault="00064900">
      <w:r>
        <w:t>La table [TypePPR</w:t>
      </w:r>
      <w:proofErr w:type="gramStart"/>
      <w:r>
        <w:t>]_</w:t>
      </w:r>
      <w:proofErr w:type="gramEnd"/>
      <w:r>
        <w:t xml:space="preserve">[CodeGASPARComplet]_zonedangerspecifique_[CodeAlea]_s implémente la classe </w:t>
      </w:r>
      <w:hyperlink r:id="rId175" w:anchor="classe-dobjets-zonedangerspecifique">
        <w:r>
          <w:rPr>
            <w:rStyle w:val="Lienhypertexte"/>
          </w:rPr>
          <w:t>ZoneDangerSpecifique</w:t>
        </w:r>
      </w:hyperlink>
      <w:r>
        <w:t xml:space="preserve"> définie dans le modèle commun. Elle a la structure suivante :</w:t>
      </w:r>
    </w:p>
    <w:tbl>
      <w:tblPr>
        <w:tblW w:w="0" w:type="auto"/>
        <w:tblLook w:val="0020" w:firstRow="1" w:lastRow="0" w:firstColumn="0" w:lastColumn="0" w:noHBand="0" w:noVBand="0"/>
      </w:tblPr>
      <w:tblGrid>
        <w:gridCol w:w="1765"/>
        <w:gridCol w:w="1346"/>
        <w:gridCol w:w="3790"/>
        <w:gridCol w:w="2387"/>
      </w:tblGrid>
      <w:tr w:rsidR="00582A63" w:rsidRPr="003815EA">
        <w:trPr>
          <w:tblHeader/>
        </w:trPr>
        <w:tc>
          <w:tcPr>
            <w:tcW w:w="0" w:type="auto"/>
          </w:tcPr>
          <w:p w:rsidR="00582A63" w:rsidRPr="003815EA" w:rsidRDefault="00064900">
            <w:pPr>
              <w:jc w:val="left"/>
              <w:rPr>
                <w:b/>
              </w:rPr>
            </w:pPr>
            <w:r w:rsidRPr="003815EA">
              <w:rPr>
                <w:b/>
              </w:rPr>
              <w:t>Nom colonne</w:t>
            </w:r>
          </w:p>
        </w:tc>
        <w:tc>
          <w:tcPr>
            <w:tcW w:w="0" w:type="auto"/>
          </w:tcPr>
          <w:p w:rsidR="00582A63" w:rsidRPr="003815EA" w:rsidRDefault="00064900">
            <w:pPr>
              <w:jc w:val="left"/>
              <w:rPr>
                <w:b/>
              </w:rPr>
            </w:pPr>
            <w:r w:rsidRPr="003815EA">
              <w:rPr>
                <w:b/>
              </w:rPr>
              <w:t>Type GPKG</w:t>
            </w:r>
          </w:p>
        </w:tc>
        <w:tc>
          <w:tcPr>
            <w:tcW w:w="0" w:type="auto"/>
          </w:tcPr>
          <w:p w:rsidR="00582A63" w:rsidRPr="003815EA" w:rsidRDefault="00064900">
            <w:pPr>
              <w:jc w:val="left"/>
              <w:rPr>
                <w:b/>
              </w:rPr>
            </w:pPr>
            <w:r w:rsidRPr="003815EA">
              <w:rPr>
                <w:b/>
              </w:rPr>
              <w:t>Valeurs</w:t>
            </w:r>
          </w:p>
        </w:tc>
        <w:tc>
          <w:tcPr>
            <w:tcW w:w="0" w:type="auto"/>
          </w:tcPr>
          <w:p w:rsidR="00582A63" w:rsidRPr="003815EA" w:rsidRDefault="00064900">
            <w:pPr>
              <w:jc w:val="left"/>
              <w:rPr>
                <w:b/>
              </w:rPr>
            </w:pPr>
            <w:r w:rsidRPr="003815EA">
              <w:rPr>
                <w:b/>
              </w:rPr>
              <w:t>Définition</w:t>
            </w:r>
          </w:p>
        </w:tc>
      </w:tr>
      <w:tr w:rsidR="00582A63">
        <w:tc>
          <w:tcPr>
            <w:tcW w:w="0" w:type="auto"/>
          </w:tcPr>
          <w:p w:rsidR="00582A63" w:rsidRDefault="00064900">
            <w:pPr>
              <w:jc w:val="left"/>
            </w:pPr>
            <w:r>
              <w:t>idzonedanger</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zonedangerspecifique.</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associée à la zone de danger spécifique.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typealea</w:t>
            </w:r>
          </w:p>
        </w:tc>
        <w:tc>
          <w:tcPr>
            <w:tcW w:w="0" w:type="auto"/>
          </w:tcPr>
          <w:p w:rsidR="00582A63" w:rsidRDefault="00064900">
            <w:pPr>
              <w:jc w:val="left"/>
            </w:pPr>
            <w:r>
              <w:t>TEXT(3)</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alea">
              <w:r>
                <w:rPr>
                  <w:rStyle w:val="Lienhypertexte"/>
                </w:rPr>
                <w:t>typealea</w:t>
              </w:r>
            </w:hyperlink>
          </w:p>
        </w:tc>
        <w:tc>
          <w:tcPr>
            <w:tcW w:w="0" w:type="auto"/>
          </w:tcPr>
          <w:p w:rsidR="00582A63" w:rsidRDefault="00064900">
            <w:pPr>
              <w:jc w:val="left"/>
            </w:pPr>
            <w:r>
              <w:t>Type de l'alea associé à la zone protégée, selon la nomenclature définie dans GASPAR.</w:t>
            </w:r>
          </w:p>
        </w:tc>
      </w:tr>
      <w:tr w:rsidR="00582A63">
        <w:tc>
          <w:tcPr>
            <w:tcW w:w="0" w:type="auto"/>
          </w:tcPr>
          <w:p w:rsidR="00582A63" w:rsidRDefault="00064900">
            <w:pPr>
              <w:jc w:val="left"/>
            </w:pPr>
            <w:r>
              <w:t>niveaualea</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niveaualea">
              <w:r>
                <w:rPr>
                  <w:rStyle w:val="Lienhypertexte"/>
                </w:rPr>
                <w:t>typeniveaualea</w:t>
              </w:r>
            </w:hyperlink>
          </w:p>
        </w:tc>
        <w:tc>
          <w:tcPr>
            <w:tcW w:w="0" w:type="auto"/>
          </w:tcPr>
          <w:p w:rsidR="00582A63" w:rsidRDefault="00064900">
            <w:pPr>
              <w:jc w:val="left"/>
            </w:pPr>
            <w:r>
              <w:t>Caractérisation du niveau de l'aléa.</w:t>
            </w:r>
          </w:p>
        </w:tc>
      </w:tr>
      <w:tr w:rsidR="00582A63">
        <w:tc>
          <w:tcPr>
            <w:tcW w:w="0" w:type="auto"/>
          </w:tcPr>
          <w:p w:rsidR="00582A63" w:rsidRDefault="00064900">
            <w:pPr>
              <w:jc w:val="left"/>
            </w:pPr>
            <w:r>
              <w:t>typesuralea</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suralea">
              <w:r>
                <w:rPr>
                  <w:rStyle w:val="Lienhypertexte"/>
                </w:rPr>
                <w:t>typesuralea</w:t>
              </w:r>
            </w:hyperlink>
          </w:p>
        </w:tc>
        <w:tc>
          <w:tcPr>
            <w:tcW w:w="0" w:type="auto"/>
          </w:tcPr>
          <w:p w:rsidR="00582A63" w:rsidRDefault="00064900">
            <w:pPr>
              <w:jc w:val="left"/>
            </w:pPr>
            <w:r>
              <w:t>Type de de zone de danger spécifique.</w:t>
            </w:r>
          </w:p>
        </w:tc>
      </w:tr>
      <w:tr w:rsidR="00582A63">
        <w:tc>
          <w:tcPr>
            <w:tcW w:w="0" w:type="auto"/>
          </w:tcPr>
          <w:p w:rsidR="00582A63" w:rsidRDefault="00064900">
            <w:pPr>
              <w:jc w:val="left"/>
            </w:pPr>
            <w:r>
              <w:t>description</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 xml:space="preserve">Description textuelle de la zone </w:t>
            </w:r>
            <w:r>
              <w:lastRenderedPageBreak/>
              <w:t>protégée.</w:t>
            </w:r>
          </w:p>
        </w:tc>
      </w:tr>
      <w:tr w:rsidR="00582A63">
        <w:tc>
          <w:tcPr>
            <w:tcW w:w="0" w:type="auto"/>
          </w:tcPr>
          <w:p w:rsidR="00582A63" w:rsidRDefault="00064900">
            <w:pPr>
              <w:jc w:val="left"/>
            </w:pPr>
            <w:r>
              <w:lastRenderedPageBreak/>
              <w:t>idouvrageprotection_s</w:t>
            </w:r>
          </w:p>
        </w:tc>
        <w:tc>
          <w:tcPr>
            <w:tcW w:w="0" w:type="auto"/>
          </w:tcPr>
          <w:p w:rsidR="00582A63" w:rsidRDefault="00064900">
            <w:pPr>
              <w:jc w:val="left"/>
            </w:pPr>
            <w:r>
              <w:t>TEXT(20)</w:t>
            </w:r>
          </w:p>
        </w:tc>
        <w:tc>
          <w:tcPr>
            <w:tcW w:w="0" w:type="auto"/>
          </w:tcPr>
          <w:p w:rsidR="00582A63" w:rsidRDefault="00064900">
            <w:pPr>
              <w:jc w:val="left"/>
            </w:pPr>
            <w:r>
              <w:rPr>
                <w:b/>
                <w:bCs/>
              </w:rPr>
              <w:t>Clef étrangère</w:t>
            </w:r>
            <w:r>
              <w:t xml:space="preserve">. La valeur de ce champ, si elle est renseignée doit aussi exister comme valeur de la colonne idrefexterne de la table </w:t>
            </w:r>
            <w:hyperlink r:id="rId176">
              <w:r>
                <w:rPr>
                  <w:rStyle w:val="Lienhypertexte"/>
                </w:rPr>
                <w:t>typeppr_codegaspar_ouvrageprotection_codealea_s</w:t>
              </w:r>
            </w:hyperlink>
          </w:p>
        </w:tc>
        <w:tc>
          <w:tcPr>
            <w:tcW w:w="0" w:type="auto"/>
          </w:tcPr>
          <w:p w:rsidR="00582A63" w:rsidRDefault="00064900">
            <w:pPr>
              <w:jc w:val="left"/>
            </w:pPr>
            <w:r>
              <w:t>Lien vers l'ouvrage de protection surfacique qui engendre la zone de danger.</w:t>
            </w:r>
          </w:p>
        </w:tc>
      </w:tr>
      <w:tr w:rsidR="00582A63">
        <w:tc>
          <w:tcPr>
            <w:tcW w:w="0" w:type="auto"/>
          </w:tcPr>
          <w:p w:rsidR="00582A63" w:rsidRDefault="00064900">
            <w:pPr>
              <w:jc w:val="left"/>
            </w:pPr>
            <w:r>
              <w:t>idouvrageprotection_l</w:t>
            </w:r>
          </w:p>
        </w:tc>
        <w:tc>
          <w:tcPr>
            <w:tcW w:w="0" w:type="auto"/>
          </w:tcPr>
          <w:p w:rsidR="00582A63" w:rsidRDefault="00064900">
            <w:pPr>
              <w:jc w:val="left"/>
            </w:pPr>
            <w:r>
              <w:t>TEXT(20)</w:t>
            </w:r>
          </w:p>
        </w:tc>
        <w:tc>
          <w:tcPr>
            <w:tcW w:w="0" w:type="auto"/>
          </w:tcPr>
          <w:p w:rsidR="00582A63" w:rsidRDefault="00064900">
            <w:pPr>
              <w:jc w:val="left"/>
            </w:pPr>
            <w:r>
              <w:rPr>
                <w:b/>
                <w:bCs/>
              </w:rPr>
              <w:t>Clef étrangère</w:t>
            </w:r>
            <w:r>
              <w:t xml:space="preserve">. La valeur de ce champ, si elle est renseignée doit aussi exister comme valeur de la colonne idrefexterne de la table </w:t>
            </w:r>
            <w:hyperlink r:id="rId177">
              <w:r>
                <w:rPr>
                  <w:rStyle w:val="Lienhypertexte"/>
                </w:rPr>
                <w:t>typeppr_codegaspar_ouvrageprotection_codealea_l</w:t>
              </w:r>
            </w:hyperlink>
          </w:p>
        </w:tc>
        <w:tc>
          <w:tcPr>
            <w:tcW w:w="0" w:type="auto"/>
          </w:tcPr>
          <w:p w:rsidR="00582A63" w:rsidRDefault="00064900">
            <w:pPr>
              <w:jc w:val="left"/>
            </w:pPr>
            <w:r>
              <w:t>Lien vers l'ouvrage de protection linéaire qui engendre la zone de danger.</w:t>
            </w:r>
          </w:p>
        </w:tc>
      </w:tr>
      <w:tr w:rsidR="00582A63">
        <w:tc>
          <w:tcPr>
            <w:tcW w:w="0" w:type="auto"/>
          </w:tcPr>
          <w:p w:rsidR="00582A63" w:rsidRDefault="00064900">
            <w:pPr>
              <w:jc w:val="left"/>
            </w:pPr>
            <w:r>
              <w:t>idouvrageprotection_p</w:t>
            </w:r>
          </w:p>
        </w:tc>
        <w:tc>
          <w:tcPr>
            <w:tcW w:w="0" w:type="auto"/>
          </w:tcPr>
          <w:p w:rsidR="00582A63" w:rsidRDefault="00064900">
            <w:pPr>
              <w:jc w:val="left"/>
            </w:pPr>
            <w:r>
              <w:t>TEXT(20)</w:t>
            </w:r>
          </w:p>
        </w:tc>
        <w:tc>
          <w:tcPr>
            <w:tcW w:w="0" w:type="auto"/>
          </w:tcPr>
          <w:p w:rsidR="00582A63" w:rsidRDefault="00064900">
            <w:pPr>
              <w:jc w:val="left"/>
            </w:pPr>
            <w:r>
              <w:rPr>
                <w:b/>
                <w:bCs/>
              </w:rPr>
              <w:t>Clef étrangère</w:t>
            </w:r>
            <w:r>
              <w:t xml:space="preserve">. La valeur de ce champ, si elle est renseignée doit aussi exister comme valeur de la colonne idrefexterne de la table </w:t>
            </w:r>
            <w:hyperlink r:id="rId178">
              <w:r>
                <w:rPr>
                  <w:rStyle w:val="Lienhypertexte"/>
                </w:rPr>
                <w:t>typeppr_codegaspar_ouvrageprotection_codealea_p</w:t>
              </w:r>
            </w:hyperlink>
          </w:p>
        </w:tc>
        <w:tc>
          <w:tcPr>
            <w:tcW w:w="0" w:type="auto"/>
          </w:tcPr>
          <w:p w:rsidR="00582A63" w:rsidRDefault="00064900">
            <w:pPr>
              <w:jc w:val="left"/>
            </w:pPr>
            <w:r>
              <w:t>Lien vers l'ouvrage de protection ponctuel qui engendre la zone de danger.</w:t>
            </w:r>
          </w:p>
        </w:tc>
      </w:tr>
      <w:tr w:rsidR="00582A63">
        <w:tc>
          <w:tcPr>
            <w:tcW w:w="0" w:type="auto"/>
          </w:tcPr>
          <w:p w:rsidR="00582A63" w:rsidRDefault="00064900">
            <w:pPr>
              <w:jc w:val="left"/>
            </w:pPr>
            <w:r>
              <w:t>geom</w:t>
            </w:r>
          </w:p>
        </w:tc>
        <w:tc>
          <w:tcPr>
            <w:tcW w:w="0" w:type="auto"/>
          </w:tcPr>
          <w:p w:rsidR="00582A63" w:rsidRDefault="00064900">
            <w:pPr>
              <w:jc w:val="left"/>
            </w:pPr>
            <w:r>
              <w:t>MULTIPOLYGON</w:t>
            </w:r>
          </w:p>
        </w:tc>
        <w:tc>
          <w:tcPr>
            <w:tcW w:w="0" w:type="auto"/>
          </w:tcPr>
          <w:p w:rsidR="00582A63" w:rsidRDefault="00064900">
            <w:pPr>
              <w:jc w:val="left"/>
            </w:pPr>
            <w:r>
              <w:t>Géométrie multipolygone de la zone</w:t>
            </w:r>
          </w:p>
        </w:tc>
        <w:tc>
          <w:tcPr>
            <w:tcW w:w="0" w:type="auto"/>
          </w:tcPr>
          <w:p w:rsidR="00582A63" w:rsidRDefault="00582A63"/>
        </w:tc>
      </w:tr>
    </w:tbl>
    <w:p w:rsidR="00582A63" w:rsidRDefault="00064900" w:rsidP="003815EA">
      <w:r>
        <w:t>La définition de la table en SQL est la suivante :</w:t>
      </w:r>
    </w:p>
    <w:p w:rsidR="00582A63" w:rsidRPr="005C58CC" w:rsidRDefault="00064900" w:rsidP="003815EA">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typeppr_codegaspar_zonedangerspecifique_codealea_s ( </w:t>
      </w:r>
      <w:r w:rsidRPr="005C58CC">
        <w:rPr>
          <w:rFonts w:ascii="Courier New" w:hAnsi="Courier New" w:cs="Courier New"/>
          <w:sz w:val="18"/>
        </w:rPr>
        <w:br/>
      </w:r>
      <w:r w:rsidRPr="005C58CC">
        <w:rPr>
          <w:rStyle w:val="NormalTok"/>
          <w:rFonts w:ascii="Courier New" w:hAnsi="Courier New" w:cs="Courier New"/>
          <w:sz w:val="18"/>
        </w:rPr>
        <w:t xml:space="preserve">  idzonedanger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typealea TEXT(</w:t>
      </w:r>
      <w:r w:rsidRPr="005C58CC">
        <w:rPr>
          <w:rStyle w:val="DecValTok"/>
          <w:rFonts w:ascii="Courier New" w:hAnsi="Courier New" w:cs="Courier New"/>
          <w:sz w:val="18"/>
        </w:rPr>
        <w:t>3</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niveaualea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typesuralea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description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idouvrageprotection_s TEXT(</w:t>
      </w:r>
      <w:r w:rsidRPr="005C58CC">
        <w:rPr>
          <w:rStyle w:val="DecValTok"/>
          <w:rFonts w:ascii="Courier New" w:hAnsi="Courier New" w:cs="Courier New"/>
          <w:sz w:val="18"/>
        </w:rPr>
        <w:t>20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idouvrageprotection_l TEXT(</w:t>
      </w:r>
      <w:r w:rsidRPr="005C58CC">
        <w:rPr>
          <w:rStyle w:val="DecValTok"/>
          <w:rFonts w:ascii="Courier New" w:hAnsi="Courier New" w:cs="Courier New"/>
          <w:sz w:val="18"/>
        </w:rPr>
        <w:t>20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idouvrageprotection_p TEXT(</w:t>
      </w:r>
      <w:r w:rsidRPr="005C58CC">
        <w:rPr>
          <w:rStyle w:val="DecValTok"/>
          <w:rFonts w:ascii="Courier New" w:hAnsi="Courier New" w:cs="Courier New"/>
          <w:sz w:val="18"/>
        </w:rPr>
        <w:t>20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geom MULTIPOLYGON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fk_zonedangerspecifique_codealea_codeprocedure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fk_zonedangerspecifique_codealea_typealea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(typealea)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typealea(code),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fk_zonedangerspecifique_codealea_niveaualea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(niveaualea)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typeniveaualea(code),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fk_zonedangerspecifique_codealea_idouvrageprotection_s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(idouvrageprotection_s)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typeppr_codegaspar_ouvrageprotection_s(idrefexterne),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fk_zonedangerspecifique_codealea_idouvrageprotection_l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(idouvrageprotection_l)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typeppr_codegaspar_ouvrageprotection_l(idrefexterne),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fk_zonedangerspecifique_codealea_idouvrageprotection_p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(idouvrageprotection_p)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typeppr_codegaspar_ouvrageprotection_p(idrefexterne),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fk_zonedangerspecifique_codealea_typesuralea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(typesuralea)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typesuralea(code)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lastRenderedPageBreak/>
        <w:t>/* Ajout à la table gpkg_contents - exemple en EPSG:2154*/</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'typeppr_codegaspar_zonedangerspecifique_codealea_s'</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'typeppr_codegaspar_zonedangerspecifique_codealea_s'</w:t>
      </w:r>
      <w:r w:rsidRPr="005C58CC">
        <w:rPr>
          <w:rStyle w:val="NormalTok"/>
          <w:rFonts w:ascii="Courier New" w:hAnsi="Courier New" w:cs="Courier New"/>
          <w:sz w:val="18"/>
        </w:rPr>
        <w:t>,</w:t>
      </w:r>
      <w:r w:rsidRPr="005C58CC">
        <w:rPr>
          <w:rStyle w:val="StringTok"/>
          <w:rFonts w:ascii="Courier New" w:hAnsi="Courier New" w:cs="Courier New"/>
          <w:sz w:val="18"/>
        </w:rPr>
        <w:t>'Table Zone de danger Spécifique Surfacique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gpkg_geometry_columns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gpkg_geometry_columns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'typeppr_codegaspar_zonedangerspecifique_codealea_s'</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'MULTIPOLYGON'</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57" w:name="X86d714fc02fe7fe3a2df15a809c52e7f85adb1c"/>
      <w:bookmarkEnd w:id="156"/>
      <w:r>
        <w:t>Tables [TypePPR</w:t>
      </w:r>
      <w:proofErr w:type="gramStart"/>
      <w:r>
        <w:t>]_</w:t>
      </w:r>
      <w:proofErr w:type="gramEnd"/>
      <w:r>
        <w:t>[CodeGASPARComplet]_ouvrageprotection_[CodeAlea]_s|l|p</w:t>
      </w:r>
    </w:p>
    <w:p w:rsidR="00582A63" w:rsidRDefault="00064900">
      <w:r>
        <w:t>Les tables [TypePPR</w:t>
      </w:r>
      <w:proofErr w:type="gramStart"/>
      <w:r>
        <w:t>]_</w:t>
      </w:r>
      <w:proofErr w:type="gramEnd"/>
      <w:r>
        <w:t xml:space="preserve">[CodeGASPARComplet]_ouvrageprotection_[CodeAlea]_s|l|p implémentent la classe </w:t>
      </w:r>
      <w:hyperlink r:id="rId179" w:anchor="classe-dobjets-ouvrageprotection">
        <w:r>
          <w:rPr>
            <w:rStyle w:val="Lienhypertexte"/>
          </w:rPr>
          <w:t>OuvrageProtection</w:t>
        </w:r>
      </w:hyperlink>
      <w:r>
        <w:t xml:space="preserve"> définie dans le modèle commun. Elles ont la structure suivante :</w:t>
      </w:r>
    </w:p>
    <w:tbl>
      <w:tblPr>
        <w:tblW w:w="0" w:type="auto"/>
        <w:tblLook w:val="0020" w:firstRow="1" w:lastRow="0" w:firstColumn="0" w:lastColumn="0" w:noHBand="0" w:noVBand="0"/>
      </w:tblPr>
      <w:tblGrid>
        <w:gridCol w:w="2700"/>
        <w:gridCol w:w="2053"/>
        <w:gridCol w:w="2886"/>
        <w:gridCol w:w="1649"/>
      </w:tblGrid>
      <w:tr w:rsidR="00582A63" w:rsidRPr="003815EA">
        <w:trPr>
          <w:tblHeader/>
        </w:trPr>
        <w:tc>
          <w:tcPr>
            <w:tcW w:w="0" w:type="auto"/>
          </w:tcPr>
          <w:p w:rsidR="00582A63" w:rsidRPr="003815EA" w:rsidRDefault="00064900">
            <w:pPr>
              <w:jc w:val="left"/>
              <w:rPr>
                <w:b/>
              </w:rPr>
            </w:pPr>
            <w:r w:rsidRPr="003815EA">
              <w:rPr>
                <w:b/>
              </w:rPr>
              <w:t>Nom colonne</w:t>
            </w:r>
          </w:p>
        </w:tc>
        <w:tc>
          <w:tcPr>
            <w:tcW w:w="0" w:type="auto"/>
          </w:tcPr>
          <w:p w:rsidR="00582A63" w:rsidRPr="003815EA" w:rsidRDefault="00064900">
            <w:pPr>
              <w:jc w:val="left"/>
              <w:rPr>
                <w:b/>
              </w:rPr>
            </w:pPr>
            <w:r w:rsidRPr="003815EA">
              <w:rPr>
                <w:b/>
              </w:rPr>
              <w:t>Type GPKG</w:t>
            </w:r>
          </w:p>
        </w:tc>
        <w:tc>
          <w:tcPr>
            <w:tcW w:w="0" w:type="auto"/>
          </w:tcPr>
          <w:p w:rsidR="00582A63" w:rsidRPr="003815EA" w:rsidRDefault="00064900">
            <w:pPr>
              <w:jc w:val="left"/>
              <w:rPr>
                <w:b/>
              </w:rPr>
            </w:pPr>
            <w:r w:rsidRPr="003815EA">
              <w:rPr>
                <w:b/>
              </w:rPr>
              <w:t>Valeurs</w:t>
            </w:r>
          </w:p>
        </w:tc>
        <w:tc>
          <w:tcPr>
            <w:tcW w:w="0" w:type="auto"/>
          </w:tcPr>
          <w:p w:rsidR="00582A63" w:rsidRPr="003815EA" w:rsidRDefault="00064900">
            <w:pPr>
              <w:jc w:val="left"/>
              <w:rPr>
                <w:b/>
              </w:rPr>
            </w:pPr>
            <w:r w:rsidRPr="003815EA">
              <w:rPr>
                <w:b/>
              </w:rPr>
              <w:t>Définition</w:t>
            </w:r>
          </w:p>
        </w:tc>
      </w:tr>
      <w:tr w:rsidR="00582A63">
        <w:tc>
          <w:tcPr>
            <w:tcW w:w="0" w:type="auto"/>
          </w:tcPr>
          <w:p w:rsidR="00582A63" w:rsidRDefault="00064900">
            <w:pPr>
              <w:jc w:val="left"/>
            </w:pPr>
            <w:r>
              <w:t>idrefexterne</w:t>
            </w:r>
          </w:p>
        </w:tc>
        <w:tc>
          <w:tcPr>
            <w:tcW w:w="0" w:type="auto"/>
          </w:tcPr>
          <w:p w:rsidR="00582A63" w:rsidRDefault="00064900">
            <w:pPr>
              <w:jc w:val="left"/>
            </w:pPr>
            <w:r>
              <w:t>TEXT(20)</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l'ouvrage de protection dans le référentiel externe d'où il est extrait.</w:t>
            </w:r>
          </w:p>
        </w:tc>
      </w:tr>
      <w:tr w:rsidR="00582A63">
        <w:tc>
          <w:tcPr>
            <w:tcW w:w="0" w:type="auto"/>
          </w:tcPr>
          <w:p w:rsidR="00582A63" w:rsidRDefault="00064900">
            <w:pPr>
              <w:jc w:val="left"/>
            </w:pPr>
            <w:r>
              <w:t>refexterne</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refexterneouvrage">
              <w:r>
                <w:rPr>
                  <w:rStyle w:val="Lienhypertexte"/>
                </w:rPr>
                <w:t>typerefexterneouvrage</w:t>
              </w:r>
            </w:hyperlink>
          </w:p>
        </w:tc>
        <w:tc>
          <w:tcPr>
            <w:tcW w:w="0" w:type="auto"/>
          </w:tcPr>
          <w:p w:rsidR="00582A63" w:rsidRDefault="00064900">
            <w:pPr>
              <w:jc w:val="left"/>
            </w:pPr>
            <w:r>
              <w:t>Référentiel externe d'où est extrait l'objet.</w:t>
            </w:r>
          </w:p>
        </w:tc>
      </w:tr>
      <w:tr w:rsidR="00582A63">
        <w:tc>
          <w:tcPr>
            <w:tcW w:w="0" w:type="auto"/>
          </w:tcPr>
          <w:p w:rsidR="00582A63" w:rsidRDefault="00064900">
            <w:pPr>
              <w:jc w:val="left"/>
            </w:pPr>
            <w:r>
              <w:t>refexterneautre</w:t>
            </w:r>
          </w:p>
        </w:tc>
        <w:tc>
          <w:tcPr>
            <w:tcW w:w="0" w:type="auto"/>
          </w:tcPr>
          <w:p w:rsidR="00582A63" w:rsidRDefault="00064900">
            <w:pPr>
              <w:jc w:val="left"/>
            </w:pPr>
            <w:r>
              <w:t>TEXT(50)</w:t>
            </w:r>
          </w:p>
        </w:tc>
        <w:tc>
          <w:tcPr>
            <w:tcW w:w="0" w:type="auto"/>
          </w:tcPr>
          <w:p w:rsidR="00582A63" w:rsidRDefault="00064900">
            <w:pPr>
              <w:jc w:val="left"/>
            </w:pPr>
            <w:r>
              <w:t>Saisie libre. La valeur doit désigner de manière non ambigue un nom et une version du référentiel utilisé. Saisie obligatoire si la valeur "autre" est renseignée pour refExterne.</w:t>
            </w:r>
          </w:p>
        </w:tc>
        <w:tc>
          <w:tcPr>
            <w:tcW w:w="0" w:type="auto"/>
          </w:tcPr>
          <w:p w:rsidR="00582A63" w:rsidRDefault="00064900">
            <w:pPr>
              <w:jc w:val="left"/>
            </w:pPr>
            <w:r>
              <w:t>Nom du référentiel externe d'où est extrait l'ouvrage si la valeur autre (code '99') a été renseignée pour le champ refexterne.</w:t>
            </w:r>
          </w:p>
        </w:tc>
      </w:tr>
      <w:tr w:rsidR="00582A63">
        <w:tc>
          <w:tcPr>
            <w:tcW w:w="0" w:type="auto"/>
          </w:tcPr>
          <w:p w:rsidR="00582A63" w:rsidRDefault="00064900">
            <w:pPr>
              <w:jc w:val="left"/>
            </w:pPr>
            <w:r>
              <w:t>typeouvrageprotection</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Désignation du type d'ouvrage que représente cet objet.</w:t>
            </w:r>
          </w:p>
        </w:tc>
      </w:tr>
      <w:tr w:rsidR="00582A63">
        <w:tc>
          <w:tcPr>
            <w:tcW w:w="0" w:type="auto"/>
          </w:tcPr>
          <w:p w:rsidR="00582A63" w:rsidRDefault="00064900">
            <w:pPr>
              <w:jc w:val="left"/>
            </w:pPr>
            <w:r>
              <w:lastRenderedPageBreak/>
              <w:t>geom</w:t>
            </w:r>
          </w:p>
        </w:tc>
        <w:tc>
          <w:tcPr>
            <w:tcW w:w="0" w:type="auto"/>
          </w:tcPr>
          <w:p w:rsidR="00582A63" w:rsidRDefault="00064900">
            <w:pPr>
              <w:jc w:val="left"/>
            </w:pPr>
            <w:r>
              <w:t>MULTIPOLYGON ou LINESTRING ou POINT</w:t>
            </w:r>
          </w:p>
        </w:tc>
        <w:tc>
          <w:tcPr>
            <w:tcW w:w="0" w:type="auto"/>
          </w:tcPr>
          <w:p w:rsidR="00582A63" w:rsidRDefault="00064900">
            <w:pPr>
              <w:jc w:val="left"/>
            </w:pPr>
            <w:r>
              <w:t>Géométrie surfacique, linéaire ou ponctuelle de l'ouvrage</w:t>
            </w:r>
          </w:p>
        </w:tc>
        <w:tc>
          <w:tcPr>
            <w:tcW w:w="0" w:type="auto"/>
          </w:tcPr>
          <w:p w:rsidR="00582A63" w:rsidRDefault="00582A63"/>
        </w:tc>
      </w:tr>
    </w:tbl>
    <w:p w:rsidR="00582A63" w:rsidRDefault="00064900" w:rsidP="003815EA">
      <w:r>
        <w:t>La définition de ces tables en SQL est la suivante :</w:t>
      </w:r>
    </w:p>
    <w:p w:rsidR="00582A63" w:rsidRPr="005C58CC" w:rsidRDefault="00064900" w:rsidP="003815EA">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CommentTok"/>
          <w:rFonts w:ascii="Courier New" w:hAnsi="Courier New" w:cs="Courier New"/>
          <w:sz w:val="18"/>
        </w:rPr>
        <w:t>/* Table Multipolygon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typeppr_codegaspar_ouvrageprotection_codealea_s ( </w:t>
      </w:r>
      <w:r w:rsidRPr="005C58CC">
        <w:rPr>
          <w:rFonts w:ascii="Courier New" w:hAnsi="Courier New" w:cs="Courier New"/>
          <w:sz w:val="18"/>
        </w:rPr>
        <w:br/>
      </w:r>
      <w:r w:rsidRPr="005C58CC">
        <w:rPr>
          <w:rStyle w:val="NormalTok"/>
          <w:rFonts w:ascii="Courier New" w:hAnsi="Courier New" w:cs="Courier New"/>
          <w:sz w:val="18"/>
        </w:rPr>
        <w:t xml:space="preserve">  idrefexterne TEXT(</w:t>
      </w:r>
      <w:r w:rsidRPr="005C58CC">
        <w:rPr>
          <w:rStyle w:val="DecValTok"/>
          <w:rFonts w:ascii="Courier New" w:hAnsi="Courier New" w:cs="Courier New"/>
          <w:sz w:val="18"/>
        </w:rPr>
        <w:t>20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refexterne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refexterneautre TEXT(</w:t>
      </w:r>
      <w:r w:rsidRPr="005C58CC">
        <w:rPr>
          <w:rStyle w:val="DecValTok"/>
          <w:rFonts w:ascii="Courier New" w:hAnsi="Courier New" w:cs="Courier New"/>
          <w:sz w:val="18"/>
        </w:rPr>
        <w:t>50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typeouvrageprotection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geom MULTIPOLYGON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fk_ouvrageprotection_codealea_s_refexterne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(refexterne)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typerefexterneouvrage(code)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Table Linestring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typeppr_codegaspar_ouvrageprotection_codealea_l ( </w:t>
      </w:r>
      <w:r w:rsidRPr="005C58CC">
        <w:rPr>
          <w:rFonts w:ascii="Courier New" w:hAnsi="Courier New" w:cs="Courier New"/>
          <w:sz w:val="18"/>
        </w:rPr>
        <w:br/>
      </w:r>
      <w:r w:rsidRPr="005C58CC">
        <w:rPr>
          <w:rStyle w:val="NormalTok"/>
          <w:rFonts w:ascii="Courier New" w:hAnsi="Courier New" w:cs="Courier New"/>
          <w:sz w:val="18"/>
        </w:rPr>
        <w:t xml:space="preserve">  idrefexterne TEXT(</w:t>
      </w:r>
      <w:r w:rsidRPr="005C58CC">
        <w:rPr>
          <w:rStyle w:val="DecValTok"/>
          <w:rFonts w:ascii="Courier New" w:hAnsi="Courier New" w:cs="Courier New"/>
          <w:sz w:val="18"/>
        </w:rPr>
        <w:t>20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refexterne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refexterneautre TEXT(</w:t>
      </w:r>
      <w:r w:rsidRPr="005C58CC">
        <w:rPr>
          <w:rStyle w:val="DecValTok"/>
          <w:rFonts w:ascii="Courier New" w:hAnsi="Courier New" w:cs="Courier New"/>
          <w:sz w:val="18"/>
        </w:rPr>
        <w:t>50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typeouvrageprotection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geom LINESTRING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fk_ouvrageprotection_codealea_l_refexterne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(refexterne)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typerefexterneouvrage(code)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Table Point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typeppr_codegaspar_ouvrageprotection_codealea_p ( </w:t>
      </w:r>
      <w:r w:rsidRPr="005C58CC">
        <w:rPr>
          <w:rFonts w:ascii="Courier New" w:hAnsi="Courier New" w:cs="Courier New"/>
          <w:sz w:val="18"/>
        </w:rPr>
        <w:br/>
      </w:r>
      <w:r w:rsidRPr="005C58CC">
        <w:rPr>
          <w:rStyle w:val="NormalTok"/>
          <w:rFonts w:ascii="Courier New" w:hAnsi="Courier New" w:cs="Courier New"/>
          <w:sz w:val="18"/>
        </w:rPr>
        <w:t xml:space="preserve">  idrefexterne TEXT(</w:t>
      </w:r>
      <w:r w:rsidRPr="005C58CC">
        <w:rPr>
          <w:rStyle w:val="DecValTok"/>
          <w:rFonts w:ascii="Courier New" w:hAnsi="Courier New" w:cs="Courier New"/>
          <w:sz w:val="18"/>
        </w:rPr>
        <w:t>20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refexterne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refexterneautre TEXT(</w:t>
      </w:r>
      <w:r w:rsidRPr="005C58CC">
        <w:rPr>
          <w:rStyle w:val="DecValTok"/>
          <w:rFonts w:ascii="Courier New" w:hAnsi="Courier New" w:cs="Courier New"/>
          <w:sz w:val="18"/>
        </w:rPr>
        <w:t>50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typeouvrageprotection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geom POINT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fk_ouvrageprotection_codealea_p_refexterne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(refexterne)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typerefexterneouvrage(code)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Ajout à la table gpkg_contents - exemple en EPSG:2154*/</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'typeppr_codegaspar_ouvrageprotection_codealea_s'</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'typeppr_codegaspar_ouvrageprotection_codealea_s'</w:t>
      </w:r>
      <w:r w:rsidRPr="005C58CC">
        <w:rPr>
          <w:rStyle w:val="NormalTok"/>
          <w:rFonts w:ascii="Courier New" w:hAnsi="Courier New" w:cs="Courier New"/>
          <w:sz w:val="18"/>
        </w:rPr>
        <w:t>,</w:t>
      </w:r>
      <w:r w:rsidRPr="005C58CC">
        <w:rPr>
          <w:rStyle w:val="StringTok"/>
          <w:rFonts w:ascii="Courier New" w:hAnsi="Courier New" w:cs="Courier New"/>
          <w:sz w:val="18"/>
        </w:rPr>
        <w:t>'Table Ouvrage de protection Surfacique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'typeppr_codegaspar_ouvrageprotection_codealea_l'</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'typeppr_codegaspar_ouvrageprotection_codealea_l'</w:t>
      </w:r>
      <w:r w:rsidRPr="005C58CC">
        <w:rPr>
          <w:rStyle w:val="NormalTok"/>
          <w:rFonts w:ascii="Courier New" w:hAnsi="Courier New" w:cs="Courier New"/>
          <w:sz w:val="18"/>
        </w:rPr>
        <w:t>,</w:t>
      </w:r>
      <w:r w:rsidRPr="005C58CC">
        <w:rPr>
          <w:rStyle w:val="StringTok"/>
          <w:rFonts w:ascii="Courier New" w:hAnsi="Courier New" w:cs="Courier New"/>
          <w:sz w:val="18"/>
        </w:rPr>
        <w:t>'Table Ouvrage de protection Linéaire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'typeppr_codegaspar_ouvrageprotection_codealea_p'</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'typeppr_codegaspar_ouvrageprotection_codealea_p'</w:t>
      </w:r>
      <w:r w:rsidRPr="005C58CC">
        <w:rPr>
          <w:rStyle w:val="NormalTok"/>
          <w:rFonts w:ascii="Courier New" w:hAnsi="Courier New" w:cs="Courier New"/>
          <w:sz w:val="18"/>
        </w:rPr>
        <w:t>,</w:t>
      </w:r>
      <w:r w:rsidRPr="005C58CC">
        <w:rPr>
          <w:rStyle w:val="StringTok"/>
          <w:rFonts w:ascii="Courier New" w:hAnsi="Courier New" w:cs="Courier New"/>
          <w:sz w:val="18"/>
        </w:rPr>
        <w:t>'Table Ouvrage de protection Ponctuel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gpkg_geometry_columns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gpkg_geometry_columns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'typeppr_codegaspar_ouvrageprotection_codealea_s'</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'MULTIPOLYGON'</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'typeppr_codegaspar_ouvrageprotection_codealea_l'</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'LINESTRING'</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'typeppr_codegaspar_ouvrageprotection_codealea_p'</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'POINT'</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58" w:name="Xc7fbd26f99d24d3904dec8f29c1148f3a49059f"/>
      <w:bookmarkEnd w:id="157"/>
      <w:r>
        <w:t>Tables [TypePPR</w:t>
      </w:r>
      <w:proofErr w:type="gramStart"/>
      <w:r>
        <w:t>]_</w:t>
      </w:r>
      <w:proofErr w:type="gramEnd"/>
      <w:r>
        <w:t>[CodeGASPARComplet]_originerisque_s|l|p</w:t>
      </w:r>
    </w:p>
    <w:p w:rsidR="00582A63" w:rsidRDefault="00064900">
      <w:r>
        <w:t>Les tables [TypePPR</w:t>
      </w:r>
      <w:proofErr w:type="gramStart"/>
      <w:r>
        <w:t>]_</w:t>
      </w:r>
      <w:proofErr w:type="gramEnd"/>
      <w:r>
        <w:t xml:space="preserve">[CodeGASPARComplet]_originerisque_s|l|p implémentent la classe </w:t>
      </w:r>
      <w:hyperlink r:id="rId180" w:anchor="classe-dobjets-originerisque">
        <w:r>
          <w:rPr>
            <w:rStyle w:val="Lienhypertexte"/>
          </w:rPr>
          <w:t>OrigineRisque</w:t>
        </w:r>
      </w:hyperlink>
      <w:r>
        <w:t xml:space="preserve"> définie dans le modèle commun. Elles ont la structure suivante :</w:t>
      </w:r>
    </w:p>
    <w:tbl>
      <w:tblPr>
        <w:tblW w:w="0" w:type="auto"/>
        <w:tblLook w:val="0020" w:firstRow="1" w:lastRow="0" w:firstColumn="0" w:lastColumn="0" w:noHBand="0" w:noVBand="0"/>
      </w:tblPr>
      <w:tblGrid>
        <w:gridCol w:w="1560"/>
        <w:gridCol w:w="1678"/>
        <w:gridCol w:w="3025"/>
        <w:gridCol w:w="3025"/>
      </w:tblGrid>
      <w:tr w:rsidR="00582A63" w:rsidRPr="003815EA">
        <w:trPr>
          <w:tblHeader/>
        </w:trPr>
        <w:tc>
          <w:tcPr>
            <w:tcW w:w="0" w:type="auto"/>
          </w:tcPr>
          <w:p w:rsidR="00582A63" w:rsidRPr="003815EA" w:rsidRDefault="00064900">
            <w:pPr>
              <w:jc w:val="left"/>
              <w:rPr>
                <w:b/>
              </w:rPr>
            </w:pPr>
            <w:r w:rsidRPr="003815EA">
              <w:rPr>
                <w:b/>
              </w:rPr>
              <w:lastRenderedPageBreak/>
              <w:t>Nom colonne</w:t>
            </w:r>
          </w:p>
        </w:tc>
        <w:tc>
          <w:tcPr>
            <w:tcW w:w="0" w:type="auto"/>
          </w:tcPr>
          <w:p w:rsidR="00582A63" w:rsidRPr="003815EA" w:rsidRDefault="00064900">
            <w:pPr>
              <w:jc w:val="left"/>
              <w:rPr>
                <w:b/>
              </w:rPr>
            </w:pPr>
            <w:r w:rsidRPr="003815EA">
              <w:rPr>
                <w:b/>
              </w:rPr>
              <w:t>Type GPKG</w:t>
            </w:r>
          </w:p>
        </w:tc>
        <w:tc>
          <w:tcPr>
            <w:tcW w:w="0" w:type="auto"/>
          </w:tcPr>
          <w:p w:rsidR="00582A63" w:rsidRPr="003815EA" w:rsidRDefault="00064900">
            <w:pPr>
              <w:jc w:val="left"/>
              <w:rPr>
                <w:b/>
              </w:rPr>
            </w:pPr>
            <w:r w:rsidRPr="003815EA">
              <w:rPr>
                <w:b/>
              </w:rPr>
              <w:t>Valeurs</w:t>
            </w:r>
          </w:p>
        </w:tc>
        <w:tc>
          <w:tcPr>
            <w:tcW w:w="0" w:type="auto"/>
          </w:tcPr>
          <w:p w:rsidR="00582A63" w:rsidRPr="003815EA" w:rsidRDefault="00064900">
            <w:pPr>
              <w:jc w:val="left"/>
              <w:rPr>
                <w:b/>
              </w:rPr>
            </w:pPr>
            <w:r w:rsidRPr="003815EA">
              <w:rPr>
                <w:b/>
              </w:rPr>
              <w:t>Définition</w:t>
            </w:r>
          </w:p>
        </w:tc>
      </w:tr>
      <w:tr w:rsidR="00582A63">
        <w:tc>
          <w:tcPr>
            <w:tcW w:w="0" w:type="auto"/>
          </w:tcPr>
          <w:p w:rsidR="00582A63" w:rsidRDefault="00064900">
            <w:pPr>
              <w:jc w:val="left"/>
            </w:pPr>
            <w:r>
              <w:t>idrefexterne</w:t>
            </w:r>
          </w:p>
        </w:tc>
        <w:tc>
          <w:tcPr>
            <w:tcW w:w="0" w:type="auto"/>
          </w:tcPr>
          <w:p w:rsidR="00582A63" w:rsidRDefault="00064900">
            <w:pPr>
              <w:jc w:val="left"/>
            </w:pPr>
            <w:r>
              <w:t>TEXT(20)</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origine du risque dans le référentiel externe d'où il est extrait.</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associée à l'objet origine du risque.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refexterne</w:t>
            </w:r>
          </w:p>
        </w:tc>
        <w:tc>
          <w:tcPr>
            <w:tcW w:w="0" w:type="auto"/>
          </w:tcPr>
          <w:p w:rsidR="00582A63" w:rsidRDefault="00064900">
            <w:pPr>
              <w:jc w:val="left"/>
            </w:pPr>
            <w:r>
              <w:t>TEXT(50)</w:t>
            </w:r>
          </w:p>
        </w:tc>
        <w:tc>
          <w:tcPr>
            <w:tcW w:w="0" w:type="auto"/>
          </w:tcPr>
          <w:p w:rsidR="00582A63" w:rsidRDefault="00064900">
            <w:pPr>
              <w:jc w:val="left"/>
            </w:pPr>
            <w:r>
              <w:t>Saisie libre.</w:t>
            </w:r>
          </w:p>
        </w:tc>
        <w:tc>
          <w:tcPr>
            <w:tcW w:w="0" w:type="auto"/>
          </w:tcPr>
          <w:p w:rsidR="00582A63" w:rsidRDefault="00064900">
            <w:pPr>
              <w:jc w:val="left"/>
            </w:pPr>
            <w:r>
              <w:t>Référentiel externe d'où est extrait l'objet.</w:t>
            </w:r>
          </w:p>
        </w:tc>
      </w:tr>
      <w:tr w:rsidR="00582A63">
        <w:tc>
          <w:tcPr>
            <w:tcW w:w="0" w:type="auto"/>
          </w:tcPr>
          <w:p w:rsidR="00582A63" w:rsidRDefault="00064900">
            <w:pPr>
              <w:jc w:val="left"/>
            </w:pPr>
            <w:r>
              <w:t>nom</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Nom de l'objet origine du risque.</w:t>
            </w:r>
          </w:p>
        </w:tc>
      </w:tr>
      <w:tr w:rsidR="00582A63">
        <w:tc>
          <w:tcPr>
            <w:tcW w:w="0" w:type="auto"/>
          </w:tcPr>
          <w:p w:rsidR="00582A63" w:rsidRDefault="00064900">
            <w:pPr>
              <w:jc w:val="left"/>
            </w:pPr>
            <w:r>
              <w:t>geom</w:t>
            </w:r>
          </w:p>
        </w:tc>
        <w:tc>
          <w:tcPr>
            <w:tcW w:w="0" w:type="auto"/>
          </w:tcPr>
          <w:p w:rsidR="00582A63" w:rsidRDefault="00064900">
            <w:pPr>
              <w:jc w:val="left"/>
            </w:pPr>
            <w:r>
              <w:t>MULTIPOLYGON ou LINESTRING ou POINT</w:t>
            </w:r>
          </w:p>
        </w:tc>
        <w:tc>
          <w:tcPr>
            <w:tcW w:w="0" w:type="auto"/>
          </w:tcPr>
          <w:p w:rsidR="00582A63" w:rsidRDefault="00064900">
            <w:pPr>
              <w:jc w:val="left"/>
            </w:pPr>
            <w:r>
              <w:t>Géométrie surfacique, linéaire ou ponctuelle de l'objet origine du risque</w:t>
            </w:r>
          </w:p>
        </w:tc>
        <w:tc>
          <w:tcPr>
            <w:tcW w:w="0" w:type="auto"/>
          </w:tcPr>
          <w:p w:rsidR="00582A63" w:rsidRDefault="00582A63"/>
        </w:tc>
      </w:tr>
    </w:tbl>
    <w:p w:rsidR="00582A63" w:rsidRDefault="00064900" w:rsidP="003815EA">
      <w:r>
        <w:t>La définition de ces tables en SQL est la suivante :</w:t>
      </w:r>
    </w:p>
    <w:p w:rsidR="00582A63" w:rsidRPr="005C58CC" w:rsidRDefault="00064900" w:rsidP="003815EA">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CommentTok"/>
          <w:rFonts w:ascii="Courier New" w:hAnsi="Courier New" w:cs="Courier New"/>
          <w:sz w:val="18"/>
        </w:rPr>
        <w:t>/* Table Multipolygon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typeppr_codegaspar_originerisque_s ( </w:t>
      </w:r>
      <w:r w:rsidRPr="005C58CC">
        <w:rPr>
          <w:rFonts w:ascii="Courier New" w:hAnsi="Courier New" w:cs="Courier New"/>
          <w:sz w:val="18"/>
        </w:rPr>
        <w:br/>
      </w:r>
      <w:r w:rsidRPr="005C58CC">
        <w:rPr>
          <w:rStyle w:val="NormalTok"/>
          <w:rFonts w:ascii="Courier New" w:hAnsi="Courier New" w:cs="Courier New"/>
          <w:sz w:val="18"/>
        </w:rPr>
        <w:t xml:space="preserve">  idrefexterne TEXT(</w:t>
      </w:r>
      <w:r w:rsidRPr="005C58CC">
        <w:rPr>
          <w:rStyle w:val="DecValTok"/>
          <w:rFonts w:ascii="Courier New" w:hAnsi="Courier New" w:cs="Courier New"/>
          <w:sz w:val="18"/>
        </w:rPr>
        <w:t>20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refexterne TEXT(</w:t>
      </w:r>
      <w:r w:rsidRPr="005C58CC">
        <w:rPr>
          <w:rStyle w:val="DecValTok"/>
          <w:rFonts w:ascii="Courier New" w:hAnsi="Courier New" w:cs="Courier New"/>
          <w:sz w:val="18"/>
        </w:rPr>
        <w:t>50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nom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geom MULTIPOLYGON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fk_originerisque_s_codeprocedure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Table Linestring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typeppr_codegaspar_originerisque_l ( </w:t>
      </w:r>
      <w:r w:rsidRPr="005C58CC">
        <w:rPr>
          <w:rFonts w:ascii="Courier New" w:hAnsi="Courier New" w:cs="Courier New"/>
          <w:sz w:val="18"/>
        </w:rPr>
        <w:br/>
      </w:r>
      <w:r w:rsidRPr="005C58CC">
        <w:rPr>
          <w:rStyle w:val="NormalTok"/>
          <w:rFonts w:ascii="Courier New" w:hAnsi="Courier New" w:cs="Courier New"/>
          <w:sz w:val="18"/>
        </w:rPr>
        <w:t xml:space="preserve">  idrefexterne TEXT(</w:t>
      </w:r>
      <w:r w:rsidRPr="005C58CC">
        <w:rPr>
          <w:rStyle w:val="DecValTok"/>
          <w:rFonts w:ascii="Courier New" w:hAnsi="Courier New" w:cs="Courier New"/>
          <w:sz w:val="18"/>
        </w:rPr>
        <w:t>20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refexterne TEXT(</w:t>
      </w:r>
      <w:r w:rsidRPr="005C58CC">
        <w:rPr>
          <w:rStyle w:val="DecValTok"/>
          <w:rFonts w:ascii="Courier New" w:hAnsi="Courier New" w:cs="Courier New"/>
          <w:sz w:val="18"/>
        </w:rPr>
        <w:t>50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nom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geom LINESTRING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fk_originerisque_l_codeprocedure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Table Point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typeppr_codegaspar_originerisque_p ( </w:t>
      </w:r>
      <w:r w:rsidRPr="005C58CC">
        <w:rPr>
          <w:rFonts w:ascii="Courier New" w:hAnsi="Courier New" w:cs="Courier New"/>
          <w:sz w:val="18"/>
        </w:rPr>
        <w:br/>
      </w:r>
      <w:r w:rsidRPr="005C58CC">
        <w:rPr>
          <w:rStyle w:val="NormalTok"/>
          <w:rFonts w:ascii="Courier New" w:hAnsi="Courier New" w:cs="Courier New"/>
          <w:sz w:val="18"/>
        </w:rPr>
        <w:t xml:space="preserve">  idrefexterne TEXT(</w:t>
      </w:r>
      <w:r w:rsidRPr="005C58CC">
        <w:rPr>
          <w:rStyle w:val="DecValTok"/>
          <w:rFonts w:ascii="Courier New" w:hAnsi="Courier New" w:cs="Courier New"/>
          <w:sz w:val="18"/>
        </w:rPr>
        <w:t>20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refexterne TEXT(</w:t>
      </w:r>
      <w:r w:rsidRPr="005C58CC">
        <w:rPr>
          <w:rStyle w:val="DecValTok"/>
          <w:rFonts w:ascii="Courier New" w:hAnsi="Courier New" w:cs="Courier New"/>
          <w:sz w:val="18"/>
        </w:rPr>
        <w:t>50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nom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geom POINT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fk_originerisque_p_codeprocedure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Ajout à la table gpkg_contents - exemple en EPSG:2154*/</w:t>
      </w:r>
      <w:r w:rsidRPr="005C58CC">
        <w:rPr>
          <w:rFonts w:ascii="Courier New" w:hAnsi="Courier New" w:cs="Courier New"/>
          <w:sz w:val="18"/>
        </w:rPr>
        <w:br/>
      </w:r>
      <w:r w:rsidRPr="005C58CC">
        <w:rPr>
          <w:rStyle w:val="KeywordTok"/>
          <w:rFonts w:ascii="Courier New" w:hAnsi="Courier New" w:cs="Courier New"/>
          <w:sz w:val="18"/>
        </w:rPr>
        <w:lastRenderedPageBreak/>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'typeppr_codegaspar_originerisque_s'</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'typeppr_codegaspar_originerisque_s'</w:t>
      </w:r>
      <w:r w:rsidRPr="005C58CC">
        <w:rPr>
          <w:rStyle w:val="NormalTok"/>
          <w:rFonts w:ascii="Courier New" w:hAnsi="Courier New" w:cs="Courier New"/>
          <w:sz w:val="18"/>
        </w:rPr>
        <w:t>,</w:t>
      </w:r>
      <w:r w:rsidRPr="005C58CC">
        <w:rPr>
          <w:rStyle w:val="StringTok"/>
          <w:rFonts w:ascii="Courier New" w:hAnsi="Courier New" w:cs="Courier New"/>
          <w:sz w:val="18"/>
        </w:rPr>
        <w:t>'Table Origine du risque Surfacique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'typeppr_codegaspar_originerisque_l'</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'typeppr_codegaspar_originerisque_l'</w:t>
      </w:r>
      <w:r w:rsidRPr="005C58CC">
        <w:rPr>
          <w:rStyle w:val="NormalTok"/>
          <w:rFonts w:ascii="Courier New" w:hAnsi="Courier New" w:cs="Courier New"/>
          <w:sz w:val="18"/>
        </w:rPr>
        <w:t>,</w:t>
      </w:r>
      <w:r w:rsidRPr="005C58CC">
        <w:rPr>
          <w:rStyle w:val="StringTok"/>
          <w:rFonts w:ascii="Courier New" w:hAnsi="Courier New" w:cs="Courier New"/>
          <w:sz w:val="18"/>
        </w:rPr>
        <w:t>'Table Origine du risque Linéaire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'typeppr_codegaspar_originerisque_p'</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'typeppr_codegaspar_originerisque_p'</w:t>
      </w:r>
      <w:r w:rsidRPr="005C58CC">
        <w:rPr>
          <w:rStyle w:val="NormalTok"/>
          <w:rFonts w:ascii="Courier New" w:hAnsi="Courier New" w:cs="Courier New"/>
          <w:sz w:val="18"/>
        </w:rPr>
        <w:t>,</w:t>
      </w:r>
      <w:r w:rsidRPr="005C58CC">
        <w:rPr>
          <w:rStyle w:val="StringTok"/>
          <w:rFonts w:ascii="Courier New" w:hAnsi="Courier New" w:cs="Courier New"/>
          <w:sz w:val="18"/>
        </w:rPr>
        <w:t>'Table Origine du risque Ponctuel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gpkg_geometry_columns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gpkg_geometry_columns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'typeppr_codegaspar_originerisque_s'</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'MULTIPOLYGON'</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'typeppr_codegaspar_originerisque_l'</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'LINESTRING'</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'typeppr_codegaspar_originerisque_p'</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'POINT'</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59" w:name="X1a18c48aa4bcb28321661f6c877694ec76ea11c"/>
      <w:bookmarkEnd w:id="158"/>
      <w:r>
        <w:t>Tables [TypePPR</w:t>
      </w:r>
      <w:proofErr w:type="gramStart"/>
      <w:r>
        <w:t>]_</w:t>
      </w:r>
      <w:proofErr w:type="gramEnd"/>
      <w:r>
        <w:t>[CodeGASPARComplet]_enjeu_s|l|p</w:t>
      </w:r>
    </w:p>
    <w:p w:rsidR="00582A63" w:rsidRDefault="00064900">
      <w:r>
        <w:t>Les tables [TypePPR</w:t>
      </w:r>
      <w:proofErr w:type="gramStart"/>
      <w:r>
        <w:t>]_</w:t>
      </w:r>
      <w:proofErr w:type="gramEnd"/>
      <w:r>
        <w:t xml:space="preserve">[CodeGASPARComplet]_enjeu_s|l|p implémentent la classe </w:t>
      </w:r>
      <w:hyperlink r:id="rId181" w:anchor="classe-dobjets-enjeu">
        <w:r>
          <w:rPr>
            <w:rStyle w:val="Lienhypertexte"/>
          </w:rPr>
          <w:t>Enjeu</w:t>
        </w:r>
      </w:hyperlink>
      <w:r>
        <w:t xml:space="preserve"> définie dans le modèle commun. Elles ont la structure suivante :</w:t>
      </w:r>
    </w:p>
    <w:tbl>
      <w:tblPr>
        <w:tblW w:w="0" w:type="auto"/>
        <w:tblLook w:val="0020" w:firstRow="1" w:lastRow="0" w:firstColumn="0" w:lastColumn="0" w:noHBand="0" w:noVBand="0"/>
      </w:tblPr>
      <w:tblGrid>
        <w:gridCol w:w="1560"/>
        <w:gridCol w:w="1678"/>
        <w:gridCol w:w="3025"/>
        <w:gridCol w:w="3025"/>
      </w:tblGrid>
      <w:tr w:rsidR="00582A63" w:rsidRPr="00915F4E">
        <w:trPr>
          <w:tblHeader/>
        </w:trPr>
        <w:tc>
          <w:tcPr>
            <w:tcW w:w="0" w:type="auto"/>
          </w:tcPr>
          <w:p w:rsidR="00582A63" w:rsidRPr="00915F4E" w:rsidRDefault="00064900">
            <w:pPr>
              <w:jc w:val="left"/>
              <w:rPr>
                <w:b/>
              </w:rPr>
            </w:pPr>
            <w:r w:rsidRPr="00915F4E">
              <w:rPr>
                <w:b/>
              </w:rPr>
              <w:t>Nom colonne</w:t>
            </w:r>
          </w:p>
        </w:tc>
        <w:tc>
          <w:tcPr>
            <w:tcW w:w="0" w:type="auto"/>
          </w:tcPr>
          <w:p w:rsidR="00582A63" w:rsidRPr="00915F4E" w:rsidRDefault="00064900">
            <w:pPr>
              <w:jc w:val="left"/>
              <w:rPr>
                <w:b/>
              </w:rPr>
            </w:pPr>
            <w:r w:rsidRPr="00915F4E">
              <w:rPr>
                <w:b/>
              </w:rPr>
              <w:t>Type GPKG</w:t>
            </w:r>
          </w:p>
        </w:tc>
        <w:tc>
          <w:tcPr>
            <w:tcW w:w="0" w:type="auto"/>
          </w:tcPr>
          <w:p w:rsidR="00582A63" w:rsidRPr="00915F4E" w:rsidRDefault="00064900">
            <w:pPr>
              <w:jc w:val="left"/>
              <w:rPr>
                <w:b/>
              </w:rPr>
            </w:pPr>
            <w:r w:rsidRPr="00915F4E">
              <w:rPr>
                <w:b/>
              </w:rPr>
              <w:t>Valeurs</w:t>
            </w:r>
          </w:p>
        </w:tc>
        <w:tc>
          <w:tcPr>
            <w:tcW w:w="0" w:type="auto"/>
          </w:tcPr>
          <w:p w:rsidR="00582A63" w:rsidRPr="00915F4E" w:rsidRDefault="00064900">
            <w:pPr>
              <w:jc w:val="left"/>
              <w:rPr>
                <w:b/>
              </w:rPr>
            </w:pPr>
            <w:r w:rsidRPr="00915F4E">
              <w:rPr>
                <w:b/>
              </w:rPr>
              <w:t>Définition</w:t>
            </w:r>
          </w:p>
        </w:tc>
      </w:tr>
      <w:tr w:rsidR="00582A63">
        <w:tc>
          <w:tcPr>
            <w:tcW w:w="0" w:type="auto"/>
          </w:tcPr>
          <w:p w:rsidR="00582A63" w:rsidRDefault="00064900">
            <w:pPr>
              <w:jc w:val="left"/>
            </w:pPr>
            <w:r>
              <w:t>idenjeu</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enjeu.</w:t>
            </w:r>
          </w:p>
        </w:tc>
      </w:tr>
      <w:tr w:rsidR="00582A63">
        <w:tc>
          <w:tcPr>
            <w:tcW w:w="0" w:type="auto"/>
          </w:tcPr>
          <w:p w:rsidR="00582A63" w:rsidRDefault="00064900">
            <w:pPr>
              <w:jc w:val="left"/>
            </w:pPr>
            <w:r>
              <w:t>idrefexterne</w:t>
            </w:r>
          </w:p>
        </w:tc>
        <w:tc>
          <w:tcPr>
            <w:tcW w:w="0" w:type="auto"/>
          </w:tcPr>
          <w:p w:rsidR="00582A63" w:rsidRDefault="00064900">
            <w:pPr>
              <w:jc w:val="left"/>
            </w:pPr>
            <w:r>
              <w:t>TEXT(20)</w:t>
            </w:r>
          </w:p>
        </w:tc>
        <w:tc>
          <w:tcPr>
            <w:tcW w:w="0" w:type="auto"/>
          </w:tcPr>
          <w:p w:rsidR="00582A63" w:rsidRDefault="00064900">
            <w:pPr>
              <w:jc w:val="left"/>
            </w:pPr>
            <w:r>
              <w:t>Saisie optionnelle (uniquement si l'enjeu est extrait d'un référentiel externe)</w:t>
            </w:r>
          </w:p>
        </w:tc>
        <w:tc>
          <w:tcPr>
            <w:tcW w:w="0" w:type="auto"/>
          </w:tcPr>
          <w:p w:rsidR="00582A63" w:rsidRDefault="00064900">
            <w:pPr>
              <w:jc w:val="left"/>
            </w:pPr>
            <w:r>
              <w:t>Identifiant de l'objet d'enjeu dans le référentiel externe d'où il est extrait.</w:t>
            </w:r>
          </w:p>
        </w:tc>
      </w:tr>
      <w:tr w:rsidR="00582A63">
        <w:tc>
          <w:tcPr>
            <w:tcW w:w="0" w:type="auto"/>
          </w:tcPr>
          <w:p w:rsidR="00582A63" w:rsidRDefault="00064900">
            <w:pPr>
              <w:jc w:val="left"/>
            </w:pPr>
            <w:r>
              <w:t>refexterne</w:t>
            </w:r>
          </w:p>
        </w:tc>
        <w:tc>
          <w:tcPr>
            <w:tcW w:w="0" w:type="auto"/>
          </w:tcPr>
          <w:p w:rsidR="00582A63" w:rsidRDefault="00064900">
            <w:pPr>
              <w:jc w:val="left"/>
            </w:pPr>
            <w:r>
              <w:t>TEXT(50)</w:t>
            </w:r>
          </w:p>
        </w:tc>
        <w:tc>
          <w:tcPr>
            <w:tcW w:w="0" w:type="auto"/>
          </w:tcPr>
          <w:p w:rsidR="00582A63" w:rsidRDefault="00064900">
            <w:pPr>
              <w:jc w:val="left"/>
            </w:pPr>
            <w:r>
              <w:t>Saisie libre.</w:t>
            </w:r>
          </w:p>
        </w:tc>
        <w:tc>
          <w:tcPr>
            <w:tcW w:w="0" w:type="auto"/>
          </w:tcPr>
          <w:p w:rsidR="00582A63" w:rsidRDefault="00064900">
            <w:pPr>
              <w:jc w:val="left"/>
            </w:pPr>
            <w:r>
              <w:t>Référentiel externe d'où est extrait l'objet.</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associée à la collecte de cet objet enjeu.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nomenjeu</w:t>
            </w:r>
          </w:p>
        </w:tc>
        <w:tc>
          <w:tcPr>
            <w:tcW w:w="0" w:type="auto"/>
          </w:tcPr>
          <w:p w:rsidR="00582A63" w:rsidRDefault="00064900">
            <w:pPr>
              <w:jc w:val="left"/>
            </w:pPr>
            <w:r>
              <w:t>TEXT(255)</w:t>
            </w:r>
          </w:p>
        </w:tc>
        <w:tc>
          <w:tcPr>
            <w:tcW w:w="0" w:type="auto"/>
          </w:tcPr>
          <w:p w:rsidR="00582A63" w:rsidRDefault="00064900">
            <w:pPr>
              <w:jc w:val="left"/>
            </w:pPr>
            <w:r>
              <w:t>Saisie libre.</w:t>
            </w:r>
          </w:p>
        </w:tc>
        <w:tc>
          <w:tcPr>
            <w:tcW w:w="0" w:type="auto"/>
          </w:tcPr>
          <w:p w:rsidR="00582A63" w:rsidRDefault="00064900">
            <w:pPr>
              <w:jc w:val="left"/>
            </w:pPr>
            <w:r>
              <w:t>Nom de l'objet d'enjeu.</w:t>
            </w:r>
          </w:p>
        </w:tc>
      </w:tr>
      <w:tr w:rsidR="00582A63">
        <w:tc>
          <w:tcPr>
            <w:tcW w:w="0" w:type="auto"/>
          </w:tcPr>
          <w:p w:rsidR="00582A63" w:rsidRDefault="00064900">
            <w:pPr>
              <w:jc w:val="left"/>
            </w:pPr>
            <w:r>
              <w:t>dateenjeu</w:t>
            </w:r>
          </w:p>
        </w:tc>
        <w:tc>
          <w:tcPr>
            <w:tcW w:w="0" w:type="auto"/>
          </w:tcPr>
          <w:p w:rsidR="00582A63" w:rsidRDefault="00064900">
            <w:pPr>
              <w:jc w:val="left"/>
            </w:pPr>
            <w:r>
              <w:t>DATE</w:t>
            </w:r>
          </w:p>
        </w:tc>
        <w:tc>
          <w:tcPr>
            <w:tcW w:w="0" w:type="auto"/>
          </w:tcPr>
          <w:p w:rsidR="00582A63" w:rsidRDefault="00064900">
            <w:pPr>
              <w:jc w:val="left"/>
            </w:pPr>
            <w:r>
              <w:t>Date au format ISO-8601 sous la forme d'une chaine de caractères AAAA-MM-JJ</w:t>
            </w:r>
          </w:p>
        </w:tc>
        <w:tc>
          <w:tcPr>
            <w:tcW w:w="0" w:type="auto"/>
          </w:tcPr>
          <w:p w:rsidR="00582A63" w:rsidRDefault="00064900">
            <w:pPr>
              <w:jc w:val="left"/>
            </w:pPr>
            <w:r>
              <w:t>Date de collecte de l'objet enjeu.</w:t>
            </w:r>
          </w:p>
        </w:tc>
      </w:tr>
      <w:tr w:rsidR="00582A63">
        <w:tc>
          <w:tcPr>
            <w:tcW w:w="0" w:type="auto"/>
          </w:tcPr>
          <w:p w:rsidR="00582A63" w:rsidRDefault="00064900">
            <w:pPr>
              <w:jc w:val="left"/>
            </w:pPr>
            <w:r>
              <w:t>geom</w:t>
            </w:r>
          </w:p>
        </w:tc>
        <w:tc>
          <w:tcPr>
            <w:tcW w:w="0" w:type="auto"/>
          </w:tcPr>
          <w:p w:rsidR="00582A63" w:rsidRDefault="00064900">
            <w:pPr>
              <w:jc w:val="left"/>
            </w:pPr>
            <w:r>
              <w:t>MULTIPOLYGON ou LINESTRING ou POINT</w:t>
            </w:r>
          </w:p>
        </w:tc>
        <w:tc>
          <w:tcPr>
            <w:tcW w:w="0" w:type="auto"/>
          </w:tcPr>
          <w:p w:rsidR="00582A63" w:rsidRDefault="00064900">
            <w:pPr>
              <w:jc w:val="left"/>
            </w:pPr>
            <w:r>
              <w:t>Géométrie surfacique, linéaire ou ponctuelle de l'objet enjeu.</w:t>
            </w:r>
          </w:p>
        </w:tc>
        <w:tc>
          <w:tcPr>
            <w:tcW w:w="0" w:type="auto"/>
          </w:tcPr>
          <w:p w:rsidR="00582A63" w:rsidRDefault="00582A63"/>
        </w:tc>
      </w:tr>
    </w:tbl>
    <w:p w:rsidR="0034483B" w:rsidRDefault="0034483B" w:rsidP="00915F4E"/>
    <w:p w:rsidR="00582A63" w:rsidRDefault="00064900" w:rsidP="00915F4E">
      <w:r>
        <w:lastRenderedPageBreak/>
        <w:t>La définition de la table en SQL est la suivante :</w:t>
      </w:r>
    </w:p>
    <w:p w:rsidR="00582A63" w:rsidRPr="005C58CC" w:rsidRDefault="00064900" w:rsidP="00915F4E">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CommentTok"/>
          <w:rFonts w:ascii="Courier New" w:hAnsi="Courier New" w:cs="Courier New"/>
          <w:sz w:val="18"/>
        </w:rPr>
        <w:t>/* Table Multipolygon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typeppr_codegaspar_enjeu_s ( </w:t>
      </w:r>
      <w:r w:rsidRPr="005C58CC">
        <w:rPr>
          <w:rFonts w:ascii="Courier New" w:hAnsi="Courier New" w:cs="Courier New"/>
          <w:sz w:val="18"/>
        </w:rPr>
        <w:br/>
      </w:r>
      <w:r w:rsidRPr="005C58CC">
        <w:rPr>
          <w:rStyle w:val="NormalTok"/>
          <w:rFonts w:ascii="Courier New" w:hAnsi="Courier New" w:cs="Courier New"/>
          <w:sz w:val="18"/>
        </w:rPr>
        <w:t xml:space="preserve">  idenjeu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idrefexterne TEXT(</w:t>
      </w:r>
      <w:r w:rsidRPr="005C58CC">
        <w:rPr>
          <w:rStyle w:val="DecValTok"/>
          <w:rFonts w:ascii="Courier New" w:hAnsi="Courier New" w:cs="Courier New"/>
          <w:sz w:val="18"/>
        </w:rPr>
        <w:t>20</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refexterne TEXT(</w:t>
      </w:r>
      <w:r w:rsidRPr="005C58CC">
        <w:rPr>
          <w:rStyle w:val="DecValTok"/>
          <w:rFonts w:ascii="Courier New" w:hAnsi="Courier New" w:cs="Courier New"/>
          <w:sz w:val="18"/>
        </w:rPr>
        <w:t>50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nomenjeu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dateenjeu </w:t>
      </w:r>
      <w:r w:rsidRPr="005C58CC">
        <w:rPr>
          <w:rStyle w:val="DataTypeTok"/>
          <w:rFonts w:ascii="Courier New" w:hAnsi="Courier New" w:cs="Courier New"/>
          <w:sz w:val="18"/>
        </w:rPr>
        <w:t>DATE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geom MULTIPOLYGON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fk_enjeu_s_codeprocedure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Table Linestring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typeppr_codegaspar_enjeu_l ( </w:t>
      </w:r>
      <w:r w:rsidRPr="005C58CC">
        <w:rPr>
          <w:rFonts w:ascii="Courier New" w:hAnsi="Courier New" w:cs="Courier New"/>
          <w:sz w:val="18"/>
        </w:rPr>
        <w:br/>
      </w:r>
      <w:r w:rsidRPr="005C58CC">
        <w:rPr>
          <w:rStyle w:val="NormalTok"/>
          <w:rFonts w:ascii="Courier New" w:hAnsi="Courier New" w:cs="Courier New"/>
          <w:sz w:val="18"/>
        </w:rPr>
        <w:t xml:space="preserve">  idenjeu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idrefexterne TEXT(</w:t>
      </w:r>
      <w:r w:rsidRPr="005C58CC">
        <w:rPr>
          <w:rStyle w:val="DecValTok"/>
          <w:rFonts w:ascii="Courier New" w:hAnsi="Courier New" w:cs="Courier New"/>
          <w:sz w:val="18"/>
        </w:rPr>
        <w:t>20</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refexterne TEXT(</w:t>
      </w:r>
      <w:r w:rsidRPr="005C58CC">
        <w:rPr>
          <w:rStyle w:val="DecValTok"/>
          <w:rFonts w:ascii="Courier New" w:hAnsi="Courier New" w:cs="Courier New"/>
          <w:sz w:val="18"/>
        </w:rPr>
        <w:t>50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nomenjeu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dateenjeu </w:t>
      </w:r>
      <w:r w:rsidRPr="005C58CC">
        <w:rPr>
          <w:rStyle w:val="DataTypeTok"/>
          <w:rFonts w:ascii="Courier New" w:hAnsi="Courier New" w:cs="Courier New"/>
          <w:sz w:val="18"/>
        </w:rPr>
        <w:t>DATE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geom LINESTRING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fk_enjeu_l_codeprocedure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Table Point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typeppr_codegaspar_enjeu_p ( </w:t>
      </w:r>
      <w:r w:rsidRPr="005C58CC">
        <w:rPr>
          <w:rFonts w:ascii="Courier New" w:hAnsi="Courier New" w:cs="Courier New"/>
          <w:sz w:val="18"/>
        </w:rPr>
        <w:br/>
      </w:r>
      <w:r w:rsidRPr="005C58CC">
        <w:rPr>
          <w:rStyle w:val="NormalTok"/>
          <w:rFonts w:ascii="Courier New" w:hAnsi="Courier New" w:cs="Courier New"/>
          <w:sz w:val="18"/>
        </w:rPr>
        <w:t xml:space="preserve">  idenjeu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idrefexterne TEXT(</w:t>
      </w:r>
      <w:r w:rsidRPr="005C58CC">
        <w:rPr>
          <w:rStyle w:val="DecValTok"/>
          <w:rFonts w:ascii="Courier New" w:hAnsi="Courier New" w:cs="Courier New"/>
          <w:sz w:val="18"/>
        </w:rPr>
        <w:t>20</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refexterne TEXT(</w:t>
      </w:r>
      <w:r w:rsidRPr="005C58CC">
        <w:rPr>
          <w:rStyle w:val="DecValTok"/>
          <w:rFonts w:ascii="Courier New" w:hAnsi="Courier New" w:cs="Courier New"/>
          <w:sz w:val="18"/>
        </w:rPr>
        <w:t>50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nomenjeu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dateenjeu </w:t>
      </w:r>
      <w:r w:rsidRPr="005C58CC">
        <w:rPr>
          <w:rStyle w:val="DataTypeTok"/>
          <w:rFonts w:ascii="Courier New" w:hAnsi="Courier New" w:cs="Courier New"/>
          <w:sz w:val="18"/>
        </w:rPr>
        <w:t>DATE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geom POINT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fk_enjeu_p_codeprocedure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Ajout à la table gpkg_contents - exemple en EPSG:2154*/</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'typeppr_codegaspar_enjeu_s'</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'typeppr_codegaspar_enjeu_s'</w:t>
      </w:r>
      <w:r w:rsidRPr="005C58CC">
        <w:rPr>
          <w:rStyle w:val="NormalTok"/>
          <w:rFonts w:ascii="Courier New" w:hAnsi="Courier New" w:cs="Courier New"/>
          <w:sz w:val="18"/>
        </w:rPr>
        <w:t>,</w:t>
      </w:r>
      <w:r w:rsidRPr="005C58CC">
        <w:rPr>
          <w:rStyle w:val="StringTok"/>
          <w:rFonts w:ascii="Courier New" w:hAnsi="Courier New" w:cs="Courier New"/>
          <w:sz w:val="18"/>
        </w:rPr>
        <w:t>'Table Enjeux Surfacique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'typeppr_codegaspar_enjeu_l'</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'typeppr_codegaspar_enjeu_l'</w:t>
      </w:r>
      <w:r w:rsidRPr="005C58CC">
        <w:rPr>
          <w:rStyle w:val="NormalTok"/>
          <w:rFonts w:ascii="Courier New" w:hAnsi="Courier New" w:cs="Courier New"/>
          <w:sz w:val="18"/>
        </w:rPr>
        <w:t>,</w:t>
      </w:r>
      <w:r w:rsidRPr="005C58CC">
        <w:rPr>
          <w:rStyle w:val="StringTok"/>
          <w:rFonts w:ascii="Courier New" w:hAnsi="Courier New" w:cs="Courier New"/>
          <w:sz w:val="18"/>
        </w:rPr>
        <w:t>'Table Enjeux Linéaire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'typeppr_codegaspar_enjeu_p'</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'typeppr_codegaspar_enjeu_p'</w:t>
      </w:r>
      <w:r w:rsidRPr="005C58CC">
        <w:rPr>
          <w:rStyle w:val="NormalTok"/>
          <w:rFonts w:ascii="Courier New" w:hAnsi="Courier New" w:cs="Courier New"/>
          <w:sz w:val="18"/>
        </w:rPr>
        <w:t>,</w:t>
      </w:r>
      <w:r w:rsidRPr="005C58CC">
        <w:rPr>
          <w:rStyle w:val="StringTok"/>
          <w:rFonts w:ascii="Courier New" w:hAnsi="Courier New" w:cs="Courier New"/>
          <w:sz w:val="18"/>
        </w:rPr>
        <w:t>'Table Enjeux Ponctuel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gpkg_geometry_columns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gpkg_geometry_columns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'typeppr_codegaspar_enjeu_s'</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'MULTIPOLYGON'</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'typeppr_codegaspar_enjeu_l'</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'LINESTRING'</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'typeppr_codegaspar_enjeu_p'</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'POINT'</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34483B" w:rsidRDefault="0034483B">
      <w:pPr>
        <w:pStyle w:val="Titre5"/>
      </w:pPr>
      <w:bookmarkStart w:id="160" w:name="X97289e7d6748d0f5f1ab1b0e4398af56e23cc34"/>
      <w:bookmarkEnd w:id="159"/>
    </w:p>
    <w:p w:rsidR="0034483B" w:rsidRDefault="0034483B">
      <w:pPr>
        <w:pStyle w:val="Titre5"/>
      </w:pPr>
    </w:p>
    <w:p w:rsidR="00582A63" w:rsidRDefault="00064900">
      <w:pPr>
        <w:pStyle w:val="Titre5"/>
      </w:pPr>
      <w:r>
        <w:t>Table [TypePPR</w:t>
      </w:r>
      <w:proofErr w:type="gramStart"/>
      <w:r>
        <w:t>]_</w:t>
      </w:r>
      <w:proofErr w:type="gramEnd"/>
      <w:r>
        <w:t>[CodeGASPARComplet]_typeenjeu</w:t>
      </w:r>
    </w:p>
    <w:p w:rsidR="00582A63" w:rsidRDefault="00064900">
      <w:r>
        <w:t>La table [TypePPR</w:t>
      </w:r>
      <w:proofErr w:type="gramStart"/>
      <w:r>
        <w:t>]_</w:t>
      </w:r>
      <w:proofErr w:type="gramEnd"/>
      <w:r>
        <w:t xml:space="preserve">[CodeGASPARComplet]_typeenjeu implémente le type de données </w:t>
      </w:r>
      <w:hyperlink r:id="rId182" w:anchor="type-de-données-typeenjeu">
        <w:r>
          <w:rPr>
            <w:rStyle w:val="Lienhypertexte"/>
          </w:rPr>
          <w:t>TypeEnjeu</w:t>
        </w:r>
      </w:hyperlink>
      <w:r>
        <w:t xml:space="preserve"> défini dans le modèle commun. Elle a la structure suivante :</w:t>
      </w:r>
    </w:p>
    <w:tbl>
      <w:tblPr>
        <w:tblW w:w="0" w:type="auto"/>
        <w:tblLook w:val="0020" w:firstRow="1" w:lastRow="0" w:firstColumn="0" w:lastColumn="0" w:noHBand="0" w:noVBand="0"/>
      </w:tblPr>
      <w:tblGrid>
        <w:gridCol w:w="1979"/>
        <w:gridCol w:w="1147"/>
        <w:gridCol w:w="3056"/>
        <w:gridCol w:w="3106"/>
      </w:tblGrid>
      <w:tr w:rsidR="00582A63" w:rsidRPr="007419C0">
        <w:trPr>
          <w:tblHeader/>
        </w:trPr>
        <w:tc>
          <w:tcPr>
            <w:tcW w:w="0" w:type="auto"/>
          </w:tcPr>
          <w:p w:rsidR="00582A63" w:rsidRPr="007419C0" w:rsidRDefault="00064900">
            <w:pPr>
              <w:jc w:val="left"/>
              <w:rPr>
                <w:b/>
              </w:rPr>
            </w:pPr>
            <w:r w:rsidRPr="007419C0">
              <w:rPr>
                <w:b/>
              </w:rPr>
              <w:lastRenderedPageBreak/>
              <w:t>Nom colonne</w:t>
            </w:r>
          </w:p>
        </w:tc>
        <w:tc>
          <w:tcPr>
            <w:tcW w:w="0" w:type="auto"/>
          </w:tcPr>
          <w:p w:rsidR="00582A63" w:rsidRPr="007419C0" w:rsidRDefault="00064900">
            <w:pPr>
              <w:jc w:val="left"/>
              <w:rPr>
                <w:b/>
              </w:rPr>
            </w:pPr>
            <w:r w:rsidRPr="007419C0">
              <w:rPr>
                <w:b/>
              </w:rPr>
              <w:t>Type GPKG</w:t>
            </w:r>
          </w:p>
        </w:tc>
        <w:tc>
          <w:tcPr>
            <w:tcW w:w="0" w:type="auto"/>
          </w:tcPr>
          <w:p w:rsidR="00582A63" w:rsidRPr="007419C0" w:rsidRDefault="00064900">
            <w:pPr>
              <w:jc w:val="left"/>
              <w:rPr>
                <w:b/>
              </w:rPr>
            </w:pPr>
            <w:r w:rsidRPr="007419C0">
              <w:rPr>
                <w:b/>
              </w:rPr>
              <w:t>Valeurs</w:t>
            </w:r>
          </w:p>
        </w:tc>
        <w:tc>
          <w:tcPr>
            <w:tcW w:w="0" w:type="auto"/>
          </w:tcPr>
          <w:p w:rsidR="00582A63" w:rsidRPr="007419C0" w:rsidRDefault="00064900">
            <w:pPr>
              <w:jc w:val="left"/>
              <w:rPr>
                <w:b/>
              </w:rPr>
            </w:pPr>
            <w:r w:rsidRPr="007419C0">
              <w:rPr>
                <w:b/>
              </w:rPr>
              <w:t>Définition</w:t>
            </w:r>
          </w:p>
        </w:tc>
      </w:tr>
      <w:tr w:rsidR="00582A63">
        <w:tc>
          <w:tcPr>
            <w:tcW w:w="0" w:type="auto"/>
          </w:tcPr>
          <w:p w:rsidR="00582A63" w:rsidRDefault="00064900">
            <w:pPr>
              <w:jc w:val="left"/>
            </w:pPr>
            <w:r>
              <w:t>idenjeu</w:t>
            </w:r>
          </w:p>
        </w:tc>
        <w:tc>
          <w:tcPr>
            <w:tcW w:w="0" w:type="auto"/>
          </w:tcPr>
          <w:p w:rsidR="00582A63" w:rsidRDefault="00064900">
            <w:pPr>
              <w:jc w:val="left"/>
            </w:pPr>
            <w:r>
              <w:t>TEXT(8)</w:t>
            </w:r>
          </w:p>
        </w:tc>
        <w:tc>
          <w:tcPr>
            <w:tcW w:w="0" w:type="auto"/>
          </w:tcPr>
          <w:p w:rsidR="00582A63" w:rsidRDefault="00064900">
            <w:pPr>
              <w:jc w:val="left"/>
            </w:pPr>
            <w:r>
              <w:rPr>
                <w:b/>
                <w:bCs/>
              </w:rPr>
              <w:t>Clef étrangère</w:t>
            </w:r>
            <w:r>
              <w:t xml:space="preserve">. La valeur de ce champ doit aussi exister comme valeur de la colonne idenjeu de la table </w:t>
            </w:r>
            <w:hyperlink w:anchor="X1a18c48aa4bcb28321661f6c877694ec76ea11c">
              <w:r>
                <w:rPr>
                  <w:rStyle w:val="Lienhypertexte"/>
                </w:rPr>
                <w:t>typeppr_codegaspar_enjeu_slp</w:t>
              </w:r>
            </w:hyperlink>
          </w:p>
        </w:tc>
        <w:tc>
          <w:tcPr>
            <w:tcW w:w="0" w:type="auto"/>
          </w:tcPr>
          <w:p w:rsidR="00582A63" w:rsidRDefault="00064900">
            <w:pPr>
              <w:jc w:val="left"/>
            </w:pPr>
            <w:r>
              <w:t xml:space="preserve">Identifiant de l'objet enjeu classifié par ce type d'enjeu. Ce champ permet de faire le lien avec l'objet correspondant de la table </w:t>
            </w:r>
            <w:hyperlink w:anchor="X1a18c48aa4bcb28321661f6c877694ec76ea11c">
              <w:r>
                <w:rPr>
                  <w:rStyle w:val="Lienhypertexte"/>
                </w:rPr>
                <w:t>typeppr_codegaspar_enjeu_slp</w:t>
              </w:r>
            </w:hyperlink>
            <w:r>
              <w:t>.</w:t>
            </w:r>
          </w:p>
        </w:tc>
      </w:tr>
      <w:tr w:rsidR="00582A63">
        <w:tc>
          <w:tcPr>
            <w:tcW w:w="0" w:type="auto"/>
          </w:tcPr>
          <w:p w:rsidR="00582A63" w:rsidRDefault="00064900">
            <w:pPr>
              <w:jc w:val="left"/>
            </w:pPr>
            <w:r>
              <w:t>codeenjeu</w:t>
            </w:r>
          </w:p>
        </w:tc>
        <w:tc>
          <w:tcPr>
            <w:tcW w:w="0" w:type="auto"/>
          </w:tcPr>
          <w:p w:rsidR="00582A63" w:rsidRDefault="00064900">
            <w:pPr>
              <w:jc w:val="left"/>
            </w:pPr>
            <w:r>
              <w:t>TEXT(50)</w:t>
            </w:r>
          </w:p>
        </w:tc>
        <w:tc>
          <w:tcPr>
            <w:tcW w:w="0" w:type="auto"/>
          </w:tcPr>
          <w:p w:rsidR="00582A63" w:rsidRDefault="00064900">
            <w:pPr>
              <w:jc w:val="left"/>
            </w:pPr>
            <w:r>
              <w:t>Les valeurs sont contraintes selon les valeurs possibles définies dans la nomenclature (désignée par nomenclatureenjeu) à laquelle appartient le code.</w:t>
            </w:r>
          </w:p>
        </w:tc>
        <w:tc>
          <w:tcPr>
            <w:tcW w:w="0" w:type="auto"/>
          </w:tcPr>
          <w:p w:rsidR="00582A63" w:rsidRDefault="00064900">
            <w:pPr>
              <w:jc w:val="left"/>
            </w:pPr>
            <w:r>
              <w:t>Désignation du type d'enjeu dans la nomenclature référencée par la colonne nomenclatureEnjeu.</w:t>
            </w:r>
          </w:p>
        </w:tc>
      </w:tr>
      <w:tr w:rsidR="00582A63">
        <w:tc>
          <w:tcPr>
            <w:tcW w:w="0" w:type="auto"/>
          </w:tcPr>
          <w:p w:rsidR="00582A63" w:rsidRDefault="00064900">
            <w:pPr>
              <w:jc w:val="left"/>
            </w:pPr>
            <w:r>
              <w:t>nomenclatureEnjeu</w:t>
            </w:r>
          </w:p>
        </w:tc>
        <w:tc>
          <w:tcPr>
            <w:tcW w:w="0" w:type="auto"/>
          </w:tcPr>
          <w:p w:rsidR="00582A63" w:rsidRDefault="00064900">
            <w:pPr>
              <w:jc w:val="left"/>
            </w:pPr>
            <w:r>
              <w:t>TEXT(255)</w:t>
            </w:r>
          </w:p>
        </w:tc>
        <w:tc>
          <w:tcPr>
            <w:tcW w:w="0" w:type="auto"/>
          </w:tcPr>
          <w:p w:rsidR="00582A63" w:rsidRDefault="00064900">
            <w:pPr>
              <w:jc w:val="left"/>
            </w:pPr>
            <w:r>
              <w:t>La référence à la nomenclature doit permettre d'identifier sans ambiguité cette dernière (par exemple l'URI d'un registre)</w:t>
            </w:r>
          </w:p>
        </w:tc>
        <w:tc>
          <w:tcPr>
            <w:tcW w:w="0" w:type="auto"/>
          </w:tcPr>
          <w:p w:rsidR="00582A63" w:rsidRDefault="00064900">
            <w:pPr>
              <w:jc w:val="left"/>
            </w:pPr>
            <w:r>
              <w:t>Référence à une nomenclature établie définissant des types d'enjeux.</w:t>
            </w:r>
          </w:p>
        </w:tc>
      </w:tr>
    </w:tbl>
    <w:p w:rsidR="00582A63" w:rsidRDefault="00064900" w:rsidP="007419C0">
      <w:r>
        <w:t>La définition de la table en SQL est la suivante :</w:t>
      </w:r>
    </w:p>
    <w:p w:rsidR="00582A63" w:rsidRPr="005C58CC" w:rsidRDefault="00064900" w:rsidP="007419C0">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typeppr_codegaspar_typeenjeu ( </w:t>
      </w:r>
      <w:r w:rsidRPr="005C58CC">
        <w:rPr>
          <w:rFonts w:ascii="Courier New" w:hAnsi="Courier New" w:cs="Courier New"/>
          <w:sz w:val="18"/>
        </w:rPr>
        <w:br/>
      </w:r>
      <w:r w:rsidRPr="005C58CC">
        <w:rPr>
          <w:rStyle w:val="NormalTok"/>
          <w:rFonts w:ascii="Courier New" w:hAnsi="Courier New" w:cs="Courier New"/>
          <w:sz w:val="18"/>
        </w:rPr>
        <w:t xml:space="preserve">  idenjeu_s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idenjeu_l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idenjeu_p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codeenjeu TEXT(</w:t>
      </w:r>
      <w:r w:rsidRPr="005C58CC">
        <w:rPr>
          <w:rStyle w:val="DecValTok"/>
          <w:rFonts w:ascii="Courier New" w:hAnsi="Courier New" w:cs="Courier New"/>
          <w:sz w:val="18"/>
        </w:rPr>
        <w:t>50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nomenclatureenjeu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fk_typeenjeu_idenjeu_s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(idenjeu_s)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typeppr_codegaspar_enjeu_s(idenjeu),</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fk_typeenjeu_idenjeu_l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(idenjeu_l)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typeppr_codegaspar_enjeu_l(idenjeu),</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fk_typeenjeu_idenjeu_p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(idenjeu_p)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typeppr_codegaspar_enjeu_p(idenjeu),</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pk_typeenjeu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(idenjeu_s,idenjeu_l,idenjeu_p,codeenjeu,nomenclatureenjeu)</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Ajout à la table gpkg_contents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'typeppr_codegaspar_typeenjeu'</w:t>
      </w:r>
      <w:r w:rsidRPr="005C58CC">
        <w:rPr>
          <w:rStyle w:val="NormalTok"/>
          <w:rFonts w:ascii="Courier New" w:hAnsi="Courier New" w:cs="Courier New"/>
          <w:sz w:val="18"/>
        </w:rPr>
        <w:t>,</w:t>
      </w:r>
      <w:r w:rsidRPr="005C58CC">
        <w:rPr>
          <w:rStyle w:val="StringTok"/>
          <w:rFonts w:ascii="Courier New" w:hAnsi="Courier New" w:cs="Courier New"/>
          <w:sz w:val="18"/>
        </w:rPr>
        <w:t>'attributes'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'typeppr_codegaspar_typeenjeu'</w:t>
      </w:r>
      <w:r w:rsidRPr="005C58CC">
        <w:rPr>
          <w:rStyle w:val="NormalTok"/>
          <w:rFonts w:ascii="Courier New" w:hAnsi="Courier New" w:cs="Courier New"/>
          <w:sz w:val="18"/>
        </w:rPr>
        <w:t>,</w:t>
      </w:r>
      <w:r w:rsidRPr="005C58CC">
        <w:rPr>
          <w:rStyle w:val="StringTok"/>
          <w:rFonts w:ascii="Courier New" w:hAnsi="Courier New" w:cs="Courier New"/>
          <w:sz w:val="18"/>
        </w:rPr>
        <w:t>'Table Types Enjeux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34483B" w:rsidRDefault="0034483B">
      <w:pPr>
        <w:pStyle w:val="Titre5"/>
      </w:pPr>
      <w:bookmarkStart w:id="161" w:name="X1c45619b7fe400f25b03221fdb5932e58c55d43"/>
      <w:bookmarkEnd w:id="160"/>
    </w:p>
    <w:p w:rsidR="00582A63" w:rsidRDefault="00064900">
      <w:pPr>
        <w:pStyle w:val="Titre5"/>
      </w:pPr>
      <w:r>
        <w:t>Table [TypePPR</w:t>
      </w:r>
      <w:proofErr w:type="gramStart"/>
      <w:r>
        <w:t>]_</w:t>
      </w:r>
      <w:proofErr w:type="gramEnd"/>
      <w:r>
        <w:t>[CodeGASPARComplet]_typevulnerabilite</w:t>
      </w:r>
    </w:p>
    <w:p w:rsidR="00582A63" w:rsidRDefault="00064900">
      <w:r>
        <w:t>La table [TypePPR</w:t>
      </w:r>
      <w:proofErr w:type="gramStart"/>
      <w:r>
        <w:t>]_</w:t>
      </w:r>
      <w:proofErr w:type="gramEnd"/>
      <w:r>
        <w:t xml:space="preserve">[CodeGASPARComplet]_typevulnerabilite implémente le type de données </w:t>
      </w:r>
      <w:hyperlink r:id="rId183" w:anchor="type-de-données-typevulnerabilite">
        <w:r>
          <w:rPr>
            <w:rStyle w:val="Lienhypertexte"/>
          </w:rPr>
          <w:t>TypeVulnerabilite</w:t>
        </w:r>
      </w:hyperlink>
      <w:r>
        <w:t xml:space="preserve"> défini dans le modèle commun. Elle a la structure suivante :</w:t>
      </w:r>
    </w:p>
    <w:tbl>
      <w:tblPr>
        <w:tblW w:w="0" w:type="auto"/>
        <w:tblLook w:val="0020" w:firstRow="1" w:lastRow="0" w:firstColumn="0" w:lastColumn="0" w:noHBand="0" w:noVBand="0"/>
      </w:tblPr>
      <w:tblGrid>
        <w:gridCol w:w="1345"/>
        <w:gridCol w:w="1236"/>
        <w:gridCol w:w="3326"/>
        <w:gridCol w:w="3381"/>
      </w:tblGrid>
      <w:tr w:rsidR="00582A63" w:rsidRPr="005703C8">
        <w:trPr>
          <w:tblHeader/>
        </w:trPr>
        <w:tc>
          <w:tcPr>
            <w:tcW w:w="0" w:type="auto"/>
          </w:tcPr>
          <w:p w:rsidR="00582A63" w:rsidRPr="005703C8" w:rsidRDefault="00064900">
            <w:pPr>
              <w:jc w:val="left"/>
              <w:rPr>
                <w:b/>
              </w:rPr>
            </w:pPr>
            <w:r w:rsidRPr="005703C8">
              <w:rPr>
                <w:b/>
              </w:rPr>
              <w:lastRenderedPageBreak/>
              <w:t>Nom colonne</w:t>
            </w:r>
          </w:p>
        </w:tc>
        <w:tc>
          <w:tcPr>
            <w:tcW w:w="0" w:type="auto"/>
          </w:tcPr>
          <w:p w:rsidR="00582A63" w:rsidRPr="005703C8" w:rsidRDefault="00064900">
            <w:pPr>
              <w:jc w:val="left"/>
              <w:rPr>
                <w:b/>
              </w:rPr>
            </w:pPr>
            <w:r w:rsidRPr="005703C8">
              <w:rPr>
                <w:b/>
              </w:rPr>
              <w:t>Type GPKG</w:t>
            </w:r>
          </w:p>
        </w:tc>
        <w:tc>
          <w:tcPr>
            <w:tcW w:w="0" w:type="auto"/>
          </w:tcPr>
          <w:p w:rsidR="00582A63" w:rsidRPr="005703C8" w:rsidRDefault="00064900">
            <w:pPr>
              <w:jc w:val="left"/>
              <w:rPr>
                <w:b/>
              </w:rPr>
            </w:pPr>
            <w:r w:rsidRPr="005703C8">
              <w:rPr>
                <w:b/>
              </w:rPr>
              <w:t>Valeurs</w:t>
            </w:r>
          </w:p>
        </w:tc>
        <w:tc>
          <w:tcPr>
            <w:tcW w:w="0" w:type="auto"/>
          </w:tcPr>
          <w:p w:rsidR="00582A63" w:rsidRPr="005703C8" w:rsidRDefault="00064900">
            <w:pPr>
              <w:jc w:val="left"/>
              <w:rPr>
                <w:b/>
              </w:rPr>
            </w:pPr>
            <w:r w:rsidRPr="005703C8">
              <w:rPr>
                <w:b/>
              </w:rPr>
              <w:t>Définition</w:t>
            </w:r>
          </w:p>
        </w:tc>
      </w:tr>
      <w:tr w:rsidR="00582A63">
        <w:tc>
          <w:tcPr>
            <w:tcW w:w="0" w:type="auto"/>
          </w:tcPr>
          <w:p w:rsidR="00582A63" w:rsidRDefault="00064900">
            <w:pPr>
              <w:jc w:val="left"/>
            </w:pPr>
            <w:r>
              <w:t>idenjeu</w:t>
            </w:r>
          </w:p>
        </w:tc>
        <w:tc>
          <w:tcPr>
            <w:tcW w:w="0" w:type="auto"/>
          </w:tcPr>
          <w:p w:rsidR="00582A63" w:rsidRDefault="00064900">
            <w:pPr>
              <w:jc w:val="left"/>
            </w:pPr>
            <w:r>
              <w:t>TEXT(8)</w:t>
            </w:r>
          </w:p>
        </w:tc>
        <w:tc>
          <w:tcPr>
            <w:tcW w:w="0" w:type="auto"/>
          </w:tcPr>
          <w:p w:rsidR="00582A63" w:rsidRDefault="00064900">
            <w:pPr>
              <w:jc w:val="left"/>
            </w:pPr>
            <w:r>
              <w:rPr>
                <w:b/>
                <w:bCs/>
              </w:rPr>
              <w:t>Clef étrangère</w:t>
            </w:r>
            <w:r>
              <w:t xml:space="preserve">. La valeur de ce champ doit aussi exister comme valeur de la colonne idenjeu de la table </w:t>
            </w:r>
            <w:hyperlink w:anchor="X1a18c48aa4bcb28321661f6c877694ec76ea11c">
              <w:r>
                <w:rPr>
                  <w:rStyle w:val="Lienhypertexte"/>
                </w:rPr>
                <w:t>typeppr_codegaspar_enjeu_slp</w:t>
              </w:r>
            </w:hyperlink>
          </w:p>
        </w:tc>
        <w:tc>
          <w:tcPr>
            <w:tcW w:w="0" w:type="auto"/>
          </w:tcPr>
          <w:p w:rsidR="00582A63" w:rsidRDefault="00064900">
            <w:pPr>
              <w:jc w:val="left"/>
            </w:pPr>
            <w:r>
              <w:t xml:space="preserve">Identifiant de l'objet enjeu classifié par ce type de vulnérabilité. Ce champ permet de faire le lien avec l'objet correspondant de la table </w:t>
            </w:r>
            <w:hyperlink w:anchor="X1a18c48aa4bcb28321661f6c877694ec76ea11c">
              <w:r>
                <w:rPr>
                  <w:rStyle w:val="Lienhypertexte"/>
                </w:rPr>
                <w:t>typeppr_codegaspar_enjeu_slp</w:t>
              </w:r>
            </w:hyperlink>
            <w:r>
              <w:t>.</w:t>
            </w:r>
          </w:p>
        </w:tc>
      </w:tr>
      <w:tr w:rsidR="00582A63">
        <w:tc>
          <w:tcPr>
            <w:tcW w:w="0" w:type="auto"/>
          </w:tcPr>
          <w:p w:rsidR="00582A63" w:rsidRDefault="00064900">
            <w:pPr>
              <w:jc w:val="left"/>
            </w:pPr>
            <w:r>
              <w:t>nom</w:t>
            </w:r>
          </w:p>
        </w:tc>
        <w:tc>
          <w:tcPr>
            <w:tcW w:w="0" w:type="auto"/>
          </w:tcPr>
          <w:p w:rsidR="00582A63" w:rsidRDefault="00064900">
            <w:pPr>
              <w:jc w:val="left"/>
            </w:pPr>
            <w:r>
              <w:t>TEXT(50)</w:t>
            </w:r>
          </w:p>
        </w:tc>
        <w:tc>
          <w:tcPr>
            <w:tcW w:w="0" w:type="auto"/>
          </w:tcPr>
          <w:p w:rsidR="00582A63" w:rsidRDefault="00064900">
            <w:pPr>
              <w:jc w:val="left"/>
            </w:pPr>
            <w:r>
              <w:t>Saisie libre pouvant ête contrainte par les types de vulnérabilité que l'on veut relater.</w:t>
            </w:r>
          </w:p>
        </w:tc>
        <w:tc>
          <w:tcPr>
            <w:tcW w:w="0" w:type="auto"/>
          </w:tcPr>
          <w:p w:rsidR="00582A63" w:rsidRDefault="00064900">
            <w:pPr>
              <w:jc w:val="left"/>
            </w:pPr>
            <w:r>
              <w:t>Nom de la vulnérabilité relatée pour l'enjeu.</w:t>
            </w:r>
          </w:p>
        </w:tc>
      </w:tr>
      <w:tr w:rsidR="00582A63">
        <w:tc>
          <w:tcPr>
            <w:tcW w:w="0" w:type="auto"/>
          </w:tcPr>
          <w:p w:rsidR="00582A63" w:rsidRDefault="00064900">
            <w:pPr>
              <w:jc w:val="left"/>
            </w:pPr>
            <w:r>
              <w:t>description</w:t>
            </w:r>
          </w:p>
        </w:tc>
        <w:tc>
          <w:tcPr>
            <w:tcW w:w="0" w:type="auto"/>
          </w:tcPr>
          <w:p w:rsidR="00582A63" w:rsidRDefault="00064900">
            <w:pPr>
              <w:jc w:val="left"/>
            </w:pPr>
            <w:r>
              <w:t>TEXT(255)</w:t>
            </w:r>
          </w:p>
        </w:tc>
        <w:tc>
          <w:tcPr>
            <w:tcW w:w="0" w:type="auto"/>
          </w:tcPr>
          <w:p w:rsidR="00582A63" w:rsidRDefault="00064900">
            <w:pPr>
              <w:jc w:val="left"/>
            </w:pPr>
            <w:r>
              <w:t>Saisie libre pouvant ête contrainte par les types de vulnérabilité que l'on veut relater.</w:t>
            </w:r>
          </w:p>
        </w:tc>
        <w:tc>
          <w:tcPr>
            <w:tcW w:w="0" w:type="auto"/>
          </w:tcPr>
          <w:p w:rsidR="00582A63" w:rsidRDefault="00064900">
            <w:pPr>
              <w:jc w:val="left"/>
            </w:pPr>
            <w:r>
              <w:t>Description de la vulnérabilité relatée pour l'enjeu.</w:t>
            </w:r>
          </w:p>
        </w:tc>
      </w:tr>
      <w:tr w:rsidR="00582A63">
        <w:tc>
          <w:tcPr>
            <w:tcW w:w="0" w:type="auto"/>
          </w:tcPr>
          <w:p w:rsidR="00582A63" w:rsidRDefault="00064900">
            <w:pPr>
              <w:jc w:val="left"/>
            </w:pPr>
            <w:r>
              <w:t>valeur</w:t>
            </w:r>
          </w:p>
        </w:tc>
        <w:tc>
          <w:tcPr>
            <w:tcW w:w="0" w:type="auto"/>
          </w:tcPr>
          <w:p w:rsidR="00582A63" w:rsidRDefault="00064900">
            <w:pPr>
              <w:jc w:val="left"/>
            </w:pPr>
            <w:r>
              <w:t>TEXT(255)</w:t>
            </w:r>
          </w:p>
        </w:tc>
        <w:tc>
          <w:tcPr>
            <w:tcW w:w="0" w:type="auto"/>
          </w:tcPr>
          <w:p w:rsidR="00582A63" w:rsidRDefault="00064900">
            <w:pPr>
              <w:jc w:val="left"/>
            </w:pPr>
            <w:r>
              <w:t>Saisie libre. Le format texte autorise la saisie de n'importe quel type de valeur</w:t>
            </w:r>
          </w:p>
        </w:tc>
        <w:tc>
          <w:tcPr>
            <w:tcW w:w="0" w:type="auto"/>
          </w:tcPr>
          <w:p w:rsidR="00582A63" w:rsidRDefault="00064900">
            <w:pPr>
              <w:jc w:val="left"/>
            </w:pPr>
            <w:r>
              <w:t>Valeur de la vulnérabilité.</w:t>
            </w:r>
          </w:p>
        </w:tc>
      </w:tr>
    </w:tbl>
    <w:p w:rsidR="00582A63" w:rsidRDefault="00064900" w:rsidP="005703C8">
      <w:r>
        <w:t>La définition de la table en SQL est la suivante :</w:t>
      </w:r>
    </w:p>
    <w:p w:rsidR="00582A63" w:rsidRPr="005C58CC" w:rsidRDefault="00064900" w:rsidP="005703C8">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typeppr_codegaspar_typevulnerabilite ( </w:t>
      </w:r>
      <w:r w:rsidRPr="005C58CC">
        <w:rPr>
          <w:rFonts w:ascii="Courier New" w:hAnsi="Courier New" w:cs="Courier New"/>
          <w:sz w:val="18"/>
        </w:rPr>
        <w:br/>
      </w:r>
      <w:r w:rsidRPr="005C58CC">
        <w:rPr>
          <w:rStyle w:val="NormalTok"/>
          <w:rFonts w:ascii="Courier New" w:hAnsi="Courier New" w:cs="Courier New"/>
          <w:sz w:val="18"/>
        </w:rPr>
        <w:t xml:space="preserve">  idenjeu_s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idenjeu_l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idenjeu_p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nom TEXT(</w:t>
      </w:r>
      <w:r w:rsidRPr="005C58CC">
        <w:rPr>
          <w:rStyle w:val="DecValTok"/>
          <w:rFonts w:ascii="Courier New" w:hAnsi="Courier New" w:cs="Courier New"/>
          <w:sz w:val="18"/>
        </w:rPr>
        <w:t>50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description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valeur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fk_typevulnerabilite_idenjeu_s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(idenjeu_s)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typeppr_codegaspar_enjeu_s(idenjeu),</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fk_typevulnerabilite_idenjeu_l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(idenjeu_l)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typeppr_codegaspar_enjeu_l(idenjeu),</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fk_typevulnerabilite_idenjeu_p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(idenjeu_p)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typeppr_codegaspar_enjeu_p(idenjeu),</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pk_typevulnerabilite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(idenjeu_s,idenjeu_l,idenjeu_p,nom,valeur)</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Ajout à la table gpkg_contents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'typeppr_codegaspar_typevulnerabilite'</w:t>
      </w:r>
      <w:r w:rsidRPr="005C58CC">
        <w:rPr>
          <w:rStyle w:val="NormalTok"/>
          <w:rFonts w:ascii="Courier New" w:hAnsi="Courier New" w:cs="Courier New"/>
          <w:sz w:val="18"/>
        </w:rPr>
        <w:t>,</w:t>
      </w:r>
      <w:r w:rsidRPr="005C58CC">
        <w:rPr>
          <w:rStyle w:val="StringTok"/>
          <w:rFonts w:ascii="Courier New" w:hAnsi="Courier New" w:cs="Courier New"/>
          <w:sz w:val="18"/>
        </w:rPr>
        <w:t>'attributes'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'typeppr_codegaspar_typevulnerabilite'</w:t>
      </w:r>
      <w:r w:rsidRPr="005C58CC">
        <w:rPr>
          <w:rStyle w:val="NormalTok"/>
          <w:rFonts w:ascii="Courier New" w:hAnsi="Courier New" w:cs="Courier New"/>
          <w:sz w:val="18"/>
        </w:rPr>
        <w:t>,</w:t>
      </w:r>
      <w:r w:rsidRPr="005C58CC">
        <w:rPr>
          <w:rStyle w:val="StringTok"/>
          <w:rFonts w:ascii="Courier New" w:hAnsi="Courier New" w:cs="Courier New"/>
          <w:sz w:val="18"/>
        </w:rPr>
        <w:t>'Table Type Vulnerabilites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34483B" w:rsidRDefault="0034483B">
      <w:pPr>
        <w:pStyle w:val="Titre5"/>
      </w:pPr>
      <w:bookmarkStart w:id="162" w:name="X4c37522d26cf05611107dacb34a2e72de7c922f"/>
      <w:bookmarkEnd w:id="161"/>
    </w:p>
    <w:p w:rsidR="00582A63" w:rsidRDefault="00064900">
      <w:pPr>
        <w:pStyle w:val="Titre5"/>
      </w:pPr>
      <w:r>
        <w:t>Tables [TypePPR</w:t>
      </w:r>
      <w:proofErr w:type="gramStart"/>
      <w:r>
        <w:t>]_</w:t>
      </w:r>
      <w:proofErr w:type="gramEnd"/>
      <w:r>
        <w:t>[CodeGASPARComplet]_zonereglementaireurba_s|l|p</w:t>
      </w:r>
    </w:p>
    <w:p w:rsidR="00582A63" w:rsidRDefault="00064900">
      <w:r>
        <w:t>Les tables [TypePPR</w:t>
      </w:r>
      <w:proofErr w:type="gramStart"/>
      <w:r>
        <w:t>]_</w:t>
      </w:r>
      <w:proofErr w:type="gramEnd"/>
      <w:r>
        <w:t xml:space="preserve">[CodeGASPARComplet]_zonereglementaireurba_s|l|p implémentent la classe </w:t>
      </w:r>
      <w:hyperlink w:anchor="classe-dobjets-zonereglementaireurba">
        <w:r>
          <w:rPr>
            <w:rStyle w:val="Lienhypertexte"/>
          </w:rPr>
          <w:t>ZoneReglementaireUrba</w:t>
        </w:r>
      </w:hyperlink>
      <w:r>
        <w:t xml:space="preserve"> définie dans ce profil applicatif. Elles ont la structure suivante :</w:t>
      </w:r>
    </w:p>
    <w:tbl>
      <w:tblPr>
        <w:tblW w:w="0" w:type="auto"/>
        <w:tblLook w:val="0020" w:firstRow="1" w:lastRow="0" w:firstColumn="0" w:lastColumn="0" w:noHBand="0" w:noVBand="0"/>
      </w:tblPr>
      <w:tblGrid>
        <w:gridCol w:w="1938"/>
        <w:gridCol w:w="1600"/>
        <w:gridCol w:w="2875"/>
        <w:gridCol w:w="2875"/>
      </w:tblGrid>
      <w:tr w:rsidR="00582A63" w:rsidRPr="005703C8">
        <w:trPr>
          <w:tblHeader/>
        </w:trPr>
        <w:tc>
          <w:tcPr>
            <w:tcW w:w="0" w:type="auto"/>
          </w:tcPr>
          <w:p w:rsidR="00582A63" w:rsidRPr="005703C8" w:rsidRDefault="00064900">
            <w:pPr>
              <w:jc w:val="left"/>
              <w:rPr>
                <w:b/>
              </w:rPr>
            </w:pPr>
            <w:r w:rsidRPr="005703C8">
              <w:rPr>
                <w:b/>
              </w:rPr>
              <w:lastRenderedPageBreak/>
              <w:t>Nom colonne</w:t>
            </w:r>
          </w:p>
        </w:tc>
        <w:tc>
          <w:tcPr>
            <w:tcW w:w="0" w:type="auto"/>
          </w:tcPr>
          <w:p w:rsidR="00582A63" w:rsidRPr="005703C8" w:rsidRDefault="00064900">
            <w:pPr>
              <w:jc w:val="left"/>
              <w:rPr>
                <w:b/>
              </w:rPr>
            </w:pPr>
            <w:r w:rsidRPr="005703C8">
              <w:rPr>
                <w:b/>
              </w:rPr>
              <w:t>Type GPKG</w:t>
            </w:r>
          </w:p>
        </w:tc>
        <w:tc>
          <w:tcPr>
            <w:tcW w:w="0" w:type="auto"/>
          </w:tcPr>
          <w:p w:rsidR="00582A63" w:rsidRPr="005703C8" w:rsidRDefault="00064900">
            <w:pPr>
              <w:jc w:val="left"/>
              <w:rPr>
                <w:b/>
              </w:rPr>
            </w:pPr>
            <w:r w:rsidRPr="005703C8">
              <w:rPr>
                <w:b/>
              </w:rPr>
              <w:t>Valeurs</w:t>
            </w:r>
          </w:p>
        </w:tc>
        <w:tc>
          <w:tcPr>
            <w:tcW w:w="0" w:type="auto"/>
          </w:tcPr>
          <w:p w:rsidR="00582A63" w:rsidRPr="005703C8" w:rsidRDefault="00064900">
            <w:pPr>
              <w:jc w:val="left"/>
              <w:rPr>
                <w:b/>
              </w:rPr>
            </w:pPr>
            <w:r w:rsidRPr="005703C8">
              <w:rPr>
                <w:b/>
              </w:rPr>
              <w:t>Définition</w:t>
            </w:r>
          </w:p>
        </w:tc>
      </w:tr>
      <w:tr w:rsidR="00582A63">
        <w:tc>
          <w:tcPr>
            <w:tcW w:w="0" w:type="auto"/>
          </w:tcPr>
          <w:p w:rsidR="00582A63" w:rsidRDefault="00064900">
            <w:pPr>
              <w:jc w:val="left"/>
            </w:pPr>
            <w:r>
              <w:t>idzonereglementaire</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zonereglementaire.</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t xml:space="preserve">Identifiant de la procédure associée au zonage réglementaire urba.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t>codezonereglement</w:t>
            </w:r>
          </w:p>
        </w:tc>
        <w:tc>
          <w:tcPr>
            <w:tcW w:w="0" w:type="auto"/>
          </w:tcPr>
          <w:p w:rsidR="00582A63" w:rsidRDefault="00064900">
            <w:pPr>
              <w:jc w:val="left"/>
            </w:pPr>
            <w:r>
              <w:t>TEXT(10)</w:t>
            </w:r>
          </w:p>
        </w:tc>
        <w:tc>
          <w:tcPr>
            <w:tcW w:w="0" w:type="auto"/>
          </w:tcPr>
          <w:p w:rsidR="00582A63" w:rsidRDefault="00064900">
            <w:pPr>
              <w:jc w:val="left"/>
            </w:pPr>
            <w:r>
              <w:t>Saisie libre en fonction de la codification définie par le réglement associé au zonage et à la procédure.</w:t>
            </w:r>
          </w:p>
        </w:tc>
        <w:tc>
          <w:tcPr>
            <w:tcW w:w="0" w:type="auto"/>
          </w:tcPr>
          <w:p w:rsidR="00582A63" w:rsidRDefault="00064900">
            <w:pPr>
              <w:jc w:val="left"/>
            </w:pPr>
            <w:r>
              <w:t>Code attribué à la zone dans le cadre du réglement qui s'applique.</w:t>
            </w:r>
          </w:p>
        </w:tc>
      </w:tr>
      <w:tr w:rsidR="00582A63">
        <w:tc>
          <w:tcPr>
            <w:tcW w:w="0" w:type="auto"/>
          </w:tcPr>
          <w:p w:rsidR="00582A63" w:rsidRDefault="00064900">
            <w:pPr>
              <w:jc w:val="left"/>
            </w:pPr>
            <w:r>
              <w:t>libellezonereglement</w:t>
            </w:r>
          </w:p>
        </w:tc>
        <w:tc>
          <w:tcPr>
            <w:tcW w:w="0" w:type="auto"/>
          </w:tcPr>
          <w:p w:rsidR="00582A63" w:rsidRDefault="00064900">
            <w:pPr>
              <w:jc w:val="left"/>
            </w:pPr>
            <w:r>
              <w:t>TEXT(255)</w:t>
            </w:r>
          </w:p>
        </w:tc>
        <w:tc>
          <w:tcPr>
            <w:tcW w:w="0" w:type="auto"/>
          </w:tcPr>
          <w:p w:rsidR="00582A63" w:rsidRDefault="00064900">
            <w:pPr>
              <w:jc w:val="left"/>
            </w:pPr>
            <w:r>
              <w:t>Saisie libre en fonction de la codification définie par le réglement associé au zonage et à la procédure.</w:t>
            </w:r>
          </w:p>
        </w:tc>
        <w:tc>
          <w:tcPr>
            <w:tcW w:w="0" w:type="auto"/>
          </w:tcPr>
          <w:p w:rsidR="00582A63" w:rsidRDefault="00064900">
            <w:pPr>
              <w:jc w:val="left"/>
            </w:pPr>
            <w:r>
              <w:t>Libellé correspondant au code de la zone dans le cadre du réglement qui s'applique.</w:t>
            </w:r>
          </w:p>
        </w:tc>
      </w:tr>
      <w:tr w:rsidR="00582A63">
        <w:tc>
          <w:tcPr>
            <w:tcW w:w="0" w:type="auto"/>
          </w:tcPr>
          <w:p w:rsidR="00582A63" w:rsidRDefault="00064900">
            <w:pPr>
              <w:jc w:val="left"/>
            </w:pPr>
            <w:r>
              <w:t>typereglement</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reglementurba">
              <w:r>
                <w:rPr>
                  <w:rStyle w:val="Lienhypertexte"/>
                </w:rPr>
                <w:t>typereglementurba</w:t>
              </w:r>
            </w:hyperlink>
          </w:p>
        </w:tc>
        <w:tc>
          <w:tcPr>
            <w:tcW w:w="0" w:type="auto"/>
          </w:tcPr>
          <w:p w:rsidR="00582A63" w:rsidRDefault="00064900">
            <w:pPr>
              <w:jc w:val="left"/>
            </w:pPr>
            <w:r>
              <w:t>Nature du réglement en matière d'urbanisme s'appliquant sur la zone.</w:t>
            </w:r>
          </w:p>
        </w:tc>
      </w:tr>
      <w:tr w:rsidR="00582A63">
        <w:tc>
          <w:tcPr>
            <w:tcW w:w="0" w:type="auto"/>
          </w:tcPr>
          <w:p w:rsidR="00582A63" w:rsidRDefault="00064900">
            <w:pPr>
              <w:jc w:val="left"/>
            </w:pPr>
            <w:r>
              <w:t>obligationtravaux</w:t>
            </w:r>
          </w:p>
        </w:tc>
        <w:tc>
          <w:tcPr>
            <w:tcW w:w="0" w:type="auto"/>
          </w:tcPr>
          <w:p w:rsidR="00582A63" w:rsidRDefault="00064900">
            <w:pPr>
              <w:jc w:val="left"/>
            </w:pPr>
            <w:r>
              <w:t>BOOLEAN</w:t>
            </w:r>
          </w:p>
        </w:tc>
        <w:tc>
          <w:tcPr>
            <w:tcW w:w="0" w:type="auto"/>
          </w:tcPr>
          <w:p w:rsidR="00582A63" w:rsidRDefault="00064900">
            <w:pPr>
              <w:jc w:val="left"/>
            </w:pPr>
            <w:r>
              <w:t>Saisie optionnelle. Si la valeur n'est pas renseignée, alors l'obligation ou non de travaux est inconnue.</w:t>
            </w:r>
          </w:p>
        </w:tc>
        <w:tc>
          <w:tcPr>
            <w:tcW w:w="0" w:type="auto"/>
          </w:tcPr>
          <w:p w:rsidR="00582A63" w:rsidRDefault="00064900">
            <w:pPr>
              <w:jc w:val="left"/>
            </w:pPr>
            <w:r>
              <w:t>Indique si des obligations de travaux sur l'existant s'appliquent sur la zone.</w:t>
            </w:r>
          </w:p>
        </w:tc>
      </w:tr>
      <w:tr w:rsidR="00582A63">
        <w:tc>
          <w:tcPr>
            <w:tcW w:w="0" w:type="auto"/>
          </w:tcPr>
          <w:p w:rsidR="00582A63" w:rsidRDefault="00064900">
            <w:pPr>
              <w:jc w:val="left"/>
            </w:pPr>
            <w:r>
              <w:t>geom</w:t>
            </w:r>
          </w:p>
        </w:tc>
        <w:tc>
          <w:tcPr>
            <w:tcW w:w="0" w:type="auto"/>
          </w:tcPr>
          <w:p w:rsidR="00582A63" w:rsidRDefault="00064900">
            <w:pPr>
              <w:jc w:val="left"/>
            </w:pPr>
            <w:r>
              <w:t>MULTIPOLYGON ou LINESTRING ou POINT</w:t>
            </w:r>
          </w:p>
        </w:tc>
        <w:tc>
          <w:tcPr>
            <w:tcW w:w="0" w:type="auto"/>
          </w:tcPr>
          <w:p w:rsidR="00582A63" w:rsidRDefault="00064900">
            <w:pPr>
              <w:jc w:val="left"/>
            </w:pPr>
            <w:r>
              <w:t>Géométrie surfacique, linéaire ou ponctuelle de l'objet de zonage réglementaire.</w:t>
            </w:r>
          </w:p>
        </w:tc>
        <w:tc>
          <w:tcPr>
            <w:tcW w:w="0" w:type="auto"/>
          </w:tcPr>
          <w:p w:rsidR="00582A63" w:rsidRDefault="00582A63"/>
        </w:tc>
      </w:tr>
    </w:tbl>
    <w:p w:rsidR="00582A63" w:rsidRDefault="00064900" w:rsidP="005703C8">
      <w:r>
        <w:t>La définition de la table en SQL est la suivante :</w:t>
      </w:r>
    </w:p>
    <w:p w:rsidR="00582A63" w:rsidRPr="005C58CC" w:rsidRDefault="00064900" w:rsidP="005703C8">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CommentTok"/>
          <w:rFonts w:ascii="Courier New" w:hAnsi="Courier New" w:cs="Courier New"/>
          <w:sz w:val="18"/>
        </w:rPr>
        <w:t>/* Table Multipolygon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typeppr_codegaspar_zonereglementaireurba_s ( </w:t>
      </w:r>
      <w:r w:rsidRPr="005C58CC">
        <w:rPr>
          <w:rFonts w:ascii="Courier New" w:hAnsi="Courier New" w:cs="Courier New"/>
          <w:sz w:val="18"/>
        </w:rPr>
        <w:br/>
      </w:r>
      <w:r w:rsidRPr="005C58CC">
        <w:rPr>
          <w:rStyle w:val="NormalTok"/>
          <w:rFonts w:ascii="Courier New" w:hAnsi="Courier New" w:cs="Courier New"/>
          <w:sz w:val="18"/>
        </w:rPr>
        <w:t xml:space="preserve">  idzonereglementaire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codezonereglement TEXT(</w:t>
      </w:r>
      <w:r w:rsidRPr="005C58CC">
        <w:rPr>
          <w:rStyle w:val="DecValTok"/>
          <w:rFonts w:ascii="Courier New" w:hAnsi="Courier New" w:cs="Courier New"/>
          <w:sz w:val="18"/>
        </w:rPr>
        <w:t>10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libellezonereglement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typereglement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obligationtravaux </w:t>
      </w:r>
      <w:r w:rsidRPr="005C58CC">
        <w:rPr>
          <w:rStyle w:val="DataTypeTok"/>
          <w:rFonts w:ascii="Courier New" w:hAnsi="Courier New" w:cs="Courier New"/>
          <w:sz w:val="18"/>
        </w:rPr>
        <w:t>BOOLEAN</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geom MULTIPOLYGON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fk_zonereglementaireurba_s_codeprocedure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w:t>
      </w:r>
      <w:r w:rsidRPr="005C58CC">
        <w:rPr>
          <w:rStyle w:val="KeywordTok"/>
          <w:rFonts w:ascii="Courier New" w:hAnsi="Courier New" w:cs="Courier New"/>
          <w:sz w:val="18"/>
        </w:rPr>
        <w:lastRenderedPageBreak/>
        <w:t>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fk_zonereglementaireurba_s_typereglement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(typereglement)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typereglementurba(code)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Table Linestring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typeppr_codegaspar_zonereglementaireurba_l ( </w:t>
      </w:r>
      <w:r w:rsidRPr="005C58CC">
        <w:rPr>
          <w:rFonts w:ascii="Courier New" w:hAnsi="Courier New" w:cs="Courier New"/>
          <w:sz w:val="18"/>
        </w:rPr>
        <w:br/>
      </w:r>
      <w:r w:rsidRPr="005C58CC">
        <w:rPr>
          <w:rStyle w:val="NormalTok"/>
          <w:rFonts w:ascii="Courier New" w:hAnsi="Courier New" w:cs="Courier New"/>
          <w:sz w:val="18"/>
        </w:rPr>
        <w:t xml:space="preserve">  idzonereglementaire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codezonereglement TEXT(</w:t>
      </w:r>
      <w:r w:rsidRPr="005C58CC">
        <w:rPr>
          <w:rStyle w:val="DecValTok"/>
          <w:rFonts w:ascii="Courier New" w:hAnsi="Courier New" w:cs="Courier New"/>
          <w:sz w:val="18"/>
        </w:rPr>
        <w:t>10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libellezonereglement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typereglement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obligationtravaux </w:t>
      </w:r>
      <w:r w:rsidRPr="005C58CC">
        <w:rPr>
          <w:rStyle w:val="DataTypeTok"/>
          <w:rFonts w:ascii="Courier New" w:hAnsi="Courier New" w:cs="Courier New"/>
          <w:sz w:val="18"/>
        </w:rPr>
        <w:t>BOOLEAN</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geom LINESTRING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fk_zonereglementaireurba_l_codeprocedure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fk_zonereglementaireurba_l_typereglement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(typereglement)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typereglementurba(code)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Table Point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typeppr_codegaspar_zonereglementaireurba_p ( </w:t>
      </w:r>
      <w:r w:rsidRPr="005C58CC">
        <w:rPr>
          <w:rFonts w:ascii="Courier New" w:hAnsi="Courier New" w:cs="Courier New"/>
          <w:sz w:val="18"/>
        </w:rPr>
        <w:br/>
      </w:r>
      <w:r w:rsidRPr="005C58CC">
        <w:rPr>
          <w:rStyle w:val="NormalTok"/>
          <w:rFonts w:ascii="Courier New" w:hAnsi="Courier New" w:cs="Courier New"/>
          <w:sz w:val="18"/>
        </w:rPr>
        <w:t xml:space="preserve">  idzonereglementaire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codezonereglement TEXT(</w:t>
      </w:r>
      <w:r w:rsidRPr="005C58CC">
        <w:rPr>
          <w:rStyle w:val="DecValTok"/>
          <w:rFonts w:ascii="Courier New" w:hAnsi="Courier New" w:cs="Courier New"/>
          <w:sz w:val="18"/>
        </w:rPr>
        <w:t>10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libellezonereglement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typereglement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obligationtravaux </w:t>
      </w:r>
      <w:r w:rsidRPr="005C58CC">
        <w:rPr>
          <w:rStyle w:val="DataTypeTok"/>
          <w:rFonts w:ascii="Courier New" w:hAnsi="Courier New" w:cs="Courier New"/>
          <w:sz w:val="18"/>
        </w:rPr>
        <w:t>BOOLEAN</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geom POINT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fk_zonereglementaireurba_p_codeprocedure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fk_zonereglementaireurba_p_typereglement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(typereglement)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typereglementurba(code)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Ajout à la table gpkg_contents - exemple en EPSG:2154*/</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'typeppr_codegaspar_zonereglementaireurba_s'</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'typeppr_codegaspar_zonereglementaireurba_s'</w:t>
      </w:r>
      <w:r w:rsidRPr="005C58CC">
        <w:rPr>
          <w:rStyle w:val="NormalTok"/>
          <w:rFonts w:ascii="Courier New" w:hAnsi="Courier New" w:cs="Courier New"/>
          <w:sz w:val="18"/>
        </w:rPr>
        <w:t>,</w:t>
      </w:r>
      <w:r w:rsidRPr="005C58CC">
        <w:rPr>
          <w:rStyle w:val="StringTok"/>
          <w:rFonts w:ascii="Courier New" w:hAnsi="Courier New" w:cs="Courier New"/>
          <w:sz w:val="18"/>
        </w:rPr>
        <w:t>'Table Zone Réglementaire Surfacique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'typeppr_codegaspar_zonereglementaireurba_l'</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'typeppr_codegaspar_zonereglementaireurba_l'</w:t>
      </w:r>
      <w:r w:rsidRPr="005C58CC">
        <w:rPr>
          <w:rStyle w:val="NormalTok"/>
          <w:rFonts w:ascii="Courier New" w:hAnsi="Courier New" w:cs="Courier New"/>
          <w:sz w:val="18"/>
        </w:rPr>
        <w:t>,</w:t>
      </w:r>
      <w:r w:rsidRPr="005C58CC">
        <w:rPr>
          <w:rStyle w:val="StringTok"/>
          <w:rFonts w:ascii="Courier New" w:hAnsi="Courier New" w:cs="Courier New"/>
          <w:sz w:val="18"/>
        </w:rPr>
        <w:t>'Table Zone Réglementaire Linéaire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'typeppr_codegaspar_zonereglementaireurba_p'</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'typeppr_codegaspar_zonereglementaireurba_p'</w:t>
      </w:r>
      <w:r w:rsidRPr="005C58CC">
        <w:rPr>
          <w:rStyle w:val="NormalTok"/>
          <w:rFonts w:ascii="Courier New" w:hAnsi="Courier New" w:cs="Courier New"/>
          <w:sz w:val="18"/>
        </w:rPr>
        <w:t>,</w:t>
      </w:r>
      <w:r w:rsidRPr="005C58CC">
        <w:rPr>
          <w:rStyle w:val="StringTok"/>
          <w:rFonts w:ascii="Courier New" w:hAnsi="Courier New" w:cs="Courier New"/>
          <w:sz w:val="18"/>
        </w:rPr>
        <w:t>'Table Zone Réglementaire Ponctuel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gpkg_geometry_columns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gpkg_geometry_columns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'typeppr_codegaspar_zonereglementaireurba_s'</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'MULTIPOLYGON'</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'typeppr_codegaspar_zonereglementaireurba_l'</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'LINESTRING'</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'typeppr_codegaspar_zonereglementaireurba_p'</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'POINT'</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63" w:name="X8c3c076b8a61921a3922eed4edccd54eff17b95"/>
      <w:bookmarkEnd w:id="162"/>
      <w:r>
        <w:t>Tables [TypePPR</w:t>
      </w:r>
      <w:proofErr w:type="gramStart"/>
      <w:r>
        <w:t>]_</w:t>
      </w:r>
      <w:proofErr w:type="gramEnd"/>
      <w:r>
        <w:t>[CodeGASPARComplet]_zonereglementairefoncier_s|l|p</w:t>
      </w:r>
    </w:p>
    <w:p w:rsidR="00582A63" w:rsidRDefault="00064900">
      <w:r>
        <w:t>Les tables [TypePPR</w:t>
      </w:r>
      <w:proofErr w:type="gramStart"/>
      <w:r>
        <w:t>]_</w:t>
      </w:r>
      <w:proofErr w:type="gramEnd"/>
      <w:r>
        <w:t xml:space="preserve">[CodeGASPARComplet]_zonereglementairefoncier_s|l|p implémentent la classe </w:t>
      </w:r>
      <w:hyperlink w:anchor="classe-dobjets-zonereglementaireurba">
        <w:r>
          <w:rPr>
            <w:rStyle w:val="Lienhypertexte"/>
          </w:rPr>
          <w:t>ZoneReglementaireFoncier</w:t>
        </w:r>
      </w:hyperlink>
      <w:r>
        <w:t xml:space="preserve"> définie dans ce profil applicatif. Elles ont la structure suivante :</w:t>
      </w:r>
    </w:p>
    <w:tbl>
      <w:tblPr>
        <w:tblW w:w="0" w:type="auto"/>
        <w:tblLook w:val="0020" w:firstRow="1" w:lastRow="0" w:firstColumn="0" w:lastColumn="0" w:noHBand="0" w:noVBand="0"/>
      </w:tblPr>
      <w:tblGrid>
        <w:gridCol w:w="1938"/>
        <w:gridCol w:w="1600"/>
        <w:gridCol w:w="2875"/>
        <w:gridCol w:w="2875"/>
      </w:tblGrid>
      <w:tr w:rsidR="00582A63" w:rsidRPr="00692414">
        <w:trPr>
          <w:tblHeader/>
        </w:trPr>
        <w:tc>
          <w:tcPr>
            <w:tcW w:w="0" w:type="auto"/>
          </w:tcPr>
          <w:p w:rsidR="00582A63" w:rsidRPr="00692414" w:rsidRDefault="00064900">
            <w:pPr>
              <w:jc w:val="left"/>
              <w:rPr>
                <w:b/>
              </w:rPr>
            </w:pPr>
            <w:r w:rsidRPr="00692414">
              <w:rPr>
                <w:b/>
              </w:rPr>
              <w:t>Nom colonne</w:t>
            </w:r>
          </w:p>
        </w:tc>
        <w:tc>
          <w:tcPr>
            <w:tcW w:w="0" w:type="auto"/>
          </w:tcPr>
          <w:p w:rsidR="00582A63" w:rsidRPr="00692414" w:rsidRDefault="00064900">
            <w:pPr>
              <w:jc w:val="left"/>
              <w:rPr>
                <w:b/>
              </w:rPr>
            </w:pPr>
            <w:r w:rsidRPr="00692414">
              <w:rPr>
                <w:b/>
              </w:rPr>
              <w:t>Type GPKG</w:t>
            </w:r>
          </w:p>
        </w:tc>
        <w:tc>
          <w:tcPr>
            <w:tcW w:w="0" w:type="auto"/>
          </w:tcPr>
          <w:p w:rsidR="00582A63" w:rsidRPr="00692414" w:rsidRDefault="00064900">
            <w:pPr>
              <w:jc w:val="left"/>
              <w:rPr>
                <w:b/>
              </w:rPr>
            </w:pPr>
            <w:r w:rsidRPr="00692414">
              <w:rPr>
                <w:b/>
              </w:rPr>
              <w:t>Valeurs</w:t>
            </w:r>
          </w:p>
        </w:tc>
        <w:tc>
          <w:tcPr>
            <w:tcW w:w="0" w:type="auto"/>
          </w:tcPr>
          <w:p w:rsidR="00582A63" w:rsidRPr="00692414" w:rsidRDefault="00064900">
            <w:pPr>
              <w:jc w:val="left"/>
              <w:rPr>
                <w:b/>
              </w:rPr>
            </w:pPr>
            <w:r w:rsidRPr="00692414">
              <w:rPr>
                <w:b/>
              </w:rPr>
              <w:t>Définition</w:t>
            </w:r>
          </w:p>
        </w:tc>
      </w:tr>
      <w:tr w:rsidR="00582A63">
        <w:tc>
          <w:tcPr>
            <w:tcW w:w="0" w:type="auto"/>
          </w:tcPr>
          <w:p w:rsidR="00582A63" w:rsidRDefault="00064900">
            <w:pPr>
              <w:jc w:val="left"/>
            </w:pPr>
            <w:r>
              <w:t>idzonereglementaire</w:t>
            </w:r>
          </w:p>
        </w:tc>
        <w:tc>
          <w:tcPr>
            <w:tcW w:w="0" w:type="auto"/>
          </w:tcPr>
          <w:p w:rsidR="00582A63" w:rsidRDefault="00064900">
            <w:pPr>
              <w:jc w:val="left"/>
            </w:pPr>
            <w:r>
              <w:t>TEXT(8)</w:t>
            </w:r>
          </w:p>
        </w:tc>
        <w:tc>
          <w:tcPr>
            <w:tcW w:w="0" w:type="auto"/>
          </w:tcPr>
          <w:p w:rsidR="00582A63" w:rsidRDefault="00064900">
            <w:pPr>
              <w:jc w:val="left"/>
            </w:pPr>
            <w:r>
              <w:rPr>
                <w:b/>
                <w:bCs/>
              </w:rPr>
              <w:t>Clef primaire</w:t>
            </w:r>
          </w:p>
        </w:tc>
        <w:tc>
          <w:tcPr>
            <w:tcW w:w="0" w:type="auto"/>
          </w:tcPr>
          <w:p w:rsidR="00582A63" w:rsidRDefault="00064900">
            <w:pPr>
              <w:jc w:val="left"/>
            </w:pPr>
            <w:r>
              <w:t>Identifiant de l'objet zonereglementaire.</w:t>
            </w:r>
          </w:p>
        </w:tc>
      </w:tr>
      <w:tr w:rsidR="00582A63">
        <w:tc>
          <w:tcPr>
            <w:tcW w:w="0" w:type="auto"/>
          </w:tcPr>
          <w:p w:rsidR="00582A63" w:rsidRDefault="00064900">
            <w:pPr>
              <w:jc w:val="left"/>
            </w:pPr>
            <w:r>
              <w:t>codeprocedure</w:t>
            </w:r>
          </w:p>
        </w:tc>
        <w:tc>
          <w:tcPr>
            <w:tcW w:w="0" w:type="auto"/>
          </w:tcPr>
          <w:p w:rsidR="00582A63" w:rsidRDefault="00064900">
            <w:pPr>
              <w:jc w:val="left"/>
            </w:pPr>
            <w:r>
              <w:t>TEXT(16)</w:t>
            </w:r>
          </w:p>
        </w:tc>
        <w:tc>
          <w:tcPr>
            <w:tcW w:w="0" w:type="auto"/>
          </w:tcPr>
          <w:p w:rsidR="00582A63" w:rsidRDefault="00064900">
            <w:pPr>
              <w:jc w:val="left"/>
            </w:pPr>
            <w:r>
              <w:rPr>
                <w:b/>
                <w:bCs/>
              </w:rPr>
              <w:t>Clef étrangère</w:t>
            </w:r>
            <w:r>
              <w:t xml:space="preserve">. La valeur de ce champ doit aussi </w:t>
            </w:r>
            <w:r>
              <w:lastRenderedPageBreak/>
              <w:t xml:space="preserve">exister comme valeur de la colonne codeprocedure de la table </w:t>
            </w:r>
            <w:hyperlink w:anchor="X044f7fbcd9195c086301a00c9b156710509f346">
              <w:r>
                <w:rPr>
                  <w:rStyle w:val="Lienhypertexte"/>
                </w:rPr>
                <w:t>typeppr_codegaspar_procedure</w:t>
              </w:r>
            </w:hyperlink>
          </w:p>
        </w:tc>
        <w:tc>
          <w:tcPr>
            <w:tcW w:w="0" w:type="auto"/>
          </w:tcPr>
          <w:p w:rsidR="00582A63" w:rsidRDefault="00064900">
            <w:pPr>
              <w:jc w:val="left"/>
            </w:pPr>
            <w:r>
              <w:lastRenderedPageBreak/>
              <w:t xml:space="preserve">Identifiant de la procédure associée au </w:t>
            </w:r>
            <w:r>
              <w:lastRenderedPageBreak/>
              <w:t xml:space="preserve">zonage réglementaire foncier. Ce champ permet de faire le lien avec l'objet correspondant de la table </w:t>
            </w:r>
            <w:hyperlink w:anchor="X044f7fbcd9195c086301a00c9b156710509f346">
              <w:r>
                <w:rPr>
                  <w:rStyle w:val="Lienhypertexte"/>
                </w:rPr>
                <w:t>typeppr_codegaspar_procedure</w:t>
              </w:r>
            </w:hyperlink>
          </w:p>
        </w:tc>
      </w:tr>
      <w:tr w:rsidR="00582A63">
        <w:tc>
          <w:tcPr>
            <w:tcW w:w="0" w:type="auto"/>
          </w:tcPr>
          <w:p w:rsidR="00582A63" w:rsidRDefault="00064900">
            <w:pPr>
              <w:jc w:val="left"/>
            </w:pPr>
            <w:r>
              <w:lastRenderedPageBreak/>
              <w:t>codezonereglement</w:t>
            </w:r>
          </w:p>
        </w:tc>
        <w:tc>
          <w:tcPr>
            <w:tcW w:w="0" w:type="auto"/>
          </w:tcPr>
          <w:p w:rsidR="00582A63" w:rsidRDefault="00064900">
            <w:pPr>
              <w:jc w:val="left"/>
            </w:pPr>
            <w:r>
              <w:t>TEXT(10)</w:t>
            </w:r>
          </w:p>
        </w:tc>
        <w:tc>
          <w:tcPr>
            <w:tcW w:w="0" w:type="auto"/>
          </w:tcPr>
          <w:p w:rsidR="00582A63" w:rsidRDefault="00064900">
            <w:pPr>
              <w:jc w:val="left"/>
            </w:pPr>
            <w:r>
              <w:t>Saisie libre en fonction de la codification définie par le réglement associé au zonage et à la procédure.</w:t>
            </w:r>
          </w:p>
        </w:tc>
        <w:tc>
          <w:tcPr>
            <w:tcW w:w="0" w:type="auto"/>
          </w:tcPr>
          <w:p w:rsidR="00582A63" w:rsidRDefault="00064900">
            <w:pPr>
              <w:jc w:val="left"/>
            </w:pPr>
            <w:r>
              <w:t>Code attribué à la zone dans le cadre du réglement qui s'applique.</w:t>
            </w:r>
          </w:p>
        </w:tc>
      </w:tr>
      <w:tr w:rsidR="00582A63">
        <w:tc>
          <w:tcPr>
            <w:tcW w:w="0" w:type="auto"/>
          </w:tcPr>
          <w:p w:rsidR="00582A63" w:rsidRDefault="00064900">
            <w:pPr>
              <w:jc w:val="left"/>
            </w:pPr>
            <w:r>
              <w:t>libellezonereglement</w:t>
            </w:r>
          </w:p>
        </w:tc>
        <w:tc>
          <w:tcPr>
            <w:tcW w:w="0" w:type="auto"/>
          </w:tcPr>
          <w:p w:rsidR="00582A63" w:rsidRDefault="00064900">
            <w:pPr>
              <w:jc w:val="left"/>
            </w:pPr>
            <w:r>
              <w:t>TEXT(255)</w:t>
            </w:r>
          </w:p>
        </w:tc>
        <w:tc>
          <w:tcPr>
            <w:tcW w:w="0" w:type="auto"/>
          </w:tcPr>
          <w:p w:rsidR="00582A63" w:rsidRDefault="00064900">
            <w:pPr>
              <w:jc w:val="left"/>
            </w:pPr>
            <w:r>
              <w:t>Saisie libre en fonction de la codification définie par le réglement associé au zonage et à la procédure.</w:t>
            </w:r>
          </w:p>
        </w:tc>
        <w:tc>
          <w:tcPr>
            <w:tcW w:w="0" w:type="auto"/>
          </w:tcPr>
          <w:p w:rsidR="00582A63" w:rsidRDefault="00064900">
            <w:pPr>
              <w:jc w:val="left"/>
            </w:pPr>
            <w:r>
              <w:t>Libellé correspondant au code de la zone dans le cadre du réglement qui s'applique.</w:t>
            </w:r>
          </w:p>
        </w:tc>
      </w:tr>
      <w:tr w:rsidR="00582A63">
        <w:tc>
          <w:tcPr>
            <w:tcW w:w="0" w:type="auto"/>
          </w:tcPr>
          <w:p w:rsidR="00582A63" w:rsidRDefault="00064900">
            <w:pPr>
              <w:jc w:val="left"/>
            </w:pPr>
            <w:r>
              <w:t>typereglement</w:t>
            </w:r>
          </w:p>
        </w:tc>
        <w:tc>
          <w:tcPr>
            <w:tcW w:w="0" w:type="auto"/>
          </w:tcPr>
          <w:p w:rsidR="00582A63" w:rsidRDefault="00064900">
            <w:pPr>
              <w:jc w:val="left"/>
            </w:pPr>
            <w:r>
              <w:t>TEXT(2)</w:t>
            </w:r>
          </w:p>
        </w:tc>
        <w:tc>
          <w:tcPr>
            <w:tcW w:w="0" w:type="auto"/>
          </w:tcPr>
          <w:p w:rsidR="00582A63" w:rsidRDefault="00064900">
            <w:pPr>
              <w:jc w:val="left"/>
            </w:pPr>
            <w:r>
              <w:rPr>
                <w:b/>
                <w:bCs/>
              </w:rPr>
              <w:t>Clef étrangère</w:t>
            </w:r>
            <w:r>
              <w:t xml:space="preserve">. Valeurs à prendre parmi les valeurs de code de la table </w:t>
            </w:r>
            <w:hyperlink w:anchor="table-denumeration-typereglementfoncier">
              <w:r>
                <w:rPr>
                  <w:rStyle w:val="Lienhypertexte"/>
                </w:rPr>
                <w:t>typereglementfoncier</w:t>
              </w:r>
            </w:hyperlink>
          </w:p>
        </w:tc>
        <w:tc>
          <w:tcPr>
            <w:tcW w:w="0" w:type="auto"/>
          </w:tcPr>
          <w:p w:rsidR="00582A63" w:rsidRDefault="00064900">
            <w:pPr>
              <w:jc w:val="left"/>
            </w:pPr>
            <w:r>
              <w:t>Nature de la mesure foncière s'appliquant sur la zone.</w:t>
            </w:r>
          </w:p>
        </w:tc>
      </w:tr>
      <w:tr w:rsidR="00582A63">
        <w:tc>
          <w:tcPr>
            <w:tcW w:w="0" w:type="auto"/>
          </w:tcPr>
          <w:p w:rsidR="00582A63" w:rsidRDefault="00064900">
            <w:pPr>
              <w:jc w:val="left"/>
            </w:pPr>
            <w:r>
              <w:t>geom</w:t>
            </w:r>
          </w:p>
        </w:tc>
        <w:tc>
          <w:tcPr>
            <w:tcW w:w="0" w:type="auto"/>
          </w:tcPr>
          <w:p w:rsidR="00582A63" w:rsidRDefault="00064900">
            <w:pPr>
              <w:jc w:val="left"/>
            </w:pPr>
            <w:r>
              <w:t>MULTIPOLYGON ou LINESTRING ou POINT</w:t>
            </w:r>
          </w:p>
        </w:tc>
        <w:tc>
          <w:tcPr>
            <w:tcW w:w="0" w:type="auto"/>
          </w:tcPr>
          <w:p w:rsidR="00582A63" w:rsidRDefault="00064900">
            <w:pPr>
              <w:jc w:val="left"/>
            </w:pPr>
            <w:r>
              <w:t>Géométrie surfacique, linéaire ou ponctuelle de l'objet de zonage réglementaire.</w:t>
            </w:r>
          </w:p>
        </w:tc>
        <w:tc>
          <w:tcPr>
            <w:tcW w:w="0" w:type="auto"/>
          </w:tcPr>
          <w:p w:rsidR="00582A63" w:rsidRDefault="00582A63"/>
        </w:tc>
      </w:tr>
    </w:tbl>
    <w:p w:rsidR="00582A63" w:rsidRDefault="00064900" w:rsidP="00692414">
      <w:r>
        <w:t>La définition de la table en SQL est la suivante :</w:t>
      </w:r>
    </w:p>
    <w:p w:rsidR="00582A63" w:rsidRPr="005C58CC" w:rsidRDefault="00064900" w:rsidP="0069241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CommentTok"/>
          <w:rFonts w:ascii="Courier New" w:hAnsi="Courier New" w:cs="Courier New"/>
          <w:sz w:val="18"/>
        </w:rPr>
        <w:t>/* Table Multipolygon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typeppr_codegaspar_zonereglementairefoncier_s ( </w:t>
      </w:r>
      <w:r w:rsidRPr="005C58CC">
        <w:rPr>
          <w:rFonts w:ascii="Courier New" w:hAnsi="Courier New" w:cs="Courier New"/>
          <w:sz w:val="18"/>
        </w:rPr>
        <w:br/>
      </w:r>
      <w:r w:rsidRPr="005C58CC">
        <w:rPr>
          <w:rStyle w:val="NormalTok"/>
          <w:rFonts w:ascii="Courier New" w:hAnsi="Courier New" w:cs="Courier New"/>
          <w:sz w:val="18"/>
        </w:rPr>
        <w:t xml:space="preserve">  idzonereglementaire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codezonereglement TEXT(</w:t>
      </w:r>
      <w:r w:rsidRPr="005C58CC">
        <w:rPr>
          <w:rStyle w:val="DecValTok"/>
          <w:rFonts w:ascii="Courier New" w:hAnsi="Courier New" w:cs="Courier New"/>
          <w:sz w:val="18"/>
        </w:rPr>
        <w:t>10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libellezonereglement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typereglement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geom MULTIPOLYGON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fk_zonereglementairefoncier_s_codeprocedure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fk_zonereglementairefoncier_s_typereglement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(typereglement)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typereglementfoncier(code)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Table Linestring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typeppr_codegaspar_zonereglementairefoncier_l ( </w:t>
      </w:r>
      <w:r w:rsidRPr="005C58CC">
        <w:rPr>
          <w:rFonts w:ascii="Courier New" w:hAnsi="Courier New" w:cs="Courier New"/>
          <w:sz w:val="18"/>
        </w:rPr>
        <w:br/>
      </w:r>
      <w:r w:rsidRPr="005C58CC">
        <w:rPr>
          <w:rStyle w:val="NormalTok"/>
          <w:rFonts w:ascii="Courier New" w:hAnsi="Courier New" w:cs="Courier New"/>
          <w:sz w:val="18"/>
        </w:rPr>
        <w:t xml:space="preserve">  idzonereglementaire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codezonereglement TEXT(</w:t>
      </w:r>
      <w:r w:rsidRPr="005C58CC">
        <w:rPr>
          <w:rStyle w:val="DecValTok"/>
          <w:rFonts w:ascii="Courier New" w:hAnsi="Courier New" w:cs="Courier New"/>
          <w:sz w:val="18"/>
        </w:rPr>
        <w:t>10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libellezonereglement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typereglement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geom LINESTRING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fk_zonereglementairefoncier_l_codeprocedure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lastRenderedPageBreak/>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fk_zonereglementairefoncier_l_typereglement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(typereglement)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typereglementfoncier(code)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Table Point */</w:t>
      </w:r>
      <w:r w:rsidRPr="005C58CC">
        <w:rPr>
          <w:rFonts w:ascii="Courier New" w:hAnsi="Courier New" w:cs="Courier New"/>
          <w:sz w:val="18"/>
        </w:rPr>
        <w:br/>
      </w: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typeppr_codegaspar_zonereglementairefoncier_p ( </w:t>
      </w:r>
      <w:r w:rsidRPr="005C58CC">
        <w:rPr>
          <w:rFonts w:ascii="Courier New" w:hAnsi="Courier New" w:cs="Courier New"/>
          <w:sz w:val="18"/>
        </w:rPr>
        <w:br/>
      </w:r>
      <w:r w:rsidRPr="005C58CC">
        <w:rPr>
          <w:rStyle w:val="NormalTok"/>
          <w:rFonts w:ascii="Courier New" w:hAnsi="Courier New" w:cs="Courier New"/>
          <w:sz w:val="18"/>
        </w:rPr>
        <w:t xml:space="preserve">  idzonereglementaire TEXT(</w:t>
      </w:r>
      <w:r w:rsidRPr="005C58CC">
        <w:rPr>
          <w:rStyle w:val="DecValTok"/>
          <w:rFonts w:ascii="Courier New" w:hAnsi="Courier New" w:cs="Courier New"/>
          <w:sz w:val="18"/>
        </w:rPr>
        <w:t>8</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codeprocedure TEXT(</w:t>
      </w:r>
      <w:r w:rsidRPr="005C58CC">
        <w:rPr>
          <w:rStyle w:val="DecValTok"/>
          <w:rFonts w:ascii="Courier New" w:hAnsi="Courier New" w:cs="Courier New"/>
          <w:sz w:val="18"/>
        </w:rPr>
        <w:t>16</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codezonereglement TEXT(</w:t>
      </w:r>
      <w:r w:rsidRPr="005C58CC">
        <w:rPr>
          <w:rStyle w:val="DecValTok"/>
          <w:rFonts w:ascii="Courier New" w:hAnsi="Courier New" w:cs="Courier New"/>
          <w:sz w:val="18"/>
        </w:rPr>
        <w:t>10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libellezonereglement TEXT(</w:t>
      </w:r>
      <w:r w:rsidRPr="005C58CC">
        <w:rPr>
          <w:rStyle w:val="DecValTok"/>
          <w:rFonts w:ascii="Courier New" w:hAnsi="Courier New" w:cs="Courier New"/>
          <w:sz w:val="18"/>
        </w:rPr>
        <w:t>255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typereglement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geom POINT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fk_zonereglementairefoncier_p_codeprocedure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(codeprocedure)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typeppr_codegaspar_procedure(codeprocedure),</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KeywordTok"/>
          <w:rFonts w:ascii="Courier New" w:hAnsi="Courier New" w:cs="Courier New"/>
          <w:sz w:val="18"/>
        </w:rPr>
        <w:t>CONSTRAINT</w:t>
      </w:r>
      <w:r w:rsidRPr="005C58CC">
        <w:rPr>
          <w:rStyle w:val="NormalTok"/>
          <w:rFonts w:ascii="Courier New" w:hAnsi="Courier New" w:cs="Courier New"/>
          <w:sz w:val="18"/>
        </w:rPr>
        <w:t xml:space="preserve"> fk_zonereglementairefoncier_p_typereglement </w:t>
      </w:r>
      <w:r w:rsidRPr="005C58CC">
        <w:rPr>
          <w:rStyle w:val="KeywordTok"/>
          <w:rFonts w:ascii="Courier New" w:hAnsi="Courier New" w:cs="Courier New"/>
          <w:sz w:val="18"/>
        </w:rPr>
        <w:t>FOREIGN</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 xml:space="preserve"> (typereglement) </w:t>
      </w:r>
      <w:r w:rsidRPr="005C58CC">
        <w:rPr>
          <w:rStyle w:val="KeywordTok"/>
          <w:rFonts w:ascii="Courier New" w:hAnsi="Courier New" w:cs="Courier New"/>
          <w:sz w:val="18"/>
        </w:rPr>
        <w:t>REFERENCES</w:t>
      </w:r>
      <w:r w:rsidRPr="005C58CC">
        <w:rPr>
          <w:rStyle w:val="NormalTok"/>
          <w:rFonts w:ascii="Courier New" w:hAnsi="Courier New" w:cs="Courier New"/>
          <w:sz w:val="18"/>
        </w:rPr>
        <w:t xml:space="preserve"> typereglementfoncier(code)</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CommentTok"/>
          <w:rFonts w:ascii="Courier New" w:hAnsi="Courier New" w:cs="Courier New"/>
          <w:sz w:val="18"/>
        </w:rPr>
        <w:t>/* Ajout à la table gpkg_contents - exemple en EPSG:2154*/</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'typeppr_codegaspar_zonereglementairefoncier_s'</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'typeppr_codegaspar_zonereglementairefoncier_s'</w:t>
      </w:r>
      <w:r w:rsidRPr="005C58CC">
        <w:rPr>
          <w:rStyle w:val="NormalTok"/>
          <w:rFonts w:ascii="Courier New" w:hAnsi="Courier New" w:cs="Courier New"/>
          <w:sz w:val="18"/>
        </w:rPr>
        <w:t>,</w:t>
      </w:r>
      <w:r w:rsidRPr="005C58CC">
        <w:rPr>
          <w:rStyle w:val="StringTok"/>
          <w:rFonts w:ascii="Courier New" w:hAnsi="Courier New" w:cs="Courier New"/>
          <w:sz w:val="18"/>
        </w:rPr>
        <w:t>'Table Zone Réglementaire Foncier Surfacique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'typeppr_codegaspar_zonereglementairefoncier_l'</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'typeppr_codegaspar_zonereglementairefoncier_l'</w:t>
      </w:r>
      <w:r w:rsidRPr="005C58CC">
        <w:rPr>
          <w:rStyle w:val="NormalTok"/>
          <w:rFonts w:ascii="Courier New" w:hAnsi="Courier New" w:cs="Courier New"/>
          <w:sz w:val="18"/>
        </w:rPr>
        <w:t>,</w:t>
      </w:r>
      <w:r w:rsidRPr="005C58CC">
        <w:rPr>
          <w:rStyle w:val="StringTok"/>
          <w:rFonts w:ascii="Courier New" w:hAnsi="Courier New" w:cs="Courier New"/>
          <w:sz w:val="18"/>
        </w:rPr>
        <w:t>'Table Zone Réglementaire Foncier Linéaire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'typeppr_codegaspar_zonereglementairefoncier_p'</w:t>
      </w:r>
      <w:r w:rsidRPr="005C58CC">
        <w:rPr>
          <w:rStyle w:val="NormalTok"/>
          <w:rFonts w:ascii="Courier New" w:hAnsi="Courier New" w:cs="Courier New"/>
          <w:sz w:val="18"/>
        </w:rPr>
        <w:t>,</w:t>
      </w:r>
      <w:r w:rsidRPr="005C58CC">
        <w:rPr>
          <w:rStyle w:val="StringTok"/>
          <w:rFonts w:ascii="Courier New" w:hAnsi="Courier New" w:cs="Courier New"/>
          <w:sz w:val="18"/>
        </w:rPr>
        <w:t>'features'</w:t>
      </w:r>
      <w:r w:rsidRPr="005C58CC">
        <w:rPr>
          <w:rStyle w:val="NormalTok"/>
          <w:rFonts w:ascii="Courier New" w:hAnsi="Courier New" w:cs="Courier New"/>
          <w:sz w:val="18"/>
        </w:rPr>
        <w:t>,</w:t>
      </w:r>
      <w:r w:rsidRPr="005C58CC">
        <w:rPr>
          <w:rStyle w:val="StringTok"/>
          <w:rFonts w:ascii="Courier New" w:hAnsi="Courier New" w:cs="Courier New"/>
          <w:sz w:val="18"/>
        </w:rPr>
        <w:t>'typeppr_codegaspar_zonereglementairefoncier_p'</w:t>
      </w:r>
      <w:r w:rsidRPr="005C58CC">
        <w:rPr>
          <w:rStyle w:val="NormalTok"/>
          <w:rFonts w:ascii="Courier New" w:hAnsi="Courier New" w:cs="Courier New"/>
          <w:sz w:val="18"/>
        </w:rPr>
        <w:t>,</w:t>
      </w:r>
      <w:r w:rsidRPr="005C58CC">
        <w:rPr>
          <w:rStyle w:val="StringTok"/>
          <w:rFonts w:ascii="Courier New" w:hAnsi="Courier New" w:cs="Courier New"/>
          <w:sz w:val="18"/>
        </w:rPr>
        <w:t>'Table Zone Réglementaire Foncier Ponctuel PPR : typeppr codegaspar'</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gpkg_geometry_columns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gpkg_geometry_columns </w:t>
      </w:r>
      <w:r w:rsidRPr="005C58CC">
        <w:rPr>
          <w:rStyle w:val="KeywordTok"/>
          <w:rFonts w:ascii="Courier New" w:hAnsi="Courier New" w:cs="Courier New"/>
          <w:sz w:val="18"/>
        </w:rPr>
        <w:t>VALUES</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'typeppr_codegaspar_zonereglementairefoncier_s'</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'MULTIPOLYGON'</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'typeppr_codegaspar_zonereglementairefoncier_l'</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'LINESTRING'</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'typeppr_codegaspar_zonereglementairefoncier_p'</w:t>
      </w:r>
      <w:r w:rsidRPr="005C58CC">
        <w:rPr>
          <w:rStyle w:val="NormalTok"/>
          <w:rFonts w:ascii="Courier New" w:hAnsi="Courier New" w:cs="Courier New"/>
          <w:sz w:val="18"/>
        </w:rPr>
        <w:t>,</w:t>
      </w:r>
      <w:r w:rsidRPr="005C58CC">
        <w:rPr>
          <w:rStyle w:val="StringTok"/>
          <w:rFonts w:ascii="Courier New" w:hAnsi="Courier New" w:cs="Courier New"/>
          <w:sz w:val="18"/>
        </w:rPr>
        <w:t>'geom'</w:t>
      </w:r>
      <w:r w:rsidRPr="005C58CC">
        <w:rPr>
          <w:rStyle w:val="NormalTok"/>
          <w:rFonts w:ascii="Courier New" w:hAnsi="Courier New" w:cs="Courier New"/>
          <w:sz w:val="18"/>
        </w:rPr>
        <w:t>,</w:t>
      </w:r>
      <w:r w:rsidRPr="005C58CC">
        <w:rPr>
          <w:rStyle w:val="StringTok"/>
          <w:rFonts w:ascii="Courier New" w:hAnsi="Courier New" w:cs="Courier New"/>
          <w:sz w:val="18"/>
        </w:rPr>
        <w:t>'POINT'</w:t>
      </w:r>
      <w:r w:rsidRPr="005C58CC">
        <w:rPr>
          <w:rStyle w:val="NormalTok"/>
          <w:rFonts w:ascii="Courier New" w:hAnsi="Courier New" w:cs="Courier New"/>
          <w:sz w:val="18"/>
        </w:rPr>
        <w:t>,</w:t>
      </w:r>
      <w:r w:rsidRPr="005C58CC">
        <w:rPr>
          <w:rStyle w:val="CommentTok"/>
          <w:rFonts w:ascii="Courier New" w:hAnsi="Courier New" w:cs="Courier New"/>
          <w:sz w:val="18"/>
        </w:rPr>
        <w:t>/*srs_id*/</w:t>
      </w:r>
      <w:r w:rsidRPr="005C58CC">
        <w:rPr>
          <w:rStyle w:val="DecValTok"/>
          <w:rFonts w:ascii="Courier New" w:hAnsi="Courier New" w:cs="Courier New"/>
          <w:sz w:val="18"/>
        </w:rPr>
        <w:t>2154</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Style w:val="DecValTok"/>
          <w:rFonts w:ascii="Courier New" w:hAnsi="Courier New" w:cs="Courier New"/>
          <w:sz w:val="18"/>
        </w:rPr>
        <w:t>0</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64" w:name="table-denumeration-typeprocedure"/>
      <w:bookmarkEnd w:id="163"/>
      <w:r>
        <w:t>Table d'enumeration typeprocedure</w:t>
      </w:r>
    </w:p>
    <w:p w:rsidR="00582A63" w:rsidRDefault="00064900">
      <w:r>
        <w:t xml:space="preserve">La table d'énumération typeprocedure implémente l'énumeration </w:t>
      </w:r>
      <w:hyperlink r:id="rId184" w:anchor="enumeration-typeprocedure">
        <w:r>
          <w:rPr>
            <w:rStyle w:val="Lienhypertexte"/>
          </w:rPr>
          <w:t>TypeProcedure</w:t>
        </w:r>
      </w:hyperlink>
      <w:r>
        <w:t xml:space="preserve"> définie dans le modèle commun.</w:t>
      </w:r>
    </w:p>
    <w:p w:rsidR="00582A63" w:rsidRDefault="00064900" w:rsidP="00692414">
      <w:r>
        <w:t>Elle a la structure et le contenu suivants :</w:t>
      </w:r>
    </w:p>
    <w:tbl>
      <w:tblPr>
        <w:tblW w:w="0" w:type="auto"/>
        <w:tblLook w:val="0020" w:firstRow="1" w:lastRow="0" w:firstColumn="0" w:lastColumn="0" w:noHBand="0" w:noVBand="0"/>
      </w:tblPr>
      <w:tblGrid>
        <w:gridCol w:w="1773"/>
        <w:gridCol w:w="6946"/>
      </w:tblGrid>
      <w:tr w:rsidR="00582A63" w:rsidRPr="00692414">
        <w:trPr>
          <w:tblHeader/>
        </w:trPr>
        <w:tc>
          <w:tcPr>
            <w:tcW w:w="0" w:type="auto"/>
          </w:tcPr>
          <w:p w:rsidR="00582A63" w:rsidRPr="00692414" w:rsidRDefault="00064900">
            <w:pPr>
              <w:jc w:val="left"/>
              <w:rPr>
                <w:b/>
              </w:rPr>
            </w:pPr>
            <w:r w:rsidRPr="00692414">
              <w:rPr>
                <w:b/>
              </w:rPr>
              <w:t>code TEXT(10)</w:t>
            </w:r>
          </w:p>
        </w:tc>
        <w:tc>
          <w:tcPr>
            <w:tcW w:w="0" w:type="auto"/>
          </w:tcPr>
          <w:p w:rsidR="00582A63" w:rsidRPr="00692414" w:rsidRDefault="00064900">
            <w:pPr>
              <w:jc w:val="left"/>
              <w:rPr>
                <w:b/>
              </w:rPr>
            </w:pPr>
            <w:r w:rsidRPr="00692414">
              <w:rPr>
                <w:b/>
              </w:rPr>
              <w:t>libelle TEXT(80)</w:t>
            </w:r>
          </w:p>
        </w:tc>
      </w:tr>
      <w:tr w:rsidR="00582A63">
        <w:tc>
          <w:tcPr>
            <w:tcW w:w="0" w:type="auto"/>
          </w:tcPr>
          <w:p w:rsidR="00582A63" w:rsidRDefault="00064900">
            <w:pPr>
              <w:jc w:val="left"/>
            </w:pPr>
            <w:r>
              <w:t>PPRN</w:t>
            </w:r>
          </w:p>
        </w:tc>
        <w:tc>
          <w:tcPr>
            <w:tcW w:w="0" w:type="auto"/>
          </w:tcPr>
          <w:p w:rsidR="00582A63" w:rsidRDefault="00064900">
            <w:pPr>
              <w:jc w:val="left"/>
            </w:pPr>
            <w:r>
              <w:t>Plan de Prévention des Risques Naturels</w:t>
            </w:r>
          </w:p>
        </w:tc>
      </w:tr>
      <w:tr w:rsidR="00582A63">
        <w:tc>
          <w:tcPr>
            <w:tcW w:w="0" w:type="auto"/>
          </w:tcPr>
          <w:p w:rsidR="00582A63" w:rsidRDefault="00064900">
            <w:pPr>
              <w:jc w:val="left"/>
            </w:pPr>
            <w:r>
              <w:t>PPRN-I</w:t>
            </w:r>
          </w:p>
        </w:tc>
        <w:tc>
          <w:tcPr>
            <w:tcW w:w="0" w:type="auto"/>
          </w:tcPr>
          <w:p w:rsidR="00582A63" w:rsidRDefault="00064900">
            <w:pPr>
              <w:jc w:val="left"/>
            </w:pPr>
            <w:r>
              <w:t>Plan de Prévention des Risques Naturels Innondation</w:t>
            </w:r>
          </w:p>
        </w:tc>
      </w:tr>
      <w:tr w:rsidR="00582A63">
        <w:tc>
          <w:tcPr>
            <w:tcW w:w="0" w:type="auto"/>
          </w:tcPr>
          <w:p w:rsidR="00582A63" w:rsidRDefault="00064900">
            <w:pPr>
              <w:jc w:val="left"/>
            </w:pPr>
            <w:r>
              <w:t>PPRN-L</w:t>
            </w:r>
          </w:p>
        </w:tc>
        <w:tc>
          <w:tcPr>
            <w:tcW w:w="0" w:type="auto"/>
          </w:tcPr>
          <w:p w:rsidR="00582A63" w:rsidRDefault="00064900">
            <w:pPr>
              <w:jc w:val="left"/>
            </w:pPr>
            <w:r>
              <w:t>Plan de Prévention des Risques Naturels Littoral</w:t>
            </w:r>
          </w:p>
        </w:tc>
      </w:tr>
      <w:tr w:rsidR="00582A63">
        <w:tc>
          <w:tcPr>
            <w:tcW w:w="0" w:type="auto"/>
          </w:tcPr>
          <w:p w:rsidR="00582A63" w:rsidRDefault="00064900">
            <w:pPr>
              <w:jc w:val="left"/>
            </w:pPr>
            <w:r>
              <w:t>PPRN-Mvt</w:t>
            </w:r>
          </w:p>
        </w:tc>
        <w:tc>
          <w:tcPr>
            <w:tcW w:w="0" w:type="auto"/>
          </w:tcPr>
          <w:p w:rsidR="00582A63" w:rsidRDefault="00064900">
            <w:pPr>
              <w:jc w:val="left"/>
            </w:pPr>
            <w:r>
              <w:t>Plan de Prévention des Risques Naturels Mouvement de Terrain</w:t>
            </w:r>
          </w:p>
        </w:tc>
      </w:tr>
      <w:tr w:rsidR="00582A63">
        <w:tc>
          <w:tcPr>
            <w:tcW w:w="0" w:type="auto"/>
          </w:tcPr>
          <w:p w:rsidR="00582A63" w:rsidRDefault="00064900">
            <w:pPr>
              <w:jc w:val="left"/>
            </w:pPr>
            <w:r>
              <w:t>PPRN-Multi</w:t>
            </w:r>
          </w:p>
        </w:tc>
        <w:tc>
          <w:tcPr>
            <w:tcW w:w="0" w:type="auto"/>
          </w:tcPr>
          <w:p w:rsidR="00582A63" w:rsidRDefault="00064900">
            <w:pPr>
              <w:jc w:val="left"/>
            </w:pPr>
            <w:r>
              <w:t>Plan de Prévention des Risques Naturels Multirisques</w:t>
            </w:r>
          </w:p>
        </w:tc>
      </w:tr>
      <w:tr w:rsidR="00582A63">
        <w:tc>
          <w:tcPr>
            <w:tcW w:w="0" w:type="auto"/>
          </w:tcPr>
          <w:p w:rsidR="00582A63" w:rsidRDefault="00064900">
            <w:pPr>
              <w:jc w:val="left"/>
            </w:pPr>
            <w:r>
              <w:t>PPRN-S</w:t>
            </w:r>
          </w:p>
        </w:tc>
        <w:tc>
          <w:tcPr>
            <w:tcW w:w="0" w:type="auto"/>
          </w:tcPr>
          <w:p w:rsidR="00582A63" w:rsidRDefault="00064900">
            <w:pPr>
              <w:jc w:val="left"/>
            </w:pPr>
            <w:r>
              <w:t>Plan de Prévention des Risques Naturels Séisme</w:t>
            </w:r>
          </w:p>
        </w:tc>
      </w:tr>
      <w:tr w:rsidR="00582A63">
        <w:tc>
          <w:tcPr>
            <w:tcW w:w="0" w:type="auto"/>
          </w:tcPr>
          <w:p w:rsidR="00582A63" w:rsidRDefault="00064900">
            <w:pPr>
              <w:jc w:val="left"/>
            </w:pPr>
            <w:r>
              <w:t>PPRN-Av</w:t>
            </w:r>
          </w:p>
        </w:tc>
        <w:tc>
          <w:tcPr>
            <w:tcW w:w="0" w:type="auto"/>
          </w:tcPr>
          <w:p w:rsidR="00582A63" w:rsidRDefault="00064900">
            <w:pPr>
              <w:jc w:val="left"/>
            </w:pPr>
            <w:r>
              <w:t>Plan de Prévention des Risques Naturels Avalanches</w:t>
            </w:r>
          </w:p>
        </w:tc>
      </w:tr>
      <w:tr w:rsidR="00582A63">
        <w:tc>
          <w:tcPr>
            <w:tcW w:w="0" w:type="auto"/>
          </w:tcPr>
          <w:p w:rsidR="00582A63" w:rsidRDefault="00064900">
            <w:pPr>
              <w:jc w:val="left"/>
            </w:pPr>
            <w:r>
              <w:t>PPRN-Ev</w:t>
            </w:r>
          </w:p>
        </w:tc>
        <w:tc>
          <w:tcPr>
            <w:tcW w:w="0" w:type="auto"/>
          </w:tcPr>
          <w:p w:rsidR="00582A63" w:rsidRDefault="00064900">
            <w:pPr>
              <w:jc w:val="left"/>
            </w:pPr>
            <w:r>
              <w:t>Plan de Prévention des Risques Naturels Eruption volcanique</w:t>
            </w:r>
          </w:p>
        </w:tc>
      </w:tr>
      <w:tr w:rsidR="00582A63">
        <w:tc>
          <w:tcPr>
            <w:tcW w:w="0" w:type="auto"/>
          </w:tcPr>
          <w:p w:rsidR="00582A63" w:rsidRDefault="00064900">
            <w:pPr>
              <w:jc w:val="left"/>
            </w:pPr>
            <w:r>
              <w:lastRenderedPageBreak/>
              <w:t>PPRN-If</w:t>
            </w:r>
          </w:p>
        </w:tc>
        <w:tc>
          <w:tcPr>
            <w:tcW w:w="0" w:type="auto"/>
          </w:tcPr>
          <w:p w:rsidR="00582A63" w:rsidRDefault="00064900">
            <w:pPr>
              <w:jc w:val="left"/>
            </w:pPr>
            <w:r>
              <w:t>Plan de Prévention des Risques Naturels Incendie de forêt</w:t>
            </w:r>
          </w:p>
        </w:tc>
      </w:tr>
      <w:tr w:rsidR="00582A63">
        <w:tc>
          <w:tcPr>
            <w:tcW w:w="0" w:type="auto"/>
          </w:tcPr>
          <w:p w:rsidR="00582A63" w:rsidRDefault="00064900">
            <w:pPr>
              <w:jc w:val="left"/>
            </w:pPr>
            <w:r>
              <w:t>PPRN-Cy</w:t>
            </w:r>
          </w:p>
        </w:tc>
        <w:tc>
          <w:tcPr>
            <w:tcW w:w="0" w:type="auto"/>
          </w:tcPr>
          <w:p w:rsidR="00582A63" w:rsidRDefault="00064900">
            <w:pPr>
              <w:jc w:val="left"/>
            </w:pPr>
            <w:r>
              <w:t>Plan de Prévention des Risques Naturels Cyclone</w:t>
            </w:r>
          </w:p>
        </w:tc>
      </w:tr>
      <w:tr w:rsidR="00582A63">
        <w:tc>
          <w:tcPr>
            <w:tcW w:w="0" w:type="auto"/>
          </w:tcPr>
          <w:p w:rsidR="00582A63" w:rsidRDefault="00064900">
            <w:pPr>
              <w:jc w:val="left"/>
            </w:pPr>
            <w:r>
              <w:t>PPRN-Rad</w:t>
            </w:r>
          </w:p>
        </w:tc>
        <w:tc>
          <w:tcPr>
            <w:tcW w:w="0" w:type="auto"/>
          </w:tcPr>
          <w:p w:rsidR="00582A63" w:rsidRDefault="00064900">
            <w:pPr>
              <w:jc w:val="left"/>
            </w:pPr>
            <w:r>
              <w:t>Plan de Prévention des Risques Naturels Radon</w:t>
            </w:r>
          </w:p>
        </w:tc>
      </w:tr>
      <w:tr w:rsidR="00582A63">
        <w:tc>
          <w:tcPr>
            <w:tcW w:w="0" w:type="auto"/>
          </w:tcPr>
          <w:p w:rsidR="00582A63" w:rsidRDefault="00064900">
            <w:pPr>
              <w:jc w:val="left"/>
            </w:pPr>
            <w:r>
              <w:t>PPRT</w:t>
            </w:r>
          </w:p>
        </w:tc>
        <w:tc>
          <w:tcPr>
            <w:tcW w:w="0" w:type="auto"/>
          </w:tcPr>
          <w:p w:rsidR="00582A63" w:rsidRDefault="00064900">
            <w:pPr>
              <w:jc w:val="left"/>
            </w:pPr>
            <w:r>
              <w:t>Plan de Prévention des Risques Technologiques</w:t>
            </w:r>
          </w:p>
        </w:tc>
      </w:tr>
      <w:tr w:rsidR="00582A63">
        <w:tc>
          <w:tcPr>
            <w:tcW w:w="0" w:type="auto"/>
          </w:tcPr>
          <w:p w:rsidR="00582A63" w:rsidRDefault="00064900">
            <w:pPr>
              <w:jc w:val="left"/>
            </w:pPr>
            <w:r>
              <w:t>PPRM</w:t>
            </w:r>
          </w:p>
        </w:tc>
        <w:tc>
          <w:tcPr>
            <w:tcW w:w="0" w:type="auto"/>
          </w:tcPr>
          <w:p w:rsidR="00582A63" w:rsidRDefault="00064900">
            <w:pPr>
              <w:jc w:val="left"/>
            </w:pPr>
            <w:r>
              <w:t>Plan de Prévention des Risques Miniers</w:t>
            </w:r>
          </w:p>
        </w:tc>
      </w:tr>
    </w:tbl>
    <w:p w:rsidR="00582A63" w:rsidRDefault="00064900" w:rsidP="00692414">
      <w:r>
        <w:t>La définition de la table en SQL est la suivante :</w:t>
      </w:r>
    </w:p>
    <w:p w:rsidR="00582A63" w:rsidRPr="005C58CC" w:rsidRDefault="00064900" w:rsidP="0069241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typeprocedure (</w:t>
      </w:r>
      <w:r w:rsidRPr="005C58CC">
        <w:rPr>
          <w:rFonts w:ascii="Courier New" w:hAnsi="Courier New" w:cs="Courier New"/>
          <w:sz w:val="18"/>
        </w:rPr>
        <w:br/>
      </w:r>
      <w:r w:rsidRPr="005C58CC">
        <w:rPr>
          <w:rStyle w:val="NormalTok"/>
          <w:rFonts w:ascii="Courier New" w:hAnsi="Courier New" w:cs="Courier New"/>
          <w:sz w:val="18"/>
        </w:rPr>
        <w:t xml:space="preserve">  code TEXT(</w:t>
      </w:r>
      <w:r w:rsidRPr="005C58CC">
        <w:rPr>
          <w:rStyle w:val="DecValTok"/>
          <w:rFonts w:ascii="Courier New" w:hAnsi="Courier New" w:cs="Courier New"/>
          <w:sz w:val="18"/>
        </w:rPr>
        <w:t>10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libelle TEXT(</w:t>
      </w:r>
      <w:r w:rsidRPr="005C58CC">
        <w:rPr>
          <w:rStyle w:val="DecValTok"/>
          <w:rFonts w:ascii="Courier New" w:hAnsi="Courier New" w:cs="Courier New"/>
          <w:sz w:val="18"/>
        </w:rPr>
        <w:t>80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typeprocedure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'PPRN'</w:t>
      </w:r>
      <w:r w:rsidRPr="005C58CC">
        <w:rPr>
          <w:rStyle w:val="NormalTok"/>
          <w:rFonts w:ascii="Courier New" w:hAnsi="Courier New" w:cs="Courier New"/>
          <w:sz w:val="18"/>
        </w:rPr>
        <w:t>,</w:t>
      </w:r>
      <w:r w:rsidRPr="005C58CC">
        <w:rPr>
          <w:rStyle w:val="StringTok"/>
          <w:rFonts w:ascii="Courier New" w:hAnsi="Courier New" w:cs="Courier New"/>
          <w:sz w:val="18"/>
        </w:rPr>
        <w:t>'Plan de Prévention des Risques Naturels'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'PPRN-I'</w:t>
      </w:r>
      <w:r w:rsidRPr="005C58CC">
        <w:rPr>
          <w:rStyle w:val="NormalTok"/>
          <w:rFonts w:ascii="Courier New" w:hAnsi="Courier New" w:cs="Courier New"/>
          <w:sz w:val="18"/>
        </w:rPr>
        <w:t>,</w:t>
      </w:r>
      <w:r w:rsidRPr="005C58CC">
        <w:rPr>
          <w:rStyle w:val="StringTok"/>
          <w:rFonts w:ascii="Courier New" w:hAnsi="Courier New" w:cs="Courier New"/>
          <w:sz w:val="18"/>
        </w:rPr>
        <w:t>'Plan de Prévention des Risques Naturels Innondation'</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'PPRN-L'</w:t>
      </w:r>
      <w:r w:rsidRPr="005C58CC">
        <w:rPr>
          <w:rStyle w:val="NormalTok"/>
          <w:rFonts w:ascii="Courier New" w:hAnsi="Courier New" w:cs="Courier New"/>
          <w:sz w:val="18"/>
        </w:rPr>
        <w:t>,</w:t>
      </w:r>
      <w:r w:rsidRPr="005C58CC">
        <w:rPr>
          <w:rStyle w:val="StringTok"/>
          <w:rFonts w:ascii="Courier New" w:hAnsi="Courier New" w:cs="Courier New"/>
          <w:sz w:val="18"/>
        </w:rPr>
        <w:t>'Plan de Prévention des Risques Naturels Littoral'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'PPRN-Mvt'</w:t>
      </w:r>
      <w:r w:rsidRPr="005C58CC">
        <w:rPr>
          <w:rStyle w:val="NormalTok"/>
          <w:rFonts w:ascii="Courier New" w:hAnsi="Courier New" w:cs="Courier New"/>
          <w:sz w:val="18"/>
        </w:rPr>
        <w:t>,</w:t>
      </w:r>
      <w:r w:rsidRPr="005C58CC">
        <w:rPr>
          <w:rStyle w:val="StringTok"/>
          <w:rFonts w:ascii="Courier New" w:hAnsi="Courier New" w:cs="Courier New"/>
          <w:sz w:val="18"/>
        </w:rPr>
        <w:t>'Plan de Prévention des Risques Naturels Mouvement de Terrain'</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'PPRN-Multi'</w:t>
      </w:r>
      <w:r w:rsidRPr="005C58CC">
        <w:rPr>
          <w:rStyle w:val="NormalTok"/>
          <w:rFonts w:ascii="Courier New" w:hAnsi="Courier New" w:cs="Courier New"/>
          <w:sz w:val="18"/>
        </w:rPr>
        <w:t>,</w:t>
      </w:r>
      <w:r w:rsidRPr="005C58CC">
        <w:rPr>
          <w:rStyle w:val="StringTok"/>
          <w:rFonts w:ascii="Courier New" w:hAnsi="Courier New" w:cs="Courier New"/>
          <w:sz w:val="18"/>
        </w:rPr>
        <w:t>'Plan de Prévention des Risques Naturels Multirisques'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'PPRN-S'</w:t>
      </w:r>
      <w:r w:rsidRPr="005C58CC">
        <w:rPr>
          <w:rStyle w:val="NormalTok"/>
          <w:rFonts w:ascii="Courier New" w:hAnsi="Courier New" w:cs="Courier New"/>
          <w:sz w:val="18"/>
        </w:rPr>
        <w:t>,</w:t>
      </w:r>
      <w:r w:rsidRPr="005C58CC">
        <w:rPr>
          <w:rStyle w:val="StringTok"/>
          <w:rFonts w:ascii="Courier New" w:hAnsi="Courier New" w:cs="Courier New"/>
          <w:sz w:val="18"/>
        </w:rPr>
        <w:t>'Plan de Prévention des Risques Naturels Séisme'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'PPRN-Av'</w:t>
      </w:r>
      <w:r w:rsidRPr="005C58CC">
        <w:rPr>
          <w:rStyle w:val="NormalTok"/>
          <w:rFonts w:ascii="Courier New" w:hAnsi="Courier New" w:cs="Courier New"/>
          <w:sz w:val="18"/>
        </w:rPr>
        <w:t>,</w:t>
      </w:r>
      <w:r w:rsidRPr="005C58CC">
        <w:rPr>
          <w:rStyle w:val="StringTok"/>
          <w:rFonts w:ascii="Courier New" w:hAnsi="Courier New" w:cs="Courier New"/>
          <w:sz w:val="18"/>
        </w:rPr>
        <w:t>'Plan de Prévention des Risques Naturels Avalanches'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'PPRN-Ev'</w:t>
      </w:r>
      <w:r w:rsidRPr="005C58CC">
        <w:rPr>
          <w:rStyle w:val="NormalTok"/>
          <w:rFonts w:ascii="Courier New" w:hAnsi="Courier New" w:cs="Courier New"/>
          <w:sz w:val="18"/>
        </w:rPr>
        <w:t>,</w:t>
      </w:r>
      <w:r w:rsidRPr="005C58CC">
        <w:rPr>
          <w:rStyle w:val="StringTok"/>
          <w:rFonts w:ascii="Courier New" w:hAnsi="Courier New" w:cs="Courier New"/>
          <w:sz w:val="18"/>
        </w:rPr>
        <w:t>'Plan de Prévention des Risques Naturels Eruption volcanique'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'PPRN-If'</w:t>
      </w:r>
      <w:r w:rsidRPr="005C58CC">
        <w:rPr>
          <w:rStyle w:val="NormalTok"/>
          <w:rFonts w:ascii="Courier New" w:hAnsi="Courier New" w:cs="Courier New"/>
          <w:sz w:val="18"/>
        </w:rPr>
        <w:t>,</w:t>
      </w:r>
      <w:r w:rsidRPr="005C58CC">
        <w:rPr>
          <w:rStyle w:val="StringTok"/>
          <w:rFonts w:ascii="Courier New" w:hAnsi="Courier New" w:cs="Courier New"/>
          <w:sz w:val="18"/>
        </w:rPr>
        <w:t>'Plan de Prévention des Risques Naturels Incendie de forêt'</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'PPRN-Cy'</w:t>
      </w:r>
      <w:r w:rsidRPr="005C58CC">
        <w:rPr>
          <w:rStyle w:val="NormalTok"/>
          <w:rFonts w:ascii="Courier New" w:hAnsi="Courier New" w:cs="Courier New"/>
          <w:sz w:val="18"/>
        </w:rPr>
        <w:t>,</w:t>
      </w:r>
      <w:r w:rsidRPr="005C58CC">
        <w:rPr>
          <w:rStyle w:val="StringTok"/>
          <w:rFonts w:ascii="Courier New" w:hAnsi="Courier New" w:cs="Courier New"/>
          <w:sz w:val="18"/>
        </w:rPr>
        <w:t>'Plan de Prévention des Risques Naturels Cyclone'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'PPRN-Rad'</w:t>
      </w:r>
      <w:r w:rsidRPr="005C58CC">
        <w:rPr>
          <w:rStyle w:val="NormalTok"/>
          <w:rFonts w:ascii="Courier New" w:hAnsi="Courier New" w:cs="Courier New"/>
          <w:sz w:val="18"/>
        </w:rPr>
        <w:t>,</w:t>
      </w:r>
      <w:r w:rsidRPr="005C58CC">
        <w:rPr>
          <w:rStyle w:val="StringTok"/>
          <w:rFonts w:ascii="Courier New" w:hAnsi="Courier New" w:cs="Courier New"/>
          <w:sz w:val="18"/>
        </w:rPr>
        <w:t>'Plan de Prévention des Risques Naturels Radon'</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'PPRT'</w:t>
      </w:r>
      <w:r w:rsidRPr="005C58CC">
        <w:rPr>
          <w:rStyle w:val="NormalTok"/>
          <w:rFonts w:ascii="Courier New" w:hAnsi="Courier New" w:cs="Courier New"/>
          <w:sz w:val="18"/>
        </w:rPr>
        <w:t>,</w:t>
      </w:r>
      <w:r w:rsidRPr="005C58CC">
        <w:rPr>
          <w:rStyle w:val="StringTok"/>
          <w:rFonts w:ascii="Courier New" w:hAnsi="Courier New" w:cs="Courier New"/>
          <w:sz w:val="18"/>
        </w:rPr>
        <w:t>'Plan de Prévention des Risques Technologiques'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'PPRM'</w:t>
      </w:r>
      <w:r w:rsidRPr="005C58CC">
        <w:rPr>
          <w:rStyle w:val="NormalTok"/>
          <w:rFonts w:ascii="Courier New" w:hAnsi="Courier New" w:cs="Courier New"/>
          <w:sz w:val="18"/>
        </w:rPr>
        <w:t>,</w:t>
      </w:r>
      <w:r w:rsidRPr="005C58CC">
        <w:rPr>
          <w:rStyle w:val="StringTok"/>
          <w:rFonts w:ascii="Courier New" w:hAnsi="Courier New" w:cs="Courier New"/>
          <w:sz w:val="18"/>
        </w:rPr>
        <w:t>'Plan de Prévention des Risques Miniers'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gpkg_contents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'typeprocedure'</w:t>
      </w:r>
      <w:r w:rsidRPr="005C58CC">
        <w:rPr>
          <w:rStyle w:val="NormalTok"/>
          <w:rFonts w:ascii="Courier New" w:hAnsi="Courier New" w:cs="Courier New"/>
          <w:sz w:val="18"/>
        </w:rPr>
        <w:t>,</w:t>
      </w:r>
      <w:r w:rsidRPr="005C58CC">
        <w:rPr>
          <w:rStyle w:val="StringTok"/>
          <w:rFonts w:ascii="Courier New" w:hAnsi="Courier New" w:cs="Courier New"/>
          <w:sz w:val="18"/>
        </w:rPr>
        <w:t>'attributes'</w:t>
      </w:r>
      <w:r w:rsidRPr="005C58CC">
        <w:rPr>
          <w:rStyle w:val="NormalTok"/>
          <w:rFonts w:ascii="Courier New" w:hAnsi="Courier New" w:cs="Courier New"/>
          <w:sz w:val="18"/>
        </w:rPr>
        <w:t>,</w:t>
      </w:r>
      <w:r w:rsidRPr="005C58CC">
        <w:rPr>
          <w:rStyle w:val="StringTok"/>
          <w:rFonts w:ascii="Courier New" w:hAnsi="Courier New" w:cs="Courier New"/>
          <w:sz w:val="18"/>
        </w:rPr>
        <w:t>'typeprocedure'</w:t>
      </w:r>
      <w:r w:rsidRPr="005C58CC">
        <w:rPr>
          <w:rStyle w:val="NormalTok"/>
          <w:rFonts w:ascii="Courier New" w:hAnsi="Courier New" w:cs="Courier New"/>
          <w:sz w:val="18"/>
        </w:rPr>
        <w:t>,</w:t>
      </w:r>
      <w:r w:rsidRPr="005C58CC">
        <w:rPr>
          <w:rStyle w:val="StringTok"/>
          <w:rFonts w:ascii="Courier New" w:hAnsi="Courier New" w:cs="Courier New"/>
          <w:sz w:val="18"/>
        </w:rPr>
        <w:t>'Enumeration valeurs possibles de types de procédures'</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65" w:name="table-denumeration-etatsprocedure"/>
      <w:bookmarkEnd w:id="164"/>
      <w:r>
        <w:t>Table d'enumeration etatsprocedure</w:t>
      </w:r>
    </w:p>
    <w:p w:rsidR="00582A63" w:rsidRDefault="00064900">
      <w:r>
        <w:t xml:space="preserve">La table etatsprocedure implémente l'énumeration </w:t>
      </w:r>
      <w:hyperlink r:id="rId185" w:anchor="enumeration-etats-dune-procédure">
        <w:r>
          <w:rPr>
            <w:rStyle w:val="Lienhypertexte"/>
          </w:rPr>
          <w:t>Etats d'une procédure</w:t>
        </w:r>
      </w:hyperlink>
      <w:r>
        <w:t xml:space="preserve"> définie dans le modèle commun.</w:t>
      </w:r>
    </w:p>
    <w:p w:rsidR="00582A63" w:rsidRDefault="00064900" w:rsidP="00360201">
      <w:r>
        <w:t>Elle a la structure et le contenu suivants :</w:t>
      </w:r>
    </w:p>
    <w:tbl>
      <w:tblPr>
        <w:tblW w:w="0" w:type="auto"/>
        <w:tblLook w:val="0020" w:firstRow="1" w:lastRow="0" w:firstColumn="0" w:lastColumn="0" w:noHBand="0" w:noVBand="0"/>
      </w:tblPr>
      <w:tblGrid>
        <w:gridCol w:w="1773"/>
        <w:gridCol w:w="2625"/>
      </w:tblGrid>
      <w:tr w:rsidR="00582A63" w:rsidRPr="00360201">
        <w:trPr>
          <w:tblHeader/>
        </w:trPr>
        <w:tc>
          <w:tcPr>
            <w:tcW w:w="0" w:type="auto"/>
          </w:tcPr>
          <w:p w:rsidR="00582A63" w:rsidRPr="00360201" w:rsidRDefault="00064900">
            <w:pPr>
              <w:jc w:val="left"/>
              <w:rPr>
                <w:b/>
              </w:rPr>
            </w:pPr>
            <w:r w:rsidRPr="00360201">
              <w:rPr>
                <w:b/>
              </w:rPr>
              <w:t>code TEXT(10)</w:t>
            </w:r>
          </w:p>
        </w:tc>
        <w:tc>
          <w:tcPr>
            <w:tcW w:w="0" w:type="auto"/>
          </w:tcPr>
          <w:p w:rsidR="00582A63" w:rsidRPr="00360201" w:rsidRDefault="00064900">
            <w:pPr>
              <w:jc w:val="left"/>
              <w:rPr>
                <w:b/>
              </w:rPr>
            </w:pPr>
            <w:r w:rsidRPr="00360201">
              <w:rPr>
                <w:b/>
              </w:rPr>
              <w:t>libelle TEXT(25)</w:t>
            </w:r>
          </w:p>
        </w:tc>
      </w:tr>
      <w:tr w:rsidR="00582A63">
        <w:tc>
          <w:tcPr>
            <w:tcW w:w="0" w:type="auto"/>
          </w:tcPr>
          <w:p w:rsidR="00582A63" w:rsidRDefault="00064900">
            <w:pPr>
              <w:jc w:val="left"/>
            </w:pPr>
            <w:r>
              <w:t>DEB_PRG</w:t>
            </w:r>
          </w:p>
        </w:tc>
        <w:tc>
          <w:tcPr>
            <w:tcW w:w="0" w:type="auto"/>
          </w:tcPr>
          <w:p w:rsidR="00582A63" w:rsidRDefault="00064900">
            <w:pPr>
              <w:jc w:val="left"/>
            </w:pPr>
            <w:r>
              <w:t>Début programmation</w:t>
            </w:r>
          </w:p>
        </w:tc>
      </w:tr>
      <w:tr w:rsidR="00582A63">
        <w:tc>
          <w:tcPr>
            <w:tcW w:w="0" w:type="auto"/>
          </w:tcPr>
          <w:p w:rsidR="00582A63" w:rsidRDefault="00064900">
            <w:pPr>
              <w:jc w:val="left"/>
            </w:pPr>
            <w:r>
              <w:t>DEB_MTG</w:t>
            </w:r>
          </w:p>
        </w:tc>
        <w:tc>
          <w:tcPr>
            <w:tcW w:w="0" w:type="auto"/>
          </w:tcPr>
          <w:p w:rsidR="00582A63" w:rsidRDefault="00064900">
            <w:pPr>
              <w:jc w:val="left"/>
            </w:pPr>
            <w:r>
              <w:t>Début montage</w:t>
            </w:r>
          </w:p>
        </w:tc>
      </w:tr>
      <w:tr w:rsidR="00582A63">
        <w:tc>
          <w:tcPr>
            <w:tcW w:w="0" w:type="auto"/>
          </w:tcPr>
          <w:p w:rsidR="00582A63" w:rsidRDefault="00064900">
            <w:pPr>
              <w:jc w:val="left"/>
            </w:pPr>
            <w:r>
              <w:t>PRECRIT</w:t>
            </w:r>
          </w:p>
        </w:tc>
        <w:tc>
          <w:tcPr>
            <w:tcW w:w="0" w:type="auto"/>
          </w:tcPr>
          <w:p w:rsidR="00582A63" w:rsidRDefault="00064900">
            <w:pPr>
              <w:jc w:val="left"/>
            </w:pPr>
            <w:r>
              <w:t>Prescrit</w:t>
            </w:r>
          </w:p>
        </w:tc>
      </w:tr>
      <w:tr w:rsidR="00582A63">
        <w:tc>
          <w:tcPr>
            <w:tcW w:w="0" w:type="auto"/>
          </w:tcPr>
          <w:p w:rsidR="00582A63" w:rsidRDefault="00064900">
            <w:pPr>
              <w:jc w:val="left"/>
            </w:pPr>
            <w:r>
              <w:t>PAC</w:t>
            </w:r>
          </w:p>
        </w:tc>
        <w:tc>
          <w:tcPr>
            <w:tcW w:w="0" w:type="auto"/>
          </w:tcPr>
          <w:p w:rsidR="00582A63" w:rsidRDefault="00064900">
            <w:pPr>
              <w:jc w:val="left"/>
            </w:pPr>
            <w:r>
              <w:t>Porté à connaissance</w:t>
            </w:r>
          </w:p>
        </w:tc>
      </w:tr>
      <w:tr w:rsidR="00582A63">
        <w:tc>
          <w:tcPr>
            <w:tcW w:w="0" w:type="auto"/>
          </w:tcPr>
          <w:p w:rsidR="00582A63" w:rsidRDefault="00064900">
            <w:pPr>
              <w:jc w:val="left"/>
            </w:pPr>
            <w:r>
              <w:t>PROROGE</w:t>
            </w:r>
          </w:p>
        </w:tc>
        <w:tc>
          <w:tcPr>
            <w:tcW w:w="0" w:type="auto"/>
          </w:tcPr>
          <w:p w:rsidR="00582A63" w:rsidRDefault="00064900">
            <w:pPr>
              <w:jc w:val="left"/>
            </w:pPr>
            <w:r>
              <w:t>Prorogé</w:t>
            </w:r>
          </w:p>
        </w:tc>
      </w:tr>
      <w:tr w:rsidR="00582A63">
        <w:tc>
          <w:tcPr>
            <w:tcW w:w="0" w:type="auto"/>
          </w:tcPr>
          <w:p w:rsidR="00582A63" w:rsidRDefault="00064900">
            <w:pPr>
              <w:jc w:val="left"/>
            </w:pPr>
            <w:r>
              <w:t>ANTICIPE</w:t>
            </w:r>
          </w:p>
        </w:tc>
        <w:tc>
          <w:tcPr>
            <w:tcW w:w="0" w:type="auto"/>
          </w:tcPr>
          <w:p w:rsidR="00582A63" w:rsidRDefault="00064900">
            <w:pPr>
              <w:jc w:val="left"/>
            </w:pPr>
            <w:r>
              <w:t>Anticipé</w:t>
            </w:r>
          </w:p>
        </w:tc>
      </w:tr>
      <w:tr w:rsidR="00582A63">
        <w:tc>
          <w:tcPr>
            <w:tcW w:w="0" w:type="auto"/>
          </w:tcPr>
          <w:p w:rsidR="00582A63" w:rsidRDefault="00064900">
            <w:pPr>
              <w:jc w:val="left"/>
            </w:pPr>
            <w:r>
              <w:t>APPROUVE</w:t>
            </w:r>
          </w:p>
        </w:tc>
        <w:tc>
          <w:tcPr>
            <w:tcW w:w="0" w:type="auto"/>
          </w:tcPr>
          <w:p w:rsidR="00582A63" w:rsidRDefault="00064900">
            <w:pPr>
              <w:jc w:val="left"/>
            </w:pPr>
            <w:r>
              <w:t>Approuvé</w:t>
            </w:r>
          </w:p>
        </w:tc>
      </w:tr>
      <w:tr w:rsidR="00582A63">
        <w:tc>
          <w:tcPr>
            <w:tcW w:w="0" w:type="auto"/>
          </w:tcPr>
          <w:p w:rsidR="00582A63" w:rsidRDefault="00064900">
            <w:pPr>
              <w:jc w:val="left"/>
            </w:pPr>
            <w:r>
              <w:lastRenderedPageBreak/>
              <w:t>ANNULE</w:t>
            </w:r>
          </w:p>
        </w:tc>
        <w:tc>
          <w:tcPr>
            <w:tcW w:w="0" w:type="auto"/>
          </w:tcPr>
          <w:p w:rsidR="00582A63" w:rsidRDefault="00064900">
            <w:pPr>
              <w:jc w:val="left"/>
            </w:pPr>
            <w:r>
              <w:t>Annulé</w:t>
            </w:r>
          </w:p>
        </w:tc>
      </w:tr>
      <w:tr w:rsidR="00582A63">
        <w:tc>
          <w:tcPr>
            <w:tcW w:w="0" w:type="auto"/>
          </w:tcPr>
          <w:p w:rsidR="00582A63" w:rsidRDefault="00064900">
            <w:pPr>
              <w:jc w:val="left"/>
            </w:pPr>
            <w:r>
              <w:t>ABROGE</w:t>
            </w:r>
          </w:p>
        </w:tc>
        <w:tc>
          <w:tcPr>
            <w:tcW w:w="0" w:type="auto"/>
          </w:tcPr>
          <w:p w:rsidR="00582A63" w:rsidRDefault="00064900">
            <w:pPr>
              <w:jc w:val="left"/>
            </w:pPr>
            <w:r>
              <w:t>Abrogé</w:t>
            </w:r>
          </w:p>
        </w:tc>
      </w:tr>
    </w:tbl>
    <w:p w:rsidR="00582A63" w:rsidRDefault="00064900" w:rsidP="00360201">
      <w:r>
        <w:t>La définition de la table en SQL est la suivante :</w:t>
      </w:r>
    </w:p>
    <w:p w:rsidR="00582A63" w:rsidRPr="005C58CC" w:rsidRDefault="00064900" w:rsidP="00360201">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etatsprocedure (</w:t>
      </w:r>
      <w:r w:rsidRPr="005C58CC">
        <w:rPr>
          <w:rFonts w:ascii="Courier New" w:hAnsi="Courier New" w:cs="Courier New"/>
          <w:sz w:val="18"/>
        </w:rPr>
        <w:br/>
      </w:r>
      <w:r w:rsidRPr="005C58CC">
        <w:rPr>
          <w:rStyle w:val="NormalTok"/>
          <w:rFonts w:ascii="Courier New" w:hAnsi="Courier New" w:cs="Courier New"/>
          <w:sz w:val="18"/>
        </w:rPr>
        <w:t xml:space="preserve">  code TEXT(</w:t>
      </w:r>
      <w:r w:rsidRPr="005C58CC">
        <w:rPr>
          <w:rStyle w:val="DecValTok"/>
          <w:rFonts w:ascii="Courier New" w:hAnsi="Courier New" w:cs="Courier New"/>
          <w:sz w:val="18"/>
        </w:rPr>
        <w:t>10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libelle TEXT(</w:t>
      </w:r>
      <w:r w:rsidRPr="005C58CC">
        <w:rPr>
          <w:rStyle w:val="DecValTok"/>
          <w:rFonts w:ascii="Courier New" w:hAnsi="Courier New" w:cs="Courier New"/>
          <w:sz w:val="18"/>
        </w:rPr>
        <w:t>25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etatsprocedure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'DEB_PRG'</w:t>
      </w:r>
      <w:r w:rsidRPr="005C58CC">
        <w:rPr>
          <w:rStyle w:val="NormalTok"/>
          <w:rFonts w:ascii="Courier New" w:hAnsi="Courier New" w:cs="Courier New"/>
          <w:sz w:val="18"/>
        </w:rPr>
        <w:t>,</w:t>
      </w:r>
      <w:r w:rsidRPr="005C58CC">
        <w:rPr>
          <w:rStyle w:val="StringTok"/>
          <w:rFonts w:ascii="Courier New" w:hAnsi="Courier New" w:cs="Courier New"/>
          <w:sz w:val="18"/>
        </w:rPr>
        <w:t>'Début programmation'</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'DEB_MTG'</w:t>
      </w:r>
      <w:r w:rsidRPr="005C58CC">
        <w:rPr>
          <w:rStyle w:val="NormalTok"/>
          <w:rFonts w:ascii="Courier New" w:hAnsi="Courier New" w:cs="Courier New"/>
          <w:sz w:val="18"/>
        </w:rPr>
        <w:t>,</w:t>
      </w:r>
      <w:r w:rsidRPr="005C58CC">
        <w:rPr>
          <w:rStyle w:val="StringTok"/>
          <w:rFonts w:ascii="Courier New" w:hAnsi="Courier New" w:cs="Courier New"/>
          <w:sz w:val="18"/>
        </w:rPr>
        <w:t>'Début montage'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'PRECRIT'</w:t>
      </w:r>
      <w:r w:rsidRPr="005C58CC">
        <w:rPr>
          <w:rStyle w:val="NormalTok"/>
          <w:rFonts w:ascii="Courier New" w:hAnsi="Courier New" w:cs="Courier New"/>
          <w:sz w:val="18"/>
        </w:rPr>
        <w:t>,</w:t>
      </w:r>
      <w:r w:rsidRPr="005C58CC">
        <w:rPr>
          <w:rStyle w:val="StringTok"/>
          <w:rFonts w:ascii="Courier New" w:hAnsi="Courier New" w:cs="Courier New"/>
          <w:sz w:val="18"/>
        </w:rPr>
        <w:t>'Prescrit'</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'PAC'</w:t>
      </w:r>
      <w:r w:rsidRPr="005C58CC">
        <w:rPr>
          <w:rStyle w:val="NormalTok"/>
          <w:rFonts w:ascii="Courier New" w:hAnsi="Courier New" w:cs="Courier New"/>
          <w:sz w:val="18"/>
        </w:rPr>
        <w:t>,</w:t>
      </w:r>
      <w:r w:rsidRPr="005C58CC">
        <w:rPr>
          <w:rStyle w:val="StringTok"/>
          <w:rFonts w:ascii="Courier New" w:hAnsi="Courier New" w:cs="Courier New"/>
          <w:sz w:val="18"/>
        </w:rPr>
        <w:t>'Porté à connaissance'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'PROROGE'</w:t>
      </w:r>
      <w:r w:rsidRPr="005C58CC">
        <w:rPr>
          <w:rStyle w:val="NormalTok"/>
          <w:rFonts w:ascii="Courier New" w:hAnsi="Courier New" w:cs="Courier New"/>
          <w:sz w:val="18"/>
        </w:rPr>
        <w:t>,</w:t>
      </w:r>
      <w:r w:rsidRPr="005C58CC">
        <w:rPr>
          <w:rStyle w:val="StringTok"/>
          <w:rFonts w:ascii="Courier New" w:hAnsi="Courier New" w:cs="Courier New"/>
          <w:sz w:val="18"/>
        </w:rPr>
        <w:t>'Prorogé'</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'ANTICIPE'</w:t>
      </w:r>
      <w:r w:rsidRPr="005C58CC">
        <w:rPr>
          <w:rStyle w:val="NormalTok"/>
          <w:rFonts w:ascii="Courier New" w:hAnsi="Courier New" w:cs="Courier New"/>
          <w:sz w:val="18"/>
        </w:rPr>
        <w:t>,</w:t>
      </w:r>
      <w:r w:rsidRPr="005C58CC">
        <w:rPr>
          <w:rStyle w:val="StringTok"/>
          <w:rFonts w:ascii="Courier New" w:hAnsi="Courier New" w:cs="Courier New"/>
          <w:sz w:val="18"/>
        </w:rPr>
        <w:t>'Anticipé'</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'APPROUVE'</w:t>
      </w:r>
      <w:r w:rsidRPr="005C58CC">
        <w:rPr>
          <w:rStyle w:val="NormalTok"/>
          <w:rFonts w:ascii="Courier New" w:hAnsi="Courier New" w:cs="Courier New"/>
          <w:sz w:val="18"/>
        </w:rPr>
        <w:t>,</w:t>
      </w:r>
      <w:r w:rsidRPr="005C58CC">
        <w:rPr>
          <w:rStyle w:val="StringTok"/>
          <w:rFonts w:ascii="Courier New" w:hAnsi="Courier New" w:cs="Courier New"/>
          <w:sz w:val="18"/>
        </w:rPr>
        <w:t>'Approuvé'</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'ANNULE'</w:t>
      </w:r>
      <w:r w:rsidRPr="005C58CC">
        <w:rPr>
          <w:rStyle w:val="NormalTok"/>
          <w:rFonts w:ascii="Courier New" w:hAnsi="Courier New" w:cs="Courier New"/>
          <w:sz w:val="18"/>
        </w:rPr>
        <w:t>,</w:t>
      </w:r>
      <w:r w:rsidRPr="005C58CC">
        <w:rPr>
          <w:rStyle w:val="StringTok"/>
          <w:rFonts w:ascii="Courier New" w:hAnsi="Courier New" w:cs="Courier New"/>
          <w:sz w:val="18"/>
        </w:rPr>
        <w:t>'Annulé'</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'ABROGE'</w:t>
      </w:r>
      <w:r w:rsidRPr="005C58CC">
        <w:rPr>
          <w:rStyle w:val="NormalTok"/>
          <w:rFonts w:ascii="Courier New" w:hAnsi="Courier New" w:cs="Courier New"/>
          <w:sz w:val="18"/>
        </w:rPr>
        <w:t>,</w:t>
      </w:r>
      <w:r w:rsidRPr="005C58CC">
        <w:rPr>
          <w:rStyle w:val="StringTok"/>
          <w:rFonts w:ascii="Courier New" w:hAnsi="Courier New" w:cs="Courier New"/>
          <w:sz w:val="18"/>
        </w:rPr>
        <w:t>'Abrogé'</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gpkg_contents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'etatsprocedure'</w:t>
      </w:r>
      <w:r w:rsidRPr="005C58CC">
        <w:rPr>
          <w:rStyle w:val="NormalTok"/>
          <w:rFonts w:ascii="Courier New" w:hAnsi="Courier New" w:cs="Courier New"/>
          <w:sz w:val="18"/>
        </w:rPr>
        <w:t>,</w:t>
      </w:r>
      <w:r w:rsidRPr="005C58CC">
        <w:rPr>
          <w:rStyle w:val="StringTok"/>
          <w:rFonts w:ascii="Courier New" w:hAnsi="Courier New" w:cs="Courier New"/>
          <w:sz w:val="18"/>
        </w:rPr>
        <w:t>'attributes'</w:t>
      </w:r>
      <w:r w:rsidRPr="005C58CC">
        <w:rPr>
          <w:rStyle w:val="NormalTok"/>
          <w:rFonts w:ascii="Courier New" w:hAnsi="Courier New" w:cs="Courier New"/>
          <w:sz w:val="18"/>
        </w:rPr>
        <w:t>,</w:t>
      </w:r>
      <w:r w:rsidRPr="005C58CC">
        <w:rPr>
          <w:rStyle w:val="StringTok"/>
          <w:rFonts w:ascii="Courier New" w:hAnsi="Courier New" w:cs="Courier New"/>
          <w:sz w:val="18"/>
        </w:rPr>
        <w:t>'etatsprocedure'</w:t>
      </w:r>
      <w:r w:rsidRPr="005C58CC">
        <w:rPr>
          <w:rStyle w:val="NormalTok"/>
          <w:rFonts w:ascii="Courier New" w:hAnsi="Courier New" w:cs="Courier New"/>
          <w:sz w:val="18"/>
        </w:rPr>
        <w:t>,</w:t>
      </w:r>
      <w:r w:rsidRPr="005C58CC">
        <w:rPr>
          <w:rStyle w:val="StringTok"/>
          <w:rFonts w:ascii="Courier New" w:hAnsi="Courier New" w:cs="Courier New"/>
          <w:sz w:val="18"/>
        </w:rPr>
        <w:t>'Enumeration valeurs possibles des états de procédures'</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66" w:name="table-denumeration-typereference"/>
      <w:bookmarkEnd w:id="165"/>
      <w:r>
        <w:t>Table d'enumeration typereference</w:t>
      </w:r>
    </w:p>
    <w:p w:rsidR="00582A63" w:rsidRDefault="00064900">
      <w:r>
        <w:t xml:space="preserve">La table typereference implémente l'énumeration </w:t>
      </w:r>
      <w:hyperlink r:id="rId186" w:anchor="enumeration-typereference">
        <w:r>
          <w:rPr>
            <w:rStyle w:val="Lienhypertexte"/>
          </w:rPr>
          <w:t>TypeReference</w:t>
        </w:r>
      </w:hyperlink>
      <w:r>
        <w:t xml:space="preserve"> définie dans le modèle commun.</w:t>
      </w:r>
    </w:p>
    <w:p w:rsidR="00582A63" w:rsidRDefault="00064900" w:rsidP="00360201">
      <w:r>
        <w:t>Elle a la structure et le contenu suivants :</w:t>
      </w:r>
    </w:p>
    <w:tbl>
      <w:tblPr>
        <w:tblW w:w="0" w:type="auto"/>
        <w:tblLook w:val="0020" w:firstRow="1" w:lastRow="0" w:firstColumn="0" w:lastColumn="0" w:noHBand="0" w:noVBand="0"/>
      </w:tblPr>
      <w:tblGrid>
        <w:gridCol w:w="1671"/>
        <w:gridCol w:w="3161"/>
      </w:tblGrid>
      <w:tr w:rsidR="00582A63" w:rsidRPr="00360201">
        <w:trPr>
          <w:tblHeader/>
        </w:trPr>
        <w:tc>
          <w:tcPr>
            <w:tcW w:w="0" w:type="auto"/>
          </w:tcPr>
          <w:p w:rsidR="00582A63" w:rsidRPr="00360201" w:rsidRDefault="00064900">
            <w:pPr>
              <w:jc w:val="left"/>
              <w:rPr>
                <w:b/>
              </w:rPr>
            </w:pPr>
            <w:r w:rsidRPr="00360201">
              <w:rPr>
                <w:b/>
              </w:rPr>
              <w:t>code TEXT(2)</w:t>
            </w:r>
          </w:p>
        </w:tc>
        <w:tc>
          <w:tcPr>
            <w:tcW w:w="0" w:type="auto"/>
          </w:tcPr>
          <w:p w:rsidR="00582A63" w:rsidRPr="00360201" w:rsidRDefault="00064900">
            <w:pPr>
              <w:jc w:val="left"/>
              <w:rPr>
                <w:b/>
              </w:rPr>
            </w:pPr>
            <w:r w:rsidRPr="00360201">
              <w:rPr>
                <w:b/>
              </w:rPr>
              <w:t>libelle TEXT(20)</w:t>
            </w:r>
          </w:p>
        </w:tc>
      </w:tr>
      <w:tr w:rsidR="00582A63">
        <w:tc>
          <w:tcPr>
            <w:tcW w:w="0" w:type="auto"/>
          </w:tcPr>
          <w:p w:rsidR="00582A63" w:rsidRDefault="00064900">
            <w:pPr>
              <w:jc w:val="left"/>
            </w:pPr>
            <w:r>
              <w:t>01</w:t>
            </w:r>
          </w:p>
        </w:tc>
        <w:tc>
          <w:tcPr>
            <w:tcW w:w="0" w:type="auto"/>
          </w:tcPr>
          <w:p w:rsidR="00582A63" w:rsidRDefault="00064900">
            <w:pPr>
              <w:jc w:val="left"/>
            </w:pPr>
            <w:r>
              <w:t>Règlement signé</w:t>
            </w:r>
          </w:p>
        </w:tc>
      </w:tr>
      <w:tr w:rsidR="00582A63">
        <w:tc>
          <w:tcPr>
            <w:tcW w:w="0" w:type="auto"/>
          </w:tcPr>
          <w:p w:rsidR="00582A63" w:rsidRDefault="00064900">
            <w:pPr>
              <w:jc w:val="left"/>
            </w:pPr>
            <w:r>
              <w:t>02</w:t>
            </w:r>
          </w:p>
        </w:tc>
        <w:tc>
          <w:tcPr>
            <w:tcW w:w="0" w:type="auto"/>
          </w:tcPr>
          <w:p w:rsidR="00582A63" w:rsidRDefault="00064900">
            <w:pPr>
              <w:jc w:val="left"/>
            </w:pPr>
            <w:r>
              <w:t>Zonage réglementaire signé</w:t>
            </w:r>
          </w:p>
        </w:tc>
      </w:tr>
      <w:tr w:rsidR="00582A63">
        <w:tc>
          <w:tcPr>
            <w:tcW w:w="0" w:type="auto"/>
          </w:tcPr>
          <w:p w:rsidR="00582A63" w:rsidRDefault="00064900">
            <w:pPr>
              <w:jc w:val="left"/>
            </w:pPr>
            <w:r>
              <w:t>03</w:t>
            </w:r>
          </w:p>
        </w:tc>
        <w:tc>
          <w:tcPr>
            <w:tcW w:w="0" w:type="auto"/>
          </w:tcPr>
          <w:p w:rsidR="00582A63" w:rsidRDefault="00064900">
            <w:pPr>
              <w:jc w:val="left"/>
            </w:pPr>
            <w:r>
              <w:t>Cartes signées</w:t>
            </w:r>
          </w:p>
        </w:tc>
      </w:tr>
      <w:tr w:rsidR="00582A63">
        <w:tc>
          <w:tcPr>
            <w:tcW w:w="0" w:type="auto"/>
          </w:tcPr>
          <w:p w:rsidR="00582A63" w:rsidRDefault="00064900">
            <w:pPr>
              <w:jc w:val="left"/>
            </w:pPr>
            <w:r>
              <w:t>98</w:t>
            </w:r>
          </w:p>
        </w:tc>
        <w:tc>
          <w:tcPr>
            <w:tcW w:w="0" w:type="auto"/>
          </w:tcPr>
          <w:p w:rsidR="00582A63" w:rsidRDefault="00064900">
            <w:pPr>
              <w:jc w:val="left"/>
            </w:pPr>
            <w:r>
              <w:t>Autres cartes</w:t>
            </w:r>
          </w:p>
        </w:tc>
      </w:tr>
      <w:tr w:rsidR="00582A63">
        <w:tc>
          <w:tcPr>
            <w:tcW w:w="0" w:type="auto"/>
          </w:tcPr>
          <w:p w:rsidR="00582A63" w:rsidRDefault="00064900">
            <w:pPr>
              <w:jc w:val="left"/>
            </w:pPr>
            <w:r>
              <w:t>99</w:t>
            </w:r>
          </w:p>
        </w:tc>
        <w:tc>
          <w:tcPr>
            <w:tcW w:w="0" w:type="auto"/>
          </w:tcPr>
          <w:p w:rsidR="00582A63" w:rsidRDefault="00064900">
            <w:pPr>
              <w:jc w:val="left"/>
            </w:pPr>
            <w:r>
              <w:t>Autres</w:t>
            </w:r>
          </w:p>
        </w:tc>
      </w:tr>
    </w:tbl>
    <w:p w:rsidR="0034483B" w:rsidRDefault="0034483B" w:rsidP="00360201"/>
    <w:p w:rsidR="00582A63" w:rsidRDefault="00064900" w:rsidP="00360201">
      <w:r>
        <w:t>La définition de la table en SQL est la suivante :</w:t>
      </w:r>
    </w:p>
    <w:p w:rsidR="00582A63" w:rsidRPr="005C58CC" w:rsidRDefault="00064900" w:rsidP="00360201">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typereference (</w:t>
      </w:r>
      <w:r w:rsidRPr="005C58CC">
        <w:rPr>
          <w:rFonts w:ascii="Courier New" w:hAnsi="Courier New" w:cs="Courier New"/>
          <w:sz w:val="18"/>
        </w:rPr>
        <w:br/>
      </w:r>
      <w:r w:rsidRPr="005C58CC">
        <w:rPr>
          <w:rStyle w:val="NormalTok"/>
          <w:rFonts w:ascii="Courier New" w:hAnsi="Courier New" w:cs="Courier New"/>
          <w:sz w:val="18"/>
        </w:rPr>
        <w:t xml:space="preserve">  code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libelle TEXT(</w:t>
      </w:r>
      <w:r w:rsidRPr="005C58CC">
        <w:rPr>
          <w:rStyle w:val="DecValTok"/>
          <w:rFonts w:ascii="Courier New" w:hAnsi="Courier New" w:cs="Courier New"/>
          <w:sz w:val="18"/>
        </w:rPr>
        <w:t>20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typereference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'01'</w:t>
      </w:r>
      <w:r w:rsidRPr="005C58CC">
        <w:rPr>
          <w:rStyle w:val="NormalTok"/>
          <w:rFonts w:ascii="Courier New" w:hAnsi="Courier New" w:cs="Courier New"/>
          <w:sz w:val="18"/>
        </w:rPr>
        <w:t>,</w:t>
      </w:r>
      <w:r w:rsidRPr="005C58CC">
        <w:rPr>
          <w:rStyle w:val="StringTok"/>
          <w:rFonts w:ascii="Courier New" w:hAnsi="Courier New" w:cs="Courier New"/>
          <w:sz w:val="18"/>
        </w:rPr>
        <w:t>'Règlement signé'</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'02'</w:t>
      </w:r>
      <w:r w:rsidRPr="005C58CC">
        <w:rPr>
          <w:rStyle w:val="NormalTok"/>
          <w:rFonts w:ascii="Courier New" w:hAnsi="Courier New" w:cs="Courier New"/>
          <w:sz w:val="18"/>
        </w:rPr>
        <w:t>,</w:t>
      </w:r>
      <w:r w:rsidRPr="005C58CC">
        <w:rPr>
          <w:rStyle w:val="StringTok"/>
          <w:rFonts w:ascii="Courier New" w:hAnsi="Courier New" w:cs="Courier New"/>
          <w:sz w:val="18"/>
        </w:rPr>
        <w:t>'Zonage réglementaire signé'</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'03'</w:t>
      </w:r>
      <w:r w:rsidRPr="005C58CC">
        <w:rPr>
          <w:rStyle w:val="NormalTok"/>
          <w:rFonts w:ascii="Courier New" w:hAnsi="Courier New" w:cs="Courier New"/>
          <w:sz w:val="18"/>
        </w:rPr>
        <w:t>,</w:t>
      </w:r>
      <w:r w:rsidRPr="005C58CC">
        <w:rPr>
          <w:rStyle w:val="StringTok"/>
          <w:rFonts w:ascii="Courier New" w:hAnsi="Courier New" w:cs="Courier New"/>
          <w:sz w:val="18"/>
        </w:rPr>
        <w:t>'Cartes signées'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'98'</w:t>
      </w:r>
      <w:r w:rsidRPr="005C58CC">
        <w:rPr>
          <w:rStyle w:val="NormalTok"/>
          <w:rFonts w:ascii="Courier New" w:hAnsi="Courier New" w:cs="Courier New"/>
          <w:sz w:val="18"/>
        </w:rPr>
        <w:t>,</w:t>
      </w:r>
      <w:r w:rsidRPr="005C58CC">
        <w:rPr>
          <w:rStyle w:val="StringTok"/>
          <w:rFonts w:ascii="Courier New" w:hAnsi="Courier New" w:cs="Courier New"/>
          <w:sz w:val="18"/>
        </w:rPr>
        <w:t>'Autres cartes'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'99'</w:t>
      </w:r>
      <w:r w:rsidRPr="005C58CC">
        <w:rPr>
          <w:rStyle w:val="NormalTok"/>
          <w:rFonts w:ascii="Courier New" w:hAnsi="Courier New" w:cs="Courier New"/>
          <w:sz w:val="18"/>
        </w:rPr>
        <w:t>,</w:t>
      </w:r>
      <w:r w:rsidRPr="005C58CC">
        <w:rPr>
          <w:rStyle w:val="StringTok"/>
          <w:rFonts w:ascii="Courier New" w:hAnsi="Courier New" w:cs="Courier New"/>
          <w:sz w:val="18"/>
        </w:rPr>
        <w:t>'Autres'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lastRenderedPageBreak/>
        <w:t>/* Ajout à la table gpkg_contents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'typereference'</w:t>
      </w:r>
      <w:r w:rsidRPr="005C58CC">
        <w:rPr>
          <w:rStyle w:val="NormalTok"/>
          <w:rFonts w:ascii="Courier New" w:hAnsi="Courier New" w:cs="Courier New"/>
          <w:sz w:val="18"/>
        </w:rPr>
        <w:t>,</w:t>
      </w:r>
      <w:r w:rsidRPr="005C58CC">
        <w:rPr>
          <w:rStyle w:val="StringTok"/>
          <w:rFonts w:ascii="Courier New" w:hAnsi="Courier New" w:cs="Courier New"/>
          <w:sz w:val="18"/>
        </w:rPr>
        <w:t>'attributes'</w:t>
      </w:r>
      <w:r w:rsidRPr="005C58CC">
        <w:rPr>
          <w:rStyle w:val="NormalTok"/>
          <w:rFonts w:ascii="Courier New" w:hAnsi="Courier New" w:cs="Courier New"/>
          <w:sz w:val="18"/>
        </w:rPr>
        <w:t>,</w:t>
      </w:r>
      <w:r w:rsidRPr="005C58CC">
        <w:rPr>
          <w:rStyle w:val="StringTok"/>
          <w:rFonts w:ascii="Courier New" w:hAnsi="Courier New" w:cs="Courier New"/>
          <w:sz w:val="18"/>
        </w:rPr>
        <w:t>'typereference'</w:t>
      </w:r>
      <w:r w:rsidRPr="005C58CC">
        <w:rPr>
          <w:rStyle w:val="NormalTok"/>
          <w:rFonts w:ascii="Courier New" w:hAnsi="Courier New" w:cs="Courier New"/>
          <w:sz w:val="18"/>
        </w:rPr>
        <w:t>,</w:t>
      </w:r>
      <w:r w:rsidRPr="005C58CC">
        <w:rPr>
          <w:rStyle w:val="StringTok"/>
          <w:rFonts w:ascii="Courier New" w:hAnsi="Courier New" w:cs="Courier New"/>
          <w:sz w:val="18"/>
        </w:rPr>
        <w:t>'Enumeration valeurs possibles de types de références internet'</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67" w:name="table-denumeration-typealea"/>
      <w:bookmarkEnd w:id="166"/>
      <w:r>
        <w:t>Table d'enumeration typealea</w:t>
      </w:r>
    </w:p>
    <w:p w:rsidR="00582A63" w:rsidRDefault="00064900">
      <w:r>
        <w:t xml:space="preserve">La table typealea implémente l'énumération </w:t>
      </w:r>
      <w:hyperlink r:id="rId187" w:anchor="enumeration-typealea">
        <w:r>
          <w:rPr>
            <w:rStyle w:val="Lienhypertexte"/>
          </w:rPr>
          <w:t>TypeAlea</w:t>
        </w:r>
      </w:hyperlink>
      <w:r>
        <w:t xml:space="preserve"> définie dans le modèle commun</w:t>
      </w:r>
    </w:p>
    <w:p w:rsidR="00582A63" w:rsidRDefault="00064900" w:rsidP="00CC1484">
      <w:r>
        <w:t>Elle a la structure et le contenu suivants :</w:t>
      </w:r>
    </w:p>
    <w:tbl>
      <w:tblPr>
        <w:tblW w:w="0" w:type="auto"/>
        <w:tblLook w:val="0020" w:firstRow="1" w:lastRow="0" w:firstColumn="0" w:lastColumn="0" w:noHBand="0" w:noVBand="0"/>
      </w:tblPr>
      <w:tblGrid>
        <w:gridCol w:w="1452"/>
        <w:gridCol w:w="7836"/>
      </w:tblGrid>
      <w:tr w:rsidR="00582A63" w:rsidRPr="00CC1484">
        <w:trPr>
          <w:tblHeader/>
        </w:trPr>
        <w:tc>
          <w:tcPr>
            <w:tcW w:w="0" w:type="auto"/>
          </w:tcPr>
          <w:p w:rsidR="00582A63" w:rsidRPr="00CC1484" w:rsidRDefault="00064900">
            <w:pPr>
              <w:jc w:val="left"/>
              <w:rPr>
                <w:b/>
              </w:rPr>
            </w:pPr>
            <w:r w:rsidRPr="00CC1484">
              <w:rPr>
                <w:b/>
              </w:rPr>
              <w:t>code TEXT(3)</w:t>
            </w:r>
          </w:p>
        </w:tc>
        <w:tc>
          <w:tcPr>
            <w:tcW w:w="0" w:type="auto"/>
          </w:tcPr>
          <w:p w:rsidR="00582A63" w:rsidRPr="00CC1484" w:rsidRDefault="00064900">
            <w:pPr>
              <w:jc w:val="left"/>
              <w:rPr>
                <w:b/>
              </w:rPr>
            </w:pPr>
            <w:r w:rsidRPr="00CC1484">
              <w:rPr>
                <w:b/>
              </w:rPr>
              <w:t>libelle TEXT(120)</w:t>
            </w:r>
          </w:p>
        </w:tc>
      </w:tr>
      <w:tr w:rsidR="00582A63">
        <w:tc>
          <w:tcPr>
            <w:tcW w:w="0" w:type="auto"/>
          </w:tcPr>
          <w:p w:rsidR="00582A63" w:rsidRDefault="00064900">
            <w:pPr>
              <w:jc w:val="left"/>
            </w:pPr>
            <w:r>
              <w:t>112</w:t>
            </w:r>
          </w:p>
        </w:tc>
        <w:tc>
          <w:tcPr>
            <w:tcW w:w="0" w:type="auto"/>
          </w:tcPr>
          <w:p w:rsidR="00582A63" w:rsidRDefault="00064900">
            <w:pPr>
              <w:jc w:val="left"/>
            </w:pPr>
            <w:r>
              <w:t>Risque Naturel ; Inondation ; Par une crue à débordement lent de cours d'eau</w:t>
            </w:r>
          </w:p>
        </w:tc>
      </w:tr>
      <w:tr w:rsidR="00582A63">
        <w:tc>
          <w:tcPr>
            <w:tcW w:w="0" w:type="auto"/>
          </w:tcPr>
          <w:p w:rsidR="00582A63" w:rsidRDefault="00064900">
            <w:pPr>
              <w:jc w:val="left"/>
            </w:pPr>
            <w:r>
              <w:t>113</w:t>
            </w:r>
          </w:p>
        </w:tc>
        <w:tc>
          <w:tcPr>
            <w:tcW w:w="0" w:type="auto"/>
          </w:tcPr>
          <w:p w:rsidR="00582A63" w:rsidRDefault="00064900">
            <w:pPr>
              <w:jc w:val="left"/>
            </w:pPr>
            <w:r>
              <w:t>Risque Naturel ; Inondation ; Par une crue torrentielle ou à montée rapide de cours d'eau</w:t>
            </w:r>
          </w:p>
        </w:tc>
      </w:tr>
      <w:tr w:rsidR="00582A63">
        <w:tc>
          <w:tcPr>
            <w:tcW w:w="0" w:type="auto"/>
          </w:tcPr>
          <w:p w:rsidR="00582A63" w:rsidRDefault="00064900">
            <w:pPr>
              <w:jc w:val="left"/>
            </w:pPr>
            <w:r>
              <w:t>114</w:t>
            </w:r>
          </w:p>
        </w:tc>
        <w:tc>
          <w:tcPr>
            <w:tcW w:w="0" w:type="auto"/>
          </w:tcPr>
          <w:p w:rsidR="00582A63" w:rsidRDefault="00064900">
            <w:pPr>
              <w:jc w:val="left"/>
            </w:pPr>
            <w:r>
              <w:t>Risque Naturel ; Inondation ; Par ruissellement et coulée de boue</w:t>
            </w:r>
          </w:p>
        </w:tc>
      </w:tr>
      <w:tr w:rsidR="00582A63">
        <w:tc>
          <w:tcPr>
            <w:tcW w:w="0" w:type="auto"/>
          </w:tcPr>
          <w:p w:rsidR="00582A63" w:rsidRDefault="00064900">
            <w:pPr>
              <w:jc w:val="left"/>
            </w:pPr>
            <w:r>
              <w:t>115</w:t>
            </w:r>
          </w:p>
        </w:tc>
        <w:tc>
          <w:tcPr>
            <w:tcW w:w="0" w:type="auto"/>
          </w:tcPr>
          <w:p w:rsidR="00582A63" w:rsidRDefault="00064900">
            <w:pPr>
              <w:jc w:val="left"/>
            </w:pPr>
            <w:r>
              <w:t>Risque Naturel ; Inondation ; Par lave torrentielle (torrent et talweg)</w:t>
            </w:r>
          </w:p>
        </w:tc>
      </w:tr>
      <w:tr w:rsidR="00582A63">
        <w:tc>
          <w:tcPr>
            <w:tcW w:w="0" w:type="auto"/>
          </w:tcPr>
          <w:p w:rsidR="00582A63" w:rsidRDefault="00064900">
            <w:pPr>
              <w:jc w:val="left"/>
            </w:pPr>
            <w:r>
              <w:t>116</w:t>
            </w:r>
          </w:p>
        </w:tc>
        <w:tc>
          <w:tcPr>
            <w:tcW w:w="0" w:type="auto"/>
          </w:tcPr>
          <w:p w:rsidR="00582A63" w:rsidRDefault="00064900">
            <w:pPr>
              <w:jc w:val="left"/>
            </w:pPr>
            <w:r>
              <w:t>Risque Naturel ; Inondation ; Par remontées de nappes naturelles</w:t>
            </w:r>
          </w:p>
        </w:tc>
      </w:tr>
      <w:tr w:rsidR="00582A63">
        <w:tc>
          <w:tcPr>
            <w:tcW w:w="0" w:type="auto"/>
          </w:tcPr>
          <w:p w:rsidR="00582A63" w:rsidRDefault="00064900">
            <w:pPr>
              <w:jc w:val="left"/>
            </w:pPr>
            <w:r>
              <w:t>117</w:t>
            </w:r>
          </w:p>
        </w:tc>
        <w:tc>
          <w:tcPr>
            <w:tcW w:w="0" w:type="auto"/>
          </w:tcPr>
          <w:p w:rsidR="00582A63" w:rsidRDefault="00064900">
            <w:pPr>
              <w:jc w:val="left"/>
            </w:pPr>
            <w:r>
              <w:t>Risque Naturel ; Inondation ; Par submersion marine</w:t>
            </w:r>
          </w:p>
        </w:tc>
      </w:tr>
      <w:tr w:rsidR="00582A63">
        <w:tc>
          <w:tcPr>
            <w:tcW w:w="0" w:type="auto"/>
          </w:tcPr>
          <w:p w:rsidR="00582A63" w:rsidRDefault="00064900">
            <w:pPr>
              <w:jc w:val="left"/>
            </w:pPr>
            <w:r>
              <w:t>121</w:t>
            </w:r>
          </w:p>
        </w:tc>
        <w:tc>
          <w:tcPr>
            <w:tcW w:w="0" w:type="auto"/>
          </w:tcPr>
          <w:p w:rsidR="00582A63" w:rsidRDefault="00064900">
            <w:pPr>
              <w:jc w:val="left"/>
            </w:pPr>
            <w:r>
              <w:t>Risque Naturel ; Mouvement de terrain ; Affaissement et effondrements (cavités souterraines hors mines)</w:t>
            </w:r>
          </w:p>
        </w:tc>
      </w:tr>
      <w:tr w:rsidR="00582A63">
        <w:tc>
          <w:tcPr>
            <w:tcW w:w="0" w:type="auto"/>
          </w:tcPr>
          <w:p w:rsidR="00582A63" w:rsidRDefault="00064900">
            <w:pPr>
              <w:jc w:val="left"/>
            </w:pPr>
            <w:r>
              <w:t>123</w:t>
            </w:r>
          </w:p>
        </w:tc>
        <w:tc>
          <w:tcPr>
            <w:tcW w:w="0" w:type="auto"/>
          </w:tcPr>
          <w:p w:rsidR="00582A63" w:rsidRDefault="00064900">
            <w:pPr>
              <w:jc w:val="left"/>
            </w:pPr>
            <w:r>
              <w:t>Risque Naturel ; Mouvement de terrain ; Eboulement ou chutes de pierres et de blocs</w:t>
            </w:r>
          </w:p>
        </w:tc>
      </w:tr>
      <w:tr w:rsidR="00582A63">
        <w:tc>
          <w:tcPr>
            <w:tcW w:w="0" w:type="auto"/>
          </w:tcPr>
          <w:p w:rsidR="00582A63" w:rsidRDefault="00064900">
            <w:pPr>
              <w:jc w:val="left"/>
            </w:pPr>
            <w:r>
              <w:t>124</w:t>
            </w:r>
          </w:p>
        </w:tc>
        <w:tc>
          <w:tcPr>
            <w:tcW w:w="0" w:type="auto"/>
          </w:tcPr>
          <w:p w:rsidR="00582A63" w:rsidRDefault="00064900">
            <w:pPr>
              <w:jc w:val="left"/>
            </w:pPr>
            <w:r>
              <w:t>Risque Naturel ; Mouvement de terrain ; Glissement de terrain</w:t>
            </w:r>
          </w:p>
        </w:tc>
      </w:tr>
      <w:tr w:rsidR="00582A63">
        <w:tc>
          <w:tcPr>
            <w:tcW w:w="0" w:type="auto"/>
          </w:tcPr>
          <w:p w:rsidR="00582A63" w:rsidRDefault="00064900">
            <w:pPr>
              <w:jc w:val="left"/>
            </w:pPr>
            <w:r>
              <w:t>125</w:t>
            </w:r>
          </w:p>
        </w:tc>
        <w:tc>
          <w:tcPr>
            <w:tcW w:w="0" w:type="auto"/>
          </w:tcPr>
          <w:p w:rsidR="00582A63" w:rsidRDefault="00064900">
            <w:pPr>
              <w:jc w:val="left"/>
            </w:pPr>
            <w:r>
              <w:t>Risque Naturel ; Mouvement de terrain ; Avancée dunaire</w:t>
            </w:r>
          </w:p>
        </w:tc>
      </w:tr>
      <w:tr w:rsidR="00582A63">
        <w:tc>
          <w:tcPr>
            <w:tcW w:w="0" w:type="auto"/>
          </w:tcPr>
          <w:p w:rsidR="00582A63" w:rsidRDefault="00064900">
            <w:pPr>
              <w:jc w:val="left"/>
            </w:pPr>
            <w:r>
              <w:t>126</w:t>
            </w:r>
          </w:p>
        </w:tc>
        <w:tc>
          <w:tcPr>
            <w:tcW w:w="0" w:type="auto"/>
          </w:tcPr>
          <w:p w:rsidR="00582A63" w:rsidRDefault="00064900">
            <w:pPr>
              <w:jc w:val="left"/>
            </w:pPr>
            <w:r>
              <w:t>Risque Naturel ; Mouvement de terrain ; Recul du trait de côte et de falaises</w:t>
            </w:r>
          </w:p>
        </w:tc>
      </w:tr>
      <w:tr w:rsidR="00582A63">
        <w:tc>
          <w:tcPr>
            <w:tcW w:w="0" w:type="auto"/>
          </w:tcPr>
          <w:p w:rsidR="00582A63" w:rsidRDefault="00064900">
            <w:pPr>
              <w:jc w:val="left"/>
            </w:pPr>
            <w:r>
              <w:t>127</w:t>
            </w:r>
          </w:p>
        </w:tc>
        <w:tc>
          <w:tcPr>
            <w:tcW w:w="0" w:type="auto"/>
          </w:tcPr>
          <w:p w:rsidR="00582A63" w:rsidRDefault="00064900">
            <w:pPr>
              <w:jc w:val="left"/>
            </w:pPr>
            <w:r>
              <w:t>Risque Naturel ; Mouvement de terrain ; Tassement différentiels</w:t>
            </w:r>
          </w:p>
        </w:tc>
      </w:tr>
      <w:tr w:rsidR="00582A63">
        <w:tc>
          <w:tcPr>
            <w:tcW w:w="0" w:type="auto"/>
          </w:tcPr>
          <w:p w:rsidR="00582A63" w:rsidRDefault="00064900">
            <w:pPr>
              <w:jc w:val="left"/>
            </w:pPr>
            <w:r>
              <w:t>13</w:t>
            </w:r>
          </w:p>
        </w:tc>
        <w:tc>
          <w:tcPr>
            <w:tcW w:w="0" w:type="auto"/>
          </w:tcPr>
          <w:p w:rsidR="00582A63" w:rsidRDefault="00064900">
            <w:pPr>
              <w:jc w:val="left"/>
            </w:pPr>
            <w:r>
              <w:t>Risque Naturel ; Séisme</w:t>
            </w:r>
          </w:p>
        </w:tc>
      </w:tr>
      <w:tr w:rsidR="00582A63">
        <w:tc>
          <w:tcPr>
            <w:tcW w:w="0" w:type="auto"/>
          </w:tcPr>
          <w:p w:rsidR="00582A63" w:rsidRDefault="00064900">
            <w:pPr>
              <w:jc w:val="left"/>
            </w:pPr>
            <w:r>
              <w:t>14</w:t>
            </w:r>
          </w:p>
        </w:tc>
        <w:tc>
          <w:tcPr>
            <w:tcW w:w="0" w:type="auto"/>
          </w:tcPr>
          <w:p w:rsidR="00582A63" w:rsidRDefault="00064900">
            <w:pPr>
              <w:jc w:val="left"/>
            </w:pPr>
            <w:r>
              <w:t>Risque Naturel ; Avalanche</w:t>
            </w:r>
          </w:p>
        </w:tc>
      </w:tr>
      <w:tr w:rsidR="00582A63">
        <w:tc>
          <w:tcPr>
            <w:tcW w:w="0" w:type="auto"/>
          </w:tcPr>
          <w:p w:rsidR="00582A63" w:rsidRDefault="00064900">
            <w:pPr>
              <w:jc w:val="left"/>
            </w:pPr>
            <w:r>
              <w:t>15</w:t>
            </w:r>
          </w:p>
        </w:tc>
        <w:tc>
          <w:tcPr>
            <w:tcW w:w="0" w:type="auto"/>
          </w:tcPr>
          <w:p w:rsidR="00582A63" w:rsidRDefault="00064900">
            <w:pPr>
              <w:jc w:val="left"/>
            </w:pPr>
            <w:r>
              <w:t>Risque Naturel ; Eruption volcanique</w:t>
            </w:r>
          </w:p>
        </w:tc>
      </w:tr>
      <w:tr w:rsidR="00582A63">
        <w:tc>
          <w:tcPr>
            <w:tcW w:w="0" w:type="auto"/>
          </w:tcPr>
          <w:p w:rsidR="00582A63" w:rsidRDefault="00064900">
            <w:pPr>
              <w:jc w:val="left"/>
            </w:pPr>
            <w:r>
              <w:t>16</w:t>
            </w:r>
          </w:p>
        </w:tc>
        <w:tc>
          <w:tcPr>
            <w:tcW w:w="0" w:type="auto"/>
          </w:tcPr>
          <w:p w:rsidR="00582A63" w:rsidRDefault="00064900">
            <w:pPr>
              <w:jc w:val="left"/>
            </w:pPr>
            <w:r>
              <w:t>Risque Naturel ; Feu de forêt</w:t>
            </w:r>
          </w:p>
        </w:tc>
      </w:tr>
      <w:tr w:rsidR="00582A63">
        <w:tc>
          <w:tcPr>
            <w:tcW w:w="0" w:type="auto"/>
          </w:tcPr>
          <w:p w:rsidR="00582A63" w:rsidRDefault="00064900">
            <w:pPr>
              <w:jc w:val="left"/>
            </w:pPr>
            <w:r>
              <w:t>171</w:t>
            </w:r>
          </w:p>
        </w:tc>
        <w:tc>
          <w:tcPr>
            <w:tcW w:w="0" w:type="auto"/>
          </w:tcPr>
          <w:p w:rsidR="00582A63" w:rsidRDefault="00064900">
            <w:pPr>
              <w:jc w:val="left"/>
            </w:pPr>
            <w:r>
              <w:t>Risque Naturel ; Phénomène lié à l'atmosphère ; Cyclone / Ouragan</w:t>
            </w:r>
          </w:p>
        </w:tc>
      </w:tr>
      <w:tr w:rsidR="00582A63">
        <w:tc>
          <w:tcPr>
            <w:tcW w:w="0" w:type="auto"/>
          </w:tcPr>
          <w:p w:rsidR="00582A63" w:rsidRDefault="00064900">
            <w:pPr>
              <w:jc w:val="left"/>
            </w:pPr>
            <w:r>
              <w:t>172</w:t>
            </w:r>
          </w:p>
        </w:tc>
        <w:tc>
          <w:tcPr>
            <w:tcW w:w="0" w:type="auto"/>
          </w:tcPr>
          <w:p w:rsidR="00582A63" w:rsidRDefault="00064900">
            <w:pPr>
              <w:jc w:val="left"/>
            </w:pPr>
            <w:r>
              <w:t>Risque Naturel ; Phénomène lié à l'atmosphère ; Tempête et grains (vent)</w:t>
            </w:r>
          </w:p>
        </w:tc>
      </w:tr>
      <w:tr w:rsidR="00582A63">
        <w:tc>
          <w:tcPr>
            <w:tcW w:w="0" w:type="auto"/>
          </w:tcPr>
          <w:p w:rsidR="00582A63" w:rsidRDefault="00064900">
            <w:pPr>
              <w:jc w:val="left"/>
            </w:pPr>
            <w:r>
              <w:lastRenderedPageBreak/>
              <w:t>174</w:t>
            </w:r>
          </w:p>
        </w:tc>
        <w:tc>
          <w:tcPr>
            <w:tcW w:w="0" w:type="auto"/>
          </w:tcPr>
          <w:p w:rsidR="00582A63" w:rsidRDefault="00064900">
            <w:pPr>
              <w:jc w:val="left"/>
            </w:pPr>
            <w:r>
              <w:t>Risque Naturel ; Phénomène lié à l'atmosphère ; Foudre</w:t>
            </w:r>
          </w:p>
        </w:tc>
      </w:tr>
      <w:tr w:rsidR="00582A63">
        <w:tc>
          <w:tcPr>
            <w:tcW w:w="0" w:type="auto"/>
          </w:tcPr>
          <w:p w:rsidR="00582A63" w:rsidRDefault="00064900">
            <w:pPr>
              <w:jc w:val="left"/>
            </w:pPr>
            <w:r>
              <w:t>175</w:t>
            </w:r>
          </w:p>
        </w:tc>
        <w:tc>
          <w:tcPr>
            <w:tcW w:w="0" w:type="auto"/>
          </w:tcPr>
          <w:p w:rsidR="00582A63" w:rsidRDefault="00064900">
            <w:pPr>
              <w:jc w:val="left"/>
            </w:pPr>
            <w:r>
              <w:t>Risque Naturel ; Phénomène lié à l'atmosphère ; Grêle</w:t>
            </w:r>
          </w:p>
        </w:tc>
      </w:tr>
      <w:tr w:rsidR="00582A63">
        <w:tc>
          <w:tcPr>
            <w:tcW w:w="0" w:type="auto"/>
          </w:tcPr>
          <w:p w:rsidR="00582A63" w:rsidRDefault="00064900">
            <w:pPr>
              <w:jc w:val="left"/>
            </w:pPr>
            <w:r>
              <w:t>176</w:t>
            </w:r>
          </w:p>
        </w:tc>
        <w:tc>
          <w:tcPr>
            <w:tcW w:w="0" w:type="auto"/>
          </w:tcPr>
          <w:p w:rsidR="00582A63" w:rsidRDefault="00064900">
            <w:pPr>
              <w:jc w:val="left"/>
            </w:pPr>
            <w:r>
              <w:t>Risque Naturel ; Phénomène lié à l'atmosphère ; Neige et pluies verglaçantes</w:t>
            </w:r>
          </w:p>
        </w:tc>
      </w:tr>
      <w:tr w:rsidR="00582A63">
        <w:tc>
          <w:tcPr>
            <w:tcW w:w="0" w:type="auto"/>
          </w:tcPr>
          <w:p w:rsidR="00582A63" w:rsidRDefault="00064900">
            <w:pPr>
              <w:jc w:val="left"/>
            </w:pPr>
            <w:r>
              <w:t>18</w:t>
            </w:r>
          </w:p>
        </w:tc>
        <w:tc>
          <w:tcPr>
            <w:tcW w:w="0" w:type="auto"/>
          </w:tcPr>
          <w:p w:rsidR="00582A63" w:rsidRDefault="00064900">
            <w:pPr>
              <w:jc w:val="left"/>
            </w:pPr>
            <w:r>
              <w:t>Risque Naturel ; Radon</w:t>
            </w:r>
          </w:p>
        </w:tc>
      </w:tr>
      <w:tr w:rsidR="00582A63">
        <w:tc>
          <w:tcPr>
            <w:tcW w:w="0" w:type="auto"/>
          </w:tcPr>
          <w:p w:rsidR="00582A63" w:rsidRDefault="00064900">
            <w:pPr>
              <w:jc w:val="left"/>
            </w:pPr>
            <w:r>
              <w:t>211</w:t>
            </w:r>
          </w:p>
        </w:tc>
        <w:tc>
          <w:tcPr>
            <w:tcW w:w="0" w:type="auto"/>
          </w:tcPr>
          <w:p w:rsidR="00582A63" w:rsidRDefault="00064900">
            <w:pPr>
              <w:jc w:val="left"/>
            </w:pPr>
            <w:r>
              <w:t>Risque technologique ; Risque Industriel ; Effet thermique</w:t>
            </w:r>
          </w:p>
        </w:tc>
      </w:tr>
      <w:tr w:rsidR="00582A63">
        <w:tc>
          <w:tcPr>
            <w:tcW w:w="0" w:type="auto"/>
          </w:tcPr>
          <w:p w:rsidR="00582A63" w:rsidRDefault="00064900">
            <w:pPr>
              <w:jc w:val="left"/>
            </w:pPr>
            <w:r>
              <w:t>212</w:t>
            </w:r>
          </w:p>
        </w:tc>
        <w:tc>
          <w:tcPr>
            <w:tcW w:w="0" w:type="auto"/>
          </w:tcPr>
          <w:p w:rsidR="00582A63" w:rsidRDefault="00064900">
            <w:pPr>
              <w:jc w:val="left"/>
            </w:pPr>
            <w:r>
              <w:t>Risque technologique ; Risque Industriel ; Effet de surpression</w:t>
            </w:r>
          </w:p>
        </w:tc>
      </w:tr>
      <w:tr w:rsidR="00582A63">
        <w:tc>
          <w:tcPr>
            <w:tcW w:w="0" w:type="auto"/>
          </w:tcPr>
          <w:p w:rsidR="00582A63" w:rsidRDefault="00064900">
            <w:pPr>
              <w:jc w:val="left"/>
            </w:pPr>
            <w:r>
              <w:t>213</w:t>
            </w:r>
          </w:p>
        </w:tc>
        <w:tc>
          <w:tcPr>
            <w:tcW w:w="0" w:type="auto"/>
          </w:tcPr>
          <w:p w:rsidR="00582A63" w:rsidRDefault="00064900">
            <w:pPr>
              <w:jc w:val="left"/>
            </w:pPr>
            <w:r>
              <w:t>Risque technologique ; Risque Industriel ; Effet toxique</w:t>
            </w:r>
          </w:p>
        </w:tc>
      </w:tr>
      <w:tr w:rsidR="00582A63">
        <w:tc>
          <w:tcPr>
            <w:tcW w:w="0" w:type="auto"/>
          </w:tcPr>
          <w:p w:rsidR="00582A63" w:rsidRDefault="00064900">
            <w:pPr>
              <w:jc w:val="left"/>
            </w:pPr>
            <w:r>
              <w:t>214</w:t>
            </w:r>
          </w:p>
        </w:tc>
        <w:tc>
          <w:tcPr>
            <w:tcW w:w="0" w:type="auto"/>
          </w:tcPr>
          <w:p w:rsidR="00582A63" w:rsidRDefault="00064900">
            <w:pPr>
              <w:jc w:val="left"/>
            </w:pPr>
            <w:r>
              <w:t>Risque technologique ; Risque Industriel ; Effet de projection</w:t>
            </w:r>
          </w:p>
        </w:tc>
      </w:tr>
      <w:tr w:rsidR="00582A63">
        <w:tc>
          <w:tcPr>
            <w:tcW w:w="0" w:type="auto"/>
          </w:tcPr>
          <w:p w:rsidR="00582A63" w:rsidRDefault="00064900">
            <w:pPr>
              <w:jc w:val="left"/>
            </w:pPr>
            <w:r>
              <w:t>22</w:t>
            </w:r>
          </w:p>
        </w:tc>
        <w:tc>
          <w:tcPr>
            <w:tcW w:w="0" w:type="auto"/>
          </w:tcPr>
          <w:p w:rsidR="00582A63" w:rsidRDefault="00064900">
            <w:pPr>
              <w:jc w:val="left"/>
            </w:pPr>
            <w:r>
              <w:t>Risque technologique ; Nucléaire</w:t>
            </w:r>
          </w:p>
        </w:tc>
      </w:tr>
      <w:tr w:rsidR="00582A63">
        <w:tc>
          <w:tcPr>
            <w:tcW w:w="0" w:type="auto"/>
          </w:tcPr>
          <w:p w:rsidR="00582A63" w:rsidRDefault="00064900">
            <w:pPr>
              <w:jc w:val="left"/>
            </w:pPr>
            <w:r>
              <w:t>23</w:t>
            </w:r>
          </w:p>
        </w:tc>
        <w:tc>
          <w:tcPr>
            <w:tcW w:w="0" w:type="auto"/>
          </w:tcPr>
          <w:p w:rsidR="00582A63" w:rsidRDefault="00064900">
            <w:pPr>
              <w:jc w:val="left"/>
            </w:pPr>
            <w:r>
              <w:t>Risque technologique ; Rupture de barrage</w:t>
            </w:r>
          </w:p>
        </w:tc>
      </w:tr>
      <w:tr w:rsidR="00582A63">
        <w:tc>
          <w:tcPr>
            <w:tcW w:w="0" w:type="auto"/>
          </w:tcPr>
          <w:p w:rsidR="00582A63" w:rsidRDefault="00064900">
            <w:pPr>
              <w:jc w:val="left"/>
            </w:pPr>
            <w:r>
              <w:t>24</w:t>
            </w:r>
          </w:p>
        </w:tc>
        <w:tc>
          <w:tcPr>
            <w:tcW w:w="0" w:type="auto"/>
          </w:tcPr>
          <w:p w:rsidR="00582A63" w:rsidRDefault="00064900">
            <w:pPr>
              <w:jc w:val="left"/>
            </w:pPr>
            <w:r>
              <w:t>Risque technologique ; Transport de marchandises dangereuses</w:t>
            </w:r>
          </w:p>
        </w:tc>
      </w:tr>
      <w:tr w:rsidR="00582A63">
        <w:tc>
          <w:tcPr>
            <w:tcW w:w="0" w:type="auto"/>
          </w:tcPr>
          <w:p w:rsidR="00582A63" w:rsidRDefault="00064900">
            <w:pPr>
              <w:jc w:val="left"/>
            </w:pPr>
            <w:r>
              <w:t>25</w:t>
            </w:r>
          </w:p>
        </w:tc>
        <w:tc>
          <w:tcPr>
            <w:tcW w:w="0" w:type="auto"/>
          </w:tcPr>
          <w:p w:rsidR="00582A63" w:rsidRDefault="00064900">
            <w:pPr>
              <w:jc w:val="left"/>
            </w:pPr>
            <w:r>
              <w:t>Risque technologique ; Engins de guerre</w:t>
            </w:r>
          </w:p>
        </w:tc>
      </w:tr>
      <w:tr w:rsidR="00582A63">
        <w:tc>
          <w:tcPr>
            <w:tcW w:w="0" w:type="auto"/>
          </w:tcPr>
          <w:p w:rsidR="00582A63" w:rsidRDefault="00064900">
            <w:pPr>
              <w:jc w:val="left"/>
            </w:pPr>
            <w:r>
              <w:t>311</w:t>
            </w:r>
          </w:p>
        </w:tc>
        <w:tc>
          <w:tcPr>
            <w:tcW w:w="0" w:type="auto"/>
          </w:tcPr>
          <w:p w:rsidR="00582A63" w:rsidRDefault="00064900">
            <w:pPr>
              <w:jc w:val="left"/>
            </w:pPr>
            <w:r>
              <w:t>Risque minier ; Affaissement minier ; Effondrements généralisés</w:t>
            </w:r>
          </w:p>
        </w:tc>
      </w:tr>
      <w:tr w:rsidR="00582A63">
        <w:tc>
          <w:tcPr>
            <w:tcW w:w="0" w:type="auto"/>
          </w:tcPr>
          <w:p w:rsidR="00582A63" w:rsidRDefault="00064900">
            <w:pPr>
              <w:jc w:val="left"/>
            </w:pPr>
            <w:r>
              <w:t>312</w:t>
            </w:r>
          </w:p>
        </w:tc>
        <w:tc>
          <w:tcPr>
            <w:tcW w:w="0" w:type="auto"/>
          </w:tcPr>
          <w:p w:rsidR="00582A63" w:rsidRDefault="00064900">
            <w:pPr>
              <w:jc w:val="left"/>
            </w:pPr>
            <w:r>
              <w:t>Risque minier ; Affaissement minier ; Effondrements localisés</w:t>
            </w:r>
          </w:p>
        </w:tc>
      </w:tr>
      <w:tr w:rsidR="00582A63">
        <w:tc>
          <w:tcPr>
            <w:tcW w:w="0" w:type="auto"/>
          </w:tcPr>
          <w:p w:rsidR="00582A63" w:rsidRDefault="00064900">
            <w:pPr>
              <w:jc w:val="left"/>
            </w:pPr>
            <w:r>
              <w:t>313</w:t>
            </w:r>
          </w:p>
        </w:tc>
        <w:tc>
          <w:tcPr>
            <w:tcW w:w="0" w:type="auto"/>
          </w:tcPr>
          <w:p w:rsidR="00582A63" w:rsidRDefault="00064900">
            <w:pPr>
              <w:jc w:val="left"/>
            </w:pPr>
            <w:r>
              <w:t>Risque minier ; Affaissement minier ; Affaissements progressifs</w:t>
            </w:r>
          </w:p>
        </w:tc>
      </w:tr>
      <w:tr w:rsidR="00582A63">
        <w:tc>
          <w:tcPr>
            <w:tcW w:w="0" w:type="auto"/>
          </w:tcPr>
          <w:p w:rsidR="00582A63" w:rsidRDefault="00064900">
            <w:pPr>
              <w:jc w:val="left"/>
            </w:pPr>
            <w:r>
              <w:t>314</w:t>
            </w:r>
          </w:p>
        </w:tc>
        <w:tc>
          <w:tcPr>
            <w:tcW w:w="0" w:type="auto"/>
          </w:tcPr>
          <w:p w:rsidR="00582A63" w:rsidRDefault="00064900">
            <w:pPr>
              <w:jc w:val="left"/>
            </w:pPr>
            <w:r>
              <w:t>Risque minier ; Affaissement minier ; Tassements</w:t>
            </w:r>
          </w:p>
        </w:tc>
      </w:tr>
      <w:tr w:rsidR="00582A63">
        <w:tc>
          <w:tcPr>
            <w:tcW w:w="0" w:type="auto"/>
          </w:tcPr>
          <w:p w:rsidR="00582A63" w:rsidRDefault="00064900">
            <w:pPr>
              <w:jc w:val="left"/>
            </w:pPr>
            <w:r>
              <w:t>315</w:t>
            </w:r>
          </w:p>
        </w:tc>
        <w:tc>
          <w:tcPr>
            <w:tcW w:w="0" w:type="auto"/>
          </w:tcPr>
          <w:p w:rsidR="00582A63" w:rsidRDefault="00064900">
            <w:pPr>
              <w:jc w:val="left"/>
            </w:pPr>
            <w:r>
              <w:t>Risque minier ; Affaissement minier ; Glissements ou mouvements de pente</w:t>
            </w:r>
          </w:p>
        </w:tc>
      </w:tr>
      <w:tr w:rsidR="00582A63">
        <w:tc>
          <w:tcPr>
            <w:tcW w:w="0" w:type="auto"/>
          </w:tcPr>
          <w:p w:rsidR="00582A63" w:rsidRDefault="00064900">
            <w:pPr>
              <w:jc w:val="left"/>
            </w:pPr>
            <w:r>
              <w:t>316</w:t>
            </w:r>
          </w:p>
        </w:tc>
        <w:tc>
          <w:tcPr>
            <w:tcW w:w="0" w:type="auto"/>
          </w:tcPr>
          <w:p w:rsidR="00582A63" w:rsidRDefault="00064900">
            <w:pPr>
              <w:jc w:val="left"/>
            </w:pPr>
            <w:r>
              <w:t>Risque minier ; Affaissement minier ; Coulées</w:t>
            </w:r>
          </w:p>
        </w:tc>
      </w:tr>
      <w:tr w:rsidR="00582A63">
        <w:tc>
          <w:tcPr>
            <w:tcW w:w="0" w:type="auto"/>
          </w:tcPr>
          <w:p w:rsidR="00582A63" w:rsidRDefault="00064900">
            <w:pPr>
              <w:jc w:val="left"/>
            </w:pPr>
            <w:r>
              <w:t>317</w:t>
            </w:r>
          </w:p>
        </w:tc>
        <w:tc>
          <w:tcPr>
            <w:tcW w:w="0" w:type="auto"/>
          </w:tcPr>
          <w:p w:rsidR="00582A63" w:rsidRDefault="00064900">
            <w:pPr>
              <w:jc w:val="left"/>
            </w:pPr>
            <w:r>
              <w:t>Risque minier ; Affaissement minier ; Ecroulements rocheux</w:t>
            </w:r>
          </w:p>
        </w:tc>
      </w:tr>
      <w:tr w:rsidR="00582A63">
        <w:tc>
          <w:tcPr>
            <w:tcW w:w="0" w:type="auto"/>
          </w:tcPr>
          <w:p w:rsidR="00582A63" w:rsidRDefault="00064900">
            <w:pPr>
              <w:jc w:val="left"/>
            </w:pPr>
            <w:r>
              <w:t>321</w:t>
            </w:r>
          </w:p>
        </w:tc>
        <w:tc>
          <w:tcPr>
            <w:tcW w:w="0" w:type="auto"/>
          </w:tcPr>
          <w:p w:rsidR="00582A63" w:rsidRDefault="00064900">
            <w:pPr>
              <w:jc w:val="left"/>
            </w:pPr>
            <w:r>
              <w:t>Risque minier ; Inondations de terrains miniers ; Pollution des eaux souterraines et de surface</w:t>
            </w:r>
          </w:p>
        </w:tc>
      </w:tr>
      <w:tr w:rsidR="00582A63">
        <w:tc>
          <w:tcPr>
            <w:tcW w:w="0" w:type="auto"/>
          </w:tcPr>
          <w:p w:rsidR="00582A63" w:rsidRDefault="00064900">
            <w:pPr>
              <w:jc w:val="left"/>
            </w:pPr>
            <w:r>
              <w:t>322</w:t>
            </w:r>
          </w:p>
        </w:tc>
        <w:tc>
          <w:tcPr>
            <w:tcW w:w="0" w:type="auto"/>
          </w:tcPr>
          <w:p w:rsidR="00582A63" w:rsidRDefault="00064900">
            <w:pPr>
              <w:jc w:val="left"/>
            </w:pPr>
            <w:r>
              <w:t>Risque minier ; Inondations de terrains miniers ; Pollution des sédiments et des sols</w:t>
            </w:r>
          </w:p>
        </w:tc>
      </w:tr>
      <w:tr w:rsidR="00582A63">
        <w:tc>
          <w:tcPr>
            <w:tcW w:w="0" w:type="auto"/>
          </w:tcPr>
          <w:p w:rsidR="00582A63" w:rsidRDefault="00064900">
            <w:pPr>
              <w:jc w:val="left"/>
            </w:pPr>
            <w:r>
              <w:t>33</w:t>
            </w:r>
          </w:p>
        </w:tc>
        <w:tc>
          <w:tcPr>
            <w:tcW w:w="0" w:type="auto"/>
          </w:tcPr>
          <w:p w:rsidR="00582A63" w:rsidRDefault="00064900">
            <w:pPr>
              <w:jc w:val="left"/>
            </w:pPr>
            <w:r>
              <w:t>Risque minier ; Emissions en surface de gaz de mine</w:t>
            </w:r>
          </w:p>
        </w:tc>
      </w:tr>
      <w:tr w:rsidR="00582A63">
        <w:tc>
          <w:tcPr>
            <w:tcW w:w="0" w:type="auto"/>
          </w:tcPr>
          <w:p w:rsidR="00582A63" w:rsidRDefault="00064900">
            <w:pPr>
              <w:jc w:val="left"/>
            </w:pPr>
            <w:r>
              <w:t>34</w:t>
            </w:r>
          </w:p>
        </w:tc>
        <w:tc>
          <w:tcPr>
            <w:tcW w:w="0" w:type="auto"/>
          </w:tcPr>
          <w:p w:rsidR="00582A63" w:rsidRDefault="00064900">
            <w:pPr>
              <w:jc w:val="left"/>
            </w:pPr>
            <w:r>
              <w:t>Risque minier ; Echauffement des terrains de dépôts</w:t>
            </w:r>
          </w:p>
        </w:tc>
      </w:tr>
    </w:tbl>
    <w:p w:rsidR="00582A63" w:rsidRDefault="00064900" w:rsidP="00CC1484">
      <w:r>
        <w:t>La définition de la table en SQL est la suivante :</w:t>
      </w:r>
    </w:p>
    <w:p w:rsidR="00582A63" w:rsidRPr="005C58CC" w:rsidRDefault="00064900" w:rsidP="00CC14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typealea (</w:t>
      </w:r>
      <w:r w:rsidRPr="005C58CC">
        <w:rPr>
          <w:rFonts w:ascii="Courier New" w:hAnsi="Courier New" w:cs="Courier New"/>
          <w:sz w:val="18"/>
        </w:rPr>
        <w:br/>
      </w:r>
      <w:r w:rsidRPr="005C58CC">
        <w:rPr>
          <w:rStyle w:val="NormalTok"/>
          <w:rFonts w:ascii="Courier New" w:hAnsi="Courier New" w:cs="Courier New"/>
          <w:sz w:val="18"/>
        </w:rPr>
        <w:t xml:space="preserve">  code TEXT(</w:t>
      </w:r>
      <w:r w:rsidRPr="005C58CC">
        <w:rPr>
          <w:rStyle w:val="DecValTok"/>
          <w:rFonts w:ascii="Courier New" w:hAnsi="Courier New" w:cs="Courier New"/>
          <w:sz w:val="18"/>
        </w:rPr>
        <w:t>3</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libelle TEXT(</w:t>
      </w:r>
      <w:r w:rsidRPr="005C58CC">
        <w:rPr>
          <w:rStyle w:val="DecValTok"/>
          <w:rFonts w:ascii="Courier New" w:hAnsi="Courier New" w:cs="Courier New"/>
          <w:sz w:val="18"/>
        </w:rPr>
        <w:t>120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KeywordTok"/>
          <w:rFonts w:ascii="Courier New" w:hAnsi="Courier New" w:cs="Courier New"/>
          <w:sz w:val="18"/>
        </w:rPr>
        <w:lastRenderedPageBreak/>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typealea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'112'</w:t>
      </w:r>
      <w:r w:rsidRPr="005C58CC">
        <w:rPr>
          <w:rStyle w:val="NormalTok"/>
          <w:rFonts w:ascii="Courier New" w:hAnsi="Courier New" w:cs="Courier New"/>
          <w:sz w:val="18"/>
        </w:rPr>
        <w:t>,</w:t>
      </w:r>
      <w:r w:rsidRPr="005C58CC">
        <w:rPr>
          <w:rStyle w:val="StringTok"/>
          <w:rFonts w:ascii="Courier New" w:hAnsi="Courier New" w:cs="Courier New"/>
          <w:sz w:val="18"/>
        </w:rPr>
        <w:t>'Risque Naturel ; Inondation ; Par une crue à débordement lent de cours d</w:t>
      </w:r>
      <w:r w:rsidRPr="005C58CC">
        <w:rPr>
          <w:rStyle w:val="CharTok"/>
          <w:rFonts w:ascii="Courier New" w:hAnsi="Courier New" w:cs="Courier New"/>
          <w:sz w:val="18"/>
        </w:rPr>
        <w:t>''</w:t>
      </w:r>
      <w:r w:rsidRPr="005C58CC">
        <w:rPr>
          <w:rStyle w:val="StringTok"/>
          <w:rFonts w:ascii="Courier New" w:hAnsi="Courier New" w:cs="Courier New"/>
          <w:sz w:val="18"/>
        </w:rPr>
        <w:t>eau'</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'113'</w:t>
      </w:r>
      <w:r w:rsidRPr="005C58CC">
        <w:rPr>
          <w:rStyle w:val="NormalTok"/>
          <w:rFonts w:ascii="Courier New" w:hAnsi="Courier New" w:cs="Courier New"/>
          <w:sz w:val="18"/>
        </w:rPr>
        <w:t>,</w:t>
      </w:r>
      <w:r w:rsidRPr="005C58CC">
        <w:rPr>
          <w:rStyle w:val="StringTok"/>
          <w:rFonts w:ascii="Courier New" w:hAnsi="Courier New" w:cs="Courier New"/>
          <w:sz w:val="18"/>
        </w:rPr>
        <w:t>'Risque Naturel ; Inondation ; Par une crue torrentielle ou à montée rapide de cours d</w:t>
      </w:r>
      <w:r w:rsidRPr="005C58CC">
        <w:rPr>
          <w:rStyle w:val="CharTok"/>
          <w:rFonts w:ascii="Courier New" w:hAnsi="Courier New" w:cs="Courier New"/>
          <w:sz w:val="18"/>
        </w:rPr>
        <w:t>''</w:t>
      </w:r>
      <w:r w:rsidRPr="005C58CC">
        <w:rPr>
          <w:rStyle w:val="StringTok"/>
          <w:rFonts w:ascii="Courier New" w:hAnsi="Courier New" w:cs="Courier New"/>
          <w:sz w:val="18"/>
        </w:rPr>
        <w:t>eau'</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'114'</w:t>
      </w:r>
      <w:r w:rsidRPr="005C58CC">
        <w:rPr>
          <w:rStyle w:val="NormalTok"/>
          <w:rFonts w:ascii="Courier New" w:hAnsi="Courier New" w:cs="Courier New"/>
          <w:sz w:val="18"/>
        </w:rPr>
        <w:t>,</w:t>
      </w:r>
      <w:r w:rsidRPr="005C58CC">
        <w:rPr>
          <w:rStyle w:val="StringTok"/>
          <w:rFonts w:ascii="Courier New" w:hAnsi="Courier New" w:cs="Courier New"/>
          <w:sz w:val="18"/>
        </w:rPr>
        <w:t>'Risque Naturel ; Inondation ; Par ruissellement et coulée de boue'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'115'</w:t>
      </w:r>
      <w:r w:rsidRPr="005C58CC">
        <w:rPr>
          <w:rStyle w:val="NormalTok"/>
          <w:rFonts w:ascii="Courier New" w:hAnsi="Courier New" w:cs="Courier New"/>
          <w:sz w:val="18"/>
        </w:rPr>
        <w:t>,</w:t>
      </w:r>
      <w:r w:rsidRPr="005C58CC">
        <w:rPr>
          <w:rStyle w:val="StringTok"/>
          <w:rFonts w:ascii="Courier New" w:hAnsi="Courier New" w:cs="Courier New"/>
          <w:sz w:val="18"/>
        </w:rPr>
        <w:t>'Risque Naturel ; Inondation ; Par lave torrentielle (torrent et talweg) '</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'116'</w:t>
      </w:r>
      <w:r w:rsidRPr="005C58CC">
        <w:rPr>
          <w:rStyle w:val="NormalTok"/>
          <w:rFonts w:ascii="Courier New" w:hAnsi="Courier New" w:cs="Courier New"/>
          <w:sz w:val="18"/>
        </w:rPr>
        <w:t>,</w:t>
      </w:r>
      <w:r w:rsidRPr="005C58CC">
        <w:rPr>
          <w:rStyle w:val="StringTok"/>
          <w:rFonts w:ascii="Courier New" w:hAnsi="Courier New" w:cs="Courier New"/>
          <w:sz w:val="18"/>
        </w:rPr>
        <w:t>'Risque Naturel ; Inondation ; Par remontées de nappes naturelles'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'117'</w:t>
      </w:r>
      <w:r w:rsidRPr="005C58CC">
        <w:rPr>
          <w:rStyle w:val="NormalTok"/>
          <w:rFonts w:ascii="Courier New" w:hAnsi="Courier New" w:cs="Courier New"/>
          <w:sz w:val="18"/>
        </w:rPr>
        <w:t>,</w:t>
      </w:r>
      <w:r w:rsidRPr="005C58CC">
        <w:rPr>
          <w:rStyle w:val="StringTok"/>
          <w:rFonts w:ascii="Courier New" w:hAnsi="Courier New" w:cs="Courier New"/>
          <w:sz w:val="18"/>
        </w:rPr>
        <w:t>'Risque Naturel ; Inondation ; Par submersion marine'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'121'</w:t>
      </w:r>
      <w:r w:rsidRPr="005C58CC">
        <w:rPr>
          <w:rStyle w:val="NormalTok"/>
          <w:rFonts w:ascii="Courier New" w:hAnsi="Courier New" w:cs="Courier New"/>
          <w:sz w:val="18"/>
        </w:rPr>
        <w:t>,</w:t>
      </w:r>
      <w:r w:rsidRPr="005C58CC">
        <w:rPr>
          <w:rStyle w:val="StringTok"/>
          <w:rFonts w:ascii="Courier New" w:hAnsi="Courier New" w:cs="Courier New"/>
          <w:sz w:val="18"/>
        </w:rPr>
        <w:t>'Risque Naturel ; Mouvement de terrain ; Affaissement et effondrements (cavités souterraines hors mines)'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'123'</w:t>
      </w:r>
      <w:r w:rsidRPr="005C58CC">
        <w:rPr>
          <w:rStyle w:val="NormalTok"/>
          <w:rFonts w:ascii="Courier New" w:hAnsi="Courier New" w:cs="Courier New"/>
          <w:sz w:val="18"/>
        </w:rPr>
        <w:t>,</w:t>
      </w:r>
      <w:r w:rsidRPr="005C58CC">
        <w:rPr>
          <w:rStyle w:val="StringTok"/>
          <w:rFonts w:ascii="Courier New" w:hAnsi="Courier New" w:cs="Courier New"/>
          <w:sz w:val="18"/>
        </w:rPr>
        <w:t>'Risque Naturel ; Mouvement de terrain ; Eboulement ou chutes de pierres et de blocs'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'124'</w:t>
      </w:r>
      <w:r w:rsidRPr="005C58CC">
        <w:rPr>
          <w:rStyle w:val="NormalTok"/>
          <w:rFonts w:ascii="Courier New" w:hAnsi="Courier New" w:cs="Courier New"/>
          <w:sz w:val="18"/>
        </w:rPr>
        <w:t>,</w:t>
      </w:r>
      <w:r w:rsidRPr="005C58CC">
        <w:rPr>
          <w:rStyle w:val="StringTok"/>
          <w:rFonts w:ascii="Courier New" w:hAnsi="Courier New" w:cs="Courier New"/>
          <w:sz w:val="18"/>
        </w:rPr>
        <w:t>'Risque Naturel ; Mouvement de terrain ; Glissement de terrain'</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'125'</w:t>
      </w:r>
      <w:r w:rsidRPr="005C58CC">
        <w:rPr>
          <w:rStyle w:val="NormalTok"/>
          <w:rFonts w:ascii="Courier New" w:hAnsi="Courier New" w:cs="Courier New"/>
          <w:sz w:val="18"/>
        </w:rPr>
        <w:t>,</w:t>
      </w:r>
      <w:r w:rsidRPr="005C58CC">
        <w:rPr>
          <w:rStyle w:val="StringTok"/>
          <w:rFonts w:ascii="Courier New" w:hAnsi="Courier New" w:cs="Courier New"/>
          <w:sz w:val="18"/>
        </w:rPr>
        <w:t>'Risque Naturel ; Mouvement de terrain ; Avancée dunaire'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'126'</w:t>
      </w:r>
      <w:r w:rsidRPr="005C58CC">
        <w:rPr>
          <w:rStyle w:val="NormalTok"/>
          <w:rFonts w:ascii="Courier New" w:hAnsi="Courier New" w:cs="Courier New"/>
          <w:sz w:val="18"/>
        </w:rPr>
        <w:t>,</w:t>
      </w:r>
      <w:r w:rsidRPr="005C58CC">
        <w:rPr>
          <w:rStyle w:val="StringTok"/>
          <w:rFonts w:ascii="Courier New" w:hAnsi="Courier New" w:cs="Courier New"/>
          <w:sz w:val="18"/>
        </w:rPr>
        <w:t>'Risque Naturel ; Mouvement de terrain ; Recul du trait de côte et de falaises'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'127'</w:t>
      </w:r>
      <w:r w:rsidRPr="005C58CC">
        <w:rPr>
          <w:rStyle w:val="NormalTok"/>
          <w:rFonts w:ascii="Courier New" w:hAnsi="Courier New" w:cs="Courier New"/>
          <w:sz w:val="18"/>
        </w:rPr>
        <w:t>,</w:t>
      </w:r>
      <w:r w:rsidRPr="005C58CC">
        <w:rPr>
          <w:rStyle w:val="StringTok"/>
          <w:rFonts w:ascii="Courier New" w:hAnsi="Courier New" w:cs="Courier New"/>
          <w:sz w:val="18"/>
        </w:rPr>
        <w:t>'Risque Naturel ; Mouvement de terrain ; Tassement différentiels'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'13'</w:t>
      </w:r>
      <w:r w:rsidRPr="005C58CC">
        <w:rPr>
          <w:rStyle w:val="NormalTok"/>
          <w:rFonts w:ascii="Courier New" w:hAnsi="Courier New" w:cs="Courier New"/>
          <w:sz w:val="18"/>
        </w:rPr>
        <w:t>,</w:t>
      </w:r>
      <w:r w:rsidRPr="005C58CC">
        <w:rPr>
          <w:rStyle w:val="StringTok"/>
          <w:rFonts w:ascii="Courier New" w:hAnsi="Courier New" w:cs="Courier New"/>
          <w:sz w:val="18"/>
        </w:rPr>
        <w:t>'Risque Naturel ; Séisme'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'14'</w:t>
      </w:r>
      <w:r w:rsidRPr="005C58CC">
        <w:rPr>
          <w:rStyle w:val="NormalTok"/>
          <w:rFonts w:ascii="Courier New" w:hAnsi="Courier New" w:cs="Courier New"/>
          <w:sz w:val="18"/>
        </w:rPr>
        <w:t>,</w:t>
      </w:r>
      <w:r w:rsidRPr="005C58CC">
        <w:rPr>
          <w:rStyle w:val="StringTok"/>
          <w:rFonts w:ascii="Courier New" w:hAnsi="Courier New" w:cs="Courier New"/>
          <w:sz w:val="18"/>
        </w:rPr>
        <w:t>'Risque Naturel ; Avalanche'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'15'</w:t>
      </w:r>
      <w:r w:rsidRPr="005C58CC">
        <w:rPr>
          <w:rStyle w:val="NormalTok"/>
          <w:rFonts w:ascii="Courier New" w:hAnsi="Courier New" w:cs="Courier New"/>
          <w:sz w:val="18"/>
        </w:rPr>
        <w:t>,</w:t>
      </w:r>
      <w:r w:rsidRPr="005C58CC">
        <w:rPr>
          <w:rStyle w:val="StringTok"/>
          <w:rFonts w:ascii="Courier New" w:hAnsi="Courier New" w:cs="Courier New"/>
          <w:sz w:val="18"/>
        </w:rPr>
        <w:t>'Risque Naturel ; Eruption volcanique'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'16'</w:t>
      </w:r>
      <w:r w:rsidRPr="005C58CC">
        <w:rPr>
          <w:rStyle w:val="NormalTok"/>
          <w:rFonts w:ascii="Courier New" w:hAnsi="Courier New" w:cs="Courier New"/>
          <w:sz w:val="18"/>
        </w:rPr>
        <w:t>,</w:t>
      </w:r>
      <w:r w:rsidRPr="005C58CC">
        <w:rPr>
          <w:rStyle w:val="StringTok"/>
          <w:rFonts w:ascii="Courier New" w:hAnsi="Courier New" w:cs="Courier New"/>
          <w:sz w:val="18"/>
        </w:rPr>
        <w:t>'Risque Naturel ; Feu de forêt'</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'171'</w:t>
      </w:r>
      <w:r w:rsidRPr="005C58CC">
        <w:rPr>
          <w:rStyle w:val="NormalTok"/>
          <w:rFonts w:ascii="Courier New" w:hAnsi="Courier New" w:cs="Courier New"/>
          <w:sz w:val="18"/>
        </w:rPr>
        <w:t>,</w:t>
      </w:r>
      <w:r w:rsidRPr="005C58CC">
        <w:rPr>
          <w:rStyle w:val="StringTok"/>
          <w:rFonts w:ascii="Courier New" w:hAnsi="Courier New" w:cs="Courier New"/>
          <w:sz w:val="18"/>
        </w:rPr>
        <w:t>'Risque Naturel ; Phénomène lié à l</w:t>
      </w:r>
      <w:r w:rsidRPr="005C58CC">
        <w:rPr>
          <w:rStyle w:val="CharTok"/>
          <w:rFonts w:ascii="Courier New" w:hAnsi="Courier New" w:cs="Courier New"/>
          <w:sz w:val="18"/>
        </w:rPr>
        <w:t>''</w:t>
      </w:r>
      <w:r w:rsidRPr="005C58CC">
        <w:rPr>
          <w:rStyle w:val="StringTok"/>
          <w:rFonts w:ascii="Courier New" w:hAnsi="Courier New" w:cs="Courier New"/>
          <w:sz w:val="18"/>
        </w:rPr>
        <w:t>atmosphère ; Cyclone / Ouragan'</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'172'</w:t>
      </w:r>
      <w:r w:rsidRPr="005C58CC">
        <w:rPr>
          <w:rStyle w:val="NormalTok"/>
          <w:rFonts w:ascii="Courier New" w:hAnsi="Courier New" w:cs="Courier New"/>
          <w:sz w:val="18"/>
        </w:rPr>
        <w:t>,</w:t>
      </w:r>
      <w:r w:rsidRPr="005C58CC">
        <w:rPr>
          <w:rStyle w:val="StringTok"/>
          <w:rFonts w:ascii="Courier New" w:hAnsi="Courier New" w:cs="Courier New"/>
          <w:sz w:val="18"/>
        </w:rPr>
        <w:t>'Risque Naturel ; Phénomène lié à l</w:t>
      </w:r>
      <w:r w:rsidRPr="005C58CC">
        <w:rPr>
          <w:rStyle w:val="CharTok"/>
          <w:rFonts w:ascii="Courier New" w:hAnsi="Courier New" w:cs="Courier New"/>
          <w:sz w:val="18"/>
        </w:rPr>
        <w:t>''</w:t>
      </w:r>
      <w:r w:rsidRPr="005C58CC">
        <w:rPr>
          <w:rStyle w:val="StringTok"/>
          <w:rFonts w:ascii="Courier New" w:hAnsi="Courier New" w:cs="Courier New"/>
          <w:sz w:val="18"/>
        </w:rPr>
        <w:t>atmosphère ; Tempête et grains (vent)'</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'174'</w:t>
      </w:r>
      <w:r w:rsidRPr="005C58CC">
        <w:rPr>
          <w:rStyle w:val="NormalTok"/>
          <w:rFonts w:ascii="Courier New" w:hAnsi="Courier New" w:cs="Courier New"/>
          <w:sz w:val="18"/>
        </w:rPr>
        <w:t>,</w:t>
      </w:r>
      <w:r w:rsidRPr="005C58CC">
        <w:rPr>
          <w:rStyle w:val="StringTok"/>
          <w:rFonts w:ascii="Courier New" w:hAnsi="Courier New" w:cs="Courier New"/>
          <w:sz w:val="18"/>
        </w:rPr>
        <w:t>'Risque Naturel ; Phénomène lié à l</w:t>
      </w:r>
      <w:r w:rsidRPr="005C58CC">
        <w:rPr>
          <w:rStyle w:val="CharTok"/>
          <w:rFonts w:ascii="Courier New" w:hAnsi="Courier New" w:cs="Courier New"/>
          <w:sz w:val="18"/>
        </w:rPr>
        <w:t>''</w:t>
      </w:r>
      <w:r w:rsidRPr="005C58CC">
        <w:rPr>
          <w:rStyle w:val="StringTok"/>
          <w:rFonts w:ascii="Courier New" w:hAnsi="Courier New" w:cs="Courier New"/>
          <w:sz w:val="18"/>
        </w:rPr>
        <w:t>atmosphère ; Foudre'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'175'</w:t>
      </w:r>
      <w:r w:rsidRPr="005C58CC">
        <w:rPr>
          <w:rStyle w:val="NormalTok"/>
          <w:rFonts w:ascii="Courier New" w:hAnsi="Courier New" w:cs="Courier New"/>
          <w:sz w:val="18"/>
        </w:rPr>
        <w:t>,</w:t>
      </w:r>
      <w:r w:rsidRPr="005C58CC">
        <w:rPr>
          <w:rStyle w:val="StringTok"/>
          <w:rFonts w:ascii="Courier New" w:hAnsi="Courier New" w:cs="Courier New"/>
          <w:sz w:val="18"/>
        </w:rPr>
        <w:t>'Risque Naturel ; Phénomène lié à l</w:t>
      </w:r>
      <w:r w:rsidRPr="005C58CC">
        <w:rPr>
          <w:rStyle w:val="CharTok"/>
          <w:rFonts w:ascii="Courier New" w:hAnsi="Courier New" w:cs="Courier New"/>
          <w:sz w:val="18"/>
        </w:rPr>
        <w:t>''</w:t>
      </w:r>
      <w:r w:rsidRPr="005C58CC">
        <w:rPr>
          <w:rStyle w:val="StringTok"/>
          <w:rFonts w:ascii="Courier New" w:hAnsi="Courier New" w:cs="Courier New"/>
          <w:sz w:val="18"/>
        </w:rPr>
        <w:t>atmosphère ; Grêle'</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'176'</w:t>
      </w:r>
      <w:r w:rsidRPr="005C58CC">
        <w:rPr>
          <w:rStyle w:val="NormalTok"/>
          <w:rFonts w:ascii="Courier New" w:hAnsi="Courier New" w:cs="Courier New"/>
          <w:sz w:val="18"/>
        </w:rPr>
        <w:t>,</w:t>
      </w:r>
      <w:r w:rsidRPr="005C58CC">
        <w:rPr>
          <w:rStyle w:val="StringTok"/>
          <w:rFonts w:ascii="Courier New" w:hAnsi="Courier New" w:cs="Courier New"/>
          <w:sz w:val="18"/>
        </w:rPr>
        <w:t>'Risque Naturel ; Phénomène lié à l</w:t>
      </w:r>
      <w:r w:rsidRPr="005C58CC">
        <w:rPr>
          <w:rStyle w:val="CharTok"/>
          <w:rFonts w:ascii="Courier New" w:hAnsi="Courier New" w:cs="Courier New"/>
          <w:sz w:val="18"/>
        </w:rPr>
        <w:t>''</w:t>
      </w:r>
      <w:r w:rsidRPr="005C58CC">
        <w:rPr>
          <w:rStyle w:val="StringTok"/>
          <w:rFonts w:ascii="Courier New" w:hAnsi="Courier New" w:cs="Courier New"/>
          <w:sz w:val="18"/>
        </w:rPr>
        <w:t>atmosphère ; Neige et pluies verglaçantes'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'18'</w:t>
      </w:r>
      <w:r w:rsidRPr="005C58CC">
        <w:rPr>
          <w:rStyle w:val="NormalTok"/>
          <w:rFonts w:ascii="Courier New" w:hAnsi="Courier New" w:cs="Courier New"/>
          <w:sz w:val="18"/>
        </w:rPr>
        <w:t>,</w:t>
      </w:r>
      <w:r w:rsidRPr="005C58CC">
        <w:rPr>
          <w:rStyle w:val="StringTok"/>
          <w:rFonts w:ascii="Courier New" w:hAnsi="Courier New" w:cs="Courier New"/>
          <w:sz w:val="18"/>
        </w:rPr>
        <w:t>'Risque Naturel ; Radon'</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'211'</w:t>
      </w:r>
      <w:r w:rsidRPr="005C58CC">
        <w:rPr>
          <w:rStyle w:val="NormalTok"/>
          <w:rFonts w:ascii="Courier New" w:hAnsi="Courier New" w:cs="Courier New"/>
          <w:sz w:val="18"/>
        </w:rPr>
        <w:t>,</w:t>
      </w:r>
      <w:r w:rsidRPr="005C58CC">
        <w:rPr>
          <w:rStyle w:val="StringTok"/>
          <w:rFonts w:ascii="Courier New" w:hAnsi="Courier New" w:cs="Courier New"/>
          <w:sz w:val="18"/>
        </w:rPr>
        <w:t>'Risque technologique ; Risque Industriel ; Effet thermique'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'212'</w:t>
      </w:r>
      <w:r w:rsidRPr="005C58CC">
        <w:rPr>
          <w:rStyle w:val="NormalTok"/>
          <w:rFonts w:ascii="Courier New" w:hAnsi="Courier New" w:cs="Courier New"/>
          <w:sz w:val="18"/>
        </w:rPr>
        <w:t>,</w:t>
      </w:r>
      <w:r w:rsidRPr="005C58CC">
        <w:rPr>
          <w:rStyle w:val="StringTok"/>
          <w:rFonts w:ascii="Courier New" w:hAnsi="Courier New" w:cs="Courier New"/>
          <w:sz w:val="18"/>
        </w:rPr>
        <w:t>'Risque technologique ; Risque Industriel ; Effet de surpression'</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'213'</w:t>
      </w:r>
      <w:r w:rsidRPr="005C58CC">
        <w:rPr>
          <w:rStyle w:val="NormalTok"/>
          <w:rFonts w:ascii="Courier New" w:hAnsi="Courier New" w:cs="Courier New"/>
          <w:sz w:val="18"/>
        </w:rPr>
        <w:t>,</w:t>
      </w:r>
      <w:r w:rsidRPr="005C58CC">
        <w:rPr>
          <w:rStyle w:val="StringTok"/>
          <w:rFonts w:ascii="Courier New" w:hAnsi="Courier New" w:cs="Courier New"/>
          <w:sz w:val="18"/>
        </w:rPr>
        <w:t>'Risque technologique ; Risque Industriel ; Effet toxique '</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'214'</w:t>
      </w:r>
      <w:r w:rsidRPr="005C58CC">
        <w:rPr>
          <w:rStyle w:val="NormalTok"/>
          <w:rFonts w:ascii="Courier New" w:hAnsi="Courier New" w:cs="Courier New"/>
          <w:sz w:val="18"/>
        </w:rPr>
        <w:t>,</w:t>
      </w:r>
      <w:r w:rsidRPr="005C58CC">
        <w:rPr>
          <w:rStyle w:val="StringTok"/>
          <w:rFonts w:ascii="Courier New" w:hAnsi="Courier New" w:cs="Courier New"/>
          <w:sz w:val="18"/>
        </w:rPr>
        <w:t>'Risque technologique ; Risque Industriel ; Effet de projection'</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'22'</w:t>
      </w:r>
      <w:r w:rsidRPr="005C58CC">
        <w:rPr>
          <w:rStyle w:val="NormalTok"/>
          <w:rFonts w:ascii="Courier New" w:hAnsi="Courier New" w:cs="Courier New"/>
          <w:sz w:val="18"/>
        </w:rPr>
        <w:t>,</w:t>
      </w:r>
      <w:r w:rsidRPr="005C58CC">
        <w:rPr>
          <w:rStyle w:val="StringTok"/>
          <w:rFonts w:ascii="Courier New" w:hAnsi="Courier New" w:cs="Courier New"/>
          <w:sz w:val="18"/>
        </w:rPr>
        <w:t>'Risque technologique ; Nucléaire'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'23'</w:t>
      </w:r>
      <w:r w:rsidRPr="005C58CC">
        <w:rPr>
          <w:rStyle w:val="NormalTok"/>
          <w:rFonts w:ascii="Courier New" w:hAnsi="Courier New" w:cs="Courier New"/>
          <w:sz w:val="18"/>
        </w:rPr>
        <w:t>,</w:t>
      </w:r>
      <w:r w:rsidRPr="005C58CC">
        <w:rPr>
          <w:rStyle w:val="StringTok"/>
          <w:rFonts w:ascii="Courier New" w:hAnsi="Courier New" w:cs="Courier New"/>
          <w:sz w:val="18"/>
        </w:rPr>
        <w:t>'Risque technologique ; Rupture de barrage'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'24'</w:t>
      </w:r>
      <w:r w:rsidRPr="005C58CC">
        <w:rPr>
          <w:rStyle w:val="NormalTok"/>
          <w:rFonts w:ascii="Courier New" w:hAnsi="Courier New" w:cs="Courier New"/>
          <w:sz w:val="18"/>
        </w:rPr>
        <w:t>,</w:t>
      </w:r>
      <w:r w:rsidRPr="005C58CC">
        <w:rPr>
          <w:rStyle w:val="StringTok"/>
          <w:rFonts w:ascii="Courier New" w:hAnsi="Courier New" w:cs="Courier New"/>
          <w:sz w:val="18"/>
        </w:rPr>
        <w:t>'Risque technologique ; Transport de marchandises dangereuses'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'25'</w:t>
      </w:r>
      <w:r w:rsidRPr="005C58CC">
        <w:rPr>
          <w:rStyle w:val="NormalTok"/>
          <w:rFonts w:ascii="Courier New" w:hAnsi="Courier New" w:cs="Courier New"/>
          <w:sz w:val="18"/>
        </w:rPr>
        <w:t>,</w:t>
      </w:r>
      <w:r w:rsidRPr="005C58CC">
        <w:rPr>
          <w:rStyle w:val="StringTok"/>
          <w:rFonts w:ascii="Courier New" w:hAnsi="Courier New" w:cs="Courier New"/>
          <w:sz w:val="18"/>
        </w:rPr>
        <w:t>'Risque technologique ; Engins de guerre'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'311'</w:t>
      </w:r>
      <w:r w:rsidRPr="005C58CC">
        <w:rPr>
          <w:rStyle w:val="NormalTok"/>
          <w:rFonts w:ascii="Courier New" w:hAnsi="Courier New" w:cs="Courier New"/>
          <w:sz w:val="18"/>
        </w:rPr>
        <w:t>,</w:t>
      </w:r>
      <w:r w:rsidRPr="005C58CC">
        <w:rPr>
          <w:rStyle w:val="StringTok"/>
          <w:rFonts w:ascii="Courier New" w:hAnsi="Courier New" w:cs="Courier New"/>
          <w:sz w:val="18"/>
        </w:rPr>
        <w:t>'Risque minier ; Affaissement minier ; Effondrements généralisés'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'312'</w:t>
      </w:r>
      <w:r w:rsidRPr="005C58CC">
        <w:rPr>
          <w:rStyle w:val="NormalTok"/>
          <w:rFonts w:ascii="Courier New" w:hAnsi="Courier New" w:cs="Courier New"/>
          <w:sz w:val="18"/>
        </w:rPr>
        <w:t>,</w:t>
      </w:r>
      <w:r w:rsidRPr="005C58CC">
        <w:rPr>
          <w:rStyle w:val="StringTok"/>
          <w:rFonts w:ascii="Courier New" w:hAnsi="Courier New" w:cs="Courier New"/>
          <w:sz w:val="18"/>
        </w:rPr>
        <w:t>'Risque minier ; Affaissement minier ; Effondrements localisés'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'313'</w:t>
      </w:r>
      <w:r w:rsidRPr="005C58CC">
        <w:rPr>
          <w:rStyle w:val="NormalTok"/>
          <w:rFonts w:ascii="Courier New" w:hAnsi="Courier New" w:cs="Courier New"/>
          <w:sz w:val="18"/>
        </w:rPr>
        <w:t>,</w:t>
      </w:r>
      <w:r w:rsidRPr="005C58CC">
        <w:rPr>
          <w:rStyle w:val="StringTok"/>
          <w:rFonts w:ascii="Courier New" w:hAnsi="Courier New" w:cs="Courier New"/>
          <w:sz w:val="18"/>
        </w:rPr>
        <w:t>'Risque minier ; Affaissement minier ; Affaissements progressifs'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'314'</w:t>
      </w:r>
      <w:r w:rsidRPr="005C58CC">
        <w:rPr>
          <w:rStyle w:val="NormalTok"/>
          <w:rFonts w:ascii="Courier New" w:hAnsi="Courier New" w:cs="Courier New"/>
          <w:sz w:val="18"/>
        </w:rPr>
        <w:t>,</w:t>
      </w:r>
      <w:r w:rsidRPr="005C58CC">
        <w:rPr>
          <w:rStyle w:val="StringTok"/>
          <w:rFonts w:ascii="Courier New" w:hAnsi="Courier New" w:cs="Courier New"/>
          <w:sz w:val="18"/>
        </w:rPr>
        <w:t>'Risque minier ; Affaissement minier ; Tassements'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'315'</w:t>
      </w:r>
      <w:r w:rsidRPr="005C58CC">
        <w:rPr>
          <w:rStyle w:val="NormalTok"/>
          <w:rFonts w:ascii="Courier New" w:hAnsi="Courier New" w:cs="Courier New"/>
          <w:sz w:val="18"/>
        </w:rPr>
        <w:t>,</w:t>
      </w:r>
      <w:r w:rsidRPr="005C58CC">
        <w:rPr>
          <w:rStyle w:val="StringTok"/>
          <w:rFonts w:ascii="Courier New" w:hAnsi="Courier New" w:cs="Courier New"/>
          <w:sz w:val="18"/>
        </w:rPr>
        <w:t>'Risque minier ; Affaissement minier ; Glissements ou mouvements de pente'</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'316'</w:t>
      </w:r>
      <w:r w:rsidRPr="005C58CC">
        <w:rPr>
          <w:rStyle w:val="NormalTok"/>
          <w:rFonts w:ascii="Courier New" w:hAnsi="Courier New" w:cs="Courier New"/>
          <w:sz w:val="18"/>
        </w:rPr>
        <w:t>,</w:t>
      </w:r>
      <w:r w:rsidRPr="005C58CC">
        <w:rPr>
          <w:rStyle w:val="StringTok"/>
          <w:rFonts w:ascii="Courier New" w:hAnsi="Courier New" w:cs="Courier New"/>
          <w:sz w:val="18"/>
        </w:rPr>
        <w:t>'Risque minier ; Affaissement minier ; Coulées'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'317'</w:t>
      </w:r>
      <w:r w:rsidRPr="005C58CC">
        <w:rPr>
          <w:rStyle w:val="NormalTok"/>
          <w:rFonts w:ascii="Courier New" w:hAnsi="Courier New" w:cs="Courier New"/>
          <w:sz w:val="18"/>
        </w:rPr>
        <w:t>,</w:t>
      </w:r>
      <w:r w:rsidRPr="005C58CC">
        <w:rPr>
          <w:rStyle w:val="StringTok"/>
          <w:rFonts w:ascii="Courier New" w:hAnsi="Courier New" w:cs="Courier New"/>
          <w:sz w:val="18"/>
        </w:rPr>
        <w:t>'Risque minier ; Affaissement minier ; Ecroulements rocheux'</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'321'</w:t>
      </w:r>
      <w:r w:rsidRPr="005C58CC">
        <w:rPr>
          <w:rStyle w:val="NormalTok"/>
          <w:rFonts w:ascii="Courier New" w:hAnsi="Courier New" w:cs="Courier New"/>
          <w:sz w:val="18"/>
        </w:rPr>
        <w:t>,</w:t>
      </w:r>
      <w:r w:rsidRPr="005C58CC">
        <w:rPr>
          <w:rStyle w:val="StringTok"/>
          <w:rFonts w:ascii="Courier New" w:hAnsi="Courier New" w:cs="Courier New"/>
          <w:sz w:val="18"/>
        </w:rPr>
        <w:t>'Risque minier ; Inondations de terrains miniers ; Pollution des eaux souterraines et de surface'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'322'</w:t>
      </w:r>
      <w:r w:rsidRPr="005C58CC">
        <w:rPr>
          <w:rStyle w:val="NormalTok"/>
          <w:rFonts w:ascii="Courier New" w:hAnsi="Courier New" w:cs="Courier New"/>
          <w:sz w:val="18"/>
        </w:rPr>
        <w:t>,</w:t>
      </w:r>
      <w:r w:rsidRPr="005C58CC">
        <w:rPr>
          <w:rStyle w:val="StringTok"/>
          <w:rFonts w:ascii="Courier New" w:hAnsi="Courier New" w:cs="Courier New"/>
          <w:sz w:val="18"/>
        </w:rPr>
        <w:t>'Risque minier ; Inondations de terrains miniers ; Pollution des sédiments et des sols'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'33'</w:t>
      </w:r>
      <w:r w:rsidRPr="005C58CC">
        <w:rPr>
          <w:rStyle w:val="NormalTok"/>
          <w:rFonts w:ascii="Courier New" w:hAnsi="Courier New" w:cs="Courier New"/>
          <w:sz w:val="18"/>
        </w:rPr>
        <w:t>,</w:t>
      </w:r>
      <w:r w:rsidRPr="005C58CC">
        <w:rPr>
          <w:rStyle w:val="StringTok"/>
          <w:rFonts w:ascii="Courier New" w:hAnsi="Courier New" w:cs="Courier New"/>
          <w:sz w:val="18"/>
        </w:rPr>
        <w:t>'Risque minier ; Emissions en surface de gaz de mine'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'34'</w:t>
      </w:r>
      <w:r w:rsidRPr="005C58CC">
        <w:rPr>
          <w:rStyle w:val="NormalTok"/>
          <w:rFonts w:ascii="Courier New" w:hAnsi="Courier New" w:cs="Courier New"/>
          <w:sz w:val="18"/>
        </w:rPr>
        <w:t>,</w:t>
      </w:r>
      <w:r w:rsidRPr="005C58CC">
        <w:rPr>
          <w:rStyle w:val="StringTok"/>
          <w:rFonts w:ascii="Courier New" w:hAnsi="Courier New" w:cs="Courier New"/>
          <w:sz w:val="18"/>
        </w:rPr>
        <w:t>'Risque minier ; Echauffement des terrains de dépôts'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gpkg_contents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'typealea'</w:t>
      </w:r>
      <w:r w:rsidRPr="005C58CC">
        <w:rPr>
          <w:rStyle w:val="NormalTok"/>
          <w:rFonts w:ascii="Courier New" w:hAnsi="Courier New" w:cs="Courier New"/>
          <w:sz w:val="18"/>
        </w:rPr>
        <w:t>,</w:t>
      </w:r>
      <w:r w:rsidRPr="005C58CC">
        <w:rPr>
          <w:rStyle w:val="StringTok"/>
          <w:rFonts w:ascii="Courier New" w:hAnsi="Courier New" w:cs="Courier New"/>
          <w:sz w:val="18"/>
        </w:rPr>
        <w:t>'attributes'</w:t>
      </w:r>
      <w:r w:rsidRPr="005C58CC">
        <w:rPr>
          <w:rStyle w:val="NormalTok"/>
          <w:rFonts w:ascii="Courier New" w:hAnsi="Courier New" w:cs="Courier New"/>
          <w:sz w:val="18"/>
        </w:rPr>
        <w:t>,</w:t>
      </w:r>
      <w:r w:rsidRPr="005C58CC">
        <w:rPr>
          <w:rStyle w:val="StringTok"/>
          <w:rFonts w:ascii="Courier New" w:hAnsi="Courier New" w:cs="Courier New"/>
          <w:sz w:val="18"/>
        </w:rPr>
        <w:t>'typealea'</w:t>
      </w:r>
      <w:r w:rsidRPr="005C58CC">
        <w:rPr>
          <w:rStyle w:val="NormalTok"/>
          <w:rFonts w:ascii="Courier New" w:hAnsi="Courier New" w:cs="Courier New"/>
          <w:sz w:val="18"/>
        </w:rPr>
        <w:t>,</w:t>
      </w:r>
      <w:r w:rsidRPr="005C58CC">
        <w:rPr>
          <w:rStyle w:val="StringTok"/>
          <w:rFonts w:ascii="Courier New" w:hAnsi="Courier New" w:cs="Courier New"/>
          <w:sz w:val="18"/>
        </w:rPr>
        <w:t>'Enumeration valeurs possibles de types d</w:t>
      </w:r>
      <w:r w:rsidRPr="005C58CC">
        <w:rPr>
          <w:rStyle w:val="CharTok"/>
          <w:rFonts w:ascii="Courier New" w:hAnsi="Courier New" w:cs="Courier New"/>
          <w:sz w:val="18"/>
        </w:rPr>
        <w:t>''</w:t>
      </w:r>
      <w:r w:rsidRPr="005C58CC">
        <w:rPr>
          <w:rStyle w:val="StringTok"/>
          <w:rFonts w:ascii="Courier New" w:hAnsi="Courier New" w:cs="Courier New"/>
          <w:sz w:val="18"/>
        </w:rPr>
        <w:t>aléas'</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68" w:name="table-denumeration-typeniveaualea"/>
      <w:bookmarkEnd w:id="167"/>
      <w:r>
        <w:t>Table d'enumeration typeniveaualea</w:t>
      </w:r>
    </w:p>
    <w:p w:rsidR="00582A63" w:rsidRDefault="00064900">
      <w:r>
        <w:t xml:space="preserve">La table typeniveaualea implémente l'énumeration </w:t>
      </w:r>
      <w:hyperlink r:id="rId188" w:anchor="enumeration-typeniveaualea">
        <w:r>
          <w:rPr>
            <w:rStyle w:val="Lienhypertexte"/>
          </w:rPr>
          <w:t>TypeNiveauAlea</w:t>
        </w:r>
      </w:hyperlink>
      <w:r>
        <w:t xml:space="preserve"> définie dans le modèle commun.</w:t>
      </w:r>
    </w:p>
    <w:p w:rsidR="00582A63" w:rsidRDefault="00064900" w:rsidP="00CC1484">
      <w:r>
        <w:t>Elle a la structure et le contenu suivants :</w:t>
      </w:r>
    </w:p>
    <w:tbl>
      <w:tblPr>
        <w:tblW w:w="0" w:type="auto"/>
        <w:tblLook w:val="0020" w:firstRow="1" w:lastRow="0" w:firstColumn="0" w:lastColumn="0" w:noHBand="0" w:noVBand="0"/>
      </w:tblPr>
      <w:tblGrid>
        <w:gridCol w:w="1671"/>
        <w:gridCol w:w="1885"/>
      </w:tblGrid>
      <w:tr w:rsidR="00582A63" w:rsidRPr="00CC1484">
        <w:trPr>
          <w:tblHeader/>
        </w:trPr>
        <w:tc>
          <w:tcPr>
            <w:tcW w:w="0" w:type="auto"/>
          </w:tcPr>
          <w:p w:rsidR="00582A63" w:rsidRPr="00CC1484" w:rsidRDefault="00064900">
            <w:pPr>
              <w:jc w:val="left"/>
              <w:rPr>
                <w:b/>
              </w:rPr>
            </w:pPr>
            <w:r w:rsidRPr="00CC1484">
              <w:rPr>
                <w:b/>
              </w:rPr>
              <w:lastRenderedPageBreak/>
              <w:t>code TEXT(2)</w:t>
            </w:r>
          </w:p>
        </w:tc>
        <w:tc>
          <w:tcPr>
            <w:tcW w:w="0" w:type="auto"/>
          </w:tcPr>
          <w:p w:rsidR="00582A63" w:rsidRPr="00CC1484" w:rsidRDefault="00064900">
            <w:pPr>
              <w:jc w:val="left"/>
              <w:rPr>
                <w:b/>
              </w:rPr>
            </w:pPr>
            <w:r w:rsidRPr="00CC1484">
              <w:rPr>
                <w:b/>
              </w:rPr>
              <w:t>libelle TEXT(15)</w:t>
            </w:r>
          </w:p>
        </w:tc>
      </w:tr>
      <w:tr w:rsidR="00582A63">
        <w:tc>
          <w:tcPr>
            <w:tcW w:w="0" w:type="auto"/>
          </w:tcPr>
          <w:p w:rsidR="00582A63" w:rsidRDefault="00064900">
            <w:pPr>
              <w:jc w:val="left"/>
            </w:pPr>
            <w:r>
              <w:t>01</w:t>
            </w:r>
          </w:p>
        </w:tc>
        <w:tc>
          <w:tcPr>
            <w:tcW w:w="0" w:type="auto"/>
          </w:tcPr>
          <w:p w:rsidR="00582A63" w:rsidRDefault="00064900">
            <w:pPr>
              <w:jc w:val="left"/>
            </w:pPr>
            <w:r>
              <w:t>Faible</w:t>
            </w:r>
          </w:p>
        </w:tc>
      </w:tr>
      <w:tr w:rsidR="00582A63">
        <w:tc>
          <w:tcPr>
            <w:tcW w:w="0" w:type="auto"/>
          </w:tcPr>
          <w:p w:rsidR="00582A63" w:rsidRDefault="00064900">
            <w:pPr>
              <w:jc w:val="left"/>
            </w:pPr>
            <w:r>
              <w:t>02</w:t>
            </w:r>
          </w:p>
        </w:tc>
        <w:tc>
          <w:tcPr>
            <w:tcW w:w="0" w:type="auto"/>
          </w:tcPr>
          <w:p w:rsidR="00582A63" w:rsidRDefault="00064900">
            <w:pPr>
              <w:jc w:val="left"/>
            </w:pPr>
            <w:r>
              <w:t>Moyen</w:t>
            </w:r>
          </w:p>
        </w:tc>
      </w:tr>
      <w:tr w:rsidR="00582A63">
        <w:tc>
          <w:tcPr>
            <w:tcW w:w="0" w:type="auto"/>
          </w:tcPr>
          <w:p w:rsidR="00582A63" w:rsidRDefault="00064900">
            <w:pPr>
              <w:jc w:val="left"/>
            </w:pPr>
            <w:r>
              <w:t>03</w:t>
            </w:r>
          </w:p>
        </w:tc>
        <w:tc>
          <w:tcPr>
            <w:tcW w:w="0" w:type="auto"/>
          </w:tcPr>
          <w:p w:rsidR="00582A63" w:rsidRDefault="00064900">
            <w:pPr>
              <w:jc w:val="left"/>
            </w:pPr>
            <w:r>
              <w:t>Moyen plus</w:t>
            </w:r>
          </w:p>
        </w:tc>
      </w:tr>
      <w:tr w:rsidR="00582A63">
        <w:tc>
          <w:tcPr>
            <w:tcW w:w="0" w:type="auto"/>
          </w:tcPr>
          <w:p w:rsidR="00582A63" w:rsidRDefault="00064900">
            <w:pPr>
              <w:jc w:val="left"/>
            </w:pPr>
            <w:r>
              <w:t>04</w:t>
            </w:r>
          </w:p>
        </w:tc>
        <w:tc>
          <w:tcPr>
            <w:tcW w:w="0" w:type="auto"/>
          </w:tcPr>
          <w:p w:rsidR="00582A63" w:rsidRDefault="00064900">
            <w:pPr>
              <w:jc w:val="left"/>
            </w:pPr>
            <w:r>
              <w:t>Fort</w:t>
            </w:r>
          </w:p>
        </w:tc>
      </w:tr>
      <w:tr w:rsidR="00582A63">
        <w:tc>
          <w:tcPr>
            <w:tcW w:w="0" w:type="auto"/>
          </w:tcPr>
          <w:p w:rsidR="00582A63" w:rsidRDefault="00064900">
            <w:pPr>
              <w:jc w:val="left"/>
            </w:pPr>
            <w:r>
              <w:t>05</w:t>
            </w:r>
          </w:p>
        </w:tc>
        <w:tc>
          <w:tcPr>
            <w:tcW w:w="0" w:type="auto"/>
          </w:tcPr>
          <w:p w:rsidR="00582A63" w:rsidRDefault="00064900">
            <w:pPr>
              <w:jc w:val="left"/>
            </w:pPr>
            <w:r>
              <w:t>Fort plus</w:t>
            </w:r>
          </w:p>
        </w:tc>
      </w:tr>
      <w:tr w:rsidR="00582A63">
        <w:tc>
          <w:tcPr>
            <w:tcW w:w="0" w:type="auto"/>
          </w:tcPr>
          <w:p w:rsidR="00582A63" w:rsidRDefault="00064900">
            <w:pPr>
              <w:jc w:val="left"/>
            </w:pPr>
            <w:r>
              <w:t>06</w:t>
            </w:r>
          </w:p>
        </w:tc>
        <w:tc>
          <w:tcPr>
            <w:tcW w:w="0" w:type="auto"/>
          </w:tcPr>
          <w:p w:rsidR="00582A63" w:rsidRDefault="00064900">
            <w:pPr>
              <w:jc w:val="left"/>
            </w:pPr>
            <w:r>
              <w:t>Très fort</w:t>
            </w:r>
          </w:p>
        </w:tc>
      </w:tr>
      <w:tr w:rsidR="00582A63">
        <w:tc>
          <w:tcPr>
            <w:tcW w:w="0" w:type="auto"/>
          </w:tcPr>
          <w:p w:rsidR="00582A63" w:rsidRDefault="00064900">
            <w:pPr>
              <w:jc w:val="left"/>
            </w:pPr>
            <w:r>
              <w:t>07</w:t>
            </w:r>
          </w:p>
        </w:tc>
        <w:tc>
          <w:tcPr>
            <w:tcW w:w="0" w:type="auto"/>
          </w:tcPr>
          <w:p w:rsidR="00582A63" w:rsidRDefault="00064900">
            <w:pPr>
              <w:jc w:val="left"/>
            </w:pPr>
            <w:r>
              <w:t>Très fort plus</w:t>
            </w:r>
          </w:p>
        </w:tc>
      </w:tr>
    </w:tbl>
    <w:p w:rsidR="00582A63" w:rsidRDefault="00064900" w:rsidP="00CC1484">
      <w:r>
        <w:t>La définition de la table en SQL est la suivante :</w:t>
      </w:r>
    </w:p>
    <w:p w:rsidR="00582A63" w:rsidRPr="005C58CC" w:rsidRDefault="00064900" w:rsidP="00CC14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typeniveaualea (</w:t>
      </w:r>
      <w:r w:rsidRPr="005C58CC">
        <w:rPr>
          <w:rFonts w:ascii="Courier New" w:hAnsi="Courier New" w:cs="Courier New"/>
          <w:sz w:val="18"/>
        </w:rPr>
        <w:br/>
      </w:r>
      <w:r w:rsidRPr="005C58CC">
        <w:rPr>
          <w:rStyle w:val="NormalTok"/>
          <w:rFonts w:ascii="Courier New" w:hAnsi="Courier New" w:cs="Courier New"/>
          <w:sz w:val="18"/>
        </w:rPr>
        <w:t xml:space="preserve">  code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libelle TEXT(</w:t>
      </w:r>
      <w:r w:rsidRPr="005C58CC">
        <w:rPr>
          <w:rStyle w:val="DecValTok"/>
          <w:rFonts w:ascii="Courier New" w:hAnsi="Courier New" w:cs="Courier New"/>
          <w:sz w:val="18"/>
        </w:rPr>
        <w:t>15</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typeniveaualea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'01'</w:t>
      </w:r>
      <w:r w:rsidRPr="005C58CC">
        <w:rPr>
          <w:rStyle w:val="NormalTok"/>
          <w:rFonts w:ascii="Courier New" w:hAnsi="Courier New" w:cs="Courier New"/>
          <w:sz w:val="18"/>
        </w:rPr>
        <w:t>,</w:t>
      </w:r>
      <w:r w:rsidRPr="005C58CC">
        <w:rPr>
          <w:rStyle w:val="StringTok"/>
          <w:rFonts w:ascii="Courier New" w:hAnsi="Courier New" w:cs="Courier New"/>
          <w:sz w:val="18"/>
        </w:rPr>
        <w:t>'Faible'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'02'</w:t>
      </w:r>
      <w:r w:rsidRPr="005C58CC">
        <w:rPr>
          <w:rStyle w:val="NormalTok"/>
          <w:rFonts w:ascii="Courier New" w:hAnsi="Courier New" w:cs="Courier New"/>
          <w:sz w:val="18"/>
        </w:rPr>
        <w:t>,</w:t>
      </w:r>
      <w:r w:rsidRPr="005C58CC">
        <w:rPr>
          <w:rStyle w:val="StringTok"/>
          <w:rFonts w:ascii="Courier New" w:hAnsi="Courier New" w:cs="Courier New"/>
          <w:sz w:val="18"/>
        </w:rPr>
        <w:t>'Moyen'</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'03'</w:t>
      </w:r>
      <w:r w:rsidRPr="005C58CC">
        <w:rPr>
          <w:rStyle w:val="NormalTok"/>
          <w:rFonts w:ascii="Courier New" w:hAnsi="Courier New" w:cs="Courier New"/>
          <w:sz w:val="18"/>
        </w:rPr>
        <w:t>,</w:t>
      </w:r>
      <w:r w:rsidRPr="005C58CC">
        <w:rPr>
          <w:rStyle w:val="StringTok"/>
          <w:rFonts w:ascii="Courier New" w:hAnsi="Courier New" w:cs="Courier New"/>
          <w:sz w:val="18"/>
        </w:rPr>
        <w:t>'Moyen plus'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'04'</w:t>
      </w:r>
      <w:r w:rsidRPr="005C58CC">
        <w:rPr>
          <w:rStyle w:val="NormalTok"/>
          <w:rFonts w:ascii="Courier New" w:hAnsi="Courier New" w:cs="Courier New"/>
          <w:sz w:val="18"/>
        </w:rPr>
        <w:t>,</w:t>
      </w:r>
      <w:r w:rsidRPr="005C58CC">
        <w:rPr>
          <w:rStyle w:val="StringTok"/>
          <w:rFonts w:ascii="Courier New" w:hAnsi="Courier New" w:cs="Courier New"/>
          <w:sz w:val="18"/>
        </w:rPr>
        <w:t>'Fort'</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'05'</w:t>
      </w:r>
      <w:r w:rsidRPr="005C58CC">
        <w:rPr>
          <w:rStyle w:val="NormalTok"/>
          <w:rFonts w:ascii="Courier New" w:hAnsi="Courier New" w:cs="Courier New"/>
          <w:sz w:val="18"/>
        </w:rPr>
        <w:t>,</w:t>
      </w:r>
      <w:r w:rsidRPr="005C58CC">
        <w:rPr>
          <w:rStyle w:val="StringTok"/>
          <w:rFonts w:ascii="Courier New" w:hAnsi="Courier New" w:cs="Courier New"/>
          <w:sz w:val="18"/>
        </w:rPr>
        <w:t>'Fort plus'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'06'</w:t>
      </w:r>
      <w:r w:rsidRPr="005C58CC">
        <w:rPr>
          <w:rStyle w:val="NormalTok"/>
          <w:rFonts w:ascii="Courier New" w:hAnsi="Courier New" w:cs="Courier New"/>
          <w:sz w:val="18"/>
        </w:rPr>
        <w:t>,</w:t>
      </w:r>
      <w:r w:rsidRPr="005C58CC">
        <w:rPr>
          <w:rStyle w:val="StringTok"/>
          <w:rFonts w:ascii="Courier New" w:hAnsi="Courier New" w:cs="Courier New"/>
          <w:sz w:val="18"/>
        </w:rPr>
        <w:t>'Très fort'</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'07'</w:t>
      </w:r>
      <w:r w:rsidRPr="005C58CC">
        <w:rPr>
          <w:rStyle w:val="NormalTok"/>
          <w:rFonts w:ascii="Courier New" w:hAnsi="Courier New" w:cs="Courier New"/>
          <w:sz w:val="18"/>
        </w:rPr>
        <w:t>,</w:t>
      </w:r>
      <w:r w:rsidRPr="005C58CC">
        <w:rPr>
          <w:rStyle w:val="StringTok"/>
          <w:rFonts w:ascii="Courier New" w:hAnsi="Courier New" w:cs="Courier New"/>
          <w:sz w:val="18"/>
        </w:rPr>
        <w:t>'Très fort plus'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gpkg_contents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'typeniveaualea'</w:t>
      </w:r>
      <w:r w:rsidRPr="005C58CC">
        <w:rPr>
          <w:rStyle w:val="NormalTok"/>
          <w:rFonts w:ascii="Courier New" w:hAnsi="Courier New" w:cs="Courier New"/>
          <w:sz w:val="18"/>
        </w:rPr>
        <w:t>,</w:t>
      </w:r>
      <w:r w:rsidRPr="005C58CC">
        <w:rPr>
          <w:rStyle w:val="StringTok"/>
          <w:rFonts w:ascii="Courier New" w:hAnsi="Courier New" w:cs="Courier New"/>
          <w:sz w:val="18"/>
        </w:rPr>
        <w:t>'attributes'</w:t>
      </w:r>
      <w:r w:rsidRPr="005C58CC">
        <w:rPr>
          <w:rStyle w:val="NormalTok"/>
          <w:rFonts w:ascii="Courier New" w:hAnsi="Courier New" w:cs="Courier New"/>
          <w:sz w:val="18"/>
        </w:rPr>
        <w:t>,</w:t>
      </w:r>
      <w:r w:rsidRPr="005C58CC">
        <w:rPr>
          <w:rStyle w:val="StringTok"/>
          <w:rFonts w:ascii="Courier New" w:hAnsi="Courier New" w:cs="Courier New"/>
          <w:sz w:val="18"/>
        </w:rPr>
        <w:t>'typeniveaualea'</w:t>
      </w:r>
      <w:r w:rsidRPr="005C58CC">
        <w:rPr>
          <w:rStyle w:val="NormalTok"/>
          <w:rFonts w:ascii="Courier New" w:hAnsi="Courier New" w:cs="Courier New"/>
          <w:sz w:val="18"/>
        </w:rPr>
        <w:t>,</w:t>
      </w:r>
      <w:r w:rsidRPr="005C58CC">
        <w:rPr>
          <w:rStyle w:val="StringTok"/>
          <w:rFonts w:ascii="Courier New" w:hAnsi="Courier New" w:cs="Courier New"/>
          <w:sz w:val="18"/>
        </w:rPr>
        <w:t>'Enumeration valeurs possibles des niveaux d</w:t>
      </w:r>
      <w:r w:rsidRPr="005C58CC">
        <w:rPr>
          <w:rStyle w:val="CharTok"/>
          <w:rFonts w:ascii="Courier New" w:hAnsi="Courier New" w:cs="Courier New"/>
          <w:sz w:val="18"/>
        </w:rPr>
        <w:t>''</w:t>
      </w:r>
      <w:r w:rsidRPr="005C58CC">
        <w:rPr>
          <w:rStyle w:val="StringTok"/>
          <w:rFonts w:ascii="Courier New" w:hAnsi="Courier New" w:cs="Courier New"/>
          <w:sz w:val="18"/>
        </w:rPr>
        <w:t>aléas'</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69" w:name="table-denumeration-typesuralea"/>
      <w:bookmarkEnd w:id="168"/>
      <w:r>
        <w:t>Table d'enumeration typesuralea</w:t>
      </w:r>
    </w:p>
    <w:p w:rsidR="00582A63" w:rsidRDefault="00064900">
      <w:r>
        <w:t xml:space="preserve">La table typesuralea implémente l'énumeration </w:t>
      </w:r>
      <w:hyperlink r:id="rId189" w:anchor="enumeration-typesuralea">
        <w:r>
          <w:rPr>
            <w:rStyle w:val="Lienhypertexte"/>
          </w:rPr>
          <w:t>TypeSurAlea</w:t>
        </w:r>
      </w:hyperlink>
      <w:r>
        <w:t xml:space="preserve"> définie dans le modèle commun.</w:t>
      </w:r>
    </w:p>
    <w:p w:rsidR="00582A63" w:rsidRDefault="00064900" w:rsidP="00CC1484">
      <w:r>
        <w:t>Elle a la structure et le contenu suivants :</w:t>
      </w:r>
    </w:p>
    <w:tbl>
      <w:tblPr>
        <w:tblW w:w="0" w:type="auto"/>
        <w:tblLook w:val="0020" w:firstRow="1" w:lastRow="0" w:firstColumn="0" w:lastColumn="0" w:noHBand="0" w:noVBand="0"/>
      </w:tblPr>
      <w:tblGrid>
        <w:gridCol w:w="1671"/>
        <w:gridCol w:w="2455"/>
      </w:tblGrid>
      <w:tr w:rsidR="00582A63" w:rsidRPr="00CC1484">
        <w:trPr>
          <w:tblHeader/>
        </w:trPr>
        <w:tc>
          <w:tcPr>
            <w:tcW w:w="0" w:type="auto"/>
          </w:tcPr>
          <w:p w:rsidR="00582A63" w:rsidRPr="00CC1484" w:rsidRDefault="00064900">
            <w:pPr>
              <w:jc w:val="left"/>
              <w:rPr>
                <w:b/>
              </w:rPr>
            </w:pPr>
            <w:r w:rsidRPr="00CC1484">
              <w:rPr>
                <w:b/>
              </w:rPr>
              <w:t>code TEXT(2)</w:t>
            </w:r>
          </w:p>
        </w:tc>
        <w:tc>
          <w:tcPr>
            <w:tcW w:w="0" w:type="auto"/>
          </w:tcPr>
          <w:p w:rsidR="00582A63" w:rsidRPr="00CC1484" w:rsidRDefault="00064900">
            <w:pPr>
              <w:jc w:val="left"/>
              <w:rPr>
                <w:b/>
              </w:rPr>
            </w:pPr>
            <w:r w:rsidRPr="00CC1484">
              <w:rPr>
                <w:b/>
              </w:rPr>
              <w:t>libelle TEXT(20)</w:t>
            </w:r>
          </w:p>
        </w:tc>
      </w:tr>
      <w:tr w:rsidR="00582A63">
        <w:tc>
          <w:tcPr>
            <w:tcW w:w="0" w:type="auto"/>
          </w:tcPr>
          <w:p w:rsidR="00582A63" w:rsidRDefault="00064900">
            <w:pPr>
              <w:jc w:val="left"/>
            </w:pPr>
            <w:r>
              <w:t>01</w:t>
            </w:r>
          </w:p>
        </w:tc>
        <w:tc>
          <w:tcPr>
            <w:tcW w:w="0" w:type="auto"/>
          </w:tcPr>
          <w:p w:rsidR="00582A63" w:rsidRDefault="00064900">
            <w:pPr>
              <w:jc w:val="left"/>
            </w:pPr>
            <w:r>
              <w:t>bande de précaution</w:t>
            </w:r>
          </w:p>
        </w:tc>
      </w:tr>
      <w:tr w:rsidR="00582A63">
        <w:tc>
          <w:tcPr>
            <w:tcW w:w="0" w:type="auto"/>
          </w:tcPr>
          <w:p w:rsidR="00582A63" w:rsidRDefault="00064900">
            <w:pPr>
              <w:jc w:val="left"/>
            </w:pPr>
            <w:r>
              <w:t>02</w:t>
            </w:r>
          </w:p>
        </w:tc>
        <w:tc>
          <w:tcPr>
            <w:tcW w:w="0" w:type="auto"/>
          </w:tcPr>
          <w:p w:rsidR="00582A63" w:rsidRDefault="00064900">
            <w:pPr>
              <w:jc w:val="left"/>
            </w:pPr>
            <w:r>
              <w:t>bande particulière</w:t>
            </w:r>
          </w:p>
        </w:tc>
      </w:tr>
      <w:tr w:rsidR="00582A63">
        <w:tc>
          <w:tcPr>
            <w:tcW w:w="0" w:type="auto"/>
          </w:tcPr>
          <w:p w:rsidR="00582A63" w:rsidRDefault="00064900">
            <w:pPr>
              <w:jc w:val="left"/>
            </w:pPr>
            <w:r>
              <w:t>99</w:t>
            </w:r>
          </w:p>
        </w:tc>
        <w:tc>
          <w:tcPr>
            <w:tcW w:w="0" w:type="auto"/>
          </w:tcPr>
          <w:p w:rsidR="00582A63" w:rsidRDefault="00064900">
            <w:pPr>
              <w:jc w:val="left"/>
            </w:pPr>
            <w:r>
              <w:t>autre</w:t>
            </w:r>
          </w:p>
        </w:tc>
      </w:tr>
    </w:tbl>
    <w:p w:rsidR="00582A63" w:rsidRDefault="00064900" w:rsidP="00CC1484">
      <w:r>
        <w:t>La définition de la table en SQL est la suivante :</w:t>
      </w:r>
    </w:p>
    <w:p w:rsidR="00582A63" w:rsidRPr="005C58CC" w:rsidRDefault="00064900" w:rsidP="00CC14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typesuralea (</w:t>
      </w:r>
      <w:r w:rsidRPr="005C58CC">
        <w:rPr>
          <w:rFonts w:ascii="Courier New" w:hAnsi="Courier New" w:cs="Courier New"/>
          <w:sz w:val="18"/>
        </w:rPr>
        <w:br/>
      </w:r>
      <w:r w:rsidRPr="005C58CC">
        <w:rPr>
          <w:rStyle w:val="NormalTok"/>
          <w:rFonts w:ascii="Courier New" w:hAnsi="Courier New" w:cs="Courier New"/>
          <w:sz w:val="18"/>
        </w:rPr>
        <w:t xml:space="preserve">  code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libelle TEXT(</w:t>
      </w:r>
      <w:r w:rsidRPr="005C58CC">
        <w:rPr>
          <w:rStyle w:val="DecValTok"/>
          <w:rFonts w:ascii="Courier New" w:hAnsi="Courier New" w:cs="Courier New"/>
          <w:sz w:val="18"/>
        </w:rPr>
        <w:t>20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typesuralea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'01'</w:t>
      </w:r>
      <w:r w:rsidRPr="005C58CC">
        <w:rPr>
          <w:rStyle w:val="NormalTok"/>
          <w:rFonts w:ascii="Courier New" w:hAnsi="Courier New" w:cs="Courier New"/>
          <w:sz w:val="18"/>
        </w:rPr>
        <w:t>,</w:t>
      </w:r>
      <w:r w:rsidRPr="005C58CC">
        <w:rPr>
          <w:rStyle w:val="StringTok"/>
          <w:rFonts w:ascii="Courier New" w:hAnsi="Courier New" w:cs="Courier New"/>
          <w:sz w:val="18"/>
        </w:rPr>
        <w:t>'bande de précaution'</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'02'</w:t>
      </w:r>
      <w:r w:rsidRPr="005C58CC">
        <w:rPr>
          <w:rStyle w:val="NormalTok"/>
          <w:rFonts w:ascii="Courier New" w:hAnsi="Courier New" w:cs="Courier New"/>
          <w:sz w:val="18"/>
        </w:rPr>
        <w:t>,</w:t>
      </w:r>
      <w:r w:rsidRPr="005C58CC">
        <w:rPr>
          <w:rStyle w:val="StringTok"/>
          <w:rFonts w:ascii="Courier New" w:hAnsi="Courier New" w:cs="Courier New"/>
          <w:sz w:val="18"/>
        </w:rPr>
        <w:t>'bande particulière'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'99'</w:t>
      </w:r>
      <w:r w:rsidRPr="005C58CC">
        <w:rPr>
          <w:rStyle w:val="NormalTok"/>
          <w:rFonts w:ascii="Courier New" w:hAnsi="Courier New" w:cs="Courier New"/>
          <w:sz w:val="18"/>
        </w:rPr>
        <w:t>,</w:t>
      </w:r>
      <w:r w:rsidRPr="005C58CC">
        <w:rPr>
          <w:rStyle w:val="StringTok"/>
          <w:rFonts w:ascii="Courier New" w:hAnsi="Courier New" w:cs="Courier New"/>
          <w:sz w:val="18"/>
        </w:rPr>
        <w:t>'autre'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lastRenderedPageBreak/>
        <w:t>/* Ajout à la table gpkg_contents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'typesuralea'</w:t>
      </w:r>
      <w:r w:rsidRPr="005C58CC">
        <w:rPr>
          <w:rStyle w:val="NormalTok"/>
          <w:rFonts w:ascii="Courier New" w:hAnsi="Courier New" w:cs="Courier New"/>
          <w:sz w:val="18"/>
        </w:rPr>
        <w:t>,</w:t>
      </w:r>
      <w:r w:rsidRPr="005C58CC">
        <w:rPr>
          <w:rStyle w:val="StringTok"/>
          <w:rFonts w:ascii="Courier New" w:hAnsi="Courier New" w:cs="Courier New"/>
          <w:sz w:val="18"/>
        </w:rPr>
        <w:t>'attributes'</w:t>
      </w:r>
      <w:r w:rsidRPr="005C58CC">
        <w:rPr>
          <w:rStyle w:val="NormalTok"/>
          <w:rFonts w:ascii="Courier New" w:hAnsi="Courier New" w:cs="Courier New"/>
          <w:sz w:val="18"/>
        </w:rPr>
        <w:t>,</w:t>
      </w:r>
      <w:r w:rsidRPr="005C58CC">
        <w:rPr>
          <w:rStyle w:val="StringTok"/>
          <w:rFonts w:ascii="Courier New" w:hAnsi="Courier New" w:cs="Courier New"/>
          <w:sz w:val="18"/>
        </w:rPr>
        <w:t>'typesuralea'</w:t>
      </w:r>
      <w:r w:rsidRPr="005C58CC">
        <w:rPr>
          <w:rStyle w:val="NormalTok"/>
          <w:rFonts w:ascii="Courier New" w:hAnsi="Courier New" w:cs="Courier New"/>
          <w:sz w:val="18"/>
        </w:rPr>
        <w:t>,</w:t>
      </w:r>
      <w:r w:rsidRPr="005C58CC">
        <w:rPr>
          <w:rStyle w:val="StringTok"/>
          <w:rFonts w:ascii="Courier New" w:hAnsi="Courier New" w:cs="Courier New"/>
          <w:sz w:val="18"/>
        </w:rPr>
        <w:t>'Enumeration valeurs possibles de types de suraléas'</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70" w:name="table-denumeration-typerefexterneouvrage"/>
      <w:bookmarkEnd w:id="169"/>
      <w:r>
        <w:t>Table d'enumeration typerefexterneouvrage</w:t>
      </w:r>
    </w:p>
    <w:p w:rsidR="00582A63" w:rsidRDefault="00064900">
      <w:r>
        <w:t xml:space="preserve">La table typerefexterneouvrage implémente l'énumeration </w:t>
      </w:r>
      <w:hyperlink r:id="rId190" w:anchor="enumeration-typerefexterneouvrage">
        <w:r>
          <w:rPr>
            <w:rStyle w:val="Lienhypertexte"/>
          </w:rPr>
          <w:t>TypeRefExterneOuvrage</w:t>
        </w:r>
      </w:hyperlink>
      <w:r>
        <w:t xml:space="preserve"> définie dans le modèle commun.</w:t>
      </w:r>
    </w:p>
    <w:p w:rsidR="00582A63" w:rsidRDefault="00064900" w:rsidP="00CC1484">
      <w:r>
        <w:t>Elle a la structure et le contenu suivants :</w:t>
      </w:r>
    </w:p>
    <w:tbl>
      <w:tblPr>
        <w:tblW w:w="0" w:type="auto"/>
        <w:tblLook w:val="0020" w:firstRow="1" w:lastRow="0" w:firstColumn="0" w:lastColumn="0" w:noHBand="0" w:noVBand="0"/>
      </w:tblPr>
      <w:tblGrid>
        <w:gridCol w:w="1671"/>
        <w:gridCol w:w="1885"/>
      </w:tblGrid>
      <w:tr w:rsidR="00582A63" w:rsidRPr="00CC1484">
        <w:trPr>
          <w:tblHeader/>
        </w:trPr>
        <w:tc>
          <w:tcPr>
            <w:tcW w:w="0" w:type="auto"/>
          </w:tcPr>
          <w:p w:rsidR="00582A63" w:rsidRPr="00CC1484" w:rsidRDefault="00064900">
            <w:pPr>
              <w:jc w:val="left"/>
              <w:rPr>
                <w:b/>
              </w:rPr>
            </w:pPr>
            <w:r w:rsidRPr="00CC1484">
              <w:rPr>
                <w:b/>
              </w:rPr>
              <w:t>code TEXT(2)</w:t>
            </w:r>
          </w:p>
        </w:tc>
        <w:tc>
          <w:tcPr>
            <w:tcW w:w="0" w:type="auto"/>
          </w:tcPr>
          <w:p w:rsidR="00582A63" w:rsidRPr="00CC1484" w:rsidRDefault="00064900">
            <w:pPr>
              <w:jc w:val="left"/>
              <w:rPr>
                <w:b/>
              </w:rPr>
            </w:pPr>
            <w:r w:rsidRPr="00CC1484">
              <w:rPr>
                <w:b/>
              </w:rPr>
              <w:t>libelle TEXT(10)</w:t>
            </w:r>
          </w:p>
        </w:tc>
      </w:tr>
      <w:tr w:rsidR="00582A63">
        <w:tc>
          <w:tcPr>
            <w:tcW w:w="0" w:type="auto"/>
          </w:tcPr>
          <w:p w:rsidR="00582A63" w:rsidRDefault="00064900">
            <w:pPr>
              <w:jc w:val="left"/>
            </w:pPr>
            <w:r>
              <w:t>01</w:t>
            </w:r>
          </w:p>
        </w:tc>
        <w:tc>
          <w:tcPr>
            <w:tcW w:w="0" w:type="auto"/>
          </w:tcPr>
          <w:p w:rsidR="00582A63" w:rsidRDefault="00064900">
            <w:pPr>
              <w:jc w:val="left"/>
            </w:pPr>
            <w:r>
              <w:t>ROE</w:t>
            </w:r>
          </w:p>
        </w:tc>
      </w:tr>
      <w:tr w:rsidR="00582A63">
        <w:tc>
          <w:tcPr>
            <w:tcW w:w="0" w:type="auto"/>
          </w:tcPr>
          <w:p w:rsidR="00582A63" w:rsidRDefault="00064900">
            <w:pPr>
              <w:jc w:val="left"/>
            </w:pPr>
            <w:r>
              <w:t>02</w:t>
            </w:r>
          </w:p>
        </w:tc>
        <w:tc>
          <w:tcPr>
            <w:tcW w:w="0" w:type="auto"/>
          </w:tcPr>
          <w:p w:rsidR="00582A63" w:rsidRDefault="00064900">
            <w:pPr>
              <w:jc w:val="left"/>
            </w:pPr>
            <w:r>
              <w:t>SIOUH</w:t>
            </w:r>
          </w:p>
        </w:tc>
      </w:tr>
      <w:tr w:rsidR="00582A63">
        <w:tc>
          <w:tcPr>
            <w:tcW w:w="0" w:type="auto"/>
          </w:tcPr>
          <w:p w:rsidR="00582A63" w:rsidRDefault="00064900">
            <w:pPr>
              <w:jc w:val="left"/>
            </w:pPr>
            <w:r>
              <w:t>99</w:t>
            </w:r>
          </w:p>
        </w:tc>
        <w:tc>
          <w:tcPr>
            <w:tcW w:w="0" w:type="auto"/>
          </w:tcPr>
          <w:p w:rsidR="00582A63" w:rsidRDefault="00064900">
            <w:pPr>
              <w:jc w:val="left"/>
            </w:pPr>
            <w:r>
              <w:t>autre</w:t>
            </w:r>
          </w:p>
        </w:tc>
      </w:tr>
    </w:tbl>
    <w:p w:rsidR="00582A63" w:rsidRDefault="00064900" w:rsidP="00CC1484">
      <w:r>
        <w:t>La définition de la table en SQL est la suivante :</w:t>
      </w:r>
    </w:p>
    <w:p w:rsidR="00582A63" w:rsidRPr="005C58CC" w:rsidRDefault="00064900" w:rsidP="00CC1484">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typerefexterneouvrage (</w:t>
      </w:r>
      <w:r w:rsidRPr="005C58CC">
        <w:rPr>
          <w:rFonts w:ascii="Courier New" w:hAnsi="Courier New" w:cs="Courier New"/>
          <w:sz w:val="18"/>
        </w:rPr>
        <w:br/>
      </w:r>
      <w:r w:rsidRPr="005C58CC">
        <w:rPr>
          <w:rStyle w:val="NormalTok"/>
          <w:rFonts w:ascii="Courier New" w:hAnsi="Courier New" w:cs="Courier New"/>
          <w:sz w:val="18"/>
        </w:rPr>
        <w:t xml:space="preserve">  code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libelle TEXT(</w:t>
      </w:r>
      <w:r w:rsidRPr="005C58CC">
        <w:rPr>
          <w:rStyle w:val="DecValTok"/>
          <w:rFonts w:ascii="Courier New" w:hAnsi="Courier New" w:cs="Courier New"/>
          <w:sz w:val="18"/>
        </w:rPr>
        <w:t>10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typerefexterneouvrage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'01'</w:t>
      </w:r>
      <w:r w:rsidRPr="005C58CC">
        <w:rPr>
          <w:rStyle w:val="NormalTok"/>
          <w:rFonts w:ascii="Courier New" w:hAnsi="Courier New" w:cs="Courier New"/>
          <w:sz w:val="18"/>
        </w:rPr>
        <w:t>,</w:t>
      </w:r>
      <w:r w:rsidRPr="005C58CC">
        <w:rPr>
          <w:rStyle w:val="StringTok"/>
          <w:rFonts w:ascii="Courier New" w:hAnsi="Courier New" w:cs="Courier New"/>
          <w:sz w:val="18"/>
        </w:rPr>
        <w:t>'ROE'</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'02'</w:t>
      </w:r>
      <w:r w:rsidRPr="005C58CC">
        <w:rPr>
          <w:rStyle w:val="NormalTok"/>
          <w:rFonts w:ascii="Courier New" w:hAnsi="Courier New" w:cs="Courier New"/>
          <w:sz w:val="18"/>
        </w:rPr>
        <w:t>,</w:t>
      </w:r>
      <w:r w:rsidRPr="005C58CC">
        <w:rPr>
          <w:rStyle w:val="StringTok"/>
          <w:rFonts w:ascii="Courier New" w:hAnsi="Courier New" w:cs="Courier New"/>
          <w:sz w:val="18"/>
        </w:rPr>
        <w:t>'SIOUH'</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'99'</w:t>
      </w:r>
      <w:r w:rsidRPr="005C58CC">
        <w:rPr>
          <w:rStyle w:val="NormalTok"/>
          <w:rFonts w:ascii="Courier New" w:hAnsi="Courier New" w:cs="Courier New"/>
          <w:sz w:val="18"/>
        </w:rPr>
        <w:t>,</w:t>
      </w:r>
      <w:r w:rsidRPr="005C58CC">
        <w:rPr>
          <w:rStyle w:val="StringTok"/>
          <w:rFonts w:ascii="Courier New" w:hAnsi="Courier New" w:cs="Courier New"/>
          <w:sz w:val="18"/>
        </w:rPr>
        <w:t>'autre'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gpkg_contents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'typerefexterneouvrage'</w:t>
      </w:r>
      <w:r w:rsidRPr="005C58CC">
        <w:rPr>
          <w:rStyle w:val="NormalTok"/>
          <w:rFonts w:ascii="Courier New" w:hAnsi="Courier New" w:cs="Courier New"/>
          <w:sz w:val="18"/>
        </w:rPr>
        <w:t>,</w:t>
      </w:r>
      <w:r w:rsidRPr="005C58CC">
        <w:rPr>
          <w:rStyle w:val="StringTok"/>
          <w:rFonts w:ascii="Courier New" w:hAnsi="Courier New" w:cs="Courier New"/>
          <w:sz w:val="18"/>
        </w:rPr>
        <w:t>'attributes'</w:t>
      </w:r>
      <w:r w:rsidRPr="005C58CC">
        <w:rPr>
          <w:rStyle w:val="NormalTok"/>
          <w:rFonts w:ascii="Courier New" w:hAnsi="Courier New" w:cs="Courier New"/>
          <w:sz w:val="18"/>
        </w:rPr>
        <w:t>,</w:t>
      </w:r>
      <w:r w:rsidRPr="005C58CC">
        <w:rPr>
          <w:rStyle w:val="StringTok"/>
          <w:rFonts w:ascii="Courier New" w:hAnsi="Courier New" w:cs="Courier New"/>
          <w:sz w:val="18"/>
        </w:rPr>
        <w:t>'typerefexterneouvrage'</w:t>
      </w:r>
      <w:r w:rsidRPr="005C58CC">
        <w:rPr>
          <w:rStyle w:val="NormalTok"/>
          <w:rFonts w:ascii="Courier New" w:hAnsi="Courier New" w:cs="Courier New"/>
          <w:sz w:val="18"/>
        </w:rPr>
        <w:t>,</w:t>
      </w:r>
      <w:r w:rsidRPr="005C58CC">
        <w:rPr>
          <w:rStyle w:val="StringTok"/>
          <w:rFonts w:ascii="Courier New" w:hAnsi="Courier New" w:cs="Courier New"/>
          <w:sz w:val="18"/>
        </w:rPr>
        <w:t>'Enumeration valeurs possibles de types de référentiels externes pour les ouvrages de protection'</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5"/>
      </w:pPr>
      <w:bookmarkStart w:id="171" w:name="table-denumeration-typereglementurba"/>
      <w:bookmarkEnd w:id="170"/>
      <w:r>
        <w:t>Table d'enumeration typereglementurba</w:t>
      </w:r>
    </w:p>
    <w:p w:rsidR="00582A63" w:rsidRDefault="00064900">
      <w:r>
        <w:t xml:space="preserve">La table typereglementurba implémente l'énumeration </w:t>
      </w:r>
      <w:hyperlink w:anchor="enumeration-typereglementurba">
        <w:r>
          <w:rPr>
            <w:rStyle w:val="Lienhypertexte"/>
          </w:rPr>
          <w:t>TypeReglementUrba</w:t>
        </w:r>
      </w:hyperlink>
      <w:r>
        <w:t xml:space="preserve"> définie dans ce profil applicatif.</w:t>
      </w:r>
    </w:p>
    <w:p w:rsidR="00582A63" w:rsidRDefault="00064900" w:rsidP="00BE6A45">
      <w:r>
        <w:t>Elle a la structure et le contenu suivants :</w:t>
      </w:r>
    </w:p>
    <w:tbl>
      <w:tblPr>
        <w:tblW w:w="0" w:type="auto"/>
        <w:tblLook w:val="0020" w:firstRow="1" w:lastRow="0" w:firstColumn="0" w:lastColumn="0" w:noHBand="0" w:noVBand="0"/>
      </w:tblPr>
      <w:tblGrid>
        <w:gridCol w:w="1671"/>
        <w:gridCol w:w="3389"/>
      </w:tblGrid>
      <w:tr w:rsidR="00582A63" w:rsidRPr="00BE6A45">
        <w:trPr>
          <w:tblHeader/>
        </w:trPr>
        <w:tc>
          <w:tcPr>
            <w:tcW w:w="0" w:type="auto"/>
          </w:tcPr>
          <w:p w:rsidR="00582A63" w:rsidRPr="00BE6A45" w:rsidRDefault="00064900">
            <w:pPr>
              <w:jc w:val="left"/>
              <w:rPr>
                <w:b/>
              </w:rPr>
            </w:pPr>
            <w:r w:rsidRPr="00BE6A45">
              <w:rPr>
                <w:b/>
              </w:rPr>
              <w:t>code TEXT(2)</w:t>
            </w:r>
          </w:p>
        </w:tc>
        <w:tc>
          <w:tcPr>
            <w:tcW w:w="0" w:type="auto"/>
          </w:tcPr>
          <w:p w:rsidR="00582A63" w:rsidRPr="00BE6A45" w:rsidRDefault="00064900">
            <w:pPr>
              <w:jc w:val="left"/>
              <w:rPr>
                <w:b/>
              </w:rPr>
            </w:pPr>
            <w:r w:rsidRPr="00BE6A45">
              <w:rPr>
                <w:b/>
              </w:rPr>
              <w:t>libelle TEXT(40)</w:t>
            </w:r>
          </w:p>
        </w:tc>
      </w:tr>
      <w:tr w:rsidR="00582A63">
        <w:tc>
          <w:tcPr>
            <w:tcW w:w="0" w:type="auto"/>
          </w:tcPr>
          <w:p w:rsidR="00582A63" w:rsidRDefault="00064900">
            <w:pPr>
              <w:jc w:val="left"/>
            </w:pPr>
            <w:r>
              <w:t>01</w:t>
            </w:r>
          </w:p>
        </w:tc>
        <w:tc>
          <w:tcPr>
            <w:tcW w:w="0" w:type="auto"/>
          </w:tcPr>
          <w:p w:rsidR="00582A63" w:rsidRDefault="00064900">
            <w:pPr>
              <w:jc w:val="left"/>
            </w:pPr>
            <w:r>
              <w:t>Prescriptions hors zone d'aléa</w:t>
            </w:r>
          </w:p>
        </w:tc>
      </w:tr>
      <w:tr w:rsidR="00582A63">
        <w:tc>
          <w:tcPr>
            <w:tcW w:w="0" w:type="auto"/>
          </w:tcPr>
          <w:p w:rsidR="00582A63" w:rsidRDefault="00064900">
            <w:pPr>
              <w:jc w:val="left"/>
            </w:pPr>
            <w:r>
              <w:t>02</w:t>
            </w:r>
          </w:p>
        </w:tc>
        <w:tc>
          <w:tcPr>
            <w:tcW w:w="0" w:type="auto"/>
          </w:tcPr>
          <w:p w:rsidR="00582A63" w:rsidRDefault="00064900">
            <w:pPr>
              <w:jc w:val="left"/>
            </w:pPr>
            <w:r>
              <w:t>Prescriptions</w:t>
            </w:r>
          </w:p>
        </w:tc>
      </w:tr>
      <w:tr w:rsidR="00582A63">
        <w:tc>
          <w:tcPr>
            <w:tcW w:w="0" w:type="auto"/>
          </w:tcPr>
          <w:p w:rsidR="00582A63" w:rsidRDefault="00064900">
            <w:pPr>
              <w:jc w:val="left"/>
            </w:pPr>
            <w:r>
              <w:t>03</w:t>
            </w:r>
          </w:p>
        </w:tc>
        <w:tc>
          <w:tcPr>
            <w:tcW w:w="0" w:type="auto"/>
          </w:tcPr>
          <w:p w:rsidR="00582A63" w:rsidRDefault="00064900">
            <w:pPr>
              <w:jc w:val="left"/>
            </w:pPr>
            <w:r>
              <w:t>Interdiction</w:t>
            </w:r>
          </w:p>
        </w:tc>
      </w:tr>
      <w:tr w:rsidR="00582A63">
        <w:tc>
          <w:tcPr>
            <w:tcW w:w="0" w:type="auto"/>
          </w:tcPr>
          <w:p w:rsidR="00582A63" w:rsidRDefault="00064900">
            <w:pPr>
              <w:jc w:val="left"/>
            </w:pPr>
            <w:r>
              <w:t>04</w:t>
            </w:r>
          </w:p>
        </w:tc>
        <w:tc>
          <w:tcPr>
            <w:tcW w:w="0" w:type="auto"/>
          </w:tcPr>
          <w:p w:rsidR="00582A63" w:rsidRDefault="00064900">
            <w:pPr>
              <w:jc w:val="left"/>
            </w:pPr>
            <w:r>
              <w:t>Interdiction stricte</w:t>
            </w:r>
          </w:p>
        </w:tc>
      </w:tr>
      <w:tr w:rsidR="00582A63">
        <w:tc>
          <w:tcPr>
            <w:tcW w:w="0" w:type="auto"/>
          </w:tcPr>
          <w:p w:rsidR="00582A63" w:rsidRDefault="00064900">
            <w:pPr>
              <w:jc w:val="left"/>
            </w:pPr>
            <w:r>
              <w:t>05</w:t>
            </w:r>
          </w:p>
        </w:tc>
        <w:tc>
          <w:tcPr>
            <w:tcW w:w="0" w:type="auto"/>
          </w:tcPr>
          <w:p w:rsidR="00582A63" w:rsidRDefault="00064900">
            <w:pPr>
              <w:jc w:val="left"/>
            </w:pPr>
            <w:r>
              <w:t>Recommandations</w:t>
            </w:r>
          </w:p>
        </w:tc>
      </w:tr>
      <w:tr w:rsidR="00582A63">
        <w:tc>
          <w:tcPr>
            <w:tcW w:w="0" w:type="auto"/>
          </w:tcPr>
          <w:p w:rsidR="00582A63" w:rsidRDefault="00064900">
            <w:pPr>
              <w:jc w:val="left"/>
            </w:pPr>
            <w:r>
              <w:t>06</w:t>
            </w:r>
          </w:p>
        </w:tc>
        <w:tc>
          <w:tcPr>
            <w:tcW w:w="0" w:type="auto"/>
          </w:tcPr>
          <w:p w:rsidR="00582A63" w:rsidRDefault="00064900">
            <w:pPr>
              <w:jc w:val="left"/>
            </w:pPr>
            <w:r>
              <w:t>Zone grisées</w:t>
            </w:r>
          </w:p>
        </w:tc>
      </w:tr>
    </w:tbl>
    <w:p w:rsidR="00582A63" w:rsidRDefault="00064900" w:rsidP="00BE6A45">
      <w:r>
        <w:t>La définition de la table en SQL est la suivante :</w:t>
      </w:r>
    </w:p>
    <w:p w:rsidR="00582A63" w:rsidRPr="005C58CC" w:rsidRDefault="00064900" w:rsidP="00BE6A45">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lastRenderedPageBreak/>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typereglementurba (</w:t>
      </w:r>
      <w:r w:rsidRPr="005C58CC">
        <w:rPr>
          <w:rFonts w:ascii="Courier New" w:hAnsi="Courier New" w:cs="Courier New"/>
          <w:sz w:val="18"/>
        </w:rPr>
        <w:br/>
      </w:r>
      <w:r w:rsidRPr="005C58CC">
        <w:rPr>
          <w:rStyle w:val="NormalTok"/>
          <w:rFonts w:ascii="Courier New" w:hAnsi="Courier New" w:cs="Courier New"/>
          <w:sz w:val="18"/>
        </w:rPr>
        <w:t xml:space="preserve">  code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libelle TEXT(</w:t>
      </w:r>
      <w:r w:rsidRPr="005C58CC">
        <w:rPr>
          <w:rStyle w:val="DecValTok"/>
          <w:rFonts w:ascii="Courier New" w:hAnsi="Courier New" w:cs="Courier New"/>
          <w:sz w:val="18"/>
        </w:rPr>
        <w:t>40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typereglementurba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'01'</w:t>
      </w:r>
      <w:r w:rsidRPr="005C58CC">
        <w:rPr>
          <w:rStyle w:val="NormalTok"/>
          <w:rFonts w:ascii="Courier New" w:hAnsi="Courier New" w:cs="Courier New"/>
          <w:sz w:val="18"/>
        </w:rPr>
        <w:t>,</w:t>
      </w:r>
      <w:r w:rsidRPr="005C58CC">
        <w:rPr>
          <w:rStyle w:val="StringTok"/>
          <w:rFonts w:ascii="Courier New" w:hAnsi="Courier New" w:cs="Courier New"/>
          <w:sz w:val="18"/>
        </w:rPr>
        <w:t>'Prescriptions hors zone d</w:t>
      </w:r>
      <w:r w:rsidRPr="005C58CC">
        <w:rPr>
          <w:rStyle w:val="CharTok"/>
          <w:rFonts w:ascii="Courier New" w:hAnsi="Courier New" w:cs="Courier New"/>
          <w:sz w:val="18"/>
        </w:rPr>
        <w:t>''</w:t>
      </w:r>
      <w:r w:rsidRPr="005C58CC">
        <w:rPr>
          <w:rStyle w:val="StringTok"/>
          <w:rFonts w:ascii="Courier New" w:hAnsi="Courier New" w:cs="Courier New"/>
          <w:sz w:val="18"/>
        </w:rPr>
        <w:t>aléa'</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'02'</w:t>
      </w:r>
      <w:r w:rsidRPr="005C58CC">
        <w:rPr>
          <w:rStyle w:val="NormalTok"/>
          <w:rFonts w:ascii="Courier New" w:hAnsi="Courier New" w:cs="Courier New"/>
          <w:sz w:val="18"/>
        </w:rPr>
        <w:t>,</w:t>
      </w:r>
      <w:r w:rsidRPr="005C58CC">
        <w:rPr>
          <w:rStyle w:val="StringTok"/>
          <w:rFonts w:ascii="Courier New" w:hAnsi="Courier New" w:cs="Courier New"/>
          <w:sz w:val="18"/>
        </w:rPr>
        <w:t>'Prescriptions'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'03'</w:t>
      </w:r>
      <w:r w:rsidRPr="005C58CC">
        <w:rPr>
          <w:rStyle w:val="NormalTok"/>
          <w:rFonts w:ascii="Courier New" w:hAnsi="Courier New" w:cs="Courier New"/>
          <w:sz w:val="18"/>
        </w:rPr>
        <w:t>,</w:t>
      </w:r>
      <w:r w:rsidRPr="005C58CC">
        <w:rPr>
          <w:rStyle w:val="StringTok"/>
          <w:rFonts w:ascii="Courier New" w:hAnsi="Courier New" w:cs="Courier New"/>
          <w:sz w:val="18"/>
        </w:rPr>
        <w:t>'Interdiction'</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'04'</w:t>
      </w:r>
      <w:r w:rsidRPr="005C58CC">
        <w:rPr>
          <w:rStyle w:val="NormalTok"/>
          <w:rFonts w:ascii="Courier New" w:hAnsi="Courier New" w:cs="Courier New"/>
          <w:sz w:val="18"/>
        </w:rPr>
        <w:t>,</w:t>
      </w:r>
      <w:r w:rsidRPr="005C58CC">
        <w:rPr>
          <w:rStyle w:val="StringTok"/>
          <w:rFonts w:ascii="Courier New" w:hAnsi="Courier New" w:cs="Courier New"/>
          <w:sz w:val="18"/>
        </w:rPr>
        <w:t>'Interdiction stricte'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'05'</w:t>
      </w:r>
      <w:r w:rsidRPr="005C58CC">
        <w:rPr>
          <w:rStyle w:val="NormalTok"/>
          <w:rFonts w:ascii="Courier New" w:hAnsi="Courier New" w:cs="Courier New"/>
          <w:sz w:val="18"/>
        </w:rPr>
        <w:t>,</w:t>
      </w:r>
      <w:r w:rsidRPr="005C58CC">
        <w:rPr>
          <w:rStyle w:val="StringTok"/>
          <w:rFonts w:ascii="Courier New" w:hAnsi="Courier New" w:cs="Courier New"/>
          <w:sz w:val="18"/>
        </w:rPr>
        <w:t>'Recommandations'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'06'</w:t>
      </w:r>
      <w:r w:rsidRPr="005C58CC">
        <w:rPr>
          <w:rStyle w:val="NormalTok"/>
          <w:rFonts w:ascii="Courier New" w:hAnsi="Courier New" w:cs="Courier New"/>
          <w:sz w:val="18"/>
        </w:rPr>
        <w:t>,</w:t>
      </w:r>
      <w:r w:rsidRPr="005C58CC">
        <w:rPr>
          <w:rStyle w:val="StringTok"/>
          <w:rFonts w:ascii="Courier New" w:hAnsi="Courier New" w:cs="Courier New"/>
          <w:sz w:val="18"/>
        </w:rPr>
        <w:t>'Zone grisées'</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gpkg_contents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'typereglementurba'</w:t>
      </w:r>
      <w:r w:rsidRPr="005C58CC">
        <w:rPr>
          <w:rStyle w:val="NormalTok"/>
          <w:rFonts w:ascii="Courier New" w:hAnsi="Courier New" w:cs="Courier New"/>
          <w:sz w:val="18"/>
        </w:rPr>
        <w:t>,</w:t>
      </w:r>
      <w:r w:rsidRPr="005C58CC">
        <w:rPr>
          <w:rStyle w:val="StringTok"/>
          <w:rFonts w:ascii="Courier New" w:hAnsi="Courier New" w:cs="Courier New"/>
          <w:sz w:val="18"/>
        </w:rPr>
        <w:t>'attributes'</w:t>
      </w:r>
      <w:r w:rsidRPr="005C58CC">
        <w:rPr>
          <w:rStyle w:val="NormalTok"/>
          <w:rFonts w:ascii="Courier New" w:hAnsi="Courier New" w:cs="Courier New"/>
          <w:sz w:val="18"/>
        </w:rPr>
        <w:t>,</w:t>
      </w:r>
      <w:r w:rsidRPr="005C58CC">
        <w:rPr>
          <w:rStyle w:val="StringTok"/>
          <w:rFonts w:ascii="Courier New" w:hAnsi="Courier New" w:cs="Courier New"/>
          <w:sz w:val="18"/>
        </w:rPr>
        <w:t>'typereglementurba'</w:t>
      </w:r>
      <w:r w:rsidRPr="005C58CC">
        <w:rPr>
          <w:rStyle w:val="NormalTok"/>
          <w:rFonts w:ascii="Courier New" w:hAnsi="Courier New" w:cs="Courier New"/>
          <w:sz w:val="18"/>
        </w:rPr>
        <w:t>,</w:t>
      </w:r>
      <w:r w:rsidRPr="005C58CC">
        <w:rPr>
          <w:rStyle w:val="StringTok"/>
          <w:rFonts w:ascii="Courier New" w:hAnsi="Courier New" w:cs="Courier New"/>
          <w:sz w:val="18"/>
        </w:rPr>
        <w:t>'Enumeration valeurs possibles de types de reglementation d</w:t>
      </w:r>
      <w:r w:rsidRPr="005C58CC">
        <w:rPr>
          <w:rStyle w:val="CharTok"/>
          <w:rFonts w:ascii="Courier New" w:hAnsi="Courier New" w:cs="Courier New"/>
          <w:sz w:val="18"/>
        </w:rPr>
        <w:t>''</w:t>
      </w:r>
      <w:r w:rsidRPr="005C58CC">
        <w:rPr>
          <w:rStyle w:val="StringTok"/>
          <w:rFonts w:ascii="Courier New" w:hAnsi="Courier New" w:cs="Courier New"/>
          <w:sz w:val="18"/>
        </w:rPr>
        <w:t>urbanisme'</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r>
        <w:t>La définition de la table en SQL est la suivante :</w:t>
      </w:r>
    </w:p>
    <w:p w:rsidR="00582A63" w:rsidRDefault="00064900">
      <w:pPr>
        <w:pStyle w:val="Titre5"/>
      </w:pPr>
      <w:bookmarkStart w:id="172" w:name="table-denumeration-typereglementfoncier"/>
      <w:bookmarkEnd w:id="171"/>
      <w:r>
        <w:t>Table d'enumeration typereglementfoncier</w:t>
      </w:r>
    </w:p>
    <w:p w:rsidR="00582A63" w:rsidRDefault="00064900">
      <w:r>
        <w:t xml:space="preserve">La table typereglementfoncier implémente l'énumeration </w:t>
      </w:r>
      <w:hyperlink w:anchor="enumeration-typereglementfoncier">
        <w:r>
          <w:rPr>
            <w:rStyle w:val="Lienhypertexte"/>
          </w:rPr>
          <w:t>TypeReglementFoncier</w:t>
        </w:r>
      </w:hyperlink>
      <w:r>
        <w:t xml:space="preserve"> définie dans ce profil applicatif.</w:t>
      </w:r>
    </w:p>
    <w:p w:rsidR="00582A63" w:rsidRDefault="00064900" w:rsidP="00BE6A45">
      <w:r>
        <w:t>Elle a la structure et le contenu suivants :</w:t>
      </w:r>
    </w:p>
    <w:tbl>
      <w:tblPr>
        <w:tblW w:w="0" w:type="auto"/>
        <w:tblLook w:val="0020" w:firstRow="1" w:lastRow="0" w:firstColumn="0" w:lastColumn="0" w:noHBand="0" w:noVBand="0"/>
      </w:tblPr>
      <w:tblGrid>
        <w:gridCol w:w="1671"/>
        <w:gridCol w:w="2603"/>
      </w:tblGrid>
      <w:tr w:rsidR="00582A63" w:rsidRPr="00BE6A45">
        <w:trPr>
          <w:tblHeader/>
        </w:trPr>
        <w:tc>
          <w:tcPr>
            <w:tcW w:w="0" w:type="auto"/>
          </w:tcPr>
          <w:p w:rsidR="00582A63" w:rsidRPr="00BE6A45" w:rsidRDefault="00064900">
            <w:pPr>
              <w:jc w:val="left"/>
              <w:rPr>
                <w:b/>
              </w:rPr>
            </w:pPr>
            <w:r w:rsidRPr="00BE6A45">
              <w:rPr>
                <w:b/>
              </w:rPr>
              <w:t>code TEXT(2)</w:t>
            </w:r>
          </w:p>
        </w:tc>
        <w:tc>
          <w:tcPr>
            <w:tcW w:w="0" w:type="auto"/>
          </w:tcPr>
          <w:p w:rsidR="00582A63" w:rsidRPr="00BE6A45" w:rsidRDefault="00064900">
            <w:pPr>
              <w:jc w:val="left"/>
              <w:rPr>
                <w:b/>
              </w:rPr>
            </w:pPr>
            <w:r w:rsidRPr="00BE6A45">
              <w:rPr>
                <w:b/>
              </w:rPr>
              <w:t>libelle TEXT(30)</w:t>
            </w:r>
          </w:p>
        </w:tc>
      </w:tr>
      <w:tr w:rsidR="00582A63">
        <w:tc>
          <w:tcPr>
            <w:tcW w:w="0" w:type="auto"/>
          </w:tcPr>
          <w:p w:rsidR="00582A63" w:rsidRDefault="00064900">
            <w:pPr>
              <w:jc w:val="left"/>
            </w:pPr>
            <w:r>
              <w:t>01</w:t>
            </w:r>
          </w:p>
        </w:tc>
        <w:tc>
          <w:tcPr>
            <w:tcW w:w="0" w:type="auto"/>
          </w:tcPr>
          <w:p w:rsidR="00582A63" w:rsidRDefault="00064900">
            <w:pPr>
              <w:jc w:val="left"/>
            </w:pPr>
            <w:r>
              <w:t>Délaissement possible</w:t>
            </w:r>
          </w:p>
        </w:tc>
      </w:tr>
      <w:tr w:rsidR="00582A63">
        <w:tc>
          <w:tcPr>
            <w:tcW w:w="0" w:type="auto"/>
          </w:tcPr>
          <w:p w:rsidR="00582A63" w:rsidRDefault="00064900">
            <w:pPr>
              <w:jc w:val="left"/>
            </w:pPr>
            <w:r>
              <w:t>02</w:t>
            </w:r>
          </w:p>
        </w:tc>
        <w:tc>
          <w:tcPr>
            <w:tcW w:w="0" w:type="auto"/>
          </w:tcPr>
          <w:p w:rsidR="00582A63" w:rsidRDefault="00064900">
            <w:pPr>
              <w:jc w:val="left"/>
            </w:pPr>
            <w:r>
              <w:t>Expropriation possible</w:t>
            </w:r>
          </w:p>
        </w:tc>
      </w:tr>
    </w:tbl>
    <w:p w:rsidR="00582A63" w:rsidRDefault="00064900" w:rsidP="00BE6A45">
      <w:r>
        <w:t>La définition de la table en SQL est la suivante :</w:t>
      </w:r>
    </w:p>
    <w:p w:rsidR="00582A63" w:rsidRPr="005C58CC" w:rsidRDefault="00064900" w:rsidP="00BE6A45">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CREATE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TABLE</w:t>
      </w:r>
      <w:r w:rsidRPr="005C58CC">
        <w:rPr>
          <w:rStyle w:val="NormalTok"/>
          <w:rFonts w:ascii="Courier New" w:hAnsi="Courier New" w:cs="Courier New"/>
          <w:sz w:val="18"/>
        </w:rPr>
        <w:t xml:space="preserve"> typereglementfoncier (</w:t>
      </w:r>
      <w:r w:rsidRPr="005C58CC">
        <w:rPr>
          <w:rFonts w:ascii="Courier New" w:hAnsi="Courier New" w:cs="Courier New"/>
          <w:sz w:val="18"/>
        </w:rPr>
        <w:br/>
      </w:r>
      <w:r w:rsidRPr="005C58CC">
        <w:rPr>
          <w:rStyle w:val="NormalTok"/>
          <w:rFonts w:ascii="Courier New" w:hAnsi="Courier New" w:cs="Courier New"/>
          <w:sz w:val="18"/>
        </w:rPr>
        <w:t xml:space="preserve">  code TEXT(</w:t>
      </w:r>
      <w:r w:rsidRPr="005C58CC">
        <w:rPr>
          <w:rStyle w:val="DecValTok"/>
          <w:rFonts w:ascii="Courier New" w:hAnsi="Courier New" w:cs="Courier New"/>
          <w:sz w:val="18"/>
        </w:rPr>
        <w:t>2</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PRIMARY</w:t>
      </w:r>
      <w:r w:rsidRPr="005C58CC">
        <w:rPr>
          <w:rStyle w:val="NormalTok"/>
          <w:rFonts w:ascii="Courier New" w:hAnsi="Courier New" w:cs="Courier New"/>
          <w:sz w:val="18"/>
        </w:rPr>
        <w:t xml:space="preserve"> </w:t>
      </w:r>
      <w:r w:rsidRPr="005C58CC">
        <w:rPr>
          <w:rStyle w:val="KeywordTok"/>
          <w:rFonts w:ascii="Courier New" w:hAnsi="Courier New" w:cs="Courier New"/>
          <w:sz w:val="18"/>
        </w:rPr>
        <w:t>KEY</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libelle TEXT(</w:t>
      </w:r>
      <w:r w:rsidRPr="005C58CC">
        <w:rPr>
          <w:rStyle w:val="DecValTok"/>
          <w:rFonts w:ascii="Courier New" w:hAnsi="Courier New" w:cs="Courier New"/>
          <w:sz w:val="18"/>
        </w:rPr>
        <w:t>30</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NOT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Fonts w:ascii="Courier New" w:hAnsi="Courier New" w:cs="Courier New"/>
          <w:sz w:val="18"/>
        </w:rPr>
        <w:br/>
      </w:r>
      <w:r w:rsidRPr="005C58CC">
        <w:rPr>
          <w:rStyle w:val="NormalTok"/>
          <w:rFonts w:ascii="Courier New" w:hAnsi="Courier New" w:cs="Courier New"/>
          <w:sz w:val="18"/>
        </w:rPr>
        <w:t>);</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typereglementfoncier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'01'</w:t>
      </w:r>
      <w:r w:rsidRPr="005C58CC">
        <w:rPr>
          <w:rStyle w:val="NormalTok"/>
          <w:rFonts w:ascii="Courier New" w:hAnsi="Courier New" w:cs="Courier New"/>
          <w:sz w:val="18"/>
        </w:rPr>
        <w:t>,</w:t>
      </w:r>
      <w:r w:rsidRPr="005C58CC">
        <w:rPr>
          <w:rStyle w:val="StringTok"/>
          <w:rFonts w:ascii="Courier New" w:hAnsi="Courier New" w:cs="Courier New"/>
          <w:sz w:val="18"/>
        </w:rPr>
        <w:t>'Délaissement possible'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'02'</w:t>
      </w:r>
      <w:r w:rsidRPr="005C58CC">
        <w:rPr>
          <w:rStyle w:val="NormalTok"/>
          <w:rFonts w:ascii="Courier New" w:hAnsi="Courier New" w:cs="Courier New"/>
          <w:sz w:val="18"/>
        </w:rPr>
        <w:t>,</w:t>
      </w:r>
      <w:r w:rsidRPr="005C58CC">
        <w:rPr>
          <w:rStyle w:val="StringTok"/>
          <w:rFonts w:ascii="Courier New" w:hAnsi="Courier New" w:cs="Courier New"/>
          <w:sz w:val="18"/>
        </w:rPr>
        <w:t>'Expropriation possible'</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CommentTok"/>
          <w:rFonts w:ascii="Courier New" w:hAnsi="Courier New" w:cs="Courier New"/>
          <w:sz w:val="18"/>
        </w:rPr>
        <w:t>/* Ajout à la table gpkg_contents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gpkg_contents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'typereglementfoncier'</w:t>
      </w:r>
      <w:r w:rsidRPr="005C58CC">
        <w:rPr>
          <w:rStyle w:val="NormalTok"/>
          <w:rFonts w:ascii="Courier New" w:hAnsi="Courier New" w:cs="Courier New"/>
          <w:sz w:val="18"/>
        </w:rPr>
        <w:t>,</w:t>
      </w:r>
      <w:r w:rsidRPr="005C58CC">
        <w:rPr>
          <w:rStyle w:val="StringTok"/>
          <w:rFonts w:ascii="Courier New" w:hAnsi="Courier New" w:cs="Courier New"/>
          <w:sz w:val="18"/>
        </w:rPr>
        <w:t>'attributes'</w:t>
      </w:r>
      <w:r w:rsidRPr="005C58CC">
        <w:rPr>
          <w:rStyle w:val="NormalTok"/>
          <w:rFonts w:ascii="Courier New" w:hAnsi="Courier New" w:cs="Courier New"/>
          <w:sz w:val="18"/>
        </w:rPr>
        <w:t>,</w:t>
      </w:r>
      <w:r w:rsidRPr="005C58CC">
        <w:rPr>
          <w:rStyle w:val="StringTok"/>
          <w:rFonts w:ascii="Courier New" w:hAnsi="Courier New" w:cs="Courier New"/>
          <w:sz w:val="18"/>
        </w:rPr>
        <w:t>'typereglementfoncier'</w:t>
      </w:r>
      <w:r w:rsidRPr="005C58CC">
        <w:rPr>
          <w:rStyle w:val="NormalTok"/>
          <w:rFonts w:ascii="Courier New" w:hAnsi="Courier New" w:cs="Courier New"/>
          <w:sz w:val="18"/>
        </w:rPr>
        <w:t>,</w:t>
      </w:r>
      <w:r w:rsidRPr="005C58CC">
        <w:rPr>
          <w:rStyle w:val="StringTok"/>
          <w:rFonts w:ascii="Courier New" w:hAnsi="Courier New" w:cs="Courier New"/>
          <w:sz w:val="18"/>
        </w:rPr>
        <w:t>'Enumeration valeurs possibles de types de reglementation foncières'</w:t>
      </w:r>
      <w:r w:rsidRPr="005C58CC">
        <w:rPr>
          <w:rStyle w:val="NormalTok"/>
          <w:rFonts w:ascii="Courier New" w:hAnsi="Courier New" w:cs="Courier New"/>
          <w:sz w:val="18"/>
        </w:rPr>
        <w:t>,(datetime(</w:t>
      </w:r>
      <w:r w:rsidRPr="005C58CC">
        <w:rPr>
          <w:rStyle w:val="StringTok"/>
          <w:rFonts w:ascii="Courier New" w:hAnsi="Courier New" w:cs="Courier New"/>
          <w:sz w:val="18"/>
        </w:rPr>
        <w:t>'now'</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Style w:val="KeywordTok"/>
          <w:rFonts w:ascii="Courier New" w:hAnsi="Courier New" w:cs="Courier New"/>
          <w:sz w:val="18"/>
        </w:rPr>
        <w:t>NULL</w:t>
      </w:r>
      <w:r w:rsidRPr="005C58CC">
        <w:rPr>
          <w:rStyle w:val="NormalTok"/>
          <w:rFonts w:ascii="Courier New" w:hAnsi="Courier New" w:cs="Courier New"/>
          <w:sz w:val="18"/>
        </w:rPr>
        <w:t>)</w:t>
      </w:r>
      <w:r w:rsidRPr="005C58CC">
        <w:rPr>
          <w:rFonts w:ascii="Courier New" w:hAnsi="Courier New" w:cs="Courier New"/>
          <w:sz w:val="18"/>
        </w:rPr>
        <w:br/>
      </w:r>
      <w:r w:rsidRPr="005C58CC">
        <w:rPr>
          <w:rStyle w:val="NormalTok"/>
          <w:rFonts w:ascii="Courier New" w:hAnsi="Courier New" w:cs="Courier New"/>
          <w:sz w:val="18"/>
        </w:rPr>
        <w:t xml:space="preserve"> ;</w:t>
      </w:r>
    </w:p>
    <w:p w:rsidR="00582A63" w:rsidRDefault="00064900">
      <w:pPr>
        <w:pStyle w:val="Titre4"/>
      </w:pPr>
      <w:bookmarkStart w:id="173" w:name="métadonnées-de-la-livraison"/>
      <w:bookmarkEnd w:id="146"/>
      <w:bookmarkEnd w:id="172"/>
      <w:r>
        <w:t>Métadonnées de la livraison</w:t>
      </w:r>
    </w:p>
    <w:p w:rsidR="00582A63" w:rsidRDefault="00064900">
      <w:r>
        <w:t xml:space="preserve">Cette partie traite de l'intégration des métadonnées décrivant un PPR dans une livraison GeoPackage. Le contenu de ces métadonnées est défini dans la partie </w:t>
      </w:r>
      <w:hyperlink w:anchor="eléments-de-métadonnées">
        <w:r>
          <w:rPr>
            <w:rStyle w:val="Lienhypertexte"/>
          </w:rPr>
          <w:t>Eléments de métadonnées</w:t>
        </w:r>
      </w:hyperlink>
      <w:r>
        <w:t>.</w:t>
      </w:r>
    </w:p>
    <w:p w:rsidR="00582A63" w:rsidRDefault="00064900" w:rsidP="00E018D4">
      <w:r>
        <w:t>Parmi les trois niveaux de granularité de métadonnées décrivant les PPR, seuls les niveaux "dataset" (métadonnées d'un PPR particulier et éventuellement métadonnées spécifiques d'une ou plusieurs tables) sont concernés par la livraison en GeoPackage. Le niveau "series" corr</w:t>
      </w:r>
      <w:r w:rsidR="00E018D4">
        <w:t>e</w:t>
      </w:r>
      <w:r>
        <w:t>spondant aux métadonnées générales des PPR est exclu.</w:t>
      </w:r>
    </w:p>
    <w:p w:rsidR="00582A63" w:rsidRDefault="00064900">
      <w:pPr>
        <w:pStyle w:val="Titre5"/>
      </w:pPr>
      <w:bookmarkStart w:id="174" w:name="métadonnées-du-ppr"/>
      <w:r>
        <w:lastRenderedPageBreak/>
        <w:t>Métadonnées du PPR</w:t>
      </w:r>
    </w:p>
    <w:p w:rsidR="00582A63" w:rsidRDefault="00064900">
      <w:r>
        <w:t>Les éléments de métadonnées du PPR objet de la livraison en GeoPackage sont à renseigner par une ligne dans la table gpkg_metadata et une ligne dans la table gpkg_metadata_reference de la manière suivante.</w:t>
      </w:r>
    </w:p>
    <w:p w:rsidR="00582A63" w:rsidRDefault="00064900" w:rsidP="004E3CCE">
      <w:pPr>
        <w:numPr>
          <w:ilvl w:val="0"/>
          <w:numId w:val="39"/>
        </w:numPr>
      </w:pPr>
      <w:r>
        <w:t>Dans la table gpkg_metadata :</w:t>
      </w:r>
    </w:p>
    <w:tbl>
      <w:tblPr>
        <w:tblW w:w="0" w:type="auto"/>
        <w:tblLayout w:type="fixed"/>
        <w:tblLook w:val="0020" w:firstRow="1" w:lastRow="0" w:firstColumn="0" w:lastColumn="0" w:noHBand="0" w:noVBand="0"/>
      </w:tblPr>
      <w:tblGrid>
        <w:gridCol w:w="1242"/>
        <w:gridCol w:w="1570"/>
        <w:gridCol w:w="2966"/>
        <w:gridCol w:w="1560"/>
        <w:gridCol w:w="1950"/>
      </w:tblGrid>
      <w:tr w:rsidR="00582A63" w:rsidRPr="00FB5590" w:rsidTr="00FB5590">
        <w:trPr>
          <w:tblHeader/>
        </w:trPr>
        <w:tc>
          <w:tcPr>
            <w:tcW w:w="1242" w:type="dxa"/>
          </w:tcPr>
          <w:p w:rsidR="00582A63" w:rsidRPr="00FB5590" w:rsidRDefault="00064900">
            <w:pPr>
              <w:jc w:val="left"/>
              <w:rPr>
                <w:b/>
              </w:rPr>
            </w:pPr>
            <w:r w:rsidRPr="00FB5590">
              <w:rPr>
                <w:b/>
              </w:rPr>
              <w:t>id</w:t>
            </w:r>
          </w:p>
        </w:tc>
        <w:tc>
          <w:tcPr>
            <w:tcW w:w="1570" w:type="dxa"/>
          </w:tcPr>
          <w:p w:rsidR="00582A63" w:rsidRPr="00FB5590" w:rsidRDefault="00064900">
            <w:pPr>
              <w:jc w:val="left"/>
              <w:rPr>
                <w:b/>
              </w:rPr>
            </w:pPr>
            <w:r w:rsidRPr="00FB5590">
              <w:rPr>
                <w:b/>
              </w:rPr>
              <w:t>md_scope</w:t>
            </w:r>
          </w:p>
        </w:tc>
        <w:tc>
          <w:tcPr>
            <w:tcW w:w="2966" w:type="dxa"/>
          </w:tcPr>
          <w:p w:rsidR="00582A63" w:rsidRPr="00FB5590" w:rsidRDefault="00064900">
            <w:pPr>
              <w:jc w:val="left"/>
              <w:rPr>
                <w:b/>
              </w:rPr>
            </w:pPr>
            <w:r w:rsidRPr="00FB5590">
              <w:rPr>
                <w:b/>
              </w:rPr>
              <w:t>md_standard_uri</w:t>
            </w:r>
          </w:p>
        </w:tc>
        <w:tc>
          <w:tcPr>
            <w:tcW w:w="1560" w:type="dxa"/>
          </w:tcPr>
          <w:p w:rsidR="00582A63" w:rsidRPr="00FB5590" w:rsidRDefault="00064900">
            <w:pPr>
              <w:jc w:val="left"/>
              <w:rPr>
                <w:b/>
              </w:rPr>
            </w:pPr>
            <w:r w:rsidRPr="00FB5590">
              <w:rPr>
                <w:b/>
              </w:rPr>
              <w:t>mime_type</w:t>
            </w:r>
          </w:p>
        </w:tc>
        <w:tc>
          <w:tcPr>
            <w:tcW w:w="1950" w:type="dxa"/>
          </w:tcPr>
          <w:p w:rsidR="00582A63" w:rsidRPr="00FB5590" w:rsidRDefault="00064900">
            <w:pPr>
              <w:jc w:val="left"/>
              <w:rPr>
                <w:b/>
              </w:rPr>
            </w:pPr>
            <w:r w:rsidRPr="00FB5590">
              <w:rPr>
                <w:b/>
              </w:rPr>
              <w:t>metadata</w:t>
            </w:r>
          </w:p>
        </w:tc>
      </w:tr>
      <w:tr w:rsidR="00582A63" w:rsidTr="00FB5590">
        <w:tc>
          <w:tcPr>
            <w:tcW w:w="1242" w:type="dxa"/>
          </w:tcPr>
          <w:p w:rsidR="00582A63" w:rsidRDefault="00064900">
            <w:pPr>
              <w:jc w:val="left"/>
            </w:pPr>
            <w:r>
              <w:t>1 (</w:t>
            </w:r>
            <w:r>
              <w:rPr>
                <w:i/>
                <w:iCs/>
              </w:rPr>
              <w:t>automatique</w:t>
            </w:r>
            <w:r>
              <w:t>)</w:t>
            </w:r>
          </w:p>
        </w:tc>
        <w:tc>
          <w:tcPr>
            <w:tcW w:w="1570" w:type="dxa"/>
          </w:tcPr>
          <w:p w:rsidR="00582A63" w:rsidRDefault="00064900">
            <w:pPr>
              <w:jc w:val="left"/>
            </w:pPr>
            <w:r>
              <w:t>dataset</w:t>
            </w:r>
          </w:p>
        </w:tc>
        <w:tc>
          <w:tcPr>
            <w:tcW w:w="2966" w:type="dxa"/>
          </w:tcPr>
          <w:p w:rsidR="00582A63" w:rsidRDefault="00064900">
            <w:pPr>
              <w:jc w:val="left"/>
            </w:pPr>
            <w:r>
              <w:t>http://www.isotc211.org/2005/gmd</w:t>
            </w:r>
          </w:p>
        </w:tc>
        <w:tc>
          <w:tcPr>
            <w:tcW w:w="1560" w:type="dxa"/>
          </w:tcPr>
          <w:p w:rsidR="00582A63" w:rsidRDefault="00064900">
            <w:pPr>
              <w:jc w:val="left"/>
            </w:pPr>
            <w:r>
              <w:t>text/xml</w:t>
            </w:r>
          </w:p>
        </w:tc>
        <w:tc>
          <w:tcPr>
            <w:tcW w:w="1950" w:type="dxa"/>
          </w:tcPr>
          <w:p w:rsidR="00582A63" w:rsidRDefault="00064900">
            <w:pPr>
              <w:jc w:val="left"/>
            </w:pPr>
            <w:r>
              <w:rPr>
                <w:i/>
                <w:iCs/>
              </w:rPr>
              <w:t>Contenu des métadonnées implémenté en XML selon la norme ISO 19115</w:t>
            </w:r>
          </w:p>
        </w:tc>
      </w:tr>
    </w:tbl>
    <w:p w:rsidR="00582A63" w:rsidRDefault="00064900" w:rsidP="004E3CCE">
      <w:pPr>
        <w:numPr>
          <w:ilvl w:val="0"/>
          <w:numId w:val="40"/>
        </w:numPr>
      </w:pPr>
      <w:r>
        <w:t>Dans la table gpkg_metadata_reference :</w:t>
      </w:r>
    </w:p>
    <w:tbl>
      <w:tblPr>
        <w:tblW w:w="0" w:type="auto"/>
        <w:tblLook w:val="0020" w:firstRow="1" w:lastRow="0" w:firstColumn="0" w:lastColumn="0" w:noHBand="0" w:noVBand="0"/>
      </w:tblPr>
      <w:tblGrid>
        <w:gridCol w:w="1529"/>
        <w:gridCol w:w="1142"/>
        <w:gridCol w:w="1319"/>
        <w:gridCol w:w="1261"/>
        <w:gridCol w:w="1259"/>
        <w:gridCol w:w="1455"/>
        <w:gridCol w:w="1323"/>
      </w:tblGrid>
      <w:tr w:rsidR="00582A63" w:rsidRPr="00FB5590">
        <w:trPr>
          <w:tblHeader/>
        </w:trPr>
        <w:tc>
          <w:tcPr>
            <w:tcW w:w="0" w:type="auto"/>
          </w:tcPr>
          <w:p w:rsidR="00582A63" w:rsidRPr="00FB5590" w:rsidRDefault="00064900">
            <w:pPr>
              <w:jc w:val="left"/>
              <w:rPr>
                <w:b/>
              </w:rPr>
            </w:pPr>
            <w:r w:rsidRPr="00FB5590">
              <w:rPr>
                <w:b/>
              </w:rPr>
              <w:t>reference_scope</w:t>
            </w:r>
          </w:p>
        </w:tc>
        <w:tc>
          <w:tcPr>
            <w:tcW w:w="0" w:type="auto"/>
          </w:tcPr>
          <w:p w:rsidR="00582A63" w:rsidRPr="00FB5590" w:rsidRDefault="00064900">
            <w:pPr>
              <w:jc w:val="left"/>
              <w:rPr>
                <w:b/>
              </w:rPr>
            </w:pPr>
            <w:r w:rsidRPr="00FB5590">
              <w:rPr>
                <w:b/>
              </w:rPr>
              <w:t>table_name</w:t>
            </w:r>
          </w:p>
        </w:tc>
        <w:tc>
          <w:tcPr>
            <w:tcW w:w="0" w:type="auto"/>
          </w:tcPr>
          <w:p w:rsidR="00582A63" w:rsidRPr="00FB5590" w:rsidRDefault="00064900">
            <w:pPr>
              <w:jc w:val="left"/>
              <w:rPr>
                <w:b/>
              </w:rPr>
            </w:pPr>
            <w:r w:rsidRPr="00FB5590">
              <w:rPr>
                <w:b/>
              </w:rPr>
              <w:t>column_name</w:t>
            </w:r>
          </w:p>
        </w:tc>
        <w:tc>
          <w:tcPr>
            <w:tcW w:w="0" w:type="auto"/>
          </w:tcPr>
          <w:p w:rsidR="00582A63" w:rsidRPr="00FB5590" w:rsidRDefault="00064900">
            <w:pPr>
              <w:jc w:val="left"/>
              <w:rPr>
                <w:b/>
              </w:rPr>
            </w:pPr>
            <w:r w:rsidRPr="00FB5590">
              <w:rPr>
                <w:b/>
              </w:rPr>
              <w:t>row_id_value</w:t>
            </w:r>
          </w:p>
        </w:tc>
        <w:tc>
          <w:tcPr>
            <w:tcW w:w="0" w:type="auto"/>
          </w:tcPr>
          <w:p w:rsidR="00582A63" w:rsidRPr="00FB5590" w:rsidRDefault="00064900">
            <w:pPr>
              <w:jc w:val="left"/>
              <w:rPr>
                <w:b/>
              </w:rPr>
            </w:pPr>
            <w:r w:rsidRPr="00FB5590">
              <w:rPr>
                <w:b/>
              </w:rPr>
              <w:t>timestamp</w:t>
            </w:r>
          </w:p>
        </w:tc>
        <w:tc>
          <w:tcPr>
            <w:tcW w:w="0" w:type="auto"/>
          </w:tcPr>
          <w:p w:rsidR="00582A63" w:rsidRPr="00FB5590" w:rsidRDefault="00064900">
            <w:pPr>
              <w:jc w:val="left"/>
              <w:rPr>
                <w:b/>
              </w:rPr>
            </w:pPr>
            <w:r w:rsidRPr="00FB5590">
              <w:rPr>
                <w:b/>
              </w:rPr>
              <w:t>md_file_id</w:t>
            </w:r>
          </w:p>
        </w:tc>
        <w:tc>
          <w:tcPr>
            <w:tcW w:w="0" w:type="auto"/>
          </w:tcPr>
          <w:p w:rsidR="00582A63" w:rsidRPr="00FB5590" w:rsidRDefault="00064900">
            <w:pPr>
              <w:jc w:val="left"/>
              <w:rPr>
                <w:b/>
              </w:rPr>
            </w:pPr>
            <w:r w:rsidRPr="00FB5590">
              <w:rPr>
                <w:b/>
              </w:rPr>
              <w:t>md_parent_id</w:t>
            </w:r>
          </w:p>
        </w:tc>
      </w:tr>
      <w:tr w:rsidR="00582A63">
        <w:tc>
          <w:tcPr>
            <w:tcW w:w="0" w:type="auto"/>
          </w:tcPr>
          <w:p w:rsidR="00582A63" w:rsidRDefault="00064900">
            <w:pPr>
              <w:jc w:val="left"/>
            </w:pPr>
            <w:r>
              <w:t>'geopackage'</w:t>
            </w:r>
          </w:p>
        </w:tc>
        <w:tc>
          <w:tcPr>
            <w:tcW w:w="0" w:type="auto"/>
          </w:tcPr>
          <w:p w:rsidR="00582A63" w:rsidRDefault="00064900">
            <w:pPr>
              <w:jc w:val="left"/>
            </w:pPr>
            <w:r>
              <w:t>NULL</w:t>
            </w:r>
          </w:p>
        </w:tc>
        <w:tc>
          <w:tcPr>
            <w:tcW w:w="0" w:type="auto"/>
          </w:tcPr>
          <w:p w:rsidR="00582A63" w:rsidRDefault="00064900">
            <w:pPr>
              <w:jc w:val="left"/>
            </w:pPr>
            <w:r>
              <w:t>NULL</w:t>
            </w:r>
          </w:p>
        </w:tc>
        <w:tc>
          <w:tcPr>
            <w:tcW w:w="0" w:type="auto"/>
          </w:tcPr>
          <w:p w:rsidR="00582A63" w:rsidRDefault="00064900">
            <w:pPr>
              <w:jc w:val="left"/>
            </w:pPr>
            <w:r>
              <w:t>NULL</w:t>
            </w:r>
          </w:p>
        </w:tc>
        <w:tc>
          <w:tcPr>
            <w:tcW w:w="0" w:type="auto"/>
          </w:tcPr>
          <w:p w:rsidR="00582A63" w:rsidRDefault="00064900">
            <w:pPr>
              <w:jc w:val="left"/>
            </w:pPr>
            <w:r>
              <w:rPr>
                <w:i/>
                <w:iCs/>
              </w:rPr>
              <w:t>date des métadonnées</w:t>
            </w:r>
          </w:p>
        </w:tc>
        <w:tc>
          <w:tcPr>
            <w:tcW w:w="0" w:type="auto"/>
          </w:tcPr>
          <w:p w:rsidR="00582A63" w:rsidRDefault="00064900">
            <w:pPr>
              <w:jc w:val="left"/>
            </w:pPr>
            <w:r>
              <w:t xml:space="preserve">1 </w:t>
            </w:r>
            <w:r>
              <w:rPr>
                <w:i/>
                <w:iCs/>
              </w:rPr>
              <w:t>(identifiant des métadonnées dans la table gpkg_metadata)</w:t>
            </w:r>
          </w:p>
        </w:tc>
        <w:tc>
          <w:tcPr>
            <w:tcW w:w="0" w:type="auto"/>
          </w:tcPr>
          <w:p w:rsidR="00582A63" w:rsidRDefault="00064900">
            <w:pPr>
              <w:jc w:val="left"/>
            </w:pPr>
            <w:r>
              <w:t>NULL</w:t>
            </w:r>
          </w:p>
        </w:tc>
      </w:tr>
    </w:tbl>
    <w:p w:rsidR="00582A63" w:rsidRDefault="00064900" w:rsidP="00FB5590">
      <w:r>
        <w:t>Exemple d'insertion de ces métadonnées dans les tables en SQL (à adapter pour le contenu des métadonnées) :</w:t>
      </w:r>
    </w:p>
    <w:p w:rsidR="00582A63" w:rsidRPr="005C58CC" w:rsidRDefault="00064900" w:rsidP="00FB5590">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rPr>
      </w:pP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gpkg_metadata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proofErr w:type="gramStart"/>
      <w:r w:rsidRPr="005C58CC">
        <w:rPr>
          <w:rStyle w:val="NormalTok"/>
          <w:rFonts w:ascii="Courier New" w:hAnsi="Courier New" w:cs="Courier New"/>
          <w:sz w:val="18"/>
        </w:rPr>
        <w:t xml:space="preserve"> </w:t>
      </w:r>
      <w:proofErr w:type="gramEnd"/>
      <w:r w:rsidRPr="005C58CC">
        <w:rPr>
          <w:rStyle w:val="NormalTok"/>
          <w:rFonts w:ascii="Courier New" w:hAnsi="Courier New" w:cs="Courier New"/>
          <w:sz w:val="18"/>
        </w:rPr>
        <w:t xml:space="preserve"> </w:t>
      </w:r>
      <w:r w:rsidRPr="005C58CC">
        <w:rPr>
          <w:rStyle w:val="DecValTok"/>
          <w:rFonts w:ascii="Courier New" w:hAnsi="Courier New" w:cs="Courier New"/>
          <w:sz w:val="18"/>
        </w:rPr>
        <w:t>1</w:t>
      </w:r>
      <w:r w:rsidRPr="005C58CC">
        <w:rPr>
          <w:rStyle w:val="NormalTok"/>
          <w:rFonts w:ascii="Courier New" w:hAnsi="Courier New" w:cs="Courier New"/>
          <w:sz w:val="18"/>
        </w:rPr>
        <w:t>,</w:t>
      </w:r>
      <w:r w:rsidRPr="005C58CC">
        <w:rPr>
          <w:rStyle w:val="StringTok"/>
          <w:rFonts w:ascii="Courier New" w:hAnsi="Courier New" w:cs="Courier New"/>
          <w:sz w:val="18"/>
        </w:rPr>
        <w:t>'dataset'</w:t>
      </w:r>
      <w:r w:rsidRPr="005C58CC">
        <w:rPr>
          <w:rStyle w:val="NormalTok"/>
          <w:rFonts w:ascii="Courier New" w:hAnsi="Courier New" w:cs="Courier New"/>
          <w:sz w:val="18"/>
        </w:rPr>
        <w:t>,</w:t>
      </w:r>
      <w:r w:rsidRPr="005C58CC">
        <w:rPr>
          <w:rStyle w:val="StringTok"/>
          <w:rFonts w:ascii="Courier New" w:hAnsi="Courier New" w:cs="Courier New"/>
          <w:sz w:val="18"/>
        </w:rPr>
        <w:t>'http://www.isotc211.org/2005/gmd'</w:t>
      </w:r>
      <w:r w:rsidRPr="005C58CC">
        <w:rPr>
          <w:rStyle w:val="NormalTok"/>
          <w:rFonts w:ascii="Courier New" w:hAnsi="Courier New" w:cs="Courier New"/>
          <w:sz w:val="18"/>
        </w:rPr>
        <w:t xml:space="preserve">, </w:t>
      </w:r>
      <w:r w:rsidRPr="005C58CC">
        <w:rPr>
          <w:rStyle w:val="StringTok"/>
          <w:rFonts w:ascii="Courier New" w:hAnsi="Courier New" w:cs="Courier New"/>
          <w:sz w:val="18"/>
        </w:rPr>
        <w:t>'text/xml'</w:t>
      </w:r>
      <w:r w:rsidRPr="005C58CC">
        <w:rPr>
          <w:rStyle w:val="NormalTok"/>
          <w:rFonts w:ascii="Courier New" w:hAnsi="Courier New" w:cs="Courier New"/>
          <w:sz w:val="18"/>
        </w:rPr>
        <w:t xml:space="preserve">, </w:t>
      </w:r>
      <w:r w:rsidRPr="005C58CC">
        <w:rPr>
          <w:rStyle w:val="StringTok"/>
          <w:rFonts w:ascii="Courier New" w:hAnsi="Courier New" w:cs="Courier New"/>
          <w:sz w:val="18"/>
        </w:rPr>
        <w:t>'&lt;gmd:MD_Metadata&gt;&lt;!-- contenu des métadonnées --&gt;&lt;/gmd:MD_Metadata&gt;'</w:t>
      </w:r>
      <w:r w:rsidRPr="005C58CC">
        <w:rPr>
          <w:rFonts w:ascii="Courier New" w:hAnsi="Courier New" w:cs="Courier New"/>
          <w:sz w:val="18"/>
        </w:rPr>
        <w:br/>
      </w:r>
      <w:r w:rsidRPr="005C58CC">
        <w:rPr>
          <w:rStyle w:val="NormalTok"/>
          <w:rFonts w:ascii="Courier New" w:hAnsi="Courier New" w:cs="Courier New"/>
          <w:sz w:val="18"/>
        </w:rPr>
        <w:t>) ;</w:t>
      </w:r>
      <w:r w:rsidRPr="005C58CC">
        <w:rPr>
          <w:rFonts w:ascii="Courier New" w:hAnsi="Courier New" w:cs="Courier New"/>
          <w:sz w:val="18"/>
        </w:rPr>
        <w:br/>
      </w:r>
      <w:r w:rsidRPr="005C58CC">
        <w:rPr>
          <w:rStyle w:val="KeywordTok"/>
          <w:rFonts w:ascii="Courier New" w:hAnsi="Courier New" w:cs="Courier New"/>
          <w:sz w:val="18"/>
        </w:rPr>
        <w:t>INSERT</w:t>
      </w:r>
      <w:r w:rsidRPr="005C58CC">
        <w:rPr>
          <w:rStyle w:val="NormalTok"/>
          <w:rFonts w:ascii="Courier New" w:hAnsi="Courier New" w:cs="Courier New"/>
          <w:sz w:val="18"/>
        </w:rPr>
        <w:t xml:space="preserve"> </w:t>
      </w:r>
      <w:r w:rsidRPr="005C58CC">
        <w:rPr>
          <w:rStyle w:val="KeywordTok"/>
          <w:rFonts w:ascii="Courier New" w:hAnsi="Courier New" w:cs="Courier New"/>
          <w:sz w:val="18"/>
        </w:rPr>
        <w:t>INTO</w:t>
      </w:r>
      <w:r w:rsidRPr="005C58CC">
        <w:rPr>
          <w:rStyle w:val="NormalTok"/>
          <w:rFonts w:ascii="Courier New" w:hAnsi="Courier New" w:cs="Courier New"/>
          <w:sz w:val="18"/>
        </w:rPr>
        <w:t xml:space="preserve"> gpkg_metadata_reference </w:t>
      </w:r>
      <w:r w:rsidRPr="005C58CC">
        <w:rPr>
          <w:rStyle w:val="KeywordTok"/>
          <w:rFonts w:ascii="Courier New" w:hAnsi="Courier New" w:cs="Courier New"/>
          <w:sz w:val="18"/>
        </w:rPr>
        <w:t>VALUES</w:t>
      </w:r>
      <w:r w:rsidRPr="005C58CC">
        <w:rPr>
          <w:rStyle w:val="NormalTok"/>
          <w:rFonts w:ascii="Courier New" w:hAnsi="Courier New" w:cs="Courier New"/>
          <w:sz w:val="18"/>
        </w:rPr>
        <w:t xml:space="preserve"> (</w:t>
      </w:r>
      <w:r w:rsidRPr="005C58CC">
        <w:rPr>
          <w:rFonts w:ascii="Courier New" w:hAnsi="Courier New" w:cs="Courier New"/>
          <w:sz w:val="18"/>
        </w:rPr>
        <w:br/>
      </w:r>
      <w:r w:rsidRPr="005C58CC">
        <w:rPr>
          <w:rStyle w:val="NormalTok"/>
          <w:rFonts w:ascii="Courier New" w:hAnsi="Courier New" w:cs="Courier New"/>
          <w:sz w:val="18"/>
        </w:rPr>
        <w:t xml:space="preserve">  </w:t>
      </w:r>
      <w:r w:rsidRPr="005C58CC">
        <w:rPr>
          <w:rStyle w:val="StringTok"/>
          <w:rFonts w:ascii="Courier New" w:hAnsi="Courier New" w:cs="Courier New"/>
          <w:sz w:val="18"/>
        </w:rPr>
        <w:t>'geopackage'</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Style w:val="NormalTok"/>
          <w:rFonts w:ascii="Courier New" w:hAnsi="Courier New" w:cs="Courier New"/>
          <w:sz w:val="18"/>
        </w:rPr>
        <w:t>, (datetime(</w:t>
      </w:r>
      <w:r w:rsidRPr="005C58CC">
        <w:rPr>
          <w:rStyle w:val="StringTok"/>
          <w:rFonts w:ascii="Courier New" w:hAnsi="Courier New" w:cs="Courier New"/>
          <w:sz w:val="18"/>
        </w:rPr>
        <w:t>'now'</w:t>
      </w:r>
      <w:r w:rsidRPr="005C58CC">
        <w:rPr>
          <w:rStyle w:val="NormalTok"/>
          <w:rFonts w:ascii="Courier New" w:hAnsi="Courier New" w:cs="Courier New"/>
          <w:sz w:val="18"/>
        </w:rPr>
        <w:t xml:space="preserve">)), </w:t>
      </w:r>
      <w:r w:rsidRPr="005C58CC">
        <w:rPr>
          <w:rStyle w:val="DecValTok"/>
          <w:rFonts w:ascii="Courier New" w:hAnsi="Courier New" w:cs="Courier New"/>
          <w:sz w:val="18"/>
        </w:rPr>
        <w:t>1</w:t>
      </w:r>
      <w:r w:rsidRPr="005C58CC">
        <w:rPr>
          <w:rStyle w:val="NormalTok"/>
          <w:rFonts w:ascii="Courier New" w:hAnsi="Courier New" w:cs="Courier New"/>
          <w:sz w:val="18"/>
        </w:rPr>
        <w:t xml:space="preserve">, </w:t>
      </w:r>
      <w:r w:rsidRPr="005C58CC">
        <w:rPr>
          <w:rStyle w:val="KeywordTok"/>
          <w:rFonts w:ascii="Courier New" w:hAnsi="Courier New" w:cs="Courier New"/>
          <w:sz w:val="18"/>
        </w:rPr>
        <w:t>NULL</w:t>
      </w:r>
      <w:r w:rsidRPr="005C58CC">
        <w:rPr>
          <w:rFonts w:ascii="Courier New" w:hAnsi="Courier New" w:cs="Courier New"/>
          <w:sz w:val="18"/>
        </w:rPr>
        <w:br/>
      </w:r>
      <w:r w:rsidRPr="005C58CC">
        <w:rPr>
          <w:rStyle w:val="NormalTok"/>
          <w:rFonts w:ascii="Courier New" w:hAnsi="Courier New" w:cs="Courier New"/>
          <w:sz w:val="18"/>
        </w:rPr>
        <w:t>);</w:t>
      </w:r>
    </w:p>
    <w:p w:rsidR="00582A63" w:rsidRDefault="00064900">
      <w:pPr>
        <w:pStyle w:val="Titre5"/>
      </w:pPr>
      <w:bookmarkStart w:id="175" w:name="métadonnées-des-tables-du-ppr"/>
      <w:bookmarkEnd w:id="174"/>
      <w:r>
        <w:t>Métadonnées des tables du PPR</w:t>
      </w:r>
    </w:p>
    <w:p w:rsidR="00582A63" w:rsidRDefault="00064900">
      <w:r>
        <w:t>Il est possible de rajouter d'autres ensembles d'éléments de métadonnées relatifs à des thématiques particulières (ici des tables de la livraison). Pour chacun de ces élements, il faut créer une ligne dans les tables gpkg_metadata et gpkg_metadata_reference de la manière suivantes, par exemple pour la table "pprn-i_76ddtm20120001_zonealeareference_112" :</w:t>
      </w:r>
    </w:p>
    <w:p w:rsidR="00582A63" w:rsidRDefault="00064900" w:rsidP="004E3CCE">
      <w:pPr>
        <w:numPr>
          <w:ilvl w:val="0"/>
          <w:numId w:val="41"/>
        </w:numPr>
      </w:pPr>
      <w:r>
        <w:t>Dans la table gpkg_metadata :</w:t>
      </w:r>
    </w:p>
    <w:p w:rsidR="00FB5590" w:rsidRDefault="00FB5590" w:rsidP="00FB5590">
      <w:pPr>
        <w:ind w:left="720"/>
      </w:pPr>
    </w:p>
    <w:tbl>
      <w:tblPr>
        <w:tblW w:w="0" w:type="auto"/>
        <w:tblLook w:val="0020" w:firstRow="1" w:lastRow="0" w:firstColumn="0" w:lastColumn="0" w:noHBand="0" w:noVBand="0"/>
      </w:tblPr>
      <w:tblGrid>
        <w:gridCol w:w="1576"/>
        <w:gridCol w:w="1226"/>
        <w:gridCol w:w="3610"/>
        <w:gridCol w:w="216"/>
        <w:gridCol w:w="1122"/>
        <w:gridCol w:w="216"/>
        <w:gridCol w:w="1322"/>
      </w:tblGrid>
      <w:tr w:rsidR="00582A63" w:rsidRPr="00FB5590" w:rsidTr="00FB5590">
        <w:trPr>
          <w:tblHeader/>
        </w:trPr>
        <w:tc>
          <w:tcPr>
            <w:tcW w:w="0" w:type="auto"/>
          </w:tcPr>
          <w:p w:rsidR="00582A63" w:rsidRPr="00FB5590" w:rsidRDefault="00064900">
            <w:pPr>
              <w:jc w:val="left"/>
              <w:rPr>
                <w:b/>
              </w:rPr>
            </w:pPr>
            <w:r w:rsidRPr="00FB5590">
              <w:rPr>
                <w:b/>
              </w:rPr>
              <w:t>id</w:t>
            </w:r>
          </w:p>
        </w:tc>
        <w:tc>
          <w:tcPr>
            <w:tcW w:w="0" w:type="auto"/>
          </w:tcPr>
          <w:p w:rsidR="00582A63" w:rsidRPr="00FB5590" w:rsidRDefault="00064900">
            <w:pPr>
              <w:jc w:val="left"/>
              <w:rPr>
                <w:b/>
              </w:rPr>
            </w:pPr>
            <w:r w:rsidRPr="00FB5590">
              <w:rPr>
                <w:b/>
              </w:rPr>
              <w:t>md_scope</w:t>
            </w:r>
          </w:p>
        </w:tc>
        <w:tc>
          <w:tcPr>
            <w:tcW w:w="3610" w:type="dxa"/>
          </w:tcPr>
          <w:p w:rsidR="00582A63" w:rsidRPr="00FB5590" w:rsidRDefault="00064900">
            <w:pPr>
              <w:jc w:val="left"/>
              <w:rPr>
                <w:b/>
              </w:rPr>
            </w:pPr>
            <w:r w:rsidRPr="00FB5590">
              <w:rPr>
                <w:b/>
              </w:rPr>
              <w:t>md_standard_uri</w:t>
            </w:r>
          </w:p>
        </w:tc>
        <w:tc>
          <w:tcPr>
            <w:tcW w:w="1417" w:type="dxa"/>
            <w:gridSpan w:val="3"/>
          </w:tcPr>
          <w:p w:rsidR="00582A63" w:rsidRPr="00FB5590" w:rsidRDefault="00064900">
            <w:pPr>
              <w:jc w:val="left"/>
              <w:rPr>
                <w:b/>
              </w:rPr>
            </w:pPr>
            <w:r w:rsidRPr="00FB5590">
              <w:rPr>
                <w:b/>
              </w:rPr>
              <w:t>mime_type</w:t>
            </w:r>
          </w:p>
        </w:tc>
        <w:tc>
          <w:tcPr>
            <w:tcW w:w="1459" w:type="dxa"/>
          </w:tcPr>
          <w:p w:rsidR="00582A63" w:rsidRPr="00FB5590" w:rsidRDefault="00064900">
            <w:pPr>
              <w:jc w:val="left"/>
              <w:rPr>
                <w:b/>
              </w:rPr>
            </w:pPr>
            <w:r w:rsidRPr="00FB5590">
              <w:rPr>
                <w:b/>
              </w:rPr>
              <w:t>metadata</w:t>
            </w:r>
          </w:p>
        </w:tc>
      </w:tr>
      <w:tr w:rsidR="00582A63">
        <w:tc>
          <w:tcPr>
            <w:tcW w:w="0" w:type="auto"/>
          </w:tcPr>
          <w:p w:rsidR="00582A63" w:rsidRDefault="00064900">
            <w:pPr>
              <w:jc w:val="left"/>
            </w:pPr>
            <w:r>
              <w:t>2 (</w:t>
            </w:r>
            <w:r>
              <w:rPr>
                <w:i/>
                <w:iCs/>
              </w:rPr>
              <w:t>automatiqu</w:t>
            </w:r>
            <w:r>
              <w:rPr>
                <w:i/>
                <w:iCs/>
              </w:rPr>
              <w:lastRenderedPageBreak/>
              <w:t>e</w:t>
            </w:r>
            <w:r>
              <w:t>)</w:t>
            </w:r>
          </w:p>
        </w:tc>
        <w:tc>
          <w:tcPr>
            <w:tcW w:w="0" w:type="auto"/>
          </w:tcPr>
          <w:p w:rsidR="00582A63" w:rsidRDefault="00064900">
            <w:pPr>
              <w:jc w:val="left"/>
            </w:pPr>
            <w:r>
              <w:lastRenderedPageBreak/>
              <w:t>dataset</w:t>
            </w:r>
          </w:p>
        </w:tc>
        <w:tc>
          <w:tcPr>
            <w:tcW w:w="0" w:type="auto"/>
            <w:gridSpan w:val="2"/>
          </w:tcPr>
          <w:p w:rsidR="00582A63" w:rsidRDefault="00064900">
            <w:pPr>
              <w:jc w:val="left"/>
            </w:pPr>
            <w:r>
              <w:t>http://www.isotc211.org/2005/gm</w:t>
            </w:r>
            <w:r>
              <w:lastRenderedPageBreak/>
              <w:t>d</w:t>
            </w:r>
          </w:p>
        </w:tc>
        <w:tc>
          <w:tcPr>
            <w:tcW w:w="0" w:type="auto"/>
          </w:tcPr>
          <w:p w:rsidR="00582A63" w:rsidRDefault="00064900">
            <w:pPr>
              <w:jc w:val="left"/>
            </w:pPr>
            <w:r>
              <w:lastRenderedPageBreak/>
              <w:t>text/xml</w:t>
            </w:r>
          </w:p>
        </w:tc>
        <w:tc>
          <w:tcPr>
            <w:tcW w:w="0" w:type="auto"/>
            <w:gridSpan w:val="2"/>
          </w:tcPr>
          <w:p w:rsidR="00582A63" w:rsidRDefault="00064900">
            <w:pPr>
              <w:jc w:val="left"/>
            </w:pPr>
            <w:r>
              <w:rPr>
                <w:i/>
                <w:iCs/>
              </w:rPr>
              <w:t xml:space="preserve">Contenu des </w:t>
            </w:r>
            <w:r>
              <w:rPr>
                <w:i/>
                <w:iCs/>
              </w:rPr>
              <w:lastRenderedPageBreak/>
              <w:t>métadonnées implémenté en XML selon la norme ISO 19115</w:t>
            </w:r>
          </w:p>
        </w:tc>
      </w:tr>
    </w:tbl>
    <w:p w:rsidR="00582A63" w:rsidRDefault="00064900" w:rsidP="004E3CCE">
      <w:pPr>
        <w:numPr>
          <w:ilvl w:val="0"/>
          <w:numId w:val="42"/>
        </w:numPr>
      </w:pPr>
      <w:r>
        <w:lastRenderedPageBreak/>
        <w:t>Dans la table gpkg_metadata_reference :</w:t>
      </w:r>
    </w:p>
    <w:tbl>
      <w:tblPr>
        <w:tblW w:w="0" w:type="auto"/>
        <w:tblLook w:val="0020" w:firstRow="1" w:lastRow="0" w:firstColumn="0" w:lastColumn="0" w:noHBand="0" w:noVBand="0"/>
      </w:tblPr>
      <w:tblGrid>
        <w:gridCol w:w="1210"/>
        <w:gridCol w:w="2801"/>
        <w:gridCol w:w="1052"/>
        <w:gridCol w:w="1008"/>
        <w:gridCol w:w="1007"/>
        <w:gridCol w:w="1155"/>
        <w:gridCol w:w="1055"/>
      </w:tblGrid>
      <w:tr w:rsidR="00582A63" w:rsidRPr="00EC7689">
        <w:trPr>
          <w:tblHeader/>
        </w:trPr>
        <w:tc>
          <w:tcPr>
            <w:tcW w:w="0" w:type="auto"/>
          </w:tcPr>
          <w:p w:rsidR="00582A63" w:rsidRPr="00EC7689" w:rsidRDefault="00064900">
            <w:pPr>
              <w:jc w:val="left"/>
              <w:rPr>
                <w:b/>
              </w:rPr>
            </w:pPr>
            <w:r w:rsidRPr="00EC7689">
              <w:rPr>
                <w:b/>
              </w:rPr>
              <w:t>reference_scope</w:t>
            </w:r>
          </w:p>
        </w:tc>
        <w:tc>
          <w:tcPr>
            <w:tcW w:w="0" w:type="auto"/>
          </w:tcPr>
          <w:p w:rsidR="00582A63" w:rsidRPr="00EC7689" w:rsidRDefault="00064900">
            <w:pPr>
              <w:jc w:val="left"/>
              <w:rPr>
                <w:b/>
              </w:rPr>
            </w:pPr>
            <w:r w:rsidRPr="00EC7689">
              <w:rPr>
                <w:b/>
              </w:rPr>
              <w:t>table_name</w:t>
            </w:r>
          </w:p>
        </w:tc>
        <w:tc>
          <w:tcPr>
            <w:tcW w:w="0" w:type="auto"/>
          </w:tcPr>
          <w:p w:rsidR="00582A63" w:rsidRPr="00EC7689" w:rsidRDefault="00064900">
            <w:pPr>
              <w:jc w:val="left"/>
              <w:rPr>
                <w:b/>
              </w:rPr>
            </w:pPr>
            <w:r w:rsidRPr="00EC7689">
              <w:rPr>
                <w:b/>
              </w:rPr>
              <w:t>column_name</w:t>
            </w:r>
          </w:p>
        </w:tc>
        <w:tc>
          <w:tcPr>
            <w:tcW w:w="0" w:type="auto"/>
          </w:tcPr>
          <w:p w:rsidR="00582A63" w:rsidRPr="00EC7689" w:rsidRDefault="00064900">
            <w:pPr>
              <w:jc w:val="left"/>
              <w:rPr>
                <w:b/>
              </w:rPr>
            </w:pPr>
            <w:r w:rsidRPr="00EC7689">
              <w:rPr>
                <w:b/>
              </w:rPr>
              <w:t>row_id_value</w:t>
            </w:r>
          </w:p>
        </w:tc>
        <w:tc>
          <w:tcPr>
            <w:tcW w:w="0" w:type="auto"/>
          </w:tcPr>
          <w:p w:rsidR="00582A63" w:rsidRPr="00EC7689" w:rsidRDefault="00064900">
            <w:pPr>
              <w:jc w:val="left"/>
              <w:rPr>
                <w:b/>
              </w:rPr>
            </w:pPr>
            <w:r w:rsidRPr="00EC7689">
              <w:rPr>
                <w:b/>
              </w:rPr>
              <w:t>timestamp</w:t>
            </w:r>
          </w:p>
        </w:tc>
        <w:tc>
          <w:tcPr>
            <w:tcW w:w="0" w:type="auto"/>
          </w:tcPr>
          <w:p w:rsidR="00582A63" w:rsidRPr="00EC7689" w:rsidRDefault="00064900">
            <w:pPr>
              <w:jc w:val="left"/>
              <w:rPr>
                <w:b/>
              </w:rPr>
            </w:pPr>
            <w:r w:rsidRPr="00EC7689">
              <w:rPr>
                <w:b/>
              </w:rPr>
              <w:t>md_file_id</w:t>
            </w:r>
          </w:p>
        </w:tc>
        <w:tc>
          <w:tcPr>
            <w:tcW w:w="0" w:type="auto"/>
          </w:tcPr>
          <w:p w:rsidR="00582A63" w:rsidRPr="00EC7689" w:rsidRDefault="00064900">
            <w:pPr>
              <w:jc w:val="left"/>
              <w:rPr>
                <w:b/>
              </w:rPr>
            </w:pPr>
            <w:r w:rsidRPr="00EC7689">
              <w:rPr>
                <w:b/>
              </w:rPr>
              <w:t>md_parent_id</w:t>
            </w:r>
          </w:p>
        </w:tc>
      </w:tr>
      <w:tr w:rsidR="00582A63">
        <w:tc>
          <w:tcPr>
            <w:tcW w:w="0" w:type="auto"/>
          </w:tcPr>
          <w:p w:rsidR="00582A63" w:rsidRDefault="00064900">
            <w:pPr>
              <w:jc w:val="left"/>
            </w:pPr>
            <w:r>
              <w:t>'table'</w:t>
            </w:r>
          </w:p>
        </w:tc>
        <w:tc>
          <w:tcPr>
            <w:tcW w:w="0" w:type="auto"/>
          </w:tcPr>
          <w:p w:rsidR="00582A63" w:rsidRPr="00E33F23" w:rsidRDefault="00064900">
            <w:pPr>
              <w:jc w:val="left"/>
              <w:rPr>
                <w:lang w:val="en-US"/>
              </w:rPr>
            </w:pPr>
            <w:r w:rsidRPr="00E33F23">
              <w:rPr>
                <w:lang w:val="en-US"/>
              </w:rPr>
              <w:t>'pprn-i_76ddtm20120001_zonealeareference_112'</w:t>
            </w:r>
          </w:p>
        </w:tc>
        <w:tc>
          <w:tcPr>
            <w:tcW w:w="0" w:type="auto"/>
          </w:tcPr>
          <w:p w:rsidR="00582A63" w:rsidRDefault="00064900">
            <w:pPr>
              <w:jc w:val="left"/>
            </w:pPr>
            <w:r>
              <w:t>NULL</w:t>
            </w:r>
          </w:p>
        </w:tc>
        <w:tc>
          <w:tcPr>
            <w:tcW w:w="0" w:type="auto"/>
          </w:tcPr>
          <w:p w:rsidR="00582A63" w:rsidRDefault="00064900">
            <w:pPr>
              <w:jc w:val="left"/>
            </w:pPr>
            <w:r>
              <w:t>NULL</w:t>
            </w:r>
          </w:p>
        </w:tc>
        <w:tc>
          <w:tcPr>
            <w:tcW w:w="0" w:type="auto"/>
          </w:tcPr>
          <w:p w:rsidR="00582A63" w:rsidRDefault="00064900">
            <w:pPr>
              <w:jc w:val="left"/>
            </w:pPr>
            <w:r>
              <w:rPr>
                <w:i/>
                <w:iCs/>
              </w:rPr>
              <w:t>date des métadonnées</w:t>
            </w:r>
          </w:p>
        </w:tc>
        <w:tc>
          <w:tcPr>
            <w:tcW w:w="0" w:type="auto"/>
          </w:tcPr>
          <w:p w:rsidR="00582A63" w:rsidRDefault="00064900">
            <w:pPr>
              <w:jc w:val="left"/>
            </w:pPr>
            <w:r>
              <w:t xml:space="preserve">2 </w:t>
            </w:r>
            <w:r>
              <w:rPr>
                <w:i/>
                <w:iCs/>
              </w:rPr>
              <w:t>(identifiant des métadonnées dans la table gpkg_metadata)</w:t>
            </w:r>
          </w:p>
        </w:tc>
        <w:tc>
          <w:tcPr>
            <w:tcW w:w="0" w:type="auto"/>
          </w:tcPr>
          <w:p w:rsidR="00582A63" w:rsidRDefault="00064900">
            <w:pPr>
              <w:jc w:val="left"/>
            </w:pPr>
            <w:r>
              <w:t xml:space="preserve">1 </w:t>
            </w:r>
            <w:r>
              <w:rPr>
                <w:i/>
                <w:iCs/>
              </w:rPr>
              <w:t>(identifiant de la métadonnée du PPR)</w:t>
            </w:r>
          </w:p>
        </w:tc>
      </w:tr>
    </w:tbl>
    <w:p w:rsidR="00582A63" w:rsidRDefault="00064900" w:rsidP="00EC7689">
      <w:r>
        <w:t>Exemple d'insertion de ces métadonnées dans les tables en SQL (à adapter pour le contenu des métadonnées) :</w:t>
      </w:r>
    </w:p>
    <w:p w:rsidR="00582A63" w:rsidRPr="005C58CC" w:rsidRDefault="00064900" w:rsidP="00EC7689">
      <w:pPr>
        <w:pStyle w:val="SourceCode"/>
        <w:pBdr>
          <w:top w:val="single" w:sz="4" w:space="1" w:color="auto"/>
          <w:left w:val="single" w:sz="4" w:space="4" w:color="auto"/>
          <w:bottom w:val="single" w:sz="4" w:space="1" w:color="auto"/>
          <w:right w:val="single" w:sz="4" w:space="4" w:color="auto"/>
        </w:pBdr>
        <w:jc w:val="left"/>
        <w:rPr>
          <w:rFonts w:ascii="Courier New" w:hAnsi="Courier New" w:cs="Courier New"/>
          <w:sz w:val="18"/>
          <w:lang w:val="en-US"/>
        </w:rPr>
      </w:pPr>
      <w:r w:rsidRPr="005C58CC">
        <w:rPr>
          <w:rStyle w:val="KeywordTok"/>
          <w:rFonts w:ascii="Courier New" w:hAnsi="Courier New" w:cs="Courier New"/>
          <w:sz w:val="18"/>
          <w:lang w:val="en-US"/>
        </w:rPr>
        <w:t>INSERT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INTO</w:t>
      </w:r>
      <w:r w:rsidRPr="005C58CC">
        <w:rPr>
          <w:rStyle w:val="NormalTok"/>
          <w:rFonts w:ascii="Courier New" w:hAnsi="Courier New" w:cs="Courier New"/>
          <w:sz w:val="18"/>
          <w:lang w:val="en-US"/>
        </w:rPr>
        <w:t xml:space="preserve"> gpkg_metadata </w:t>
      </w:r>
      <w:r w:rsidRPr="005C58CC">
        <w:rPr>
          <w:rStyle w:val="KeywordTok"/>
          <w:rFonts w:ascii="Courier New" w:hAnsi="Courier New" w:cs="Courier New"/>
          <w:sz w:val="18"/>
          <w:lang w:val="en-US"/>
        </w:rPr>
        <w:t>VALUES</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proofErr w:type="gramStart"/>
      <w:r w:rsidRPr="005C58CC">
        <w:rPr>
          <w:rStyle w:val="NormalTok"/>
          <w:rFonts w:ascii="Courier New" w:hAnsi="Courier New" w:cs="Courier New"/>
          <w:sz w:val="18"/>
          <w:lang w:val="en-US"/>
        </w:rPr>
        <w:t xml:space="preserve"> </w:t>
      </w:r>
      <w:proofErr w:type="gramEnd"/>
      <w:r w:rsidRPr="005C58CC">
        <w:rPr>
          <w:rStyle w:val="NormalTok"/>
          <w:rFonts w:ascii="Courier New" w:hAnsi="Courier New" w:cs="Courier New"/>
          <w:sz w:val="18"/>
          <w:lang w:val="en-US"/>
        </w:rPr>
        <w:t xml:space="preserve"> </w:t>
      </w:r>
      <w:r w:rsidRPr="005C58CC">
        <w:rPr>
          <w:rStyle w:val="DecValTok"/>
          <w:rFonts w:ascii="Courier New" w:hAnsi="Courier New" w:cs="Courier New"/>
          <w:sz w:val="18"/>
          <w:lang w:val="en-US"/>
        </w:rPr>
        <w:t>2</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'dataset'</w:t>
      </w:r>
      <w:r w:rsidRPr="005C58CC">
        <w:rPr>
          <w:rStyle w:val="NormalTok"/>
          <w:rFonts w:ascii="Courier New" w:hAnsi="Courier New" w:cs="Courier New"/>
          <w:sz w:val="18"/>
          <w:lang w:val="en-US"/>
        </w:rPr>
        <w:t>,</w:t>
      </w:r>
      <w:r w:rsidRPr="005C58CC">
        <w:rPr>
          <w:rStyle w:val="StringTok"/>
          <w:rFonts w:ascii="Courier New" w:hAnsi="Courier New" w:cs="Courier New"/>
          <w:sz w:val="18"/>
          <w:lang w:val="en-US"/>
        </w:rPr>
        <w:t>'http://www.isotc211.org/2005/gmd'</w:t>
      </w:r>
      <w:r w:rsidRPr="005C58CC">
        <w:rPr>
          <w:rStyle w:val="NormalTok"/>
          <w:rFonts w:ascii="Courier New" w:hAnsi="Courier New" w:cs="Courier New"/>
          <w:sz w:val="18"/>
          <w:lang w:val="en-US"/>
        </w:rPr>
        <w:t xml:space="preserve">, </w:t>
      </w:r>
      <w:r w:rsidRPr="005C58CC">
        <w:rPr>
          <w:rStyle w:val="StringTok"/>
          <w:rFonts w:ascii="Courier New" w:hAnsi="Courier New" w:cs="Courier New"/>
          <w:sz w:val="18"/>
          <w:lang w:val="en-US"/>
        </w:rPr>
        <w:t>'text/xml'</w:t>
      </w:r>
      <w:r w:rsidRPr="005C58CC">
        <w:rPr>
          <w:rStyle w:val="NormalTok"/>
          <w:rFonts w:ascii="Courier New" w:hAnsi="Courier New" w:cs="Courier New"/>
          <w:sz w:val="18"/>
          <w:lang w:val="en-US"/>
        </w:rPr>
        <w:t xml:space="preserve">, </w:t>
      </w:r>
      <w:r w:rsidRPr="005C58CC">
        <w:rPr>
          <w:rStyle w:val="StringTok"/>
          <w:rFonts w:ascii="Courier New" w:hAnsi="Courier New" w:cs="Courier New"/>
          <w:sz w:val="18"/>
          <w:lang w:val="en-US"/>
        </w:rPr>
        <w:t>'&lt;gmd:MD_Metadata&gt;&lt;!-- contenu des métadonnées --&gt;&lt;/gmd:MD_Metadata&gt;'</w:t>
      </w:r>
      <w:r w:rsidRPr="005C58CC">
        <w:rPr>
          <w:rStyle w:val="NormalTok"/>
          <w:rFonts w:ascii="Courier New" w:hAnsi="Courier New" w:cs="Courier New"/>
          <w:sz w:val="18"/>
          <w:lang w:val="en-US"/>
        </w:rPr>
        <w:t>) ;</w:t>
      </w:r>
      <w:r w:rsidRPr="005C58CC">
        <w:rPr>
          <w:rFonts w:ascii="Courier New" w:hAnsi="Courier New" w:cs="Courier New"/>
          <w:sz w:val="18"/>
          <w:lang w:val="en-US"/>
        </w:rPr>
        <w:br/>
      </w:r>
      <w:r w:rsidRPr="005C58CC">
        <w:rPr>
          <w:rStyle w:val="KeywordTok"/>
          <w:rFonts w:ascii="Courier New" w:hAnsi="Courier New" w:cs="Courier New"/>
          <w:sz w:val="18"/>
          <w:lang w:val="en-US"/>
        </w:rPr>
        <w:t>INSERT</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INTO</w:t>
      </w:r>
      <w:r w:rsidRPr="005C58CC">
        <w:rPr>
          <w:rStyle w:val="NormalTok"/>
          <w:rFonts w:ascii="Courier New" w:hAnsi="Courier New" w:cs="Courier New"/>
          <w:sz w:val="18"/>
          <w:lang w:val="en-US"/>
        </w:rPr>
        <w:t xml:space="preserve"> gpkg_metadata_reference </w:t>
      </w:r>
      <w:r w:rsidRPr="005C58CC">
        <w:rPr>
          <w:rStyle w:val="KeywordTok"/>
          <w:rFonts w:ascii="Courier New" w:hAnsi="Courier New" w:cs="Courier New"/>
          <w:sz w:val="18"/>
          <w:lang w:val="en-US"/>
        </w:rPr>
        <w:t>VALUES</w:t>
      </w:r>
      <w:r w:rsidRPr="005C58CC">
        <w:rPr>
          <w:rStyle w:val="NormalTok"/>
          <w:rFonts w:ascii="Courier New" w:hAnsi="Courier New" w:cs="Courier New"/>
          <w:sz w:val="18"/>
          <w:lang w:val="en-US"/>
        </w:rPr>
        <w:t xml:space="preserve"> (</w:t>
      </w:r>
      <w:r w:rsidRPr="005C58CC">
        <w:rPr>
          <w:rFonts w:ascii="Courier New" w:hAnsi="Courier New" w:cs="Courier New"/>
          <w:sz w:val="18"/>
          <w:lang w:val="en-US"/>
        </w:rPr>
        <w:br/>
      </w:r>
      <w:r w:rsidRPr="005C58CC">
        <w:rPr>
          <w:rStyle w:val="NormalTok"/>
          <w:rFonts w:ascii="Courier New" w:hAnsi="Courier New" w:cs="Courier New"/>
          <w:sz w:val="18"/>
          <w:lang w:val="en-US"/>
        </w:rPr>
        <w:t xml:space="preserve">  </w:t>
      </w:r>
      <w:r w:rsidRPr="005C58CC">
        <w:rPr>
          <w:rStyle w:val="StringTok"/>
          <w:rFonts w:ascii="Courier New" w:hAnsi="Courier New" w:cs="Courier New"/>
          <w:sz w:val="18"/>
          <w:lang w:val="en-US"/>
        </w:rPr>
        <w:t>'table'</w:t>
      </w:r>
      <w:r w:rsidRPr="005C58CC">
        <w:rPr>
          <w:rStyle w:val="NormalTok"/>
          <w:rFonts w:ascii="Courier New" w:hAnsi="Courier New" w:cs="Courier New"/>
          <w:sz w:val="18"/>
          <w:lang w:val="en-US"/>
        </w:rPr>
        <w:t xml:space="preserve">, </w:t>
      </w:r>
      <w:r w:rsidRPr="005C58CC">
        <w:rPr>
          <w:rStyle w:val="StringTok"/>
          <w:rFonts w:ascii="Courier New" w:hAnsi="Courier New" w:cs="Courier New"/>
          <w:sz w:val="18"/>
          <w:lang w:val="en-US"/>
        </w:rPr>
        <w:t>'pprn-i_76ddtm20120001_zonealeareference_112'</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 xml:space="preserve">, </w:t>
      </w:r>
      <w:r w:rsidRPr="005C58CC">
        <w:rPr>
          <w:rStyle w:val="KeywordTok"/>
          <w:rFonts w:ascii="Courier New" w:hAnsi="Courier New" w:cs="Courier New"/>
          <w:sz w:val="18"/>
          <w:lang w:val="en-US"/>
        </w:rPr>
        <w:t>NULL</w:t>
      </w:r>
      <w:r w:rsidRPr="005C58CC">
        <w:rPr>
          <w:rStyle w:val="NormalTok"/>
          <w:rFonts w:ascii="Courier New" w:hAnsi="Courier New" w:cs="Courier New"/>
          <w:sz w:val="18"/>
          <w:lang w:val="en-US"/>
        </w:rPr>
        <w:t>, (datetime(</w:t>
      </w:r>
      <w:r w:rsidRPr="005C58CC">
        <w:rPr>
          <w:rStyle w:val="StringTok"/>
          <w:rFonts w:ascii="Courier New" w:hAnsi="Courier New" w:cs="Courier New"/>
          <w:sz w:val="18"/>
          <w:lang w:val="en-US"/>
        </w:rPr>
        <w:t>'now'</w:t>
      </w:r>
      <w:r w:rsidRPr="005C58CC">
        <w:rPr>
          <w:rStyle w:val="NormalTok"/>
          <w:rFonts w:ascii="Courier New" w:hAnsi="Courier New" w:cs="Courier New"/>
          <w:sz w:val="18"/>
          <w:lang w:val="en-US"/>
        </w:rPr>
        <w:t xml:space="preserve">)), </w:t>
      </w:r>
      <w:r w:rsidRPr="005C58CC">
        <w:rPr>
          <w:rStyle w:val="DecValTok"/>
          <w:rFonts w:ascii="Courier New" w:hAnsi="Courier New" w:cs="Courier New"/>
          <w:sz w:val="18"/>
          <w:lang w:val="en-US"/>
        </w:rPr>
        <w:t>2</w:t>
      </w:r>
      <w:r w:rsidRPr="005C58CC">
        <w:rPr>
          <w:rStyle w:val="NormalTok"/>
          <w:rFonts w:ascii="Courier New" w:hAnsi="Courier New" w:cs="Courier New"/>
          <w:sz w:val="18"/>
          <w:lang w:val="en-US"/>
        </w:rPr>
        <w:t xml:space="preserve">, </w:t>
      </w:r>
      <w:r w:rsidRPr="005C58CC">
        <w:rPr>
          <w:rStyle w:val="DecValTok"/>
          <w:rFonts w:ascii="Courier New" w:hAnsi="Courier New" w:cs="Courier New"/>
          <w:sz w:val="18"/>
          <w:lang w:val="en-US"/>
        </w:rPr>
        <w:t>1</w:t>
      </w:r>
      <w:r w:rsidRPr="005C58CC">
        <w:rPr>
          <w:rFonts w:ascii="Courier New" w:hAnsi="Courier New" w:cs="Courier New"/>
          <w:sz w:val="18"/>
          <w:lang w:val="en-US"/>
        </w:rPr>
        <w:br/>
      </w:r>
      <w:r w:rsidRPr="005C58CC">
        <w:rPr>
          <w:rStyle w:val="NormalTok"/>
          <w:rFonts w:ascii="Courier New" w:hAnsi="Courier New" w:cs="Courier New"/>
          <w:sz w:val="18"/>
          <w:lang w:val="en-US"/>
        </w:rPr>
        <w:t>);</w:t>
      </w:r>
    </w:p>
    <w:p w:rsidR="00582A63" w:rsidRDefault="00064900">
      <w:pPr>
        <w:pStyle w:val="Titre1"/>
      </w:pPr>
      <w:bookmarkStart w:id="176" w:name="métadonnées"/>
      <w:bookmarkStart w:id="177" w:name="_Toc145323974"/>
      <w:bookmarkEnd w:id="129"/>
      <w:bookmarkEnd w:id="131"/>
      <w:bookmarkEnd w:id="137"/>
      <w:bookmarkEnd w:id="173"/>
      <w:bookmarkEnd w:id="175"/>
      <w:r>
        <w:lastRenderedPageBreak/>
        <w:t>Métadonnées</w:t>
      </w:r>
      <w:bookmarkEnd w:id="177"/>
    </w:p>
    <w:p w:rsidR="00582A63" w:rsidRDefault="00064900">
      <w:pPr>
        <w:pStyle w:val="Titre2"/>
      </w:pPr>
      <w:bookmarkStart w:id="178" w:name="généralités"/>
      <w:bookmarkStart w:id="179" w:name="_Toc145323975"/>
      <w:r>
        <w:t>Généralités</w:t>
      </w:r>
      <w:bookmarkEnd w:id="179"/>
    </w:p>
    <w:p w:rsidR="00582A63" w:rsidRDefault="00064900">
      <w:r>
        <w:t>Chaque jeu de données doit obligatoirement être accompagné de ses métadonnées conformes INSPIRE afin de mettre en évidence les informations essentielles contenues, et ainsi permettre la réutilisation des données avec l'aide d'outils de catalogage.</w:t>
      </w:r>
    </w:p>
    <w:p w:rsidR="00582A63" w:rsidRDefault="00064900">
      <w:pPr>
        <w:pStyle w:val="Titre3"/>
      </w:pPr>
      <w:bookmarkStart w:id="180" w:name="références-1"/>
      <w:bookmarkStart w:id="181" w:name="_Toc145323976"/>
      <w:r>
        <w:t>Références</w:t>
      </w:r>
      <w:bookmarkEnd w:id="181"/>
    </w:p>
    <w:p w:rsidR="00582A63" w:rsidRDefault="00064900">
      <w:r>
        <w:t xml:space="preserve">Les éléments de métadonnées et les consignes générales qui les accompagnent sont issus du </w:t>
      </w:r>
      <w:hyperlink r:id="rId191">
        <w:r>
          <w:rPr>
            <w:rStyle w:val="Lienhypertexte"/>
          </w:rPr>
          <w:t>Guide de saisie des éléments de métadonnées de données » v2.0, 2019</w:t>
        </w:r>
      </w:hyperlink>
      <w:r>
        <w:t xml:space="preserve"> qui établit les recommandations nationales en ce qui concerne les Métadonnées INSPIRE pour les séries et ensemble de séries.</w:t>
      </w:r>
    </w:p>
    <w:p w:rsidR="00582A63" w:rsidRDefault="00064900" w:rsidP="0013238B">
      <w:proofErr w:type="gramStart"/>
      <w:r>
        <w:t>D'autre</w:t>
      </w:r>
      <w:proofErr w:type="gramEnd"/>
      <w:r>
        <w:t xml:space="preserve"> références sont aussi d'utilité pour l'élaboration et la validation des métadonnées :</w:t>
      </w:r>
    </w:p>
    <w:p w:rsidR="00582A63" w:rsidRDefault="00064900" w:rsidP="004E3CCE">
      <w:pPr>
        <w:numPr>
          <w:ilvl w:val="0"/>
          <w:numId w:val="43"/>
        </w:numPr>
      </w:pPr>
      <w:r>
        <w:t xml:space="preserve">le </w:t>
      </w:r>
      <w:hyperlink r:id="rId192">
        <w:r>
          <w:rPr>
            <w:rStyle w:val="Lienhypertexte"/>
          </w:rPr>
          <w:t>"Guide Identificateurs de Ressource Uniques v1.0.1 de février 2016"</w:t>
        </w:r>
      </w:hyperlink>
    </w:p>
    <w:p w:rsidR="00582A63" w:rsidRDefault="00064900" w:rsidP="004E3CCE">
      <w:pPr>
        <w:numPr>
          <w:ilvl w:val="0"/>
          <w:numId w:val="43"/>
        </w:numPr>
      </w:pPr>
      <w:r>
        <w:t xml:space="preserve">le guide technique européen pour l’implémentation des métadonnées de données et de services INSPIRE </w:t>
      </w:r>
      <w:hyperlink r:id="rId193">
        <w:r>
          <w:rPr>
            <w:rStyle w:val="Lienhypertexte"/>
          </w:rPr>
          <w:t>(INSPIRE_MTD:2013)</w:t>
        </w:r>
      </w:hyperlink>
    </w:p>
    <w:p w:rsidR="00582A63" w:rsidRDefault="008D6E48" w:rsidP="004E3CCE">
      <w:pPr>
        <w:numPr>
          <w:ilvl w:val="0"/>
          <w:numId w:val="43"/>
        </w:numPr>
      </w:pPr>
      <w:hyperlink r:id="rId194">
        <w:r w:rsidR="00064900">
          <w:rPr>
            <w:rStyle w:val="Lienhypertexte"/>
          </w:rPr>
          <w:t>Validateur européen</w:t>
        </w:r>
      </w:hyperlink>
    </w:p>
    <w:p w:rsidR="00582A63" w:rsidRDefault="00064900">
      <w:pPr>
        <w:pStyle w:val="Titre3"/>
      </w:pPr>
      <w:bookmarkStart w:id="182" w:name="périmètre-inspire"/>
      <w:bookmarkStart w:id="183" w:name="_Toc145323977"/>
      <w:bookmarkEnd w:id="180"/>
      <w:r>
        <w:t>Périmètre INSPIRE</w:t>
      </w:r>
      <w:bookmarkEnd w:id="183"/>
    </w:p>
    <w:p w:rsidR="00582A63" w:rsidRDefault="00064900">
      <w:r>
        <w:t>Les données des Plans de Prévention des Risques sont référencées par INSPIRE.</w:t>
      </w:r>
    </w:p>
    <w:p w:rsidR="00582A63" w:rsidRDefault="00064900" w:rsidP="0013238B">
      <w:r>
        <w:t>Les catégories thématiques INSPIRE sont les suivantes (ANNEXE III) :</w:t>
      </w:r>
    </w:p>
    <w:p w:rsidR="00582A63" w:rsidRDefault="00064900" w:rsidP="004E3CCE">
      <w:pPr>
        <w:numPr>
          <w:ilvl w:val="0"/>
          <w:numId w:val="44"/>
        </w:numPr>
      </w:pPr>
      <w:r>
        <w:t>"Zones à risque naturel" pour les PPR Naturels ;</w:t>
      </w:r>
    </w:p>
    <w:p w:rsidR="00582A63" w:rsidRDefault="00064900" w:rsidP="004E3CCE">
      <w:pPr>
        <w:numPr>
          <w:ilvl w:val="0"/>
          <w:numId w:val="44"/>
        </w:numPr>
      </w:pPr>
      <w:r>
        <w:t>"Lieux de production et sites industriels" pour les PPR Technologiques ;</w:t>
      </w:r>
    </w:p>
    <w:p w:rsidR="00582A63" w:rsidRDefault="00064900" w:rsidP="004E3CCE">
      <w:pPr>
        <w:numPr>
          <w:ilvl w:val="0"/>
          <w:numId w:val="44"/>
        </w:numPr>
      </w:pPr>
      <w:r>
        <w:t>"Zones de gestion, de restriction ou de réglementation et unités de déclaration" ;</w:t>
      </w:r>
    </w:p>
    <w:p w:rsidR="00582A63" w:rsidRDefault="00064900" w:rsidP="004E3CCE">
      <w:pPr>
        <w:numPr>
          <w:ilvl w:val="0"/>
          <w:numId w:val="44"/>
        </w:numPr>
      </w:pPr>
      <w:r>
        <w:t>"Usage des sols" ;</w:t>
      </w:r>
    </w:p>
    <w:p w:rsidR="00582A63" w:rsidRDefault="00064900">
      <w:pPr>
        <w:pStyle w:val="Titre2"/>
      </w:pPr>
      <w:bookmarkStart w:id="184" w:name="eléments-de-métadonnées"/>
      <w:bookmarkStart w:id="185" w:name="_Toc145323978"/>
      <w:bookmarkEnd w:id="178"/>
      <w:bookmarkEnd w:id="182"/>
      <w:r>
        <w:t>Eléments de métadonnées</w:t>
      </w:r>
      <w:bookmarkEnd w:id="185"/>
    </w:p>
    <w:p w:rsidR="00582A63" w:rsidRDefault="00064900">
      <w:r>
        <w:t>Cette partie précise, en les répartissant par groupes thématiques, les éléments de métadonnées à renseigner pour accompagner les données de prévention des risques conformément à la directive INSPIRE et à plusieurs niveaux de granularité :</w:t>
      </w:r>
    </w:p>
    <w:p w:rsidR="00582A63" w:rsidRDefault="00064900" w:rsidP="004E3CCE">
      <w:pPr>
        <w:numPr>
          <w:ilvl w:val="0"/>
          <w:numId w:val="45"/>
        </w:numPr>
      </w:pPr>
      <w:r>
        <w:t>les métadonnées décrivant les Plans de Prévention des Risques en général : un seul fichier de métadonnées (niveau "series" - "ensemble de séries de données géographiques") ;</w:t>
      </w:r>
    </w:p>
    <w:p w:rsidR="00582A63" w:rsidRDefault="00064900" w:rsidP="004E3CCE">
      <w:pPr>
        <w:numPr>
          <w:ilvl w:val="0"/>
          <w:numId w:val="45"/>
        </w:numPr>
      </w:pPr>
      <w:r>
        <w:lastRenderedPageBreak/>
        <w:t>les métadonnées décrivant un PPR en particulier avec ses caractéristiques propres : un fichier de métadonnées par PPR (niveau "dataset" - "série de données") ;</w:t>
      </w:r>
    </w:p>
    <w:p w:rsidR="00582A63" w:rsidRDefault="00064900" w:rsidP="004E3CCE">
      <w:pPr>
        <w:numPr>
          <w:ilvl w:val="0"/>
          <w:numId w:val="45"/>
        </w:numPr>
      </w:pPr>
      <w:r>
        <w:t>le cas échéant, les métadonnées accompagnant une thématique particulière (par exemple le zonage réglementaire) d'un PPR donné : un fichier de métadonnées décrivant une table d'un PPR (niveau "dataset" - "série de données").</w:t>
      </w:r>
    </w:p>
    <w:p w:rsidR="00582A63" w:rsidRDefault="00064900">
      <w:r>
        <w:t>Pour chaque élément de données il est indiqué :</w:t>
      </w:r>
    </w:p>
    <w:p w:rsidR="00582A63" w:rsidRDefault="00064900" w:rsidP="004E3CCE">
      <w:pPr>
        <w:numPr>
          <w:ilvl w:val="0"/>
          <w:numId w:val="46"/>
        </w:numPr>
      </w:pPr>
      <w:r>
        <w:t>son nom</w:t>
      </w:r>
    </w:p>
    <w:p w:rsidR="00582A63" w:rsidRDefault="00064900" w:rsidP="004E3CCE">
      <w:pPr>
        <w:numPr>
          <w:ilvl w:val="0"/>
          <w:numId w:val="46"/>
        </w:numPr>
      </w:pPr>
      <w:r>
        <w:t>sa description dans le guide de saisie des métadonnées INSPIRE</w:t>
      </w:r>
    </w:p>
    <w:p w:rsidR="00582A63" w:rsidRDefault="00064900" w:rsidP="004E3CCE">
      <w:pPr>
        <w:numPr>
          <w:ilvl w:val="0"/>
          <w:numId w:val="46"/>
        </w:numPr>
      </w:pPr>
      <w:r>
        <w:t>le caractère obligatoire ou non de sa saisie</w:t>
      </w:r>
    </w:p>
    <w:p w:rsidR="00582A63" w:rsidRDefault="00064900" w:rsidP="004E3CCE">
      <w:pPr>
        <w:numPr>
          <w:ilvl w:val="0"/>
          <w:numId w:val="46"/>
        </w:numPr>
      </w:pPr>
      <w:r>
        <w:t>la localisation XPath de l'élément dans la structure XML du fichier de métadonnées correspondant implémentant la norme ISO 19115.</w:t>
      </w:r>
    </w:p>
    <w:p w:rsidR="00582A63" w:rsidRDefault="00064900" w:rsidP="004E3CCE">
      <w:pPr>
        <w:numPr>
          <w:ilvl w:val="0"/>
          <w:numId w:val="46"/>
        </w:numPr>
      </w:pPr>
      <w:r>
        <w:t xml:space="preserve">les "valeurs" ou les </w:t>
      </w:r>
      <w:r>
        <w:rPr>
          <w:i/>
          <w:iCs/>
        </w:rPr>
        <w:t>consignes de saisie des valeurs</w:t>
      </w:r>
      <w:r>
        <w:t xml:space="preserve"> pour l'élément à chacun des niveaux de granularité</w:t>
      </w:r>
    </w:p>
    <w:p w:rsidR="00582A63" w:rsidRDefault="00064900">
      <w:pPr>
        <w:pStyle w:val="Titre3"/>
      </w:pPr>
      <w:bookmarkStart w:id="186" w:name="X0f81517c5883225f4df2fd1ce76ebe9a642bd1c"/>
      <w:bookmarkStart w:id="187" w:name="_Toc145323979"/>
      <w:r>
        <w:t>Consignes de nommage du fichier de métadonnées</w:t>
      </w:r>
      <w:bookmarkEnd w:id="187"/>
    </w:p>
    <w:p w:rsidR="00582A63" w:rsidRDefault="00064900">
      <w:r>
        <w:t>Les règles suivantes sont à appliquer pour nommer le fichier de métadonnées :</w:t>
      </w:r>
    </w:p>
    <w:tbl>
      <w:tblPr>
        <w:tblW w:w="0" w:type="auto"/>
        <w:tblLook w:val="0020" w:firstRow="1" w:lastRow="0" w:firstColumn="0" w:lastColumn="0" w:noHBand="0" w:noVBand="0"/>
      </w:tblPr>
      <w:tblGrid>
        <w:gridCol w:w="1826"/>
        <w:gridCol w:w="7462"/>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Nom du fichier</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MTD_geostandard-ppr.xml</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Réutiliser le même formalisme que le nom de fichier de la livraison en GeoPackage, préfixé par "MTD"</w:t>
            </w:r>
            <w:r>
              <w:t xml:space="preserve"> : "MTD</w:t>
            </w:r>
            <w:proofErr w:type="gramStart"/>
            <w:r>
              <w:t>_[</w:t>
            </w:r>
            <w:proofErr w:type="gramEnd"/>
            <w:r>
              <w:t xml:space="preserve">TypePPR]_[codegasparcomplet]". </w:t>
            </w:r>
            <w:r>
              <w:rPr>
                <w:i/>
                <w:iCs/>
              </w:rPr>
              <w:t>Exemple pour la Métadonnée du PPRN-I du Bassin Versant de la Scie</w:t>
            </w:r>
            <w:r>
              <w:t xml:space="preserve"> : "MTD_pprn-i_76ddtm20120001.xml"</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Réutiliser le même formalisme que le nom de table concernée de la livraison en GeoPackage, préfixé par "MTD"</w:t>
            </w:r>
            <w:r>
              <w:t xml:space="preserve"> : "MTD</w:t>
            </w:r>
            <w:proofErr w:type="gramStart"/>
            <w:r>
              <w:t>_[</w:t>
            </w:r>
            <w:proofErr w:type="gramEnd"/>
            <w:r>
              <w:t xml:space="preserve">TypePPR]_[codegasparcomplet]". </w:t>
            </w:r>
            <w:r>
              <w:rPr>
                <w:i/>
                <w:iCs/>
              </w:rPr>
              <w:t>Exemple pour le fichier de Métadonnées de la table zonealeareference_112 du PPRN-I du Bassin Versant de la Scie</w:t>
            </w:r>
            <w:r>
              <w:t xml:space="preserve"> : "MTD_pprn-i_76ddtm20120001_zonealeareference_112.xml"</w:t>
            </w:r>
          </w:p>
        </w:tc>
      </w:tr>
    </w:tbl>
    <w:p w:rsidR="00582A63" w:rsidRDefault="00064900">
      <w:pPr>
        <w:pStyle w:val="Titre3"/>
      </w:pPr>
      <w:bookmarkStart w:id="188" w:name="Xc9161c147bbed1901e09b1c5d8ac5dd580ad002"/>
      <w:bookmarkStart w:id="189" w:name="_Toc145323980"/>
      <w:bookmarkEnd w:id="186"/>
      <w:r>
        <w:t>Eléments de métadonnées relatifs à l'identification des données</w:t>
      </w:r>
      <w:bookmarkEnd w:id="189"/>
    </w:p>
    <w:p w:rsidR="00582A63" w:rsidRDefault="00064900">
      <w:pPr>
        <w:pStyle w:val="Titre4"/>
      </w:pPr>
      <w:bookmarkStart w:id="190" w:name="intitulé-de-la-ressource"/>
      <w:r>
        <w:t>Intitulé de la ressource</w:t>
      </w:r>
    </w:p>
    <w:p w:rsidR="00582A63" w:rsidRDefault="00064900" w:rsidP="004E3CCE">
      <w:pPr>
        <w:numPr>
          <w:ilvl w:val="0"/>
          <w:numId w:val="47"/>
        </w:numPr>
      </w:pPr>
      <w:r>
        <w:t>Description : L’intitulé contient le titre de la donnée avec une indication de la zone géographique. Il ne contient pas de millésime.</w:t>
      </w:r>
    </w:p>
    <w:p w:rsidR="00582A63" w:rsidRDefault="00064900" w:rsidP="004E3CCE">
      <w:pPr>
        <w:numPr>
          <w:ilvl w:val="0"/>
          <w:numId w:val="47"/>
        </w:numPr>
      </w:pPr>
      <w:r>
        <w:lastRenderedPageBreak/>
        <w:t>Obligation : Saisie obligatoire</w:t>
      </w:r>
    </w:p>
    <w:p w:rsidR="00582A63" w:rsidRDefault="00064900" w:rsidP="004E3CCE">
      <w:pPr>
        <w:numPr>
          <w:ilvl w:val="0"/>
          <w:numId w:val="47"/>
        </w:numPr>
      </w:pPr>
      <w:r>
        <w:t xml:space="preserve">XPath ISO 19115 : </w:t>
      </w:r>
      <w:proofErr w:type="gramStart"/>
      <w:r>
        <w:t>identificationInfo[</w:t>
      </w:r>
      <w:proofErr w:type="gramEnd"/>
      <w:r>
        <w:t>1]/*/citation/*/title</w:t>
      </w:r>
    </w:p>
    <w:tbl>
      <w:tblPr>
        <w:tblW w:w="0" w:type="auto"/>
        <w:tblLook w:val="0020" w:firstRow="1" w:lastRow="0" w:firstColumn="0" w:lastColumn="0" w:noHBand="0" w:noVBand="0"/>
      </w:tblPr>
      <w:tblGrid>
        <w:gridCol w:w="2191"/>
        <w:gridCol w:w="7097"/>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 xml:space="preserve">"Valeur" ou </w:t>
            </w:r>
            <w:r w:rsidRPr="00136C77">
              <w:rPr>
                <w:b/>
                <w:i/>
                <w:iCs/>
              </w:rPr>
              <w:t>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"Ensemble des Plans de Préventions des Risques sur le territoire français"</w:t>
            </w:r>
          </w:p>
        </w:tc>
      </w:tr>
      <w:tr w:rsidR="00582A63">
        <w:tc>
          <w:tcPr>
            <w:tcW w:w="0" w:type="auto"/>
          </w:tcPr>
          <w:p w:rsidR="00582A63" w:rsidRDefault="00064900">
            <w:pPr>
              <w:jc w:val="left"/>
            </w:pPr>
            <w:r>
              <w:t>Métadonnées d'un PPR</w:t>
            </w:r>
          </w:p>
        </w:tc>
        <w:tc>
          <w:tcPr>
            <w:tcW w:w="0" w:type="auto"/>
          </w:tcPr>
          <w:p w:rsidR="00582A63" w:rsidRDefault="00064900">
            <w:pPr>
              <w:jc w:val="left"/>
            </w:pPr>
            <w:r>
              <w:t xml:space="preserve">"Plan de Prévention des Risques </w:t>
            </w:r>
            <w:r>
              <w:rPr>
                <w:i/>
                <w:iCs/>
              </w:rPr>
              <w:t>Naturels (ou Technologiques ou Miniers)</w:t>
            </w:r>
            <w:r>
              <w:t xml:space="preserve"> de </w:t>
            </w:r>
            <w:r>
              <w:rPr>
                <w:i/>
                <w:iCs/>
              </w:rPr>
              <w:t>nom de la localisation géographique du PPR</w:t>
            </w:r>
            <w:r>
              <w:t>". Exemple : "Plan de Prévention des Risques Naturels du bassin versant de la Scie"</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Reprise du de la valeur du champ libelleProcedure de la classe Procedure</w:t>
            </w:r>
            <w:r>
              <w:t>. Exemple : "Plan de Prévention des Risques Naturels du bassin versant de la Scie"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 xml:space="preserve">"Table </w:t>
            </w:r>
            <w:r>
              <w:rPr>
                <w:i/>
                <w:iCs/>
              </w:rPr>
              <w:t>nom de la table</w:t>
            </w:r>
            <w:r>
              <w:t xml:space="preserve"> du </w:t>
            </w:r>
            <w:r>
              <w:rPr>
                <w:i/>
                <w:iCs/>
              </w:rPr>
              <w:t>Reprise du libelle utilisé pour la métadonnée du PPR</w:t>
            </w:r>
            <w:r>
              <w:t>"</w:t>
            </w:r>
          </w:p>
        </w:tc>
      </w:tr>
    </w:tbl>
    <w:p w:rsidR="00582A63" w:rsidRDefault="00064900">
      <w:pPr>
        <w:pStyle w:val="Titre4"/>
      </w:pPr>
      <w:bookmarkStart w:id="191" w:name="résumé-de-la-ressource"/>
      <w:bookmarkEnd w:id="190"/>
      <w:r>
        <w:t>Résumé de la ressource</w:t>
      </w:r>
    </w:p>
    <w:p w:rsidR="00582A63" w:rsidRDefault="00064900" w:rsidP="004E3CCE">
      <w:pPr>
        <w:numPr>
          <w:ilvl w:val="0"/>
          <w:numId w:val="48"/>
        </w:numPr>
      </w:pPr>
      <w:r>
        <w:t>Description : Le résumé doit décrire la ressource de façon compréhensible avec une définition commune et une indication géographique</w:t>
      </w:r>
    </w:p>
    <w:p w:rsidR="00582A63" w:rsidRDefault="00064900" w:rsidP="004E3CCE">
      <w:pPr>
        <w:numPr>
          <w:ilvl w:val="0"/>
          <w:numId w:val="48"/>
        </w:numPr>
      </w:pPr>
      <w:r>
        <w:t>Obligation : Saisie obligatoire</w:t>
      </w:r>
    </w:p>
    <w:p w:rsidR="00582A63" w:rsidRDefault="00064900" w:rsidP="004E3CCE">
      <w:pPr>
        <w:numPr>
          <w:ilvl w:val="0"/>
          <w:numId w:val="48"/>
        </w:numPr>
      </w:pPr>
      <w:r>
        <w:t xml:space="preserve">XPath ISO 19115 : </w:t>
      </w:r>
      <w:proofErr w:type="gramStart"/>
      <w:r>
        <w:t>identificationInfo[</w:t>
      </w:r>
      <w:proofErr w:type="gramEnd"/>
      <w:r>
        <w:t>1]/*/abstract</w:t>
      </w:r>
    </w:p>
    <w:tbl>
      <w:tblPr>
        <w:tblW w:w="0" w:type="auto"/>
        <w:tblLook w:val="0020" w:firstRow="1" w:lastRow="0" w:firstColumn="0" w:lastColumn="0" w:noHBand="0" w:noVBand="0"/>
      </w:tblPr>
      <w:tblGrid>
        <w:gridCol w:w="2476"/>
        <w:gridCol w:w="6812"/>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Reprise de la description utilisée pour le standard COVADIS :</w:t>
            </w:r>
            <w:r>
              <w:t xml:space="preserve"> "Les plans de prévention des risques (PPR) ont été institués par la loi du 2 février 1995 relative au renforcement de la protection de l'environnement. Ils constituent l'instrument essentiel de l'État en matière de prévention des risques. Leur objectif est le contrôle du développement dans les zones exposées à un risque majeur. Les PPR sont approuvés par les préfets et généralement réalisés par les directions départementales des territoires (DDT). Ces plans réglementent l'occupation du sol ou son usage par des interdictions de construire ou des prescriptions sur les bâtiments existants ou futurs (dispositions constructives, travaux de réduction de la vulnérabilité, restrictions d'usage ou de pratiques agricoles...). Ces plans peuvent être en cours d'élaboration (prescrit), appliqués par anticipation ou approuvés. Le dossier de PPR contient une note de présentation, un plan de zonage réglementaire et un règlement. Peuvent être joints d'autres documents graphiques utiles à la compréhension de la démarche (aléas, enjeux...). Chaque PPR est repéré par un polygone qui </w:t>
            </w:r>
            <w:r>
              <w:lastRenderedPageBreak/>
              <w:t>correspond à l'ensemble de communes concernées du périmètre de prescription lorsqu'il est à l'état prescrit ; et l'enveloppe des zones réglementées lorsqu'il est à l'état approuvé."</w:t>
            </w:r>
          </w:p>
        </w:tc>
      </w:tr>
      <w:tr w:rsidR="00582A63">
        <w:tc>
          <w:tcPr>
            <w:tcW w:w="0" w:type="auto"/>
          </w:tcPr>
          <w:p w:rsidR="00582A63" w:rsidRDefault="00064900">
            <w:pPr>
              <w:jc w:val="left"/>
            </w:pPr>
            <w:r>
              <w:lastRenderedPageBreak/>
              <w:t>Métadonnées d'un PPR</w:t>
            </w:r>
          </w:p>
        </w:tc>
        <w:tc>
          <w:tcPr>
            <w:tcW w:w="0" w:type="auto"/>
          </w:tcPr>
          <w:p w:rsidR="00582A63" w:rsidRDefault="00064900">
            <w:pPr>
              <w:jc w:val="left"/>
            </w:pPr>
            <w:r>
              <w:rPr>
                <w:i/>
                <w:iCs/>
              </w:rPr>
              <w:t xml:space="preserve">Reprendre la valeur de l'intitulé de la ressource et y </w:t>
            </w:r>
            <w:proofErr w:type="gramStart"/>
            <w:r>
              <w:rPr>
                <w:i/>
                <w:iCs/>
              </w:rPr>
              <w:t>rajouter</w:t>
            </w:r>
            <w:proofErr w:type="gramEnd"/>
            <w:r>
              <w:rPr>
                <w:i/>
                <w:iCs/>
              </w:rPr>
              <w:t xml:space="preserve"> : son état, la date de son état et les types d'aléas couverts.</w:t>
            </w:r>
            <w:r>
              <w:t xml:space="preserve"> Exemple : "Plan de Prévention des Risques Naturels du bassin versant de la Scie, Etat : Approuvé, Année : 2020, Risques couverts : 'Risque Naturel ; Inondation ; Par une crue à débordement lent de cours d'eau', 'Risque Naturel ; Inondation ; Par ruissellement et coulée de boue', 'Risque Naturel ; Inondation ; Par submersion marine'</w:t>
            </w:r>
          </w:p>
        </w:tc>
      </w:tr>
      <w:tr w:rsidR="00582A63">
        <w:tc>
          <w:tcPr>
            <w:tcW w:w="0" w:type="auto"/>
          </w:tcPr>
          <w:p w:rsidR="00582A63" w:rsidRDefault="00064900">
            <w:pPr>
              <w:jc w:val="left"/>
            </w:pPr>
            <w:r>
              <w:t>Métadonnées d'une thématique (alea)</w:t>
            </w:r>
          </w:p>
        </w:tc>
        <w:tc>
          <w:tcPr>
            <w:tcW w:w="0" w:type="auto"/>
          </w:tcPr>
          <w:p w:rsidR="00582A63" w:rsidRDefault="00064900">
            <w:pPr>
              <w:jc w:val="left"/>
            </w:pPr>
            <w:r>
              <w:rPr>
                <w:i/>
                <w:iCs/>
              </w:rPr>
              <w:t>Reprise des descriptions COVADIS pour chaque type de table :</w:t>
            </w:r>
            <w:r>
              <w:t xml:space="preserve"> "Zone exposée à un ou plusieurs aléas représentée sur la carte des aléas utilisée pour l'analyse du risque du PPR. La carte d'aléas est le résultat de l'étude des aléas dont l'objectif est d'évaluer l'intensité de chaque aléa en tout point de la zone d'étude. La méthode d'évaluation est spécifique à chaque type d'aléa. Elle conduit à délimiter un ensemble de zones sur le périmètre d'étude constituant un zonage gradué en fonction du niveau de l'aléa. L'attribution d'un niveau d'aléa en un point donné du territoire prend en compte la probabilité d'occurrence du phénomène dangereux et son degré d'intensité."</w:t>
            </w:r>
          </w:p>
        </w:tc>
      </w:tr>
      <w:tr w:rsidR="00582A63">
        <w:tc>
          <w:tcPr>
            <w:tcW w:w="0" w:type="auto"/>
          </w:tcPr>
          <w:p w:rsidR="00582A63" w:rsidRDefault="00064900">
            <w:pPr>
              <w:jc w:val="left"/>
            </w:pPr>
            <w:r>
              <w:t>Métadonnées d'une thématique (Enjeu)</w:t>
            </w:r>
          </w:p>
        </w:tc>
        <w:tc>
          <w:tcPr>
            <w:tcW w:w="0" w:type="auto"/>
          </w:tcPr>
          <w:p w:rsidR="00582A63" w:rsidRDefault="00064900">
            <w:pPr>
              <w:jc w:val="left"/>
            </w:pPr>
            <w:r>
              <w:rPr>
                <w:i/>
                <w:iCs/>
              </w:rPr>
              <w:t>Reprise des descriptions COVADIS pour chaque type de table.</w:t>
            </w:r>
            <w:r>
              <w:t xml:space="preserve"> : "De manière générale, les enjeux sont les personnes, biens, activités, éléments de patrimoine culturel ou environnemental, menacés par un aléa et susceptibles d'être affectés ou endommagés par celui-ci. La sensibilité d'un enjeu à un aléa est nommée 'vulnérabilité'. Cette classe d'objet regroupe tous les enjeux qui ont été pris en compte dans l'étude du PPR. Un enjeu est un objet daté dont la prise en compte est en fonction de l'objet du PPR et de sa vulnérabilité aux aléas étudiés. Un enjeu de PPR peut donc être pris en compte (ou pas) selon le ou les types d'aléa traités. Ces éléments constituent le socle de connaissance de l'occupation du sol nécessaire à l'élaboration du PPR, dans la zone d'étude ou à proximité de celle-ci, à la date de l'analyse des enjeux. Les données d'enjeux représentent une photographie (figée et non exhaustive) des biens et des personnes exposés aux aléas au moment de l'élaboration du plan de prévention des risques. Ces données ne sont pas mises à jour après l'approbation du PPR. En pratique elles ne sont plus utilisées : les enjeux sont recalculés en tant que de besoin avec des sources de données à jour."</w:t>
            </w:r>
          </w:p>
        </w:tc>
      </w:tr>
      <w:tr w:rsidR="00582A63">
        <w:tc>
          <w:tcPr>
            <w:tcW w:w="0" w:type="auto"/>
          </w:tcPr>
          <w:p w:rsidR="00582A63" w:rsidRDefault="00064900">
            <w:pPr>
              <w:jc w:val="left"/>
            </w:pPr>
            <w:r>
              <w:t xml:space="preserve">Métadonnées d'une </w:t>
            </w:r>
            <w:r>
              <w:lastRenderedPageBreak/>
              <w:t>thématique (Origine risque)</w:t>
            </w:r>
          </w:p>
        </w:tc>
        <w:tc>
          <w:tcPr>
            <w:tcW w:w="0" w:type="auto"/>
          </w:tcPr>
          <w:p w:rsidR="00582A63" w:rsidRDefault="00064900">
            <w:pPr>
              <w:jc w:val="left"/>
            </w:pPr>
            <w:r>
              <w:rPr>
                <w:i/>
                <w:iCs/>
              </w:rPr>
              <w:lastRenderedPageBreak/>
              <w:t>Reprise des descriptions COVADIS pour chaque type de table.</w:t>
            </w:r>
            <w:r>
              <w:t xml:space="preserve"> : </w:t>
            </w:r>
            <w:r>
              <w:lastRenderedPageBreak/>
              <w:t>"L'origine du risque caractérise l'entité du monde réel qui, par sa présence, représente un risque potentiel. Cette origine peut être caractérisée par un nom et, dans certains cas, un objet géographique localisant l'entité réelle à l'origine du risque. La localisation de l'entité et la connaissance du phénomène dangereux servent à définir les bassins de risques, les zones exposées aux risques qui fondent le PPR. Pour les PPRN, cette entité peut par exemple correspondre à un cours d'eau, une zone géologiquement instable."</w:t>
            </w:r>
          </w:p>
        </w:tc>
      </w:tr>
      <w:tr w:rsidR="00582A63">
        <w:tc>
          <w:tcPr>
            <w:tcW w:w="0" w:type="auto"/>
          </w:tcPr>
          <w:p w:rsidR="00582A63" w:rsidRDefault="00064900">
            <w:pPr>
              <w:jc w:val="left"/>
            </w:pPr>
            <w:r>
              <w:lastRenderedPageBreak/>
              <w:t>Métadonnées d'une thématique (Zonage réglementaire)</w:t>
            </w:r>
          </w:p>
        </w:tc>
        <w:tc>
          <w:tcPr>
            <w:tcW w:w="0" w:type="auto"/>
          </w:tcPr>
          <w:p w:rsidR="00582A63" w:rsidRDefault="00064900">
            <w:pPr>
              <w:jc w:val="left"/>
            </w:pPr>
            <w:r>
              <w:rPr>
                <w:i/>
                <w:iCs/>
              </w:rPr>
              <w:t>Reprise des descriptions COVADIS pour chaque type de table.</w:t>
            </w:r>
            <w:r>
              <w:t xml:space="preserve"> : "Ce jeu de données décrit les zones réglementées du plan une fois approuvé. Les règlements des PPR distinguent généralement les 'zones d'interdiction de construire', dites 'zones rouges', lorsque le niveau d'aléa est fort et que la règle générale est l'interdiction de construire ; les 'zones soumises à prescriptions', dites 'zones bleues' lorsque le niveau d'aléa est moyen et que les projets sont soumis à des prescriptions adaptées au type d'enjeu et les zones non directement exposées aux risques mais soumises à interdictions ou prescriptions".</w:t>
            </w:r>
          </w:p>
        </w:tc>
      </w:tr>
    </w:tbl>
    <w:p w:rsidR="00582A63" w:rsidRDefault="00064900">
      <w:pPr>
        <w:pStyle w:val="Titre4"/>
      </w:pPr>
      <w:bookmarkStart w:id="192" w:name="type-de-la-ressource"/>
      <w:bookmarkEnd w:id="191"/>
      <w:r>
        <w:t>Type de la ressource</w:t>
      </w:r>
    </w:p>
    <w:p w:rsidR="00582A63" w:rsidRDefault="00064900" w:rsidP="004E3CCE">
      <w:pPr>
        <w:numPr>
          <w:ilvl w:val="0"/>
          <w:numId w:val="49"/>
        </w:numPr>
      </w:pPr>
      <w:r>
        <w:t>Description : Pour l'ensemble des lots concernés par ces consignes, le champ est à remplir avec la valeur : dataset. Certaines interfaces de saisie proposent « jeu de données ». Les métadonnées générales ("ensemble de séries de données") sont à remplir avec la valeur series.</w:t>
      </w:r>
    </w:p>
    <w:p w:rsidR="00582A63" w:rsidRDefault="00064900" w:rsidP="004E3CCE">
      <w:pPr>
        <w:numPr>
          <w:ilvl w:val="0"/>
          <w:numId w:val="49"/>
        </w:numPr>
      </w:pPr>
      <w:r>
        <w:t>Obligation : Saisie obligatoire</w:t>
      </w:r>
    </w:p>
    <w:p w:rsidR="00582A63" w:rsidRDefault="00064900" w:rsidP="004E3CCE">
      <w:pPr>
        <w:numPr>
          <w:ilvl w:val="0"/>
          <w:numId w:val="49"/>
        </w:numPr>
      </w:pPr>
      <w:r>
        <w:t>XPath ISO 19115 : hierarchyLevel</w:t>
      </w:r>
    </w:p>
    <w:tbl>
      <w:tblPr>
        <w:tblW w:w="0" w:type="auto"/>
        <w:tblLook w:val="0020" w:firstRow="1" w:lastRow="0" w:firstColumn="0" w:lastColumn="0" w:noHBand="0" w:noVBand="0"/>
      </w:tblPr>
      <w:tblGrid>
        <w:gridCol w:w="3633"/>
        <w:gridCol w:w="3214"/>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series</w:t>
            </w:r>
          </w:p>
        </w:tc>
      </w:tr>
      <w:tr w:rsidR="00582A63">
        <w:tc>
          <w:tcPr>
            <w:tcW w:w="0" w:type="auto"/>
          </w:tcPr>
          <w:p w:rsidR="00582A63" w:rsidRDefault="00064900">
            <w:pPr>
              <w:jc w:val="left"/>
            </w:pPr>
            <w:r>
              <w:t>Métadonnées d'un PPR</w:t>
            </w:r>
          </w:p>
        </w:tc>
        <w:tc>
          <w:tcPr>
            <w:tcW w:w="0" w:type="auto"/>
          </w:tcPr>
          <w:p w:rsidR="00582A63" w:rsidRDefault="00064900">
            <w:pPr>
              <w:jc w:val="left"/>
            </w:pPr>
            <w:r>
              <w:t>dataset</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dataset</w:t>
            </w:r>
          </w:p>
        </w:tc>
      </w:tr>
    </w:tbl>
    <w:p w:rsidR="00582A63" w:rsidRDefault="00064900">
      <w:pPr>
        <w:pStyle w:val="Titre4"/>
      </w:pPr>
      <w:bookmarkStart w:id="193" w:name="localisateur-de-la-ressource"/>
      <w:bookmarkEnd w:id="192"/>
      <w:r>
        <w:t>Localisateur de la ressource</w:t>
      </w:r>
    </w:p>
    <w:p w:rsidR="00582A63" w:rsidRDefault="00064900" w:rsidP="004E3CCE">
      <w:pPr>
        <w:numPr>
          <w:ilvl w:val="0"/>
          <w:numId w:val="50"/>
        </w:numPr>
      </w:pPr>
      <w:r>
        <w:t>Description : Le localisateur est un lien vers un site permettant de décrire plus finement la ressource mais pouvant également permettre le téléchargement ou l’accès aux données ressources. Le localisateur est de préférence une URL (résolvable). Il peut y avoir plusieurs liens mais au moins un des liens doit être un accès public.</w:t>
      </w:r>
    </w:p>
    <w:p w:rsidR="00582A63" w:rsidRDefault="00064900" w:rsidP="004E3CCE">
      <w:pPr>
        <w:numPr>
          <w:ilvl w:val="0"/>
          <w:numId w:val="50"/>
        </w:numPr>
      </w:pPr>
      <w:r>
        <w:t>Obligation : Saisie obligatoire</w:t>
      </w:r>
    </w:p>
    <w:p w:rsidR="00582A63" w:rsidRPr="00E33F23" w:rsidRDefault="00064900" w:rsidP="004E3CCE">
      <w:pPr>
        <w:numPr>
          <w:ilvl w:val="0"/>
          <w:numId w:val="50"/>
        </w:numPr>
        <w:rPr>
          <w:lang w:val="en-US"/>
        </w:rPr>
      </w:pPr>
      <w:r w:rsidRPr="00E33F23">
        <w:rPr>
          <w:lang w:val="en-US"/>
        </w:rPr>
        <w:lastRenderedPageBreak/>
        <w:t>XPath ISO 19115 : transferOptions/*/onLine/*/linkage/URL</w:t>
      </w:r>
    </w:p>
    <w:tbl>
      <w:tblPr>
        <w:tblW w:w="0" w:type="auto"/>
        <w:tblLook w:val="0020" w:firstRow="1" w:lastRow="0" w:firstColumn="0" w:lastColumn="0" w:noHBand="0" w:noVBand="0"/>
      </w:tblPr>
      <w:tblGrid>
        <w:gridCol w:w="1849"/>
        <w:gridCol w:w="7439"/>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Indiquer le lien vers la page de téléchargement des PPR ou les consignes d'accès aux PPR sur Géorisques</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Indiquer le lien d'accès au PPR sur le site de la Préfecture concernée et/ou sur Géorisques (visualisation et/ou téléchargement)</w:t>
            </w:r>
            <w:r>
              <w:t>. Exemple : "</w:t>
            </w:r>
            <w:hyperlink r:id="rId195">
              <w:r>
                <w:rPr>
                  <w:rStyle w:val="Lienhypertexte"/>
                </w:rPr>
                <w:t>https://www.seine-maritime.gouv.fr/Publications/Information-des-acquereurs-et-locataires-sur-les-risques-majeurs/Recherche-par-Plan-de-Prevention-des-Risques-PPR"</w:t>
              </w:r>
            </w:hyperlink>
            <w:r>
              <w:t>, "</w:t>
            </w:r>
            <w:hyperlink r:id="rId196">
              <w:r>
                <w:rPr>
                  <w:rStyle w:val="Lienhypertexte"/>
                </w:rPr>
                <w:t>https://carto2.geo-ide.din.developpement-durable.gouv.fr/frontoffice/?map=8c8106b2-3cfa-45c9-aa53-7d2cc45d45c8"</w:t>
              </w:r>
            </w:hyperlink>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Même consigne que le PPR et lien plus précis sis possibilité d'accéder à la donnée de la thématique.</w:t>
            </w:r>
          </w:p>
        </w:tc>
      </w:tr>
    </w:tbl>
    <w:p w:rsidR="00582A63" w:rsidRDefault="00064900">
      <w:pPr>
        <w:pStyle w:val="Titre4"/>
      </w:pPr>
      <w:bookmarkStart w:id="194" w:name="identificateur-de-ressource-unique"/>
      <w:bookmarkEnd w:id="193"/>
      <w:r>
        <w:t>Identificateur de ressource unique</w:t>
      </w:r>
    </w:p>
    <w:p w:rsidR="00582A63" w:rsidRDefault="00064900" w:rsidP="004E3CCE">
      <w:pPr>
        <w:numPr>
          <w:ilvl w:val="0"/>
          <w:numId w:val="51"/>
        </w:numPr>
      </w:pPr>
      <w:r>
        <w:t>Description : L’identificateur de ressource unique identifie la ressource elle-même (série de données ou service)</w:t>
      </w:r>
    </w:p>
    <w:p w:rsidR="00582A63" w:rsidRDefault="00064900" w:rsidP="004E3CCE">
      <w:pPr>
        <w:numPr>
          <w:ilvl w:val="0"/>
          <w:numId w:val="51"/>
        </w:numPr>
      </w:pPr>
      <w:r>
        <w:t>Obligation : Saisie obligatoire</w:t>
      </w:r>
    </w:p>
    <w:p w:rsidR="00582A63" w:rsidRDefault="00064900" w:rsidP="004E3CCE">
      <w:pPr>
        <w:numPr>
          <w:ilvl w:val="0"/>
          <w:numId w:val="51"/>
        </w:numPr>
      </w:pPr>
      <w:r>
        <w:t xml:space="preserve">XPath ISO 19115 : </w:t>
      </w:r>
      <w:proofErr w:type="gramStart"/>
      <w:r>
        <w:t>identificationInfo[</w:t>
      </w:r>
      <w:proofErr w:type="gramEnd"/>
      <w:r>
        <w:t>1]/*/citation/*/identifier/*/code</w:t>
      </w:r>
    </w:p>
    <w:tbl>
      <w:tblPr>
        <w:tblW w:w="0" w:type="auto"/>
        <w:tblLook w:val="0020" w:firstRow="1" w:lastRow="0" w:firstColumn="0" w:lastColumn="0" w:noHBand="0" w:noVBand="0"/>
      </w:tblPr>
      <w:tblGrid>
        <w:gridCol w:w="1329"/>
        <w:gridCol w:w="7959"/>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w:t>
            </w:r>
            <w:hyperlink r:id="rId197">
              <w:r>
                <w:rPr>
                  <w:rStyle w:val="Lienhypertexte"/>
                </w:rPr>
                <w:t>https://geostandards.gouv.fr/risques/ppr"</w:t>
              </w:r>
            </w:hyperlink>
          </w:p>
        </w:tc>
      </w:tr>
      <w:tr w:rsidR="00582A63">
        <w:tc>
          <w:tcPr>
            <w:tcW w:w="0" w:type="auto"/>
          </w:tcPr>
          <w:p w:rsidR="00582A63" w:rsidRDefault="00064900">
            <w:pPr>
              <w:jc w:val="left"/>
            </w:pPr>
            <w:r>
              <w:t>Métadonnées d'un PPR</w:t>
            </w:r>
          </w:p>
        </w:tc>
        <w:tc>
          <w:tcPr>
            <w:tcW w:w="0" w:type="auto"/>
          </w:tcPr>
          <w:p w:rsidR="00582A63" w:rsidRDefault="00064900">
            <w:pPr>
              <w:jc w:val="left"/>
            </w:pPr>
            <w:r>
              <w:t>"</w:t>
            </w:r>
            <w:hyperlink r:id="rId198">
              <w:r>
                <w:rPr>
                  <w:rStyle w:val="Lienhypertexte"/>
                </w:rPr>
                <w:t>https://geostandards.gouv.fr/risques/ppr/*typeppr*/*codegasparcomplet*"</w:t>
              </w:r>
            </w:hyperlink>
            <w:r>
              <w:t>. Exemple : "</w:t>
            </w:r>
            <w:hyperlink r:id="rId199">
              <w:r>
                <w:rPr>
                  <w:rStyle w:val="Lienhypertexte"/>
                </w:rPr>
                <w:t>https://geostandards.gouv.fr/risques/ppr/pprn-i/76DDTM20120001"</w:t>
              </w:r>
            </w:hyperlink>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w:t>
            </w:r>
            <w:hyperlink r:id="rId200">
              <w:r>
                <w:rPr>
                  <w:rStyle w:val="Lienhypertexte"/>
                </w:rPr>
                <w:t>https://geostandards.gouv.fr/risques/ppr/*typeppr*/*codegasparcomplet*/*nomthematique*"</w:t>
              </w:r>
            </w:hyperlink>
            <w:r>
              <w:t>. Exemple (pour la table d'aléa référence 112) : "</w:t>
            </w:r>
            <w:hyperlink r:id="rId201">
              <w:r>
                <w:rPr>
                  <w:rStyle w:val="Lienhypertexte"/>
                </w:rPr>
                <w:t>https://geostandards.gouv.fr/risques/ppr/pprn-i/76DDTM20120001/zonealeareference_112"</w:t>
              </w:r>
            </w:hyperlink>
          </w:p>
        </w:tc>
      </w:tr>
    </w:tbl>
    <w:p w:rsidR="00582A63" w:rsidRDefault="00064900">
      <w:pPr>
        <w:pStyle w:val="Titre4"/>
      </w:pPr>
      <w:bookmarkStart w:id="195" w:name="langue-de-la-ressource"/>
      <w:bookmarkEnd w:id="194"/>
      <w:r>
        <w:t>Langue de la ressource</w:t>
      </w:r>
    </w:p>
    <w:p w:rsidR="00582A63" w:rsidRDefault="00064900" w:rsidP="004E3CCE">
      <w:pPr>
        <w:numPr>
          <w:ilvl w:val="0"/>
          <w:numId w:val="52"/>
        </w:numPr>
      </w:pPr>
      <w:r>
        <w:t xml:space="preserve">Description : Le champ est à remplir avec le code à trois lettres de la langue de la ressource. Les documents d'urbanisme en France doivent obligatoirement être rédigés en français, le champ est à remplir avec la valeur : fre Ce code à trois lettres, conforme aux prescriptions de saisie de métadonnées INSPIRE, provient de la liste normalisée de </w:t>
      </w:r>
      <w:hyperlink r:id="rId202">
        <w:r>
          <w:rPr>
            <w:rStyle w:val="Lienhypertexte"/>
          </w:rPr>
          <w:t>[ISO:639-2]</w:t>
        </w:r>
      </w:hyperlink>
    </w:p>
    <w:p w:rsidR="00582A63" w:rsidRDefault="00064900" w:rsidP="004E3CCE">
      <w:pPr>
        <w:numPr>
          <w:ilvl w:val="0"/>
          <w:numId w:val="52"/>
        </w:numPr>
      </w:pPr>
      <w:r>
        <w:lastRenderedPageBreak/>
        <w:t>Obligation : Saisie obligatoire</w:t>
      </w:r>
    </w:p>
    <w:p w:rsidR="00582A63" w:rsidRDefault="00064900" w:rsidP="004E3CCE">
      <w:pPr>
        <w:numPr>
          <w:ilvl w:val="0"/>
          <w:numId w:val="52"/>
        </w:numPr>
      </w:pPr>
      <w:r>
        <w:t xml:space="preserve">XPath ISO 19115 : </w:t>
      </w:r>
      <w:proofErr w:type="gramStart"/>
      <w:r>
        <w:t>identificationInfo[</w:t>
      </w:r>
      <w:proofErr w:type="gramEnd"/>
      <w:r>
        <w:t>1]/*/language</w:t>
      </w:r>
    </w:p>
    <w:tbl>
      <w:tblPr>
        <w:tblW w:w="0" w:type="auto"/>
        <w:tblLook w:val="0020" w:firstRow="1" w:lastRow="0" w:firstColumn="0" w:lastColumn="0" w:noHBand="0" w:noVBand="0"/>
      </w:tblPr>
      <w:tblGrid>
        <w:gridCol w:w="3633"/>
        <w:gridCol w:w="3214"/>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fre</w:t>
            </w:r>
          </w:p>
        </w:tc>
      </w:tr>
      <w:tr w:rsidR="00582A63">
        <w:tc>
          <w:tcPr>
            <w:tcW w:w="0" w:type="auto"/>
          </w:tcPr>
          <w:p w:rsidR="00582A63" w:rsidRDefault="00064900">
            <w:pPr>
              <w:jc w:val="left"/>
            </w:pPr>
            <w:r>
              <w:t>Métadonnées d'un PPR</w:t>
            </w:r>
          </w:p>
        </w:tc>
        <w:tc>
          <w:tcPr>
            <w:tcW w:w="0" w:type="auto"/>
          </w:tcPr>
          <w:p w:rsidR="00582A63" w:rsidRDefault="00064900">
            <w:pPr>
              <w:jc w:val="left"/>
            </w:pPr>
            <w:r>
              <w:t>fre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fre</w:t>
            </w:r>
          </w:p>
        </w:tc>
      </w:tr>
    </w:tbl>
    <w:p w:rsidR="00582A63" w:rsidRDefault="00064900">
      <w:pPr>
        <w:pStyle w:val="Titre4"/>
      </w:pPr>
      <w:bookmarkStart w:id="196" w:name="encodage"/>
      <w:bookmarkEnd w:id="195"/>
      <w:r>
        <w:t>Encodage</w:t>
      </w:r>
    </w:p>
    <w:p w:rsidR="00582A63" w:rsidRDefault="00064900" w:rsidP="004E3CCE">
      <w:pPr>
        <w:numPr>
          <w:ilvl w:val="0"/>
          <w:numId w:val="53"/>
        </w:numPr>
      </w:pPr>
      <w:r>
        <w:t>Description : Le champ est à remplir avec les valeurs suivantes :</w:t>
      </w:r>
    </w:p>
    <w:p w:rsidR="00582A63" w:rsidRDefault="00064900" w:rsidP="004E3CCE">
      <w:pPr>
        <w:numPr>
          <w:ilvl w:val="1"/>
          <w:numId w:val="54"/>
        </w:numPr>
      </w:pPr>
      <w:r>
        <w:t>format d'échange (format de distribution)</w:t>
      </w:r>
    </w:p>
    <w:p w:rsidR="00582A63" w:rsidRDefault="00064900" w:rsidP="004E3CCE">
      <w:pPr>
        <w:numPr>
          <w:ilvl w:val="1"/>
          <w:numId w:val="54"/>
        </w:numPr>
      </w:pPr>
      <w:r>
        <w:t>version de format. Si le numéro de version n’est pas connu, la valeur par défaut sera « inconnue »</w:t>
      </w:r>
    </w:p>
    <w:p w:rsidR="00582A63" w:rsidRDefault="00064900" w:rsidP="004E3CCE">
      <w:pPr>
        <w:numPr>
          <w:ilvl w:val="0"/>
          <w:numId w:val="53"/>
        </w:numPr>
      </w:pPr>
      <w:r>
        <w:t>Obligation : Saisie obligatoire</w:t>
      </w:r>
    </w:p>
    <w:p w:rsidR="00582A63" w:rsidRDefault="00064900" w:rsidP="004E3CCE">
      <w:pPr>
        <w:numPr>
          <w:ilvl w:val="0"/>
          <w:numId w:val="53"/>
        </w:numPr>
      </w:pPr>
      <w:r>
        <w:t>XPath ISO 19115 : distributionInfo/*/distributionFormat/*/name et distributionInfo/*/distributionFormat/*/version `</w:t>
      </w:r>
    </w:p>
    <w:tbl>
      <w:tblPr>
        <w:tblW w:w="0" w:type="auto"/>
        <w:tblLook w:val="0020" w:firstRow="1" w:lastRow="0" w:firstColumn="0" w:lastColumn="0" w:noHBand="0" w:noVBand="0"/>
      </w:tblPr>
      <w:tblGrid>
        <w:gridCol w:w="2878"/>
        <w:gridCol w:w="6410"/>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Pour la livraison Géopackage</w:t>
            </w:r>
            <w:r>
              <w:t xml:space="preserve"> : "GeoPackage", versions : "1.1", "1.2", "1.2.1", "1.3", "1.3.1"</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Pour la livraison Géopackage</w:t>
            </w:r>
            <w:r>
              <w:t xml:space="preserve"> : "GeoPackage", version : </w:t>
            </w:r>
            <w:r>
              <w:rPr>
                <w:i/>
                <w:iCs/>
              </w:rPr>
              <w:t>la version utilisée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Pour la livraison Géopackage</w:t>
            </w:r>
            <w:r>
              <w:t xml:space="preserve"> : "GeoPackage", version : </w:t>
            </w:r>
            <w:r>
              <w:rPr>
                <w:i/>
                <w:iCs/>
              </w:rPr>
              <w:t>la version utilisée</w:t>
            </w:r>
          </w:p>
        </w:tc>
      </w:tr>
    </w:tbl>
    <w:p w:rsidR="00582A63" w:rsidRDefault="00064900">
      <w:pPr>
        <w:pStyle w:val="Titre4"/>
      </w:pPr>
      <w:bookmarkStart w:id="197" w:name="encodage-des-caractères"/>
      <w:bookmarkEnd w:id="196"/>
      <w:r>
        <w:t>Encodage des caractères</w:t>
      </w:r>
    </w:p>
    <w:p w:rsidR="00582A63" w:rsidRDefault="00064900" w:rsidP="004E3CCE">
      <w:pPr>
        <w:numPr>
          <w:ilvl w:val="0"/>
          <w:numId w:val="55"/>
        </w:numPr>
      </w:pPr>
      <w:r>
        <w:t>Description : Il s’agit de l’encodage des caractères utilisés dans le lot de données</w:t>
      </w:r>
    </w:p>
    <w:p w:rsidR="00582A63" w:rsidRDefault="00064900" w:rsidP="004E3CCE">
      <w:pPr>
        <w:numPr>
          <w:ilvl w:val="0"/>
          <w:numId w:val="55"/>
        </w:numPr>
      </w:pPr>
      <w:r>
        <w:t>Obligation : Saisie obligatoire</w:t>
      </w:r>
    </w:p>
    <w:p w:rsidR="00582A63" w:rsidRDefault="00064900" w:rsidP="004E3CCE">
      <w:pPr>
        <w:numPr>
          <w:ilvl w:val="0"/>
          <w:numId w:val="55"/>
        </w:numPr>
      </w:pPr>
      <w:r>
        <w:t xml:space="preserve">XPath ISO 19115 : </w:t>
      </w:r>
      <w:proofErr w:type="gramStart"/>
      <w:r>
        <w:t>identificationInfo[</w:t>
      </w:r>
      <w:proofErr w:type="gramEnd"/>
      <w:r>
        <w:t>1]/*/characterSet</w:t>
      </w:r>
    </w:p>
    <w:tbl>
      <w:tblPr>
        <w:tblW w:w="0" w:type="auto"/>
        <w:tblLook w:val="0020" w:firstRow="1" w:lastRow="0" w:firstColumn="0" w:lastColumn="0" w:noHBand="0" w:noVBand="0"/>
      </w:tblPr>
      <w:tblGrid>
        <w:gridCol w:w="3633"/>
        <w:gridCol w:w="3214"/>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utf8</w:t>
            </w:r>
          </w:p>
        </w:tc>
      </w:tr>
      <w:tr w:rsidR="00582A63">
        <w:tc>
          <w:tcPr>
            <w:tcW w:w="0" w:type="auto"/>
          </w:tcPr>
          <w:p w:rsidR="00582A63" w:rsidRDefault="00064900">
            <w:pPr>
              <w:jc w:val="left"/>
            </w:pPr>
            <w:r>
              <w:t>Métadonnées d'un PPR</w:t>
            </w:r>
          </w:p>
        </w:tc>
        <w:tc>
          <w:tcPr>
            <w:tcW w:w="0" w:type="auto"/>
          </w:tcPr>
          <w:p w:rsidR="00582A63" w:rsidRDefault="00064900">
            <w:pPr>
              <w:jc w:val="left"/>
            </w:pPr>
            <w:r>
              <w:t>utf8</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utf8</w:t>
            </w:r>
          </w:p>
        </w:tc>
      </w:tr>
    </w:tbl>
    <w:p w:rsidR="00582A63" w:rsidRDefault="00064900">
      <w:pPr>
        <w:pStyle w:val="Titre4"/>
      </w:pPr>
      <w:bookmarkStart w:id="198" w:name="type-de-représentation-géographique"/>
      <w:bookmarkEnd w:id="197"/>
      <w:r>
        <w:t>Type de représentation géographique</w:t>
      </w:r>
    </w:p>
    <w:p w:rsidR="00582A63" w:rsidRDefault="00064900" w:rsidP="004E3CCE">
      <w:pPr>
        <w:numPr>
          <w:ilvl w:val="0"/>
          <w:numId w:val="56"/>
        </w:numPr>
      </w:pPr>
      <w:r>
        <w:lastRenderedPageBreak/>
        <w:t>Description : Pour l'ensemble des lots concernés par ces consignes, le champ est à remplir avec la valeur : vector (traduction de « vecteur »)</w:t>
      </w:r>
    </w:p>
    <w:p w:rsidR="00582A63" w:rsidRDefault="00064900" w:rsidP="004E3CCE">
      <w:pPr>
        <w:numPr>
          <w:ilvl w:val="0"/>
          <w:numId w:val="56"/>
        </w:numPr>
      </w:pPr>
      <w:r>
        <w:t>Obligation : Saisie obligatoire</w:t>
      </w:r>
    </w:p>
    <w:p w:rsidR="00582A63" w:rsidRDefault="00064900" w:rsidP="004E3CCE">
      <w:pPr>
        <w:numPr>
          <w:ilvl w:val="0"/>
          <w:numId w:val="56"/>
        </w:numPr>
      </w:pPr>
      <w:r>
        <w:t xml:space="preserve">XPath ISO 19115 : </w:t>
      </w:r>
      <w:proofErr w:type="gramStart"/>
      <w:r>
        <w:t>identificationInfo[</w:t>
      </w:r>
      <w:proofErr w:type="gramEnd"/>
      <w:r>
        <w:t>1]/*/spatialRepresentationType</w:t>
      </w:r>
    </w:p>
    <w:tbl>
      <w:tblPr>
        <w:tblW w:w="0" w:type="auto"/>
        <w:tblLook w:val="0020" w:firstRow="1" w:lastRow="0" w:firstColumn="0" w:lastColumn="0" w:noHBand="0" w:noVBand="0"/>
      </w:tblPr>
      <w:tblGrid>
        <w:gridCol w:w="3633"/>
        <w:gridCol w:w="3214"/>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vector</w:t>
            </w:r>
          </w:p>
        </w:tc>
      </w:tr>
      <w:tr w:rsidR="00582A63">
        <w:tc>
          <w:tcPr>
            <w:tcW w:w="0" w:type="auto"/>
          </w:tcPr>
          <w:p w:rsidR="00582A63" w:rsidRDefault="00064900">
            <w:pPr>
              <w:jc w:val="left"/>
            </w:pPr>
            <w:r>
              <w:t>Métadonnées d'un PPR</w:t>
            </w:r>
          </w:p>
        </w:tc>
        <w:tc>
          <w:tcPr>
            <w:tcW w:w="0" w:type="auto"/>
          </w:tcPr>
          <w:p w:rsidR="00582A63" w:rsidRDefault="00064900">
            <w:pPr>
              <w:jc w:val="left"/>
            </w:pPr>
            <w:r>
              <w:t>vector</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vector</w:t>
            </w:r>
          </w:p>
        </w:tc>
      </w:tr>
    </w:tbl>
    <w:p w:rsidR="00582A63" w:rsidRDefault="00064900">
      <w:pPr>
        <w:pStyle w:val="Titre3"/>
      </w:pPr>
      <w:bookmarkStart w:id="199" w:name="Xef69bd90262fdbfe950d7e716454813cb08a42d"/>
      <w:bookmarkStart w:id="200" w:name="_Toc145323981"/>
      <w:bookmarkEnd w:id="188"/>
      <w:bookmarkEnd w:id="198"/>
      <w:r>
        <w:t>Eléments de métadonnées relatifs à la classification des données et services géographiques</w:t>
      </w:r>
      <w:bookmarkEnd w:id="200"/>
    </w:p>
    <w:p w:rsidR="00582A63" w:rsidRDefault="00064900">
      <w:pPr>
        <w:pStyle w:val="Titre4"/>
      </w:pPr>
      <w:bookmarkStart w:id="201" w:name="catégorie-thématique"/>
      <w:r>
        <w:t>Catégorie thématique</w:t>
      </w:r>
    </w:p>
    <w:p w:rsidR="00582A63" w:rsidRDefault="00064900" w:rsidP="004E3CCE">
      <w:pPr>
        <w:numPr>
          <w:ilvl w:val="0"/>
          <w:numId w:val="57"/>
        </w:numPr>
      </w:pPr>
      <w:r>
        <w:t xml:space="preserve">Description : Le champ est à remplir avec la valeur suivante : theme (traduction de « ... ») (liste : </w:t>
      </w:r>
      <w:hyperlink r:id="rId203">
        <w:r>
          <w:rPr>
            <w:rStyle w:val="Lienhypertexte"/>
          </w:rPr>
          <w:t>https://inspire.ec.europa.eu/metadata-codelist/TopicCategory</w:t>
        </w:r>
      </w:hyperlink>
      <w:r>
        <w:t xml:space="preserve"> )</w:t>
      </w:r>
    </w:p>
    <w:p w:rsidR="00582A63" w:rsidRDefault="00064900" w:rsidP="004E3CCE">
      <w:pPr>
        <w:numPr>
          <w:ilvl w:val="0"/>
          <w:numId w:val="57"/>
        </w:numPr>
      </w:pPr>
      <w:r>
        <w:t>Obligation : Saisie obligatoire</w:t>
      </w:r>
    </w:p>
    <w:p w:rsidR="00582A63" w:rsidRDefault="00064900" w:rsidP="004E3CCE">
      <w:pPr>
        <w:numPr>
          <w:ilvl w:val="0"/>
          <w:numId w:val="57"/>
        </w:numPr>
      </w:pPr>
      <w:r>
        <w:t xml:space="preserve">XPath ISO 19115 : </w:t>
      </w:r>
      <w:proofErr w:type="gramStart"/>
      <w:r>
        <w:t>identificationInfo[</w:t>
      </w:r>
      <w:proofErr w:type="gramEnd"/>
      <w:r>
        <w:t>1]/*/topicCategory</w:t>
      </w:r>
    </w:p>
    <w:tbl>
      <w:tblPr>
        <w:tblW w:w="0" w:type="auto"/>
        <w:tblLook w:val="0020" w:firstRow="1" w:lastRow="0" w:firstColumn="0" w:lastColumn="0" w:noHBand="0" w:noVBand="0"/>
      </w:tblPr>
      <w:tblGrid>
        <w:gridCol w:w="1969"/>
        <w:gridCol w:w="7319"/>
      </w:tblGrid>
      <w:tr w:rsidR="00582A63" w:rsidRPr="00136C77">
        <w:trPr>
          <w:tblHeader/>
        </w:trPr>
        <w:tc>
          <w:tcPr>
            <w:tcW w:w="0" w:type="auto"/>
          </w:tcPr>
          <w:p w:rsidR="00582A63" w:rsidRPr="00136C77" w:rsidRDefault="00064900">
            <w:pPr>
              <w:jc w:val="left"/>
              <w:rPr>
                <w:b/>
              </w:rPr>
            </w:pPr>
            <w:r w:rsidRPr="00136C77">
              <w:rPr>
                <w:b/>
              </w:rPr>
              <w:t>Niveau de granularité</w:t>
            </w:r>
          </w:p>
        </w:tc>
        <w:tc>
          <w:tcPr>
            <w:tcW w:w="0" w:type="auto"/>
          </w:tcPr>
          <w:p w:rsidR="00582A63" w:rsidRPr="00136C77" w:rsidRDefault="00064900">
            <w:pPr>
              <w:jc w:val="left"/>
              <w:rPr>
                <w:b/>
              </w:rPr>
            </w:pPr>
            <w:r w:rsidRPr="00136C77">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planningCadastre (</w:t>
            </w:r>
            <w:r>
              <w:rPr>
                <w:i/>
                <w:iCs/>
              </w:rPr>
              <w:t>Catégorie ISO correspondante des thématiques INSPIRE : "Zones de gestion, de restriction ou de réglementation et unités de déclaration" et "Usage des sols"</w:t>
            </w:r>
            <w:r>
              <w:t>), geoscientificInformation (*Catégorie ISO correspondante de la thématique INSPIRE : "Zones à risque naturel"), structure (</w:t>
            </w:r>
            <w:r>
              <w:rPr>
                <w:i/>
                <w:iCs/>
              </w:rPr>
              <w:t>Catégorie ISO correspondante de la thématique INSPIRE : "Lieux de production et sites industriels" pour les PPRT</w:t>
            </w:r>
            <w:r>
              <w:t>)</w:t>
            </w:r>
          </w:p>
        </w:tc>
      </w:tr>
      <w:tr w:rsidR="00582A63">
        <w:tc>
          <w:tcPr>
            <w:tcW w:w="0" w:type="auto"/>
          </w:tcPr>
          <w:p w:rsidR="00582A63" w:rsidRDefault="00064900">
            <w:pPr>
              <w:jc w:val="left"/>
            </w:pPr>
            <w:r>
              <w:t>Métadonnées d'un PPR</w:t>
            </w:r>
          </w:p>
        </w:tc>
        <w:tc>
          <w:tcPr>
            <w:tcW w:w="0" w:type="auto"/>
          </w:tcPr>
          <w:p w:rsidR="00582A63" w:rsidRDefault="00064900">
            <w:pPr>
              <w:jc w:val="left"/>
            </w:pPr>
            <w:r>
              <w:t>planningCadastre et geoscientificInformation, et structure (si PPRT)</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planningCadastre et geoscientificInformation, et structure (si PPRT)</w:t>
            </w:r>
          </w:p>
        </w:tc>
      </w:tr>
    </w:tbl>
    <w:p w:rsidR="00582A63" w:rsidRDefault="00064900">
      <w:pPr>
        <w:pStyle w:val="Titre3"/>
      </w:pPr>
      <w:bookmarkStart w:id="202" w:name="X6e7972516366a937eb5d70974b8b0734baf4343"/>
      <w:bookmarkStart w:id="203" w:name="_Toc145323982"/>
      <w:bookmarkEnd w:id="199"/>
      <w:bookmarkEnd w:id="201"/>
      <w:r>
        <w:t>Eléments de métadonnées relatifs aux mots-clés</w:t>
      </w:r>
      <w:bookmarkEnd w:id="203"/>
    </w:p>
    <w:p w:rsidR="00582A63" w:rsidRDefault="00064900">
      <w:pPr>
        <w:pStyle w:val="Titre4"/>
      </w:pPr>
      <w:bookmarkStart w:id="204" w:name="mots-clés-obligatoire--thème-inspire"/>
      <w:r>
        <w:t>Mots clés obligatoire : Thème INSPIRE</w:t>
      </w:r>
    </w:p>
    <w:p w:rsidR="00582A63" w:rsidRDefault="00064900" w:rsidP="004E3CCE">
      <w:pPr>
        <w:numPr>
          <w:ilvl w:val="0"/>
          <w:numId w:val="58"/>
        </w:numPr>
      </w:pPr>
      <w:r>
        <w:t>Description : Le champ est à remplir avec la désignation du thème INSPIRE dans le Thésaurus GEMET (recommandation nationale : il est recommandé de ne rattacher une ressource qu’à un seul thème INSPIRE)</w:t>
      </w:r>
    </w:p>
    <w:p w:rsidR="00582A63" w:rsidRDefault="00064900" w:rsidP="004E3CCE">
      <w:pPr>
        <w:numPr>
          <w:ilvl w:val="0"/>
          <w:numId w:val="58"/>
        </w:numPr>
      </w:pPr>
      <w:r>
        <w:lastRenderedPageBreak/>
        <w:t>Obligation : Saisie obligatoire</w:t>
      </w:r>
    </w:p>
    <w:p w:rsidR="00582A63" w:rsidRPr="00E33F23" w:rsidRDefault="00064900" w:rsidP="004E3CCE">
      <w:pPr>
        <w:numPr>
          <w:ilvl w:val="0"/>
          <w:numId w:val="58"/>
        </w:numPr>
        <w:rPr>
          <w:lang w:val="en-US"/>
        </w:rPr>
      </w:pPr>
      <w:r w:rsidRPr="00E33F23">
        <w:rPr>
          <w:lang w:val="en-US"/>
        </w:rPr>
        <w:t>XPath ISO 19115 : identificationInfo[1]/*/descriptiveKeywords/*/keyword et identificationInfo[1]/*/descriptiveKeywords/*/thesaurusName</w:t>
      </w:r>
    </w:p>
    <w:tbl>
      <w:tblPr>
        <w:tblW w:w="0" w:type="auto"/>
        <w:tblLook w:val="0020" w:firstRow="1" w:lastRow="0" w:firstColumn="0" w:lastColumn="0" w:noHBand="0" w:noVBand="0"/>
      </w:tblPr>
      <w:tblGrid>
        <w:gridCol w:w="2230"/>
        <w:gridCol w:w="7058"/>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Lieux de production et sites industriels (PPRT), Usage des sols, Zones à risque naturel (PPRN), Zones de gestion, de restriction ou de réglementation et unités de déclaration</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Pour les PPRN</w:t>
            </w:r>
            <w:r>
              <w:t xml:space="preserve"> : Zones à risque naturel, </w:t>
            </w:r>
            <w:r>
              <w:rPr>
                <w:i/>
                <w:iCs/>
              </w:rPr>
              <w:t>Pour les PPRT</w:t>
            </w:r>
            <w:r>
              <w:t xml:space="preserve"> : Lieux de production et sites industriels, </w:t>
            </w:r>
            <w:r>
              <w:rPr>
                <w:i/>
                <w:iCs/>
              </w:rPr>
              <w:t>Pour les PPRM</w:t>
            </w:r>
            <w:r>
              <w:t xml:space="preserve"> : Zones de gestion, de restriction ou de réglementation et unités de déclaration</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4"/>
      </w:pPr>
      <w:bookmarkStart w:id="205" w:name="mots-clés-complémentaires"/>
      <w:bookmarkEnd w:id="204"/>
      <w:r>
        <w:t>Mots clés complémentaires</w:t>
      </w:r>
    </w:p>
    <w:p w:rsidR="00582A63" w:rsidRDefault="00064900" w:rsidP="004E3CCE">
      <w:pPr>
        <w:numPr>
          <w:ilvl w:val="0"/>
          <w:numId w:val="59"/>
        </w:numPr>
      </w:pPr>
      <w:r>
        <w:t>Description : Il est conseillé de fournir des mots-clés complémentaires. Ces mots-clés peuvent être associés à des vocabulaires contrôlés définissant ces mots-clés.</w:t>
      </w:r>
    </w:p>
    <w:p w:rsidR="00582A63" w:rsidRDefault="00064900" w:rsidP="004E3CCE">
      <w:pPr>
        <w:numPr>
          <w:ilvl w:val="0"/>
          <w:numId w:val="59"/>
        </w:numPr>
      </w:pPr>
      <w:r>
        <w:t>Obligation : Saisie recommandée</w:t>
      </w:r>
    </w:p>
    <w:p w:rsidR="00582A63" w:rsidRPr="00E33F23" w:rsidRDefault="00064900" w:rsidP="004E3CCE">
      <w:pPr>
        <w:numPr>
          <w:ilvl w:val="0"/>
          <w:numId w:val="59"/>
        </w:numPr>
        <w:rPr>
          <w:lang w:val="en-US"/>
        </w:rPr>
      </w:pPr>
      <w:r w:rsidRPr="00E33F23">
        <w:rPr>
          <w:lang w:val="en-US"/>
        </w:rPr>
        <w:t>XPath ISO 19115 : identificationInfo[1]/*/descriptiveKeywords/*/keyword et identificationInfo[1]/*/descriptiveKeywords/*/thesaurusName</w:t>
      </w:r>
    </w:p>
    <w:tbl>
      <w:tblPr>
        <w:tblW w:w="0" w:type="auto"/>
        <w:tblLook w:val="0020" w:firstRow="1" w:lastRow="0" w:firstColumn="0" w:lastColumn="0" w:noHBand="0" w:noVBand="0"/>
      </w:tblPr>
      <w:tblGrid>
        <w:gridCol w:w="2611"/>
        <w:gridCol w:w="6677"/>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"Usage des sols" ; "prévention" ; "risque" ; "aléa" ; "aménagement" ; "urbanisme" ; "prescription" ; "servitude"</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Cf. ligne précédente.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06" w:name="X3da51fc8a774baff36113b3b1e68e13e2afc0b6"/>
      <w:bookmarkStart w:id="207" w:name="_Toc145323983"/>
      <w:bookmarkEnd w:id="202"/>
      <w:bookmarkEnd w:id="205"/>
      <w:r>
        <w:t>Eléments de métadonnées relatifs à la situation géographique</w:t>
      </w:r>
      <w:bookmarkEnd w:id="207"/>
    </w:p>
    <w:p w:rsidR="00582A63" w:rsidRDefault="00064900">
      <w:pPr>
        <w:pStyle w:val="Titre4"/>
      </w:pPr>
      <w:bookmarkStart w:id="208" w:name="rectangle-de-délimitation-géographique"/>
      <w:r>
        <w:t>Rectangle de délimitation géographique</w:t>
      </w:r>
    </w:p>
    <w:p w:rsidR="00582A63" w:rsidRDefault="00064900" w:rsidP="004E3CCE">
      <w:pPr>
        <w:numPr>
          <w:ilvl w:val="0"/>
          <w:numId w:val="60"/>
        </w:numPr>
      </w:pPr>
      <w:r>
        <w:t>Description : Pour l'ensemble des lots concernés, le rectangle de délimitation est défini par les longitudes est et ouest et les latitudes sud et nord en degrés décimaux, avec une précision d’au moins deux chiffres après la virgule. Les coordonnées sont exprimées en WGS84</w:t>
      </w:r>
    </w:p>
    <w:p w:rsidR="00582A63" w:rsidRDefault="00064900" w:rsidP="004E3CCE">
      <w:pPr>
        <w:numPr>
          <w:ilvl w:val="0"/>
          <w:numId w:val="60"/>
        </w:numPr>
      </w:pPr>
      <w:r>
        <w:t>Obligation : Saisie obligatoire</w:t>
      </w:r>
    </w:p>
    <w:p w:rsidR="00582A63" w:rsidRPr="00E33F23" w:rsidRDefault="00064900" w:rsidP="004E3CCE">
      <w:pPr>
        <w:numPr>
          <w:ilvl w:val="0"/>
          <w:numId w:val="60"/>
        </w:numPr>
        <w:jc w:val="left"/>
        <w:rPr>
          <w:lang w:val="en-US"/>
        </w:rPr>
      </w:pPr>
      <w:r w:rsidRPr="00E33F23">
        <w:rPr>
          <w:lang w:val="en-US"/>
        </w:rPr>
        <w:t xml:space="preserve">XPath ISO 19115 : identificationInfo[1]/*/extent/*/geographicElement/*/westBoundLongitude, </w:t>
      </w:r>
      <w:r w:rsidRPr="00E33F23">
        <w:rPr>
          <w:lang w:val="en-US"/>
        </w:rPr>
        <w:lastRenderedPageBreak/>
        <w:t>identificationInfo[1]/*/extent/*/geographicElement/*/eastBoundLongitude, identificationInfo[1]/*/extent/*/geographicElement/*/southBoundLatitude et identificationInfo[1]/*/extent/*/geographicElement/*/northBoundLatiTude</w:t>
      </w:r>
    </w:p>
    <w:tbl>
      <w:tblPr>
        <w:tblW w:w="0" w:type="auto"/>
        <w:tblLook w:val="0020" w:firstRow="1" w:lastRow="0" w:firstColumn="0" w:lastColumn="0" w:noHBand="0" w:noVBand="0"/>
      </w:tblPr>
      <w:tblGrid>
        <w:gridCol w:w="2825"/>
        <w:gridCol w:w="6463"/>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Emprise des territoires concernés</w:t>
            </w:r>
            <w:r>
              <w:t xml:space="preserve"> : </w:t>
            </w:r>
            <w:r>
              <w:rPr>
                <w:i/>
                <w:iCs/>
              </w:rPr>
              <w:t>ouest</w:t>
            </w:r>
            <w:r>
              <w:t xml:space="preserve"> : "-63,66" ; </w:t>
            </w:r>
            <w:r>
              <w:rPr>
                <w:i/>
                <w:iCs/>
              </w:rPr>
              <w:t>est</w:t>
            </w:r>
            <w:r>
              <w:t xml:space="preserve"> : "58,24", </w:t>
            </w:r>
            <w:r>
              <w:rPr>
                <w:i/>
                <w:iCs/>
              </w:rPr>
              <w:t>sud</w:t>
            </w:r>
            <w:r>
              <w:t xml:space="preserve"> : "-24,72", </w:t>
            </w:r>
            <w:r>
              <w:rPr>
                <w:i/>
                <w:iCs/>
              </w:rPr>
              <w:t>nord</w:t>
            </w:r>
            <w:r>
              <w:t xml:space="preserve"> : "51,56"</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Emprise globale du PPR concerné</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Emprise des tables de la thématique du PPR concerné</w:t>
            </w:r>
          </w:p>
        </w:tc>
      </w:tr>
    </w:tbl>
    <w:p w:rsidR="00582A63" w:rsidRDefault="00064900">
      <w:pPr>
        <w:pStyle w:val="Titre4"/>
      </w:pPr>
      <w:bookmarkStart w:id="209" w:name="référentiel-de-coordonnées"/>
      <w:bookmarkEnd w:id="208"/>
      <w:r>
        <w:t>Référentiel de coordonnées</w:t>
      </w:r>
    </w:p>
    <w:p w:rsidR="00582A63" w:rsidRDefault="00064900" w:rsidP="004E3CCE">
      <w:pPr>
        <w:numPr>
          <w:ilvl w:val="0"/>
          <w:numId w:val="61"/>
        </w:numPr>
      </w:pPr>
      <w:r>
        <w:t>Description : Pour l'ensemble des lots concernés par ces consignes, le champ est à remplir avec le système de coordonnées des données, avec utilisation du code EPSG ou du registre IGN-F.</w:t>
      </w:r>
    </w:p>
    <w:p w:rsidR="00582A63" w:rsidRDefault="00064900" w:rsidP="004E3CCE">
      <w:pPr>
        <w:numPr>
          <w:ilvl w:val="0"/>
          <w:numId w:val="61"/>
        </w:numPr>
      </w:pPr>
      <w:r>
        <w:t>Obligation : Saisie obligatoire</w:t>
      </w:r>
    </w:p>
    <w:p w:rsidR="00582A63" w:rsidRDefault="00064900" w:rsidP="004E3CCE">
      <w:pPr>
        <w:numPr>
          <w:ilvl w:val="0"/>
          <w:numId w:val="61"/>
        </w:numPr>
      </w:pPr>
      <w:r>
        <w:t>XPath ISO 19115 : referenceSystemInfo/*/referenceSystemIdentifier/*/code</w:t>
      </w:r>
    </w:p>
    <w:tbl>
      <w:tblPr>
        <w:tblW w:w="0" w:type="auto"/>
        <w:tblLook w:val="0020" w:firstRow="1" w:lastRow="0" w:firstColumn="0" w:lastColumn="0" w:noHBand="0" w:noVBand="0"/>
      </w:tblPr>
      <w:tblGrid>
        <w:gridCol w:w="2661"/>
        <w:gridCol w:w="6627"/>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 xml:space="preserve">Indiquer la liste des codes EPSG des systèmes de coordonnées du paragraphe </w:t>
            </w:r>
            <w:hyperlink w:anchor="systèmes-de-référence-spatiaux">
              <w:r>
                <w:rPr>
                  <w:rStyle w:val="Lienhypertexte"/>
                  <w:i/>
                  <w:iCs/>
                </w:rPr>
                <w:t>Systèmes de référence spatiaux</w:t>
              </w:r>
            </w:hyperlink>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Indiquer le code EPSG du système de coordonnées du territoire PPR</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10" w:name="X5d92e84fd6aa66915c6ba2bdd50b55a171f628f"/>
      <w:bookmarkStart w:id="211" w:name="_Toc145323984"/>
      <w:bookmarkEnd w:id="206"/>
      <w:bookmarkEnd w:id="209"/>
      <w:r>
        <w:t>Eléments de métadonnées relatifs aux références temporelles</w:t>
      </w:r>
      <w:bookmarkEnd w:id="211"/>
    </w:p>
    <w:p w:rsidR="00582A63" w:rsidRDefault="00064900">
      <w:pPr>
        <w:pStyle w:val="Titre4"/>
      </w:pPr>
      <w:bookmarkStart w:id="212" w:name="dates-de-référence"/>
      <w:r>
        <w:t>Dates de référence</w:t>
      </w:r>
    </w:p>
    <w:p w:rsidR="00582A63" w:rsidRDefault="00064900" w:rsidP="004E3CCE">
      <w:pPr>
        <w:numPr>
          <w:ilvl w:val="0"/>
          <w:numId w:val="62"/>
        </w:numPr>
      </w:pPr>
      <w:r>
        <w:t>Description : Le champ Date est à remplir avec la valeur de la date de dernière actualisation du lot de données. Le champ Type de date est à remplir avec la valeur « création » lors de la première constitution du lot, puis la valeur « révision » pour les versions ultérieures.</w:t>
      </w:r>
    </w:p>
    <w:p w:rsidR="00582A63" w:rsidRDefault="00064900" w:rsidP="004E3CCE">
      <w:pPr>
        <w:numPr>
          <w:ilvl w:val="0"/>
          <w:numId w:val="62"/>
        </w:numPr>
      </w:pPr>
      <w:r>
        <w:t>Obligation : Saisie obligatoire</w:t>
      </w:r>
    </w:p>
    <w:p w:rsidR="00582A63" w:rsidRPr="00E33F23" w:rsidRDefault="00064900" w:rsidP="004E3CCE">
      <w:pPr>
        <w:numPr>
          <w:ilvl w:val="0"/>
          <w:numId w:val="62"/>
        </w:numPr>
        <w:rPr>
          <w:lang w:val="en-US"/>
        </w:rPr>
      </w:pPr>
      <w:r w:rsidRPr="00E33F23">
        <w:rPr>
          <w:lang w:val="en-US"/>
        </w:rPr>
        <w:t>XPath ISO 19115 : identificationInfo[1]/*/citation/*/date[./*/dateType/*/text()='revision']/*/date</w:t>
      </w:r>
    </w:p>
    <w:tbl>
      <w:tblPr>
        <w:tblW w:w="0" w:type="auto"/>
        <w:tblLook w:val="0020" w:firstRow="1" w:lastRow="0" w:firstColumn="0" w:lastColumn="0" w:noHBand="0" w:noVBand="0"/>
      </w:tblPr>
      <w:tblGrid>
        <w:gridCol w:w="3415"/>
        <w:gridCol w:w="5873"/>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Indiquer la date de 'révision' du nouveau Standard PPR</w:t>
            </w:r>
          </w:p>
        </w:tc>
      </w:tr>
      <w:tr w:rsidR="00582A63">
        <w:tc>
          <w:tcPr>
            <w:tcW w:w="0" w:type="auto"/>
          </w:tcPr>
          <w:p w:rsidR="00582A63" w:rsidRDefault="00064900">
            <w:pPr>
              <w:jc w:val="left"/>
            </w:pPr>
            <w:r>
              <w:lastRenderedPageBreak/>
              <w:t>Métadonnées d'un PPR</w:t>
            </w:r>
          </w:p>
        </w:tc>
        <w:tc>
          <w:tcPr>
            <w:tcW w:w="0" w:type="auto"/>
          </w:tcPr>
          <w:p w:rsidR="00582A63" w:rsidRDefault="00064900">
            <w:pPr>
              <w:jc w:val="left"/>
            </w:pPr>
            <w:r>
              <w:rPr>
                <w:i/>
                <w:iCs/>
              </w:rPr>
              <w:t>Indiquer la date de création ou révision des données du PPR</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13" w:name="X110c253f5ee63c49e882c3481d043aca7e564c8"/>
      <w:bookmarkStart w:id="214" w:name="_Toc145323985"/>
      <w:bookmarkEnd w:id="210"/>
      <w:bookmarkEnd w:id="212"/>
      <w:r>
        <w:t>Eléments de métadonnées relatifs à la généalogie et résolution spatiale</w:t>
      </w:r>
      <w:bookmarkEnd w:id="214"/>
    </w:p>
    <w:p w:rsidR="00582A63" w:rsidRDefault="00064900">
      <w:pPr>
        <w:pStyle w:val="Titre4"/>
      </w:pPr>
      <w:bookmarkStart w:id="215" w:name="généalogie"/>
      <w:r>
        <w:t>Généalogie</w:t>
      </w:r>
    </w:p>
    <w:p w:rsidR="00582A63" w:rsidRDefault="00064900" w:rsidP="004E3CCE">
      <w:pPr>
        <w:numPr>
          <w:ilvl w:val="0"/>
          <w:numId w:val="63"/>
        </w:numPr>
      </w:pPr>
      <w:r>
        <w:t>Description : Le champ est à remplir avec un texte faisant état de l’historique du traitement et/ou de la qualité générale de la série de données géographiques, on mentionnera les éléments suivants :</w:t>
      </w:r>
    </w:p>
    <w:p w:rsidR="00582A63" w:rsidRDefault="00064900" w:rsidP="004E3CCE">
      <w:pPr>
        <w:numPr>
          <w:ilvl w:val="1"/>
          <w:numId w:val="64"/>
        </w:numPr>
      </w:pPr>
      <w:proofErr w:type="gramStart"/>
      <w:r>
        <w:t>le référentiel</w:t>
      </w:r>
      <w:proofErr w:type="gramEnd"/>
      <w:r>
        <w:t xml:space="preserve"> source de la géométrie</w:t>
      </w:r>
    </w:p>
    <w:p w:rsidR="00582A63" w:rsidRDefault="00064900" w:rsidP="004E3CCE">
      <w:pPr>
        <w:numPr>
          <w:ilvl w:val="1"/>
          <w:numId w:val="64"/>
        </w:numPr>
      </w:pPr>
      <w:r>
        <w:t>la version du standard de référence</w:t>
      </w:r>
    </w:p>
    <w:p w:rsidR="00582A63" w:rsidRDefault="00064900" w:rsidP="004E3CCE">
      <w:pPr>
        <w:numPr>
          <w:ilvl w:val="1"/>
          <w:numId w:val="64"/>
        </w:numPr>
      </w:pPr>
      <w:r>
        <w:t>le numéro de version du lot et sa durée de vie.</w:t>
      </w:r>
    </w:p>
    <w:p w:rsidR="00582A63" w:rsidRDefault="00064900" w:rsidP="004E3CCE">
      <w:pPr>
        <w:numPr>
          <w:ilvl w:val="1"/>
          <w:numId w:val="64"/>
        </w:numPr>
      </w:pPr>
      <w:r>
        <w:t>etc.</w:t>
      </w:r>
    </w:p>
    <w:p w:rsidR="00582A63" w:rsidRDefault="00064900" w:rsidP="004E3CCE">
      <w:pPr>
        <w:numPr>
          <w:ilvl w:val="0"/>
          <w:numId w:val="63"/>
        </w:numPr>
      </w:pPr>
      <w:r>
        <w:t>Obligation : Saisie obligatoire</w:t>
      </w:r>
    </w:p>
    <w:p w:rsidR="00582A63" w:rsidRDefault="00064900" w:rsidP="004E3CCE">
      <w:pPr>
        <w:numPr>
          <w:ilvl w:val="0"/>
          <w:numId w:val="63"/>
        </w:numPr>
      </w:pPr>
      <w:r>
        <w:t>XPath ISO 19115 : dataQualityInfo/*/lineage/*/statement Note : L’élément scope&gt;level doit être fixé à « dataset » dans le cas d’une série, « series » pour un ensemble de séries.</w:t>
      </w:r>
    </w:p>
    <w:tbl>
      <w:tblPr>
        <w:tblW w:w="0" w:type="auto"/>
        <w:tblLook w:val="0020" w:firstRow="1" w:lastRow="0" w:firstColumn="0" w:lastColumn="0" w:noHBand="0" w:noVBand="0"/>
      </w:tblPr>
      <w:tblGrid>
        <w:gridCol w:w="2023"/>
        <w:gridCol w:w="7265"/>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Reprise et adaptation des éléments généraux COVADIS</w:t>
            </w:r>
            <w:r>
              <w:t xml:space="preserve"> : "Trois généalogies sont possibles pour obtenir la série de données constitutive d'un PPR : si(1) L'élaboration du PPR est intervenue a posteriori de la publication du présent standard. Le maître d'oeuvre du PPR a pu tenir compte des spécifications techniques du standard PPR dès le lancement de la procédure. (2) L'élaboration du PPR et la publication du présent standard sont concomitants. Les données géographiques ont dû faire l'objet d'une standardisation « à chaud » en cours de procédure, profitant de la connaissance de toutes les parties prenantes du dossier. (3) La publication du standard est intervenue après l'adoption de la procédure PPR ou la publication au format COVADIS. Le maître d'oeuvre responsable de la gestion du PPR a décidé de reprendre le dossier pour produire les données au format CNIG. Cette production peut comporter de la reprise de données géographiques pré-existantes comme un part de numérisation.</w:t>
            </w:r>
          </w:p>
        </w:tc>
      </w:tr>
      <w:tr w:rsidR="00582A63">
        <w:tc>
          <w:tcPr>
            <w:tcW w:w="0" w:type="auto"/>
          </w:tcPr>
          <w:p w:rsidR="00582A63" w:rsidRDefault="00064900">
            <w:pPr>
              <w:jc w:val="left"/>
            </w:pPr>
            <w:r>
              <w:t xml:space="preserve">Métadonnées </w:t>
            </w:r>
            <w:r>
              <w:lastRenderedPageBreak/>
              <w:t>d'un PPR</w:t>
            </w:r>
          </w:p>
        </w:tc>
        <w:tc>
          <w:tcPr>
            <w:tcW w:w="0" w:type="auto"/>
          </w:tcPr>
          <w:p w:rsidR="00582A63" w:rsidRDefault="00064900">
            <w:pPr>
              <w:jc w:val="left"/>
            </w:pPr>
            <w:r>
              <w:rPr>
                <w:i/>
                <w:iCs/>
              </w:rPr>
              <w:lastRenderedPageBreak/>
              <w:t xml:space="preserve">Indiquer les étapes de constitution du jeu de données PPR, les </w:t>
            </w:r>
            <w:r>
              <w:rPr>
                <w:i/>
                <w:iCs/>
              </w:rPr>
              <w:lastRenderedPageBreak/>
              <w:t xml:space="preserve">traitements effectués, les éventuelles validations reçues, ainsi que les </w:t>
            </w:r>
            <w:proofErr w:type="gramStart"/>
            <w:r>
              <w:rPr>
                <w:i/>
                <w:iCs/>
              </w:rPr>
              <w:t>référentiels sources utilisés</w:t>
            </w:r>
            <w:proofErr w:type="gramEnd"/>
            <w:r>
              <w:rPr>
                <w:i/>
                <w:iCs/>
              </w:rPr>
              <w:t>. Si le PPR a fait l'objet d'une conversion du format COVADIS vers ce nouveau Standard, reprendre les éléments de Généalogie de l'ancien PPR et rajouter la mention de la conversion de format et les éventuels traitements effectués depuis.</w:t>
            </w:r>
          </w:p>
        </w:tc>
      </w:tr>
      <w:tr w:rsidR="00582A63">
        <w:tc>
          <w:tcPr>
            <w:tcW w:w="0" w:type="auto"/>
          </w:tcPr>
          <w:p w:rsidR="00582A63" w:rsidRDefault="00064900">
            <w:pPr>
              <w:jc w:val="left"/>
            </w:pPr>
            <w:r>
              <w:lastRenderedPageBreak/>
              <w:t>Métadonnées d'une thématique</w:t>
            </w:r>
          </w:p>
        </w:tc>
        <w:tc>
          <w:tcPr>
            <w:tcW w:w="0" w:type="auto"/>
          </w:tcPr>
          <w:p w:rsidR="00582A63" w:rsidRDefault="00064900">
            <w:pPr>
              <w:jc w:val="left"/>
            </w:pPr>
            <w:r>
              <w:rPr>
                <w:i/>
                <w:iCs/>
              </w:rPr>
              <w:t>Cf. ligne précédente.</w:t>
            </w:r>
          </w:p>
        </w:tc>
      </w:tr>
    </w:tbl>
    <w:p w:rsidR="00582A63" w:rsidRDefault="00064900">
      <w:pPr>
        <w:pStyle w:val="Titre4"/>
      </w:pPr>
      <w:bookmarkStart w:id="216" w:name="résolution-spatiale"/>
      <w:bookmarkEnd w:id="215"/>
      <w:r>
        <w:t>Résolution spatiale</w:t>
      </w:r>
    </w:p>
    <w:p w:rsidR="00582A63" w:rsidRDefault="00064900" w:rsidP="004E3CCE">
      <w:pPr>
        <w:numPr>
          <w:ilvl w:val="0"/>
          <w:numId w:val="65"/>
        </w:numPr>
      </w:pPr>
      <w:r>
        <w:t>Description : Le champ est à remplir avec la valeur entière correspondant au dénominateur de l’échelle. Ce dénominateur est celui de l’échelle du plan de référence pour la production du document numérique ou la plus petite échelle (le plus grand dénominateur) des différents plans ayant servi à la production des documents numériques</w:t>
      </w:r>
    </w:p>
    <w:p w:rsidR="00582A63" w:rsidRDefault="00064900" w:rsidP="004E3CCE">
      <w:pPr>
        <w:numPr>
          <w:ilvl w:val="0"/>
          <w:numId w:val="65"/>
        </w:numPr>
      </w:pPr>
      <w:r>
        <w:t>Obligation : Saisie obligatoire</w:t>
      </w:r>
    </w:p>
    <w:p w:rsidR="00582A63" w:rsidRPr="00E33F23" w:rsidRDefault="00064900" w:rsidP="004E3CCE">
      <w:pPr>
        <w:numPr>
          <w:ilvl w:val="0"/>
          <w:numId w:val="65"/>
        </w:numPr>
        <w:rPr>
          <w:lang w:val="en-US"/>
        </w:rPr>
      </w:pPr>
      <w:r w:rsidRPr="00E33F23">
        <w:rPr>
          <w:lang w:val="en-US"/>
        </w:rPr>
        <w:t>XPath ISO 19115 : identificationInfo[1]/*/spatialResolution/*/equivalentScale/*/denominator</w:t>
      </w:r>
    </w:p>
    <w:tbl>
      <w:tblPr>
        <w:tblW w:w="0" w:type="auto"/>
        <w:tblLook w:val="0020" w:firstRow="1" w:lastRow="0" w:firstColumn="0" w:lastColumn="0" w:noHBand="0" w:noVBand="0"/>
      </w:tblPr>
      <w:tblGrid>
        <w:gridCol w:w="2506"/>
        <w:gridCol w:w="6782"/>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 xml:space="preserve">5000 </w:t>
            </w:r>
            <w:r>
              <w:rPr>
                <w:i/>
                <w:iCs/>
              </w:rPr>
              <w:t xml:space="preserve">(NB : le standard COVADIS indiquait 25000, mais le </w:t>
            </w:r>
            <w:hyperlink r:id="rId204">
              <w:r>
                <w:rPr>
                  <w:rStyle w:val="Lienhypertexte"/>
                  <w:i/>
                  <w:iCs/>
                </w:rPr>
                <w:t>Guide PPRN:2016</w:t>
              </w:r>
            </w:hyperlink>
            <w:r>
              <w:rPr>
                <w:i/>
                <w:iCs/>
              </w:rPr>
              <w:t xml:space="preserve"> indique la valeur de 1:5000 comme échelle de référence)</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Cf. ligne précédente.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17" w:name="X1485b913206f36be496c2d7dfba80c406f0a06e"/>
      <w:bookmarkStart w:id="218" w:name="_Toc145323986"/>
      <w:bookmarkEnd w:id="213"/>
      <w:bookmarkEnd w:id="216"/>
      <w:r>
        <w:t>Eléments de métadonnées relatifs aux mesures de qualité complémentaires</w:t>
      </w:r>
      <w:bookmarkEnd w:id="218"/>
    </w:p>
    <w:p w:rsidR="00582A63" w:rsidRDefault="00064900">
      <w:r>
        <w:t xml:space="preserve">Pour chaque mesure de la qualité (cf. Partie </w:t>
      </w:r>
      <w:hyperlink w:anchor="qualité">
        <w:r>
          <w:rPr>
            <w:rStyle w:val="Lienhypertexte"/>
          </w:rPr>
          <w:t>Qualité des données</w:t>
        </w:r>
      </w:hyperlink>
      <w:r>
        <w:t>), faire apparaître les champs suivants :</w:t>
      </w:r>
    </w:p>
    <w:p w:rsidR="00582A63" w:rsidRDefault="00064900">
      <w:pPr>
        <w:pStyle w:val="Titre4"/>
      </w:pPr>
      <w:bookmarkStart w:id="219" w:name="identifiant-de-la-mesure"/>
      <w:r>
        <w:t>Identifiant de la mesure</w:t>
      </w:r>
    </w:p>
    <w:p w:rsidR="00582A63" w:rsidRDefault="00064900" w:rsidP="004E3CCE">
      <w:pPr>
        <w:numPr>
          <w:ilvl w:val="0"/>
          <w:numId w:val="66"/>
        </w:numPr>
      </w:pPr>
      <w:r>
        <w:t>Description : On indique l’URI de la mesure dans le Registre des mesures liées à la Qualité de Données Géographiques</w:t>
      </w:r>
    </w:p>
    <w:p w:rsidR="00582A63" w:rsidRDefault="00064900" w:rsidP="004E3CCE">
      <w:pPr>
        <w:numPr>
          <w:ilvl w:val="0"/>
          <w:numId w:val="66"/>
        </w:numPr>
      </w:pPr>
      <w:r>
        <w:t>Obligation : Saisie obligatoire</w:t>
      </w:r>
    </w:p>
    <w:p w:rsidR="00582A63" w:rsidRPr="00E33F23" w:rsidRDefault="00064900" w:rsidP="004E3CCE">
      <w:pPr>
        <w:numPr>
          <w:ilvl w:val="0"/>
          <w:numId w:val="66"/>
        </w:numPr>
        <w:rPr>
          <w:lang w:val="en-US"/>
        </w:rPr>
      </w:pPr>
      <w:r w:rsidRPr="00E33F23">
        <w:rPr>
          <w:lang w:val="en-US"/>
        </w:rPr>
        <w:lastRenderedPageBreak/>
        <w:t>XPath ISO 19115 : dataQualityInfo/*/report/*/measureIdentification/*/code</w:t>
      </w:r>
    </w:p>
    <w:tbl>
      <w:tblPr>
        <w:tblW w:w="0" w:type="auto"/>
        <w:tblLook w:val="0020" w:firstRow="1" w:lastRow="0" w:firstColumn="0" w:lastColumn="0" w:noHBand="0" w:noVBand="0"/>
      </w:tblPr>
      <w:tblGrid>
        <w:gridCol w:w="2376"/>
        <w:gridCol w:w="6912"/>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Non applicable au niveau des métadonnées générales</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 xml:space="preserve">Utiliser les identifiants de mesure indiqués dans la partie </w:t>
            </w:r>
            <w:hyperlink w:anchor="qualité">
              <w:r>
                <w:rPr>
                  <w:rStyle w:val="Lienhypertexte"/>
                  <w:i/>
                  <w:iCs/>
                </w:rPr>
                <w:t>Qualité des données</w:t>
              </w:r>
            </w:hyperlink>
            <w:r>
              <w:rPr>
                <w:i/>
                <w:iCs/>
              </w:rPr>
              <w:t xml:space="preserve"> pour les mesures qui pourraient être disponibles pour le jeu de données PPR.</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4"/>
      </w:pPr>
      <w:bookmarkStart w:id="220" w:name="résultat"/>
      <w:bookmarkEnd w:id="219"/>
      <w:r>
        <w:t>Résultat</w:t>
      </w:r>
    </w:p>
    <w:p w:rsidR="00582A63" w:rsidRDefault="00064900" w:rsidP="004E3CCE">
      <w:pPr>
        <w:numPr>
          <w:ilvl w:val="0"/>
          <w:numId w:val="67"/>
        </w:numPr>
      </w:pPr>
      <w:r>
        <w:t>Description : Il s'agit du résultat de la mesure qualité effectuée sur le jeu de données. Le champ est à remplir avec les sous éléments suivants :</w:t>
      </w:r>
    </w:p>
    <w:p w:rsidR="00582A63" w:rsidRDefault="00064900" w:rsidP="004E3CCE">
      <w:pPr>
        <w:numPr>
          <w:ilvl w:val="1"/>
          <w:numId w:val="68"/>
        </w:numPr>
      </w:pPr>
      <w:r>
        <w:t>Type de valeur : Type du résultat (Integer pour un résultat numérique, Double pour un nombre flottant et String pour une chaîne de caractère)</w:t>
      </w:r>
    </w:p>
    <w:p w:rsidR="00582A63" w:rsidRDefault="00064900" w:rsidP="004E3CCE">
      <w:pPr>
        <w:numPr>
          <w:ilvl w:val="1"/>
          <w:numId w:val="68"/>
        </w:numPr>
      </w:pPr>
      <w:r>
        <w:t>Unité de mesure : Unité de mesure du résultat (Unity pour un nombre sans unités, meter pour un résultat en mètres, percent pour un pourcentage)</w:t>
      </w:r>
    </w:p>
    <w:p w:rsidR="00582A63" w:rsidRDefault="00064900" w:rsidP="004E3CCE">
      <w:pPr>
        <w:numPr>
          <w:ilvl w:val="1"/>
          <w:numId w:val="68"/>
        </w:numPr>
      </w:pPr>
      <w:r>
        <w:t>Valeur : Valeur du résultat (Par exemple pour un taux d’exhaustivité de 85,5%, la valeur sera 85,5)</w:t>
      </w:r>
    </w:p>
    <w:p w:rsidR="00582A63" w:rsidRDefault="00064900" w:rsidP="004E3CCE">
      <w:pPr>
        <w:numPr>
          <w:ilvl w:val="0"/>
          <w:numId w:val="67"/>
        </w:numPr>
      </w:pPr>
      <w:r>
        <w:t>Obligation : Saisie obligatoire</w:t>
      </w:r>
    </w:p>
    <w:p w:rsidR="00582A63" w:rsidRPr="00E33F23" w:rsidRDefault="00064900" w:rsidP="004E3CCE">
      <w:pPr>
        <w:numPr>
          <w:ilvl w:val="0"/>
          <w:numId w:val="67"/>
        </w:numPr>
        <w:rPr>
          <w:lang w:val="en-US"/>
        </w:rPr>
      </w:pPr>
      <w:r w:rsidRPr="00E33F23">
        <w:rPr>
          <w:lang w:val="en-US"/>
        </w:rPr>
        <w:t>XPath ISO 19115 : dataQualityInfo/*/report/*/result/*/valueType, dataQualityInfo/*/report/*/result/*/valueUnit et dataQualityInfo/*/report/*/result/*/value</w:t>
      </w:r>
    </w:p>
    <w:tbl>
      <w:tblPr>
        <w:tblW w:w="0" w:type="auto"/>
        <w:tblLook w:val="0020" w:firstRow="1" w:lastRow="0" w:firstColumn="0" w:lastColumn="0" w:noHBand="0" w:noVBand="0"/>
      </w:tblPr>
      <w:tblGrid>
        <w:gridCol w:w="3204"/>
        <w:gridCol w:w="6084"/>
      </w:tblGrid>
      <w:tr w:rsidR="00582A63">
        <w:trPr>
          <w:tblHeader/>
        </w:trPr>
        <w:tc>
          <w:tcPr>
            <w:tcW w:w="0" w:type="auto"/>
          </w:tcPr>
          <w:p w:rsidR="00582A63" w:rsidRDefault="00064900">
            <w:pPr>
              <w:jc w:val="left"/>
            </w:pPr>
            <w:r>
              <w:t>Niveau de granularité</w:t>
            </w:r>
          </w:p>
        </w:tc>
        <w:tc>
          <w:tcPr>
            <w:tcW w:w="0" w:type="auto"/>
          </w:tcPr>
          <w:p w:rsidR="00582A63" w:rsidRDefault="00064900">
            <w:pPr>
              <w:jc w:val="left"/>
            </w:pPr>
            <w: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Non applicable au niveau des métadonnées générales</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Indiquer la valeur de la mesure en fonction du type de mesure relaté</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21" w:name="Xddde692b307627df05281577cd08b608ce60745"/>
      <w:bookmarkStart w:id="222" w:name="_Toc145323987"/>
      <w:bookmarkEnd w:id="217"/>
      <w:bookmarkEnd w:id="220"/>
      <w:r>
        <w:t>Eléments de métadonnées relatifs à la conformité</w:t>
      </w:r>
      <w:bookmarkEnd w:id="222"/>
    </w:p>
    <w:p w:rsidR="00582A63" w:rsidRDefault="00064900">
      <w:pPr>
        <w:pStyle w:val="Titre4"/>
      </w:pPr>
      <w:bookmarkStart w:id="223" w:name="spécification"/>
      <w:r>
        <w:t>Spécification</w:t>
      </w:r>
    </w:p>
    <w:p w:rsidR="00582A63" w:rsidRDefault="00064900" w:rsidP="004E3CCE">
      <w:pPr>
        <w:numPr>
          <w:ilvl w:val="0"/>
          <w:numId w:val="69"/>
        </w:numPr>
      </w:pPr>
      <w:r>
        <w:t>Description : On indique la conformité au standard CNIG et au format. Le champ est à remplir avec les éléments suivants :</w:t>
      </w:r>
    </w:p>
    <w:p w:rsidR="00582A63" w:rsidRDefault="00064900" w:rsidP="004E3CCE">
      <w:pPr>
        <w:numPr>
          <w:ilvl w:val="1"/>
          <w:numId w:val="70"/>
        </w:numPr>
      </w:pPr>
      <w:r>
        <w:lastRenderedPageBreak/>
        <w:t>titre : référence à ce standard sous la forme : "CNIG Géostandards Risques - Profil applicatif PPR"</w:t>
      </w:r>
    </w:p>
    <w:p w:rsidR="00582A63" w:rsidRDefault="00064900" w:rsidP="004E3CCE">
      <w:pPr>
        <w:numPr>
          <w:ilvl w:val="1"/>
          <w:numId w:val="70"/>
        </w:numPr>
      </w:pPr>
      <w:r>
        <w:t>date : date de validation du standard sous la forme AAAA-MM-JJ</w:t>
      </w:r>
    </w:p>
    <w:p w:rsidR="00582A63" w:rsidRDefault="00064900" w:rsidP="004E3CCE">
      <w:pPr>
        <w:numPr>
          <w:ilvl w:val="1"/>
          <w:numId w:val="70"/>
        </w:numPr>
      </w:pPr>
      <w:r>
        <w:t>type de date : publication</w:t>
      </w:r>
    </w:p>
    <w:p w:rsidR="00582A63" w:rsidRDefault="00064900" w:rsidP="004E3CCE">
      <w:pPr>
        <w:numPr>
          <w:ilvl w:val="1"/>
          <w:numId w:val="70"/>
        </w:numPr>
      </w:pPr>
      <w:r>
        <w:t>titre : référence du format sous la forme : format</w:t>
      </w:r>
    </w:p>
    <w:p w:rsidR="00582A63" w:rsidRDefault="00064900" w:rsidP="004E3CCE">
      <w:pPr>
        <w:numPr>
          <w:ilvl w:val="1"/>
          <w:numId w:val="70"/>
        </w:numPr>
      </w:pPr>
      <w:r>
        <w:t>date : version du format</w:t>
      </w:r>
    </w:p>
    <w:p w:rsidR="00582A63" w:rsidRDefault="00064900" w:rsidP="004E3CCE">
      <w:pPr>
        <w:numPr>
          <w:ilvl w:val="1"/>
          <w:numId w:val="70"/>
        </w:numPr>
      </w:pPr>
      <w:r>
        <w:t>type de date : publication</w:t>
      </w:r>
    </w:p>
    <w:p w:rsidR="00582A63" w:rsidRDefault="00064900" w:rsidP="004E3CCE">
      <w:pPr>
        <w:numPr>
          <w:ilvl w:val="0"/>
          <w:numId w:val="69"/>
        </w:numPr>
      </w:pPr>
      <w:r>
        <w:t>Obligation : Saisie obligatoire</w:t>
      </w:r>
    </w:p>
    <w:p w:rsidR="00582A63" w:rsidRPr="00E33F23" w:rsidRDefault="00064900" w:rsidP="004E3CCE">
      <w:pPr>
        <w:numPr>
          <w:ilvl w:val="0"/>
          <w:numId w:val="69"/>
        </w:numPr>
        <w:rPr>
          <w:lang w:val="en-US"/>
        </w:rPr>
      </w:pPr>
      <w:r w:rsidRPr="00E33F23">
        <w:rPr>
          <w:lang w:val="en-US"/>
        </w:rPr>
        <w:t>XPath ISO 19115 : dataQualityInfo/*/report/*/result/*/specification</w:t>
      </w:r>
    </w:p>
    <w:tbl>
      <w:tblPr>
        <w:tblW w:w="0" w:type="auto"/>
        <w:tblLook w:val="0020" w:firstRow="1" w:lastRow="0" w:firstColumn="0" w:lastColumn="0" w:noHBand="0" w:noVBand="0"/>
      </w:tblPr>
      <w:tblGrid>
        <w:gridCol w:w="2656"/>
        <w:gridCol w:w="6632"/>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Non applicable au niveau général</w:t>
            </w:r>
          </w:p>
        </w:tc>
      </w:tr>
      <w:tr w:rsidR="00582A63">
        <w:tc>
          <w:tcPr>
            <w:tcW w:w="0" w:type="auto"/>
          </w:tcPr>
          <w:p w:rsidR="00582A63" w:rsidRDefault="00064900">
            <w:pPr>
              <w:jc w:val="left"/>
            </w:pPr>
            <w:r>
              <w:t>Métadonnées d'un PPR</w:t>
            </w:r>
          </w:p>
        </w:tc>
        <w:tc>
          <w:tcPr>
            <w:tcW w:w="0" w:type="auto"/>
          </w:tcPr>
          <w:p w:rsidR="00582A63" w:rsidRDefault="00064900">
            <w:pPr>
              <w:jc w:val="left"/>
            </w:pPr>
            <w:r>
              <w:t>Faire référence à ce Standard et à la version du format GeoPackage utilisée pour la livraison en Geopackage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4"/>
      </w:pPr>
      <w:bookmarkStart w:id="224" w:name="degré"/>
      <w:bookmarkEnd w:id="223"/>
      <w:r>
        <w:t>Degré</w:t>
      </w:r>
    </w:p>
    <w:p w:rsidR="00582A63" w:rsidRDefault="00064900" w:rsidP="004E3CCE">
      <w:pPr>
        <w:numPr>
          <w:ilvl w:val="0"/>
          <w:numId w:val="71"/>
        </w:numPr>
      </w:pPr>
      <w:r>
        <w:t>Description : Il s'agit du degré de conformité des données avec les spécifications. Pour l’ensemble des lots concernés par ces consignes, le champ est à remplir avec les valeurs : true (en cas de con</w:t>
      </w:r>
      <w:r w:rsidR="00343ED4">
        <w:t>formité) / false (en cas de non-</w:t>
      </w:r>
      <w:r>
        <w:t>conformité). La balise est laissée vide en cas de non évaluation de la conformité. Le degré est considéré comme « non évalué » si le champ n’est pas présent.</w:t>
      </w:r>
    </w:p>
    <w:p w:rsidR="00582A63" w:rsidRDefault="00064900" w:rsidP="004E3CCE">
      <w:pPr>
        <w:numPr>
          <w:ilvl w:val="0"/>
          <w:numId w:val="71"/>
        </w:numPr>
      </w:pPr>
      <w:r>
        <w:t>Obligation : Saisie optionnelle</w:t>
      </w:r>
    </w:p>
    <w:p w:rsidR="00582A63" w:rsidRPr="00E33F23" w:rsidRDefault="00064900" w:rsidP="004E3CCE">
      <w:pPr>
        <w:numPr>
          <w:ilvl w:val="0"/>
          <w:numId w:val="71"/>
        </w:numPr>
        <w:rPr>
          <w:lang w:val="en-US"/>
        </w:rPr>
      </w:pPr>
      <w:r w:rsidRPr="00E33F23">
        <w:rPr>
          <w:lang w:val="en-US"/>
        </w:rPr>
        <w:t>XPath ISO 19115 : dataQualityInfo/*/report/*/result/*/pass</w:t>
      </w:r>
    </w:p>
    <w:tbl>
      <w:tblPr>
        <w:tblW w:w="0" w:type="auto"/>
        <w:tblLook w:val="0020" w:firstRow="1" w:lastRow="0" w:firstColumn="0" w:lastColumn="0" w:noHBand="0" w:noVBand="0"/>
      </w:tblPr>
      <w:tblGrid>
        <w:gridCol w:w="3633"/>
        <w:gridCol w:w="5306"/>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Non applicable au niveau général</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A indiquer en fonction des validations effectuées</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25" w:name="Xe3c38b0d32759726cd282cca8f2b099e41141c9"/>
      <w:bookmarkStart w:id="226" w:name="_Toc145323988"/>
      <w:bookmarkEnd w:id="221"/>
      <w:bookmarkEnd w:id="224"/>
      <w:r>
        <w:t>Eléments de métadonnées relatifs aux contraintes en matière d’accès et d’utilisation</w:t>
      </w:r>
      <w:bookmarkEnd w:id="226"/>
    </w:p>
    <w:p w:rsidR="00582A63" w:rsidRDefault="00064900">
      <w:pPr>
        <w:pStyle w:val="Titre4"/>
      </w:pPr>
      <w:bookmarkStart w:id="227" w:name="X8f8b9a9d4f616f538b2e28c37a5a7c28a414945"/>
      <w:r>
        <w:t>Conditions applicables à l’accès et à l’utilisation</w:t>
      </w:r>
    </w:p>
    <w:p w:rsidR="00582A63" w:rsidRDefault="00064900" w:rsidP="004E3CCE">
      <w:pPr>
        <w:numPr>
          <w:ilvl w:val="0"/>
          <w:numId w:val="72"/>
        </w:numPr>
      </w:pPr>
      <w:r>
        <w:t>Description : Le champ est à remplir avec les mentions concernant :</w:t>
      </w:r>
    </w:p>
    <w:p w:rsidR="00582A63" w:rsidRDefault="00064900" w:rsidP="004E3CCE">
      <w:pPr>
        <w:numPr>
          <w:ilvl w:val="1"/>
          <w:numId w:val="73"/>
        </w:numPr>
      </w:pPr>
      <w:r>
        <w:lastRenderedPageBreak/>
        <w:t>les contraintes légales</w:t>
      </w:r>
    </w:p>
    <w:p w:rsidR="00582A63" w:rsidRDefault="00064900" w:rsidP="004E3CCE">
      <w:pPr>
        <w:numPr>
          <w:ilvl w:val="1"/>
          <w:numId w:val="73"/>
        </w:numPr>
      </w:pPr>
      <w:r>
        <w:t>les contraintes de sécurité</w:t>
      </w:r>
    </w:p>
    <w:p w:rsidR="00582A63" w:rsidRDefault="00064900" w:rsidP="004E3CCE">
      <w:pPr>
        <w:numPr>
          <w:ilvl w:val="1"/>
          <w:numId w:val="73"/>
        </w:numPr>
      </w:pPr>
      <w:r>
        <w:t>les contraintes d'usage</w:t>
      </w:r>
    </w:p>
    <w:p w:rsidR="00582A63" w:rsidRDefault="00064900" w:rsidP="004E3CCE">
      <w:pPr>
        <w:numPr>
          <w:ilvl w:val="0"/>
          <w:numId w:val="72"/>
        </w:numPr>
      </w:pPr>
      <w:r>
        <w:t>Obligation : Saisie obligatoire</w:t>
      </w:r>
    </w:p>
    <w:p w:rsidR="00582A63" w:rsidRDefault="00064900" w:rsidP="004E3CCE">
      <w:pPr>
        <w:numPr>
          <w:ilvl w:val="0"/>
          <w:numId w:val="72"/>
        </w:numPr>
      </w:pPr>
      <w:r>
        <w:t>XPath ISO 19115 :</w:t>
      </w:r>
    </w:p>
    <w:p w:rsidR="00582A63" w:rsidRDefault="00064900" w:rsidP="004E3CCE">
      <w:pPr>
        <w:numPr>
          <w:ilvl w:val="1"/>
          <w:numId w:val="74"/>
        </w:numPr>
      </w:pPr>
      <w:r>
        <w:t xml:space="preserve">Condition d’accès et d’utilisation : </w:t>
      </w:r>
      <w:proofErr w:type="gramStart"/>
      <w:r>
        <w:t>identificationInfo[</w:t>
      </w:r>
      <w:proofErr w:type="gramEnd"/>
      <w:r>
        <w:t>1]/*/resourceConstraints/*/useLimitation</w:t>
      </w:r>
    </w:p>
    <w:p w:rsidR="00582A63" w:rsidRDefault="00064900" w:rsidP="004E3CCE">
      <w:pPr>
        <w:numPr>
          <w:ilvl w:val="1"/>
          <w:numId w:val="74"/>
        </w:numPr>
      </w:pPr>
      <w:r>
        <w:t xml:space="preserve">Restriction d’accès public : </w:t>
      </w:r>
      <w:proofErr w:type="gramStart"/>
      <w:r>
        <w:t>identificationInfo[</w:t>
      </w:r>
      <w:proofErr w:type="gramEnd"/>
      <w:r>
        <w:t>1]/*/resourceConstraints/*/accessConstraints=’otherRestrictions’ et identificationInfo[1]/*/resourceConstraints/*/otherConstraints `</w:t>
      </w:r>
    </w:p>
    <w:tbl>
      <w:tblPr>
        <w:tblW w:w="0" w:type="auto"/>
        <w:tblLook w:val="0020" w:firstRow="1" w:lastRow="0" w:firstColumn="0" w:lastColumn="0" w:noHBand="0" w:noVBand="0"/>
      </w:tblPr>
      <w:tblGrid>
        <w:gridCol w:w="2722"/>
        <w:gridCol w:w="6566"/>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Contraintes d'usage : "Licence ouverte v2.0", Contraintes d'accès : "Pas de restriction d'accès public"</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Cf. ligne précédente.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28" w:name="Xd63669ad125cf20ea9214ab8c2f1fcbd7e71a93"/>
      <w:bookmarkStart w:id="229" w:name="_Toc145323989"/>
      <w:bookmarkEnd w:id="225"/>
      <w:bookmarkEnd w:id="227"/>
      <w:r>
        <w:t>Eléments de métadonnées relatifs à l'organisation responsable de la ressource</w:t>
      </w:r>
      <w:bookmarkEnd w:id="229"/>
    </w:p>
    <w:p w:rsidR="00582A63" w:rsidRDefault="00064900">
      <w:pPr>
        <w:pStyle w:val="Titre4"/>
      </w:pPr>
      <w:bookmarkStart w:id="230" w:name="organisation-responsable-de-la-ressource"/>
      <w:r>
        <w:t>Organisation responsable de la ressource</w:t>
      </w:r>
    </w:p>
    <w:p w:rsidR="00582A63" w:rsidRDefault="00064900" w:rsidP="004E3CCE">
      <w:pPr>
        <w:numPr>
          <w:ilvl w:val="0"/>
          <w:numId w:val="75"/>
        </w:numPr>
      </w:pPr>
      <w:r>
        <w:t>Description : Le champ est à remplir avec :</w:t>
      </w:r>
    </w:p>
    <w:p w:rsidR="00582A63" w:rsidRDefault="00064900" w:rsidP="004E3CCE">
      <w:pPr>
        <w:numPr>
          <w:ilvl w:val="1"/>
          <w:numId w:val="76"/>
        </w:numPr>
      </w:pPr>
      <w:r>
        <w:t>l’organisme propriétaire de la donnée, une adresse mail générique de contact : Il doit s’agir d’une adresse mail institutionnelle, en aucun cas nominative. A défaut d’adresse mail, indiquer l’URL du formulaire de contact de l’organisme propriétaire de la donnée.</w:t>
      </w:r>
    </w:p>
    <w:p w:rsidR="00582A63" w:rsidRDefault="00064900" w:rsidP="004E3CCE">
      <w:pPr>
        <w:numPr>
          <w:ilvl w:val="1"/>
          <w:numId w:val="76"/>
        </w:numPr>
      </w:pPr>
      <w:r>
        <w:t>Le rôle de cet organisme : owner (traduction de « propriétaire »)</w:t>
      </w:r>
    </w:p>
    <w:p w:rsidR="00582A63" w:rsidRDefault="00064900" w:rsidP="004E3CCE">
      <w:pPr>
        <w:numPr>
          <w:ilvl w:val="0"/>
          <w:numId w:val="75"/>
        </w:numPr>
      </w:pPr>
      <w:r>
        <w:t>Obligation : Saisie obligatoire</w:t>
      </w:r>
    </w:p>
    <w:p w:rsidR="00582A63" w:rsidRPr="00E33F23" w:rsidRDefault="00064900" w:rsidP="004E3CCE">
      <w:pPr>
        <w:numPr>
          <w:ilvl w:val="0"/>
          <w:numId w:val="75"/>
        </w:numPr>
        <w:rPr>
          <w:lang w:val="en-US"/>
        </w:rPr>
      </w:pPr>
      <w:r w:rsidRPr="00E33F23">
        <w:rPr>
          <w:lang w:val="en-US"/>
        </w:rPr>
        <w:t>XPath ISO 19115 : identificationInfo[1]/*/pointOfContact/*/organisationName, identificationInfo[1]/*/pointOfContact/*/contactInfo/*/address/*/electronicMailAddress et identificationInfo[1]/*/pointOfContact/*/role</w:t>
      </w:r>
    </w:p>
    <w:tbl>
      <w:tblPr>
        <w:tblW w:w="0" w:type="auto"/>
        <w:tblLook w:val="0020" w:firstRow="1" w:lastRow="0" w:firstColumn="0" w:lastColumn="0" w:noHBand="0" w:noVBand="0"/>
      </w:tblPr>
      <w:tblGrid>
        <w:gridCol w:w="2699"/>
        <w:gridCol w:w="6589"/>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Mentionner la Direction Générale de la Prévention des Risques</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 xml:space="preserve">Mentionner la Direction Départementale des Territoires et la </w:t>
            </w:r>
            <w:r>
              <w:rPr>
                <w:i/>
                <w:iCs/>
              </w:rPr>
              <w:lastRenderedPageBreak/>
              <w:t>Mer responsable de la production du PPR</w:t>
            </w:r>
          </w:p>
        </w:tc>
      </w:tr>
      <w:tr w:rsidR="00582A63">
        <w:tc>
          <w:tcPr>
            <w:tcW w:w="0" w:type="auto"/>
          </w:tcPr>
          <w:p w:rsidR="00582A63" w:rsidRDefault="00064900">
            <w:pPr>
              <w:jc w:val="left"/>
            </w:pPr>
            <w:r>
              <w:lastRenderedPageBreak/>
              <w:t>Métadonnées d'une thématique</w:t>
            </w:r>
          </w:p>
        </w:tc>
        <w:tc>
          <w:tcPr>
            <w:tcW w:w="0" w:type="auto"/>
          </w:tcPr>
          <w:p w:rsidR="00582A63" w:rsidRDefault="00064900">
            <w:pPr>
              <w:jc w:val="left"/>
            </w:pPr>
            <w:r>
              <w:rPr>
                <w:i/>
                <w:iCs/>
              </w:rPr>
              <w:t>Cf. ligne précédente.</w:t>
            </w:r>
          </w:p>
        </w:tc>
      </w:tr>
    </w:tbl>
    <w:p w:rsidR="00582A63" w:rsidRDefault="00064900">
      <w:pPr>
        <w:pStyle w:val="Titre3"/>
      </w:pPr>
      <w:bookmarkStart w:id="231" w:name="X6bc9a88a106230a7b8ea9e651468fd338e4df9b"/>
      <w:bookmarkStart w:id="232" w:name="_Toc145323990"/>
      <w:bookmarkEnd w:id="228"/>
      <w:bookmarkEnd w:id="230"/>
      <w:r>
        <w:t>Eléments de métadonnées relatifs aux métadonnées concernant les métadonnées</w:t>
      </w:r>
      <w:bookmarkEnd w:id="232"/>
    </w:p>
    <w:p w:rsidR="00582A63" w:rsidRDefault="00064900">
      <w:pPr>
        <w:pStyle w:val="Titre4"/>
      </w:pPr>
      <w:bookmarkStart w:id="233" w:name="fileidentifier"/>
      <w:r>
        <w:t>FileIdentifier</w:t>
      </w:r>
    </w:p>
    <w:p w:rsidR="00582A63" w:rsidRDefault="00064900" w:rsidP="004E3CCE">
      <w:pPr>
        <w:numPr>
          <w:ilvl w:val="0"/>
          <w:numId w:val="77"/>
        </w:numPr>
      </w:pPr>
      <w:r>
        <w:t>Description : Le champ fileIdentifier est utilisé par tous les catalogues de métadonnées (en particulier par le Géocatalogue) comme identifiant de la fiche de métadonnées et est donc requis pour que la métadonnée soit déposée in fine sur le Géocatalogue. Il doit être unique quelque-soit l’outil utilisé pour produire la fiche de métadonnées et peut prendre l’une des deux formes suivantes :</w:t>
      </w:r>
    </w:p>
    <w:p w:rsidR="00582A63" w:rsidRDefault="00064900" w:rsidP="004E3CCE">
      <w:pPr>
        <w:numPr>
          <w:ilvl w:val="1"/>
          <w:numId w:val="78"/>
        </w:numPr>
      </w:pPr>
      <w:r>
        <w:t xml:space="preserve">identique aux </w:t>
      </w:r>
      <w:hyperlink w:anchor="X0f81517c5883225f4df2fd1ce76ebe9a642bd1c">
        <w:r>
          <w:rPr>
            <w:rStyle w:val="Lienhypertexte"/>
          </w:rPr>
          <w:t>règles de nommage du fichier de métadonnées</w:t>
        </w:r>
      </w:hyperlink>
      <w:r>
        <w:t xml:space="preserve"> (sans l’extension .xml)</w:t>
      </w:r>
    </w:p>
    <w:p w:rsidR="00582A63" w:rsidRDefault="00064900" w:rsidP="004E3CCE">
      <w:pPr>
        <w:numPr>
          <w:ilvl w:val="1"/>
          <w:numId w:val="78"/>
        </w:numPr>
      </w:pPr>
      <w:r>
        <w:t>UUID aléatoirement généré par certaines plates-formes</w:t>
      </w:r>
    </w:p>
    <w:p w:rsidR="00582A63" w:rsidRDefault="00064900" w:rsidP="004E3CCE">
      <w:pPr>
        <w:numPr>
          <w:ilvl w:val="0"/>
          <w:numId w:val="77"/>
        </w:numPr>
      </w:pPr>
      <w:r>
        <w:t>Obligation : Saisie recommandée</w:t>
      </w:r>
    </w:p>
    <w:p w:rsidR="00582A63" w:rsidRDefault="00064900" w:rsidP="004E3CCE">
      <w:pPr>
        <w:numPr>
          <w:ilvl w:val="0"/>
          <w:numId w:val="77"/>
        </w:numPr>
      </w:pPr>
      <w:r>
        <w:t>XPath ISO 19115 : fileIdentifier</w:t>
      </w:r>
    </w:p>
    <w:tbl>
      <w:tblPr>
        <w:tblW w:w="0" w:type="auto"/>
        <w:tblLook w:val="0020" w:firstRow="1" w:lastRow="0" w:firstColumn="0" w:lastColumn="0" w:noHBand="0" w:noVBand="0"/>
      </w:tblPr>
      <w:tblGrid>
        <w:gridCol w:w="1924"/>
        <w:gridCol w:w="7364"/>
      </w:tblGrid>
      <w:tr w:rsidR="00582A63" w:rsidRPr="00343ED4">
        <w:trPr>
          <w:tblHeader/>
        </w:trPr>
        <w:tc>
          <w:tcPr>
            <w:tcW w:w="0" w:type="auto"/>
          </w:tcPr>
          <w:p w:rsidR="00582A63" w:rsidRPr="00343ED4" w:rsidRDefault="00064900">
            <w:pPr>
              <w:jc w:val="left"/>
              <w:rPr>
                <w:b/>
              </w:rPr>
            </w:pPr>
            <w:r w:rsidRPr="00343ED4">
              <w:rPr>
                <w:b/>
              </w:rPr>
              <w:t>Niveau de granularité</w:t>
            </w:r>
          </w:p>
        </w:tc>
        <w:tc>
          <w:tcPr>
            <w:tcW w:w="0" w:type="auto"/>
          </w:tcPr>
          <w:p w:rsidR="00582A63" w:rsidRPr="00343ED4" w:rsidRDefault="00064900">
            <w:pPr>
              <w:jc w:val="left"/>
              <w:rPr>
                <w:b/>
              </w:rPr>
            </w:pPr>
            <w:r w:rsidRPr="00343ED4">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MTD-Geostandard-PPR</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Réutiliser le même formalisme que le nom de fichier de la livraison en GeoPackage, préfixé par "MTD"</w:t>
            </w:r>
            <w:r>
              <w:t xml:space="preserve"> : "MTD</w:t>
            </w:r>
            <w:proofErr w:type="gramStart"/>
            <w:r>
              <w:t>_[</w:t>
            </w:r>
            <w:proofErr w:type="gramEnd"/>
            <w:r>
              <w:t>TypePPR]_[codegasparcomplet]". Exemple pour la Métadonnée du PPRN-I du Bassin Versant de la Scie : "MTD_pprn-i_76ddtm20120001"</w:t>
            </w:r>
          </w:p>
        </w:tc>
      </w:tr>
      <w:tr w:rsidR="00582A63">
        <w:tc>
          <w:tcPr>
            <w:tcW w:w="0" w:type="auto"/>
          </w:tcPr>
          <w:p w:rsidR="00582A63" w:rsidRDefault="00064900">
            <w:pPr>
              <w:jc w:val="left"/>
            </w:pPr>
            <w:r>
              <w:t>Métadonnées d'une thématique</w:t>
            </w:r>
          </w:p>
        </w:tc>
        <w:tc>
          <w:tcPr>
            <w:tcW w:w="0" w:type="auto"/>
          </w:tcPr>
          <w:p w:rsidR="00582A63" w:rsidRPr="00343ED4" w:rsidRDefault="00343ED4">
            <w:pPr>
              <w:jc w:val="left"/>
              <w:rPr>
                <w:i/>
              </w:rPr>
            </w:pPr>
            <w:r w:rsidRPr="00343ED4">
              <w:rPr>
                <w:i/>
              </w:rPr>
              <w:t>Réutiliser le nom de la table associée à la thématique préfixé par "MTD"</w:t>
            </w:r>
          </w:p>
        </w:tc>
      </w:tr>
    </w:tbl>
    <w:p w:rsidR="00582A63" w:rsidRDefault="00064900">
      <w:pPr>
        <w:pStyle w:val="Titre4"/>
      </w:pPr>
      <w:bookmarkStart w:id="234" w:name="point-de-contact-pour-la-métadonnée"/>
      <w:bookmarkEnd w:id="233"/>
      <w:r>
        <w:t>Point de contact pour la métadonnée</w:t>
      </w:r>
    </w:p>
    <w:p w:rsidR="00582A63" w:rsidRDefault="00064900" w:rsidP="004E3CCE">
      <w:pPr>
        <w:numPr>
          <w:ilvl w:val="0"/>
          <w:numId w:val="79"/>
        </w:numPr>
      </w:pPr>
      <w:r>
        <w:t>Description : Le champ est à remplir avec le nom de l’organisation :</w:t>
      </w:r>
    </w:p>
    <w:p w:rsidR="00582A63" w:rsidRDefault="00064900" w:rsidP="004E3CCE">
      <w:pPr>
        <w:numPr>
          <w:ilvl w:val="1"/>
          <w:numId w:val="80"/>
        </w:numPr>
      </w:pPr>
      <w:r>
        <w:t>l’organisme de contact (même s’il est identique à l'organisme responsable de la ressource)</w:t>
      </w:r>
    </w:p>
    <w:p w:rsidR="00582A63" w:rsidRDefault="00064900" w:rsidP="004E3CCE">
      <w:pPr>
        <w:numPr>
          <w:ilvl w:val="1"/>
          <w:numId w:val="80"/>
        </w:numPr>
      </w:pPr>
      <w:r>
        <w:t>une adresse mail générique de contact : Il doit s’agir d’une adresse mail institutionnelle non nominative.A défaut d’adresse mail, indiquer l’URL du formulaire de contact de l’organisme propriétaire de la donnée.</w:t>
      </w:r>
    </w:p>
    <w:p w:rsidR="00582A63" w:rsidRDefault="00064900" w:rsidP="004E3CCE">
      <w:pPr>
        <w:numPr>
          <w:ilvl w:val="1"/>
          <w:numId w:val="80"/>
        </w:numPr>
      </w:pPr>
      <w:r>
        <w:lastRenderedPageBreak/>
        <w:t>La nature de cette adresse : pointOfcontact (traduction de « Point de contact »)</w:t>
      </w:r>
    </w:p>
    <w:p w:rsidR="00582A63" w:rsidRDefault="00064900" w:rsidP="004E3CCE">
      <w:pPr>
        <w:numPr>
          <w:ilvl w:val="0"/>
          <w:numId w:val="79"/>
        </w:numPr>
      </w:pPr>
      <w:r>
        <w:t>Obligation : Saisie obligatoire</w:t>
      </w:r>
    </w:p>
    <w:p w:rsidR="00582A63" w:rsidRPr="00E33F23" w:rsidRDefault="00064900" w:rsidP="004E3CCE">
      <w:pPr>
        <w:numPr>
          <w:ilvl w:val="0"/>
          <w:numId w:val="79"/>
        </w:numPr>
        <w:jc w:val="left"/>
        <w:rPr>
          <w:lang w:val="en-US"/>
        </w:rPr>
      </w:pPr>
      <w:r w:rsidRPr="00E33F23">
        <w:rPr>
          <w:lang w:val="en-US"/>
        </w:rPr>
        <w:t>XPath ISO 19115 : contact*/organisationName, contact/*/address/*/electronicMailAddress et contact/*/role</w:t>
      </w:r>
    </w:p>
    <w:tbl>
      <w:tblPr>
        <w:tblW w:w="0" w:type="auto"/>
        <w:tblLook w:val="0020" w:firstRow="1" w:lastRow="0" w:firstColumn="0" w:lastColumn="0" w:noHBand="0" w:noVBand="0"/>
      </w:tblPr>
      <w:tblGrid>
        <w:gridCol w:w="2699"/>
        <w:gridCol w:w="6589"/>
      </w:tblGrid>
      <w:tr w:rsidR="00582A63" w:rsidRPr="00892072">
        <w:trPr>
          <w:tblHeader/>
        </w:trPr>
        <w:tc>
          <w:tcPr>
            <w:tcW w:w="0" w:type="auto"/>
          </w:tcPr>
          <w:p w:rsidR="00582A63" w:rsidRPr="00892072" w:rsidRDefault="00064900">
            <w:pPr>
              <w:jc w:val="left"/>
              <w:rPr>
                <w:b/>
              </w:rPr>
            </w:pPr>
            <w:r w:rsidRPr="00892072">
              <w:rPr>
                <w:b/>
              </w:rPr>
              <w:t>Niveau de granularité</w:t>
            </w:r>
          </w:p>
        </w:tc>
        <w:tc>
          <w:tcPr>
            <w:tcW w:w="0" w:type="auto"/>
          </w:tcPr>
          <w:p w:rsidR="00582A63" w:rsidRPr="00892072" w:rsidRDefault="00064900">
            <w:pPr>
              <w:jc w:val="left"/>
              <w:rPr>
                <w:b/>
              </w:rPr>
            </w:pPr>
            <w:r w:rsidRPr="00892072">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Mentionner la Direction Générale de la Prévention des Risques</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Mentionner la Direction Départementale des Territoires et la Mer responsable de la production du PPR</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4"/>
      </w:pPr>
      <w:bookmarkStart w:id="235" w:name="date-des-métadonnées"/>
      <w:bookmarkEnd w:id="234"/>
      <w:r>
        <w:t>Date des métadonnées</w:t>
      </w:r>
    </w:p>
    <w:p w:rsidR="00582A63" w:rsidRDefault="00064900" w:rsidP="004E3CCE">
      <w:pPr>
        <w:numPr>
          <w:ilvl w:val="0"/>
          <w:numId w:val="81"/>
        </w:numPr>
      </w:pPr>
      <w:r>
        <w:t>Description : Date à laquelle l’enregistrement des métadonnées a été fait ou révisé. Elle est exprimée sous la forme AAAA-MM-JJ</w:t>
      </w:r>
    </w:p>
    <w:p w:rsidR="00582A63" w:rsidRDefault="00064900" w:rsidP="004E3CCE">
      <w:pPr>
        <w:numPr>
          <w:ilvl w:val="0"/>
          <w:numId w:val="81"/>
        </w:numPr>
      </w:pPr>
      <w:r>
        <w:t>Obligation : Saisie obligatoire</w:t>
      </w:r>
    </w:p>
    <w:p w:rsidR="00582A63" w:rsidRDefault="00064900" w:rsidP="004E3CCE">
      <w:pPr>
        <w:numPr>
          <w:ilvl w:val="0"/>
          <w:numId w:val="81"/>
        </w:numPr>
      </w:pPr>
      <w:r>
        <w:t>XPath ISO 19115 : dateStamp</w:t>
      </w:r>
    </w:p>
    <w:tbl>
      <w:tblPr>
        <w:tblW w:w="0" w:type="auto"/>
        <w:tblLook w:val="0020" w:firstRow="1" w:lastRow="0" w:firstColumn="0" w:lastColumn="0" w:noHBand="0" w:noVBand="0"/>
      </w:tblPr>
      <w:tblGrid>
        <w:gridCol w:w="2982"/>
        <w:gridCol w:w="6306"/>
      </w:tblGrid>
      <w:tr w:rsidR="00582A63" w:rsidRPr="00892072">
        <w:trPr>
          <w:tblHeader/>
        </w:trPr>
        <w:tc>
          <w:tcPr>
            <w:tcW w:w="0" w:type="auto"/>
          </w:tcPr>
          <w:p w:rsidR="00582A63" w:rsidRPr="00892072" w:rsidRDefault="00064900">
            <w:pPr>
              <w:jc w:val="left"/>
              <w:rPr>
                <w:b/>
              </w:rPr>
            </w:pPr>
            <w:r w:rsidRPr="00892072">
              <w:rPr>
                <w:b/>
              </w:rPr>
              <w:t>Niveau de granularité</w:t>
            </w:r>
          </w:p>
        </w:tc>
        <w:tc>
          <w:tcPr>
            <w:tcW w:w="0" w:type="auto"/>
          </w:tcPr>
          <w:p w:rsidR="00582A63" w:rsidRPr="00892072" w:rsidRDefault="00064900">
            <w:pPr>
              <w:jc w:val="left"/>
              <w:rPr>
                <w:b/>
              </w:rPr>
            </w:pPr>
            <w:r w:rsidRPr="00892072">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rPr>
                <w:i/>
                <w:iCs/>
              </w:rPr>
              <w:t>Indiquer la date de 'révision' du fichier de métadonnées ou du nouveau Standard</w:t>
            </w:r>
          </w:p>
        </w:tc>
      </w:tr>
      <w:tr w:rsidR="00582A63">
        <w:tc>
          <w:tcPr>
            <w:tcW w:w="0" w:type="auto"/>
          </w:tcPr>
          <w:p w:rsidR="00582A63" w:rsidRDefault="00064900">
            <w:pPr>
              <w:jc w:val="left"/>
            </w:pPr>
            <w:r>
              <w:t>Métadonnées d'un PPR</w:t>
            </w:r>
          </w:p>
        </w:tc>
        <w:tc>
          <w:tcPr>
            <w:tcW w:w="0" w:type="auto"/>
          </w:tcPr>
          <w:p w:rsidR="00582A63" w:rsidRDefault="00064900">
            <w:pPr>
              <w:jc w:val="left"/>
            </w:pPr>
            <w:r>
              <w:rPr>
                <w:i/>
                <w:iCs/>
              </w:rPr>
              <w:t>Indiquer la date de création ou de révision du fichier de métadonnées</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rPr>
                <w:i/>
                <w:iCs/>
              </w:rPr>
              <w:t>Cf. ligne précédente.</w:t>
            </w:r>
          </w:p>
        </w:tc>
      </w:tr>
    </w:tbl>
    <w:p w:rsidR="00582A63" w:rsidRDefault="00064900">
      <w:pPr>
        <w:pStyle w:val="Titre4"/>
      </w:pPr>
      <w:bookmarkStart w:id="236" w:name="langue-des-métadonnées"/>
      <w:bookmarkEnd w:id="235"/>
      <w:r>
        <w:t>Langue des métadonnées</w:t>
      </w:r>
    </w:p>
    <w:p w:rsidR="00582A63" w:rsidRDefault="00064900" w:rsidP="004E3CCE">
      <w:pPr>
        <w:numPr>
          <w:ilvl w:val="0"/>
          <w:numId w:val="82"/>
        </w:numPr>
      </w:pPr>
      <w:r>
        <w:t>Description : Langue des métadonnées. Cet élément prend la valeur fre pour "français"</w:t>
      </w:r>
    </w:p>
    <w:p w:rsidR="00582A63" w:rsidRDefault="00064900" w:rsidP="004E3CCE">
      <w:pPr>
        <w:numPr>
          <w:ilvl w:val="0"/>
          <w:numId w:val="82"/>
        </w:numPr>
      </w:pPr>
      <w:r>
        <w:t>Obligation : Saisie obligatoire</w:t>
      </w:r>
    </w:p>
    <w:p w:rsidR="00582A63" w:rsidRDefault="00064900" w:rsidP="004E3CCE">
      <w:pPr>
        <w:numPr>
          <w:ilvl w:val="0"/>
          <w:numId w:val="82"/>
        </w:numPr>
      </w:pPr>
      <w:r>
        <w:t>XPath ISO 19115 : language</w:t>
      </w:r>
    </w:p>
    <w:tbl>
      <w:tblPr>
        <w:tblW w:w="0" w:type="auto"/>
        <w:tblLook w:val="0020" w:firstRow="1" w:lastRow="0" w:firstColumn="0" w:lastColumn="0" w:noHBand="0" w:noVBand="0"/>
      </w:tblPr>
      <w:tblGrid>
        <w:gridCol w:w="3633"/>
        <w:gridCol w:w="3214"/>
      </w:tblGrid>
      <w:tr w:rsidR="00582A63" w:rsidRPr="00892072">
        <w:trPr>
          <w:tblHeader/>
        </w:trPr>
        <w:tc>
          <w:tcPr>
            <w:tcW w:w="0" w:type="auto"/>
          </w:tcPr>
          <w:p w:rsidR="00582A63" w:rsidRPr="00892072" w:rsidRDefault="00064900">
            <w:pPr>
              <w:jc w:val="left"/>
              <w:rPr>
                <w:b/>
              </w:rPr>
            </w:pPr>
            <w:r w:rsidRPr="00892072">
              <w:rPr>
                <w:b/>
              </w:rPr>
              <w:t>Niveau de granularité</w:t>
            </w:r>
          </w:p>
        </w:tc>
        <w:tc>
          <w:tcPr>
            <w:tcW w:w="0" w:type="auto"/>
          </w:tcPr>
          <w:p w:rsidR="00582A63" w:rsidRPr="00892072" w:rsidRDefault="00064900">
            <w:pPr>
              <w:jc w:val="left"/>
              <w:rPr>
                <w:b/>
              </w:rPr>
            </w:pPr>
            <w:r w:rsidRPr="00892072">
              <w:rPr>
                <w:b/>
              </w:rPr>
              <w:t>Valeur ou consigne de saisie</w:t>
            </w:r>
          </w:p>
        </w:tc>
      </w:tr>
      <w:tr w:rsidR="00582A63">
        <w:tc>
          <w:tcPr>
            <w:tcW w:w="0" w:type="auto"/>
          </w:tcPr>
          <w:p w:rsidR="00582A63" w:rsidRDefault="00064900">
            <w:pPr>
              <w:jc w:val="left"/>
            </w:pPr>
            <w:r>
              <w:t>Métadonnées générales</w:t>
            </w:r>
          </w:p>
        </w:tc>
        <w:tc>
          <w:tcPr>
            <w:tcW w:w="0" w:type="auto"/>
          </w:tcPr>
          <w:p w:rsidR="00582A63" w:rsidRDefault="00064900">
            <w:pPr>
              <w:jc w:val="left"/>
            </w:pPr>
            <w:r>
              <w:t>fre</w:t>
            </w:r>
          </w:p>
        </w:tc>
      </w:tr>
      <w:tr w:rsidR="00582A63">
        <w:tc>
          <w:tcPr>
            <w:tcW w:w="0" w:type="auto"/>
          </w:tcPr>
          <w:p w:rsidR="00582A63" w:rsidRDefault="00064900">
            <w:pPr>
              <w:jc w:val="left"/>
            </w:pPr>
            <w:r>
              <w:t>Métadonnées d'un PPR</w:t>
            </w:r>
          </w:p>
        </w:tc>
        <w:tc>
          <w:tcPr>
            <w:tcW w:w="0" w:type="auto"/>
          </w:tcPr>
          <w:p w:rsidR="00582A63" w:rsidRDefault="00064900">
            <w:pPr>
              <w:jc w:val="left"/>
            </w:pPr>
            <w:r>
              <w:t>fre</w:t>
            </w:r>
          </w:p>
        </w:tc>
      </w:tr>
      <w:tr w:rsidR="00582A63">
        <w:tc>
          <w:tcPr>
            <w:tcW w:w="0" w:type="auto"/>
          </w:tcPr>
          <w:p w:rsidR="00582A63" w:rsidRDefault="00064900">
            <w:pPr>
              <w:jc w:val="left"/>
            </w:pPr>
            <w:r>
              <w:t>Métadonnées d'une thématique</w:t>
            </w:r>
          </w:p>
        </w:tc>
        <w:tc>
          <w:tcPr>
            <w:tcW w:w="0" w:type="auto"/>
          </w:tcPr>
          <w:p w:rsidR="00582A63" w:rsidRDefault="00064900">
            <w:pPr>
              <w:jc w:val="left"/>
            </w:pPr>
            <w:r>
              <w:t>fre</w:t>
            </w:r>
          </w:p>
        </w:tc>
      </w:tr>
    </w:tbl>
    <w:p w:rsidR="00582A63" w:rsidRDefault="00582A63"/>
    <w:p w:rsidR="00582A63" w:rsidRDefault="00064900">
      <w:pPr>
        <w:pStyle w:val="Titre1"/>
      </w:pPr>
      <w:bookmarkStart w:id="237" w:name="X4b7d6f09948429462c5a6e46805672a88e93f28"/>
      <w:bookmarkStart w:id="238" w:name="_Toc145323991"/>
      <w:bookmarkEnd w:id="176"/>
      <w:bookmarkEnd w:id="184"/>
      <w:bookmarkEnd w:id="231"/>
      <w:bookmarkEnd w:id="236"/>
      <w:r>
        <w:lastRenderedPageBreak/>
        <w:t>ANNEXE A - Correspondances avec les standards COVADIS PPR (N et T) et PPRM</w:t>
      </w:r>
      <w:bookmarkEnd w:id="238"/>
    </w:p>
    <w:p w:rsidR="00582A63" w:rsidRDefault="00064900">
      <w:r>
        <w:t>Les règles de passage ci-dessous détaillent la façon dont les objets des classes du nouveau standard sont créés et renseignés à partir des objets provenant des classes du modèle de conceptuel de données de l'ancien standard COVADIS PPRN (DocumentPPR, PerimetrePPR, ZonePPR, ZoneAleaPPR, EnjeuPPR et OrigineRisque).</w:t>
      </w:r>
    </w:p>
    <w:p w:rsidR="00582A63" w:rsidRDefault="00064900" w:rsidP="00064900">
      <w:r>
        <w:t>Ce classes sont implémentées de la manière suivante dans le jeu de données Shapefile conformément au standard PPR (Naturels et Technologiques) COVADIS :</w:t>
      </w:r>
    </w:p>
    <w:tbl>
      <w:tblPr>
        <w:tblW w:w="0" w:type="auto"/>
        <w:tblLook w:val="0020" w:firstRow="1" w:lastRow="0" w:firstColumn="0" w:lastColumn="0" w:noHBand="0" w:noVBand="0"/>
      </w:tblPr>
      <w:tblGrid>
        <w:gridCol w:w="2037"/>
        <w:gridCol w:w="7251"/>
      </w:tblGrid>
      <w:tr w:rsidR="00582A63" w:rsidRPr="00064900">
        <w:trPr>
          <w:tblHeader/>
        </w:trPr>
        <w:tc>
          <w:tcPr>
            <w:tcW w:w="0" w:type="auto"/>
          </w:tcPr>
          <w:p w:rsidR="00582A63" w:rsidRPr="00064900" w:rsidRDefault="00064900">
            <w:pPr>
              <w:jc w:val="left"/>
              <w:rPr>
                <w:b/>
              </w:rPr>
            </w:pPr>
            <w:r w:rsidRPr="00064900">
              <w:rPr>
                <w:b/>
              </w:rPr>
              <w:t>Classe modèle Covadis</w:t>
            </w:r>
          </w:p>
        </w:tc>
        <w:tc>
          <w:tcPr>
            <w:tcW w:w="0" w:type="auto"/>
          </w:tcPr>
          <w:p w:rsidR="00582A63" w:rsidRPr="00064900" w:rsidRDefault="00064900">
            <w:pPr>
              <w:jc w:val="left"/>
              <w:rPr>
                <w:b/>
              </w:rPr>
            </w:pPr>
            <w:r w:rsidRPr="00064900">
              <w:rPr>
                <w:b/>
              </w:rPr>
              <w:t>Table(s) Shapefile</w:t>
            </w:r>
          </w:p>
        </w:tc>
      </w:tr>
      <w:tr w:rsidR="00582A63">
        <w:tc>
          <w:tcPr>
            <w:tcW w:w="0" w:type="auto"/>
          </w:tcPr>
          <w:p w:rsidR="00582A63" w:rsidRDefault="00064900">
            <w:pPr>
              <w:jc w:val="left"/>
            </w:pPr>
            <w:r>
              <w:t>DocumentPPR</w:t>
            </w:r>
          </w:p>
        </w:tc>
        <w:tc>
          <w:tcPr>
            <w:tcW w:w="0" w:type="auto"/>
          </w:tcPr>
          <w:p w:rsidR="00582A63" w:rsidRDefault="00064900">
            <w:pPr>
              <w:jc w:val="left"/>
            </w:pPr>
            <w:r>
              <w:t>n_document_pprn_s_DDD</w:t>
            </w:r>
          </w:p>
        </w:tc>
      </w:tr>
      <w:tr w:rsidR="00582A63" w:rsidRPr="00051AF2">
        <w:tc>
          <w:tcPr>
            <w:tcW w:w="0" w:type="auto"/>
          </w:tcPr>
          <w:p w:rsidR="00582A63" w:rsidRDefault="00064900">
            <w:pPr>
              <w:jc w:val="left"/>
            </w:pPr>
            <w:r>
              <w:t>PerimetrePPR</w:t>
            </w:r>
          </w:p>
        </w:tc>
        <w:tc>
          <w:tcPr>
            <w:tcW w:w="0" w:type="auto"/>
          </w:tcPr>
          <w:p w:rsidR="00582A63" w:rsidRPr="00E33F23" w:rsidRDefault="00064900">
            <w:pPr>
              <w:jc w:val="left"/>
              <w:rPr>
                <w:lang w:val="en-US"/>
              </w:rPr>
            </w:pPr>
            <w:r w:rsidRPr="00E33F23">
              <w:rPr>
                <w:lang w:val="en-US"/>
              </w:rPr>
              <w:t>n_perimetre_pprn_AAAANNNN_s_DDD</w:t>
            </w:r>
          </w:p>
        </w:tc>
      </w:tr>
      <w:tr w:rsidR="00582A63">
        <w:tc>
          <w:tcPr>
            <w:tcW w:w="0" w:type="auto"/>
          </w:tcPr>
          <w:p w:rsidR="00582A63" w:rsidRDefault="00064900">
            <w:pPr>
              <w:jc w:val="left"/>
            </w:pPr>
            <w:r>
              <w:t>ZonePPR</w:t>
            </w:r>
          </w:p>
        </w:tc>
        <w:tc>
          <w:tcPr>
            <w:tcW w:w="0" w:type="auto"/>
          </w:tcPr>
          <w:p w:rsidR="00582A63" w:rsidRDefault="00064900">
            <w:pPr>
              <w:jc w:val="left"/>
            </w:pPr>
            <w:r>
              <w:t>n_zone_reg_pprn_AAAANNNN_s_DDD, n_zone_reg_pprn_AAAANNNN_l_DDD, n_zone_reg_pprn_AAAANNNN_p_DDD</w:t>
            </w:r>
          </w:p>
        </w:tc>
      </w:tr>
      <w:tr w:rsidR="00582A63" w:rsidRPr="00051AF2">
        <w:tc>
          <w:tcPr>
            <w:tcW w:w="0" w:type="auto"/>
          </w:tcPr>
          <w:p w:rsidR="00582A63" w:rsidRDefault="00064900">
            <w:pPr>
              <w:jc w:val="left"/>
            </w:pPr>
            <w:r>
              <w:t>ZoneAleaPPR</w:t>
            </w:r>
          </w:p>
        </w:tc>
        <w:tc>
          <w:tcPr>
            <w:tcW w:w="0" w:type="auto"/>
          </w:tcPr>
          <w:p w:rsidR="00582A63" w:rsidRPr="00E33F23" w:rsidRDefault="00064900">
            <w:pPr>
              <w:jc w:val="left"/>
              <w:rPr>
                <w:lang w:val="en-US"/>
              </w:rPr>
            </w:pPr>
            <w:r w:rsidRPr="00E33F23">
              <w:rPr>
                <w:lang w:val="en-US"/>
              </w:rPr>
              <w:t>n_zone_alea_pprn_AAAANNNN_s_DDD</w:t>
            </w:r>
          </w:p>
        </w:tc>
      </w:tr>
      <w:tr w:rsidR="00582A63">
        <w:tc>
          <w:tcPr>
            <w:tcW w:w="0" w:type="auto"/>
          </w:tcPr>
          <w:p w:rsidR="00582A63" w:rsidRDefault="00064900">
            <w:pPr>
              <w:jc w:val="left"/>
            </w:pPr>
            <w:r>
              <w:t>EnjeuPPR</w:t>
            </w:r>
          </w:p>
        </w:tc>
        <w:tc>
          <w:tcPr>
            <w:tcW w:w="0" w:type="auto"/>
          </w:tcPr>
          <w:p w:rsidR="00582A63" w:rsidRDefault="00064900">
            <w:pPr>
              <w:jc w:val="left"/>
            </w:pPr>
            <w:r>
              <w:t>n_enjeu_pprn_AAAANNNN_s_DDD, n_enjeu_pprn_AAAANNNN_l_DDD, n_enjeu_pprn_AAAANNNN_p_DDD</w:t>
            </w:r>
          </w:p>
        </w:tc>
      </w:tr>
      <w:tr w:rsidR="00582A63">
        <w:tc>
          <w:tcPr>
            <w:tcW w:w="0" w:type="auto"/>
          </w:tcPr>
          <w:p w:rsidR="00582A63" w:rsidRDefault="00064900">
            <w:pPr>
              <w:jc w:val="left"/>
            </w:pPr>
            <w:r>
              <w:t>OrigineRisque</w:t>
            </w:r>
          </w:p>
        </w:tc>
        <w:tc>
          <w:tcPr>
            <w:tcW w:w="0" w:type="auto"/>
          </w:tcPr>
          <w:p w:rsidR="00582A63" w:rsidRDefault="00064900">
            <w:pPr>
              <w:jc w:val="left"/>
            </w:pPr>
            <w:r>
              <w:t>n_orig_risq_pprn_AAAANNNN_s_DDD, n_orig_risq_pprn_AAAANNNN_l_DDD, n_orig_risq_pprn_AAAANNNN_p_DDD</w:t>
            </w:r>
          </w:p>
        </w:tc>
      </w:tr>
    </w:tbl>
    <w:p w:rsidR="00582A63" w:rsidRDefault="00064900" w:rsidP="00064900">
      <w:proofErr w:type="gramStart"/>
      <w:r>
        <w:t>où</w:t>
      </w:r>
      <w:proofErr w:type="gramEnd"/>
      <w:r>
        <w:t xml:space="preserve"> :</w:t>
      </w:r>
    </w:p>
    <w:p w:rsidR="00582A63" w:rsidRDefault="00064900" w:rsidP="004E3CCE">
      <w:pPr>
        <w:numPr>
          <w:ilvl w:val="0"/>
          <w:numId w:val="83"/>
        </w:numPr>
      </w:pPr>
      <w:r>
        <w:t>DDD représent le département (par exemple pour la Seine Maritime : "076")</w:t>
      </w:r>
    </w:p>
    <w:p w:rsidR="00582A63" w:rsidRDefault="00064900" w:rsidP="004E3CCE">
      <w:pPr>
        <w:numPr>
          <w:ilvl w:val="0"/>
          <w:numId w:val="83"/>
        </w:numPr>
      </w:pPr>
      <w:r>
        <w:t>AAAANNNN représente les 8 derniers caractères de l'identifiant GASPAR du PPRN (Par exemple : "20120001")</w:t>
      </w:r>
    </w:p>
    <w:p w:rsidR="00582A63" w:rsidRDefault="00064900" w:rsidP="004E3CCE">
      <w:pPr>
        <w:numPr>
          <w:ilvl w:val="0"/>
          <w:numId w:val="83"/>
        </w:numPr>
      </w:pPr>
      <w:r>
        <w:t xml:space="preserve">le caractère </w:t>
      </w:r>
      <w:r>
        <w:rPr>
          <w:i/>
          <w:iCs/>
        </w:rPr>
        <w:t>s</w:t>
      </w:r>
      <w:r>
        <w:t xml:space="preserve">, </w:t>
      </w:r>
      <w:r>
        <w:rPr>
          <w:i/>
          <w:iCs/>
        </w:rPr>
        <w:t>l</w:t>
      </w:r>
      <w:r>
        <w:t xml:space="preserve"> ou </w:t>
      </w:r>
      <w:r>
        <w:rPr>
          <w:i/>
          <w:iCs/>
        </w:rPr>
        <w:t>p</w:t>
      </w:r>
      <w:r>
        <w:t xml:space="preserve"> représente la primitive géométrique associée à la classe shapefile (surfacique, linéaire ou ponctuel)</w:t>
      </w:r>
    </w:p>
    <w:p w:rsidR="00582A63" w:rsidRDefault="00064900">
      <w:pPr>
        <w:pStyle w:val="Titre2"/>
      </w:pPr>
      <w:bookmarkStart w:id="239" w:name="Xb34a695a4928c54f9494a6618b5e293d7a8a093"/>
      <w:bookmarkStart w:id="240" w:name="_Toc145323992"/>
      <w:r>
        <w:t>Remplissage des objets de la classe Procedure</w:t>
      </w:r>
      <w:bookmarkEnd w:id="240"/>
    </w:p>
    <w:p w:rsidR="00582A63" w:rsidRDefault="00064900">
      <w:r>
        <w:t>La classe "Procedure" permet de faire le lien entre un jeu de données du Standard et le système GASPAR. Un objet de cette classe correspond à une procédure unique identifiée dans GASPAR.</w:t>
      </w:r>
    </w:p>
    <w:p w:rsidR="00582A63" w:rsidRDefault="00064900" w:rsidP="00064900">
      <w:r>
        <w:t>Les objets de la classe "Procedure" sont créés à partir de ceux de la classe "DocumentPPR" avec une correspondance exacte : un objet de la classe DocumentPPR génère un objet de la classe Procédure.</w:t>
      </w:r>
    </w:p>
    <w:p w:rsidR="00582A63" w:rsidRDefault="00064900" w:rsidP="00064900">
      <w:r>
        <w:lastRenderedPageBreak/>
        <w:t>Les attributs sont renseignés selon les correspondances suivantes :</w:t>
      </w:r>
    </w:p>
    <w:tbl>
      <w:tblPr>
        <w:tblW w:w="0" w:type="auto"/>
        <w:tblLook w:val="0020" w:firstRow="1" w:lastRow="0" w:firstColumn="0" w:lastColumn="0" w:noHBand="0" w:noVBand="0"/>
      </w:tblPr>
      <w:tblGrid>
        <w:gridCol w:w="1923"/>
        <w:gridCol w:w="1447"/>
        <w:gridCol w:w="2133"/>
        <w:gridCol w:w="1726"/>
        <w:gridCol w:w="2059"/>
      </w:tblGrid>
      <w:tr w:rsidR="00582A63" w:rsidRPr="00064900">
        <w:trPr>
          <w:tblHeader/>
        </w:trPr>
        <w:tc>
          <w:tcPr>
            <w:tcW w:w="0" w:type="auto"/>
          </w:tcPr>
          <w:p w:rsidR="00582A63" w:rsidRPr="00064900" w:rsidRDefault="00064900">
            <w:pPr>
              <w:jc w:val="left"/>
              <w:rPr>
                <w:b/>
              </w:rPr>
            </w:pPr>
            <w:r w:rsidRPr="00064900">
              <w:rPr>
                <w:b/>
              </w:rPr>
              <w:t>Nom Attribut</w:t>
            </w:r>
          </w:p>
        </w:tc>
        <w:tc>
          <w:tcPr>
            <w:tcW w:w="0" w:type="auto"/>
          </w:tcPr>
          <w:p w:rsidR="00582A63" w:rsidRPr="00064900" w:rsidRDefault="00064900">
            <w:pPr>
              <w:jc w:val="center"/>
              <w:rPr>
                <w:b/>
              </w:rPr>
            </w:pPr>
            <w:r w:rsidRPr="00064900">
              <w:rPr>
                <w:b/>
              </w:rPr>
              <w:t>Description</w:t>
            </w:r>
          </w:p>
        </w:tc>
        <w:tc>
          <w:tcPr>
            <w:tcW w:w="0" w:type="auto"/>
          </w:tcPr>
          <w:p w:rsidR="00582A63" w:rsidRPr="00064900" w:rsidRDefault="00064900">
            <w:pPr>
              <w:jc w:val="center"/>
              <w:rPr>
                <w:b/>
              </w:rPr>
            </w:pPr>
            <w:r w:rsidRPr="00064900">
              <w:rPr>
                <w:b/>
              </w:rPr>
              <w:t>Exemple de valeur</w:t>
            </w:r>
          </w:p>
        </w:tc>
        <w:tc>
          <w:tcPr>
            <w:tcW w:w="0" w:type="auto"/>
          </w:tcPr>
          <w:p w:rsidR="00582A63" w:rsidRPr="00064900" w:rsidRDefault="00064900">
            <w:pPr>
              <w:jc w:val="center"/>
              <w:rPr>
                <w:b/>
              </w:rPr>
            </w:pPr>
            <w:r w:rsidRPr="00064900">
              <w:rPr>
                <w:b/>
              </w:rPr>
              <w:t>Classe ancien PPRN</w:t>
            </w:r>
          </w:p>
        </w:tc>
        <w:tc>
          <w:tcPr>
            <w:tcW w:w="0" w:type="auto"/>
          </w:tcPr>
          <w:p w:rsidR="00582A63" w:rsidRPr="00064900" w:rsidRDefault="00064900">
            <w:pPr>
              <w:jc w:val="center"/>
              <w:rPr>
                <w:b/>
              </w:rPr>
            </w:pPr>
            <w:r w:rsidRPr="00064900">
              <w:rPr>
                <w:b/>
              </w:rPr>
              <w:t>Attribut ancien PPRN (implémentation)</w:t>
            </w:r>
          </w:p>
        </w:tc>
      </w:tr>
      <w:tr w:rsidR="00582A63">
        <w:tc>
          <w:tcPr>
            <w:tcW w:w="0" w:type="auto"/>
          </w:tcPr>
          <w:p w:rsidR="00582A63" w:rsidRDefault="00064900">
            <w:pPr>
              <w:jc w:val="left"/>
            </w:pPr>
            <w:r>
              <w:t>codeProcedure</w:t>
            </w:r>
          </w:p>
        </w:tc>
        <w:tc>
          <w:tcPr>
            <w:tcW w:w="0" w:type="auto"/>
          </w:tcPr>
          <w:p w:rsidR="00582A63" w:rsidRDefault="00064900">
            <w:pPr>
              <w:jc w:val="center"/>
            </w:pPr>
            <w:r>
              <w:t>Identifiant de la procédure dans GASPAR</w:t>
            </w:r>
          </w:p>
        </w:tc>
        <w:tc>
          <w:tcPr>
            <w:tcW w:w="0" w:type="auto"/>
          </w:tcPr>
          <w:p w:rsidR="00582A63" w:rsidRDefault="00064900">
            <w:pPr>
              <w:jc w:val="center"/>
            </w:pPr>
            <w:r>
              <w:t>76DDTM20120001</w:t>
            </w:r>
          </w:p>
        </w:tc>
        <w:tc>
          <w:tcPr>
            <w:tcW w:w="0" w:type="auto"/>
          </w:tcPr>
          <w:p w:rsidR="00582A63" w:rsidRDefault="00064900">
            <w:pPr>
              <w:jc w:val="center"/>
            </w:pPr>
            <w:r>
              <w:t>DocumentPPR</w:t>
            </w:r>
          </w:p>
        </w:tc>
        <w:tc>
          <w:tcPr>
            <w:tcW w:w="0" w:type="auto"/>
          </w:tcPr>
          <w:p w:rsidR="00582A63" w:rsidRDefault="00064900">
            <w:pPr>
              <w:jc w:val="center"/>
            </w:pPr>
            <w:r>
              <w:t>idGASPAR (ID_GASPAR)</w:t>
            </w:r>
          </w:p>
        </w:tc>
      </w:tr>
      <w:tr w:rsidR="00582A63">
        <w:tc>
          <w:tcPr>
            <w:tcW w:w="0" w:type="auto"/>
          </w:tcPr>
          <w:p w:rsidR="00582A63" w:rsidRDefault="00064900">
            <w:pPr>
              <w:jc w:val="left"/>
            </w:pPr>
            <w:r>
              <w:t>libelleProcedure</w:t>
            </w:r>
          </w:p>
        </w:tc>
        <w:tc>
          <w:tcPr>
            <w:tcW w:w="0" w:type="auto"/>
          </w:tcPr>
          <w:p w:rsidR="00582A63" w:rsidRDefault="00064900">
            <w:pPr>
              <w:jc w:val="center"/>
            </w:pPr>
            <w:r>
              <w:t>Description textuelle de la procédure (cf. Libellé procédure dans GASPAR)</w:t>
            </w:r>
          </w:p>
        </w:tc>
        <w:tc>
          <w:tcPr>
            <w:tcW w:w="0" w:type="auto"/>
          </w:tcPr>
          <w:p w:rsidR="00582A63" w:rsidRDefault="00064900">
            <w:pPr>
              <w:jc w:val="center"/>
            </w:pPr>
            <w:r>
              <w:t>Plan de Prévention des Risques Naturels du bassin versant de la Scie</w:t>
            </w:r>
          </w:p>
        </w:tc>
        <w:tc>
          <w:tcPr>
            <w:tcW w:w="0" w:type="auto"/>
          </w:tcPr>
          <w:p w:rsidR="00582A63" w:rsidRDefault="00064900">
            <w:pPr>
              <w:jc w:val="center"/>
            </w:pPr>
            <w:r>
              <w:t>DocumentPPR</w:t>
            </w:r>
          </w:p>
        </w:tc>
        <w:tc>
          <w:tcPr>
            <w:tcW w:w="0" w:type="auto"/>
          </w:tcPr>
          <w:p w:rsidR="00582A63" w:rsidRDefault="00064900">
            <w:pPr>
              <w:jc w:val="center"/>
            </w:pPr>
            <w:r>
              <w:t>nomDocPPR (NOM)</w:t>
            </w:r>
          </w:p>
        </w:tc>
      </w:tr>
      <w:tr w:rsidR="00582A63">
        <w:tc>
          <w:tcPr>
            <w:tcW w:w="0" w:type="auto"/>
          </w:tcPr>
          <w:p w:rsidR="00582A63" w:rsidRDefault="00064900">
            <w:pPr>
              <w:jc w:val="left"/>
            </w:pPr>
            <w:r>
              <w:t>typeProcedure</w:t>
            </w:r>
          </w:p>
        </w:tc>
        <w:tc>
          <w:tcPr>
            <w:tcW w:w="0" w:type="auto"/>
          </w:tcPr>
          <w:p w:rsidR="00582A63" w:rsidRDefault="00064900">
            <w:pPr>
              <w:jc w:val="center"/>
            </w:pPr>
            <w:r>
              <w:t>Type de procédure (selon les modèles identifiés dans GASPAR)</w:t>
            </w:r>
          </w:p>
        </w:tc>
        <w:tc>
          <w:tcPr>
            <w:tcW w:w="0" w:type="auto"/>
          </w:tcPr>
          <w:p w:rsidR="00582A63" w:rsidRDefault="00064900">
            <w:pPr>
              <w:jc w:val="center"/>
            </w:pPr>
            <w:r>
              <w:t>PPRN-I</w:t>
            </w:r>
          </w:p>
        </w:tc>
        <w:tc>
          <w:tcPr>
            <w:tcW w:w="0" w:type="auto"/>
          </w:tcPr>
          <w:p w:rsidR="00582A63" w:rsidRDefault="00064900">
            <w:pPr>
              <w:jc w:val="center"/>
            </w:pPr>
            <w:r>
              <w:t>N/A</w:t>
            </w:r>
          </w:p>
        </w:tc>
        <w:tc>
          <w:tcPr>
            <w:tcW w:w="0" w:type="auto"/>
          </w:tcPr>
          <w:p w:rsidR="00582A63" w:rsidRDefault="00064900">
            <w:pPr>
              <w:jc w:val="center"/>
            </w:pPr>
            <w:r>
              <w:t>N/A</w:t>
            </w:r>
          </w:p>
        </w:tc>
      </w:tr>
    </w:tbl>
    <w:p w:rsidR="00582A63" w:rsidRDefault="00064900">
      <w:pPr>
        <w:pStyle w:val="Titre2"/>
      </w:pPr>
      <w:bookmarkStart w:id="241" w:name="X9b5fa8f0a8a1aa41b480e1650515f5482bb7c3a"/>
      <w:bookmarkStart w:id="242" w:name="_Toc145323993"/>
      <w:bookmarkEnd w:id="239"/>
      <w:r>
        <w:t>Remplissage des objets de la classe ReferenceInternet</w:t>
      </w:r>
      <w:bookmarkEnd w:id="242"/>
    </w:p>
    <w:p w:rsidR="00582A63" w:rsidRDefault="00064900">
      <w:r>
        <w:t xml:space="preserve">La classe ReferenceInternet permet de décrire des ressources accessibles sur internet, qu'il sagisse d'une page html, d'une arborescence d'un site web ou de documents téléchargeables. Un objet de cette classe représente </w:t>
      </w:r>
      <w:proofErr w:type="gramStart"/>
      <w:r>
        <w:t>un</w:t>
      </w:r>
      <w:proofErr w:type="gramEnd"/>
      <w:r>
        <w:t xml:space="preserve"> telle ressource, caractérisée de manière unique par son adresse sur internet (URL).</w:t>
      </w:r>
    </w:p>
    <w:p w:rsidR="00582A63" w:rsidRDefault="00064900" w:rsidP="00064900">
      <w:r>
        <w:t xml:space="preserve">Cette classe n'existait pas dans l'ancien standard, elle a été </w:t>
      </w:r>
      <w:proofErr w:type="gramStart"/>
      <w:r>
        <w:t>créé</w:t>
      </w:r>
      <w:proofErr w:type="gramEnd"/>
      <w:r>
        <w:t xml:space="preserve"> pour les besoins du nouveau standard. La génération de ses objets est effectuée à partir des objets de l'ancienne classe Document avec une correspondance exacte : un objet de la classe DocumentPPR génère un objet de la classe ReferenceInternet.</w:t>
      </w:r>
    </w:p>
    <w:tbl>
      <w:tblPr>
        <w:tblW w:w="0" w:type="auto"/>
        <w:tblLayout w:type="fixed"/>
        <w:tblLook w:val="0020" w:firstRow="1" w:lastRow="0" w:firstColumn="0" w:lastColumn="0" w:noHBand="0" w:noVBand="0"/>
      </w:tblPr>
      <w:tblGrid>
        <w:gridCol w:w="1484"/>
        <w:gridCol w:w="1743"/>
        <w:gridCol w:w="3195"/>
        <w:gridCol w:w="1403"/>
        <w:gridCol w:w="1463"/>
      </w:tblGrid>
      <w:tr w:rsidR="00582A63" w:rsidRPr="00064900" w:rsidTr="00064900">
        <w:trPr>
          <w:tblHeader/>
        </w:trPr>
        <w:tc>
          <w:tcPr>
            <w:tcW w:w="1484" w:type="dxa"/>
          </w:tcPr>
          <w:p w:rsidR="00582A63" w:rsidRPr="00064900" w:rsidRDefault="00064900">
            <w:pPr>
              <w:jc w:val="left"/>
              <w:rPr>
                <w:b/>
              </w:rPr>
            </w:pPr>
            <w:r w:rsidRPr="00064900">
              <w:rPr>
                <w:b/>
              </w:rPr>
              <w:t>Nom Attribut</w:t>
            </w:r>
          </w:p>
        </w:tc>
        <w:tc>
          <w:tcPr>
            <w:tcW w:w="1743" w:type="dxa"/>
          </w:tcPr>
          <w:p w:rsidR="00582A63" w:rsidRPr="00064900" w:rsidRDefault="00064900">
            <w:pPr>
              <w:jc w:val="center"/>
              <w:rPr>
                <w:b/>
              </w:rPr>
            </w:pPr>
            <w:r w:rsidRPr="00064900">
              <w:rPr>
                <w:b/>
              </w:rPr>
              <w:t>Description</w:t>
            </w:r>
          </w:p>
        </w:tc>
        <w:tc>
          <w:tcPr>
            <w:tcW w:w="3195" w:type="dxa"/>
          </w:tcPr>
          <w:p w:rsidR="00582A63" w:rsidRPr="00064900" w:rsidRDefault="00064900">
            <w:pPr>
              <w:jc w:val="center"/>
              <w:rPr>
                <w:b/>
              </w:rPr>
            </w:pPr>
            <w:r w:rsidRPr="00064900">
              <w:rPr>
                <w:b/>
              </w:rPr>
              <w:t>Exemple de valeur</w:t>
            </w:r>
          </w:p>
        </w:tc>
        <w:tc>
          <w:tcPr>
            <w:tcW w:w="1403" w:type="dxa"/>
          </w:tcPr>
          <w:p w:rsidR="00582A63" w:rsidRPr="00064900" w:rsidRDefault="00064900">
            <w:pPr>
              <w:jc w:val="center"/>
              <w:rPr>
                <w:b/>
              </w:rPr>
            </w:pPr>
            <w:r w:rsidRPr="00064900">
              <w:rPr>
                <w:b/>
              </w:rPr>
              <w:t>Classe ancien PPRN</w:t>
            </w:r>
          </w:p>
        </w:tc>
        <w:tc>
          <w:tcPr>
            <w:tcW w:w="1463" w:type="dxa"/>
          </w:tcPr>
          <w:p w:rsidR="00582A63" w:rsidRPr="00064900" w:rsidRDefault="00064900">
            <w:pPr>
              <w:jc w:val="center"/>
              <w:rPr>
                <w:b/>
              </w:rPr>
            </w:pPr>
            <w:r w:rsidRPr="00064900">
              <w:rPr>
                <w:b/>
              </w:rPr>
              <w:t>Attribut ancien PPRN</w:t>
            </w:r>
          </w:p>
        </w:tc>
      </w:tr>
      <w:tr w:rsidR="00582A63" w:rsidTr="00064900">
        <w:tc>
          <w:tcPr>
            <w:tcW w:w="1484" w:type="dxa"/>
          </w:tcPr>
          <w:p w:rsidR="00582A63" w:rsidRDefault="00064900">
            <w:pPr>
              <w:jc w:val="left"/>
            </w:pPr>
            <w:r>
              <w:t>codeProcedure</w:t>
            </w:r>
          </w:p>
        </w:tc>
        <w:tc>
          <w:tcPr>
            <w:tcW w:w="1743" w:type="dxa"/>
          </w:tcPr>
          <w:p w:rsidR="00582A63" w:rsidRDefault="00064900">
            <w:pPr>
              <w:jc w:val="center"/>
            </w:pPr>
            <w:r>
              <w:t>Lien vers la table procédure</w:t>
            </w:r>
          </w:p>
        </w:tc>
        <w:tc>
          <w:tcPr>
            <w:tcW w:w="3195" w:type="dxa"/>
          </w:tcPr>
          <w:p w:rsidR="00582A63" w:rsidRDefault="00064900">
            <w:pPr>
              <w:jc w:val="center"/>
            </w:pPr>
            <w:r>
              <w:t>76DDTM20120001</w:t>
            </w:r>
          </w:p>
        </w:tc>
        <w:tc>
          <w:tcPr>
            <w:tcW w:w="1403" w:type="dxa"/>
          </w:tcPr>
          <w:p w:rsidR="00582A63" w:rsidRDefault="00064900">
            <w:pPr>
              <w:jc w:val="center"/>
            </w:pPr>
            <w:r>
              <w:t>DocumentPPR</w:t>
            </w:r>
          </w:p>
        </w:tc>
        <w:tc>
          <w:tcPr>
            <w:tcW w:w="1463" w:type="dxa"/>
          </w:tcPr>
          <w:p w:rsidR="00582A63" w:rsidRDefault="00064900">
            <w:pPr>
              <w:jc w:val="center"/>
            </w:pPr>
            <w:r>
              <w:t>idGASPAR (ID_GASPAR)</w:t>
            </w:r>
          </w:p>
        </w:tc>
      </w:tr>
      <w:tr w:rsidR="00582A63" w:rsidTr="00064900">
        <w:tc>
          <w:tcPr>
            <w:tcW w:w="1484" w:type="dxa"/>
          </w:tcPr>
          <w:p w:rsidR="00582A63" w:rsidRDefault="00064900">
            <w:pPr>
              <w:jc w:val="left"/>
            </w:pPr>
            <w:r>
              <w:t>adresse</w:t>
            </w:r>
          </w:p>
        </w:tc>
        <w:tc>
          <w:tcPr>
            <w:tcW w:w="1743" w:type="dxa"/>
          </w:tcPr>
          <w:p w:rsidR="00582A63" w:rsidRDefault="00064900">
            <w:pPr>
              <w:jc w:val="center"/>
            </w:pPr>
            <w:r>
              <w:t>Url d'accès à la ressource</w:t>
            </w:r>
          </w:p>
        </w:tc>
        <w:tc>
          <w:tcPr>
            <w:tcW w:w="3195" w:type="dxa"/>
          </w:tcPr>
          <w:p w:rsidR="00582A63" w:rsidRDefault="008D6E48">
            <w:pPr>
              <w:jc w:val="center"/>
            </w:pPr>
            <w:hyperlink r:id="rId205">
              <w:r w:rsidR="00064900">
                <w:rPr>
                  <w:rStyle w:val="Lienhypertexte"/>
                </w:rPr>
                <w:t>http://www.seine-maritime.gouv.fr/Publications/Information-des-</w:t>
              </w:r>
              <w:r w:rsidR="00064900">
                <w:rPr>
                  <w:rStyle w:val="Lienhypertexte"/>
                </w:rPr>
                <w:lastRenderedPageBreak/>
                <w:t>acquereurs-et-locataires-sur-les-risques-majeurs/Recherche-par-Plan-de-Prevention-des-Risques-PPR/PPRN-Bassin-versant-de-la-SCIE</w:t>
              </w:r>
            </w:hyperlink>
          </w:p>
        </w:tc>
        <w:tc>
          <w:tcPr>
            <w:tcW w:w="1403" w:type="dxa"/>
          </w:tcPr>
          <w:p w:rsidR="00582A63" w:rsidRDefault="00064900">
            <w:pPr>
              <w:jc w:val="center"/>
            </w:pPr>
            <w:r>
              <w:lastRenderedPageBreak/>
              <w:t>DocumentPPR</w:t>
            </w:r>
          </w:p>
        </w:tc>
        <w:tc>
          <w:tcPr>
            <w:tcW w:w="1463" w:type="dxa"/>
          </w:tcPr>
          <w:p w:rsidR="00582A63" w:rsidRDefault="00064900">
            <w:pPr>
              <w:jc w:val="center"/>
            </w:pPr>
            <w:r>
              <w:t xml:space="preserve">serviceInternet </w:t>
            </w:r>
            <w:r>
              <w:lastRenderedPageBreak/>
              <w:t>(SITE_WEB)</w:t>
            </w:r>
          </w:p>
        </w:tc>
      </w:tr>
      <w:tr w:rsidR="00582A63" w:rsidTr="00064900">
        <w:tc>
          <w:tcPr>
            <w:tcW w:w="1484" w:type="dxa"/>
          </w:tcPr>
          <w:p w:rsidR="00582A63" w:rsidRDefault="00064900">
            <w:pPr>
              <w:jc w:val="left"/>
            </w:pPr>
            <w:r>
              <w:lastRenderedPageBreak/>
              <w:t>nomRessource</w:t>
            </w:r>
          </w:p>
        </w:tc>
        <w:tc>
          <w:tcPr>
            <w:tcW w:w="1743" w:type="dxa"/>
          </w:tcPr>
          <w:p w:rsidR="00582A63" w:rsidRDefault="00064900">
            <w:pPr>
              <w:jc w:val="center"/>
            </w:pPr>
            <w:r>
              <w:t>Nom de la ressource</w:t>
            </w:r>
          </w:p>
        </w:tc>
        <w:tc>
          <w:tcPr>
            <w:tcW w:w="3195" w:type="dxa"/>
          </w:tcPr>
          <w:p w:rsidR="00582A63" w:rsidRDefault="00064900">
            <w:pPr>
              <w:jc w:val="center"/>
            </w:pPr>
            <w:r>
              <w:t>-</w:t>
            </w:r>
          </w:p>
        </w:tc>
        <w:tc>
          <w:tcPr>
            <w:tcW w:w="1403" w:type="dxa"/>
          </w:tcPr>
          <w:p w:rsidR="00582A63" w:rsidRDefault="00064900">
            <w:pPr>
              <w:jc w:val="center"/>
            </w:pPr>
            <w:r>
              <w:t>N/A</w:t>
            </w:r>
          </w:p>
        </w:tc>
        <w:tc>
          <w:tcPr>
            <w:tcW w:w="1463" w:type="dxa"/>
          </w:tcPr>
          <w:p w:rsidR="00582A63" w:rsidRDefault="00064900">
            <w:pPr>
              <w:jc w:val="center"/>
            </w:pPr>
            <w:r>
              <w:t>N/A</w:t>
            </w:r>
          </w:p>
        </w:tc>
      </w:tr>
      <w:tr w:rsidR="00582A63" w:rsidTr="00064900">
        <w:tc>
          <w:tcPr>
            <w:tcW w:w="1484" w:type="dxa"/>
          </w:tcPr>
          <w:p w:rsidR="00582A63" w:rsidRDefault="00064900">
            <w:pPr>
              <w:jc w:val="left"/>
            </w:pPr>
            <w:r>
              <w:t>description</w:t>
            </w:r>
          </w:p>
        </w:tc>
        <w:tc>
          <w:tcPr>
            <w:tcW w:w="1743" w:type="dxa"/>
          </w:tcPr>
          <w:p w:rsidR="00582A63" w:rsidRDefault="00064900">
            <w:pPr>
              <w:jc w:val="center"/>
            </w:pPr>
            <w:r>
              <w:t>Description de la ressource</w:t>
            </w:r>
          </w:p>
        </w:tc>
        <w:tc>
          <w:tcPr>
            <w:tcW w:w="3195" w:type="dxa"/>
          </w:tcPr>
          <w:p w:rsidR="00582A63" w:rsidRDefault="00064900">
            <w:pPr>
              <w:jc w:val="center"/>
            </w:pPr>
            <w:r>
              <w:t>-</w:t>
            </w:r>
          </w:p>
        </w:tc>
        <w:tc>
          <w:tcPr>
            <w:tcW w:w="1403" w:type="dxa"/>
          </w:tcPr>
          <w:p w:rsidR="00582A63" w:rsidRDefault="00064900">
            <w:pPr>
              <w:jc w:val="center"/>
            </w:pPr>
            <w:r>
              <w:t>N/A</w:t>
            </w:r>
          </w:p>
        </w:tc>
        <w:tc>
          <w:tcPr>
            <w:tcW w:w="1463" w:type="dxa"/>
          </w:tcPr>
          <w:p w:rsidR="00582A63" w:rsidRDefault="00064900">
            <w:pPr>
              <w:jc w:val="center"/>
            </w:pPr>
            <w:r>
              <w:t>N/A</w:t>
            </w:r>
          </w:p>
        </w:tc>
      </w:tr>
      <w:tr w:rsidR="00582A63" w:rsidTr="00064900">
        <w:tc>
          <w:tcPr>
            <w:tcW w:w="1484" w:type="dxa"/>
          </w:tcPr>
          <w:p w:rsidR="00582A63" w:rsidRDefault="00064900">
            <w:pPr>
              <w:jc w:val="left"/>
            </w:pPr>
            <w:r>
              <w:t>typeReference</w:t>
            </w:r>
          </w:p>
        </w:tc>
        <w:tc>
          <w:tcPr>
            <w:tcW w:w="1743" w:type="dxa"/>
          </w:tcPr>
          <w:p w:rsidR="00582A63" w:rsidRDefault="00064900">
            <w:pPr>
              <w:jc w:val="center"/>
            </w:pPr>
            <w:r>
              <w:t>Indique le type de document auquel on fait référence</w:t>
            </w:r>
          </w:p>
        </w:tc>
        <w:tc>
          <w:tcPr>
            <w:tcW w:w="3195" w:type="dxa"/>
          </w:tcPr>
          <w:p w:rsidR="00582A63" w:rsidRDefault="00064900">
            <w:pPr>
              <w:jc w:val="center"/>
            </w:pPr>
            <w:r>
              <w:t>-</w:t>
            </w:r>
          </w:p>
        </w:tc>
        <w:tc>
          <w:tcPr>
            <w:tcW w:w="1403" w:type="dxa"/>
          </w:tcPr>
          <w:p w:rsidR="00582A63" w:rsidRDefault="00064900">
            <w:pPr>
              <w:jc w:val="center"/>
            </w:pPr>
            <w:r>
              <w:t>N/A</w:t>
            </w:r>
          </w:p>
        </w:tc>
        <w:tc>
          <w:tcPr>
            <w:tcW w:w="1463" w:type="dxa"/>
          </w:tcPr>
          <w:p w:rsidR="00582A63" w:rsidRDefault="00064900">
            <w:pPr>
              <w:jc w:val="center"/>
            </w:pPr>
            <w:r>
              <w:t>N/A</w:t>
            </w:r>
          </w:p>
        </w:tc>
      </w:tr>
    </w:tbl>
    <w:p w:rsidR="00582A63" w:rsidRDefault="00064900">
      <w:pPr>
        <w:pStyle w:val="Titre2"/>
      </w:pPr>
      <w:bookmarkStart w:id="243" w:name="X3d5d9f29a1c2dca1f5800069aa51c3299d7c07e"/>
      <w:bookmarkStart w:id="244" w:name="_Toc145323994"/>
      <w:bookmarkEnd w:id="241"/>
      <w:r>
        <w:t>Remplissage des objets de la classe Perimetre</w:t>
      </w:r>
      <w:bookmarkEnd w:id="244"/>
    </w:p>
    <w:p w:rsidR="00582A63" w:rsidRDefault="00064900">
      <w:r>
        <w:t>La classe Perimetre permet de décrire l'état d'avancement d'une procédure sur une zone géographique donnée. Pour une même procédure donnée à un instant donné, plusieurs périmètres peuvent exister dans des états d'avancement différents.</w:t>
      </w:r>
    </w:p>
    <w:p w:rsidR="00582A63" w:rsidRDefault="00064900" w:rsidP="00064900">
      <w:r>
        <w:t>Les objets de la classe Perimetre sont créés à partir ceux de la classe PerimetrePPR avec une correspondance exacte : un objet de la classe PerimetrePPR génère un objet de classe Perimetre.</w:t>
      </w:r>
    </w:p>
    <w:p w:rsidR="00582A63" w:rsidRDefault="00064900" w:rsidP="00064900">
      <w:r>
        <w:t>A noter que dans l'ancien standard, l'avancement de la procédure était porté par la classe DocumentPPR (attribut "etat") et non le périmètre. Pour la traduction des données de l'ancien standard, la valeur de l'attribut "etat" de l'objet DocumentPPR rattaché au perimetre sera donc utilisée pour les périmètres générés pour le nouveau standard.</w:t>
      </w:r>
    </w:p>
    <w:p w:rsidR="00582A63" w:rsidRDefault="00064900" w:rsidP="00064900">
      <w:r>
        <w:t>Les attributs de la classe Perimetre sont renseignés selon les correspondances suivantes :</w:t>
      </w:r>
    </w:p>
    <w:tbl>
      <w:tblPr>
        <w:tblW w:w="0" w:type="auto"/>
        <w:tblLook w:val="0020" w:firstRow="1" w:lastRow="0" w:firstColumn="0" w:lastColumn="0" w:noHBand="0" w:noVBand="0"/>
      </w:tblPr>
      <w:tblGrid>
        <w:gridCol w:w="2042"/>
        <w:gridCol w:w="1630"/>
        <w:gridCol w:w="2024"/>
        <w:gridCol w:w="1639"/>
        <w:gridCol w:w="1953"/>
      </w:tblGrid>
      <w:tr w:rsidR="00582A63" w:rsidRPr="00064900">
        <w:trPr>
          <w:tblHeader/>
        </w:trPr>
        <w:tc>
          <w:tcPr>
            <w:tcW w:w="0" w:type="auto"/>
          </w:tcPr>
          <w:p w:rsidR="00582A63" w:rsidRPr="00064900" w:rsidRDefault="00064900">
            <w:pPr>
              <w:jc w:val="left"/>
              <w:rPr>
                <w:b/>
              </w:rPr>
            </w:pPr>
            <w:r w:rsidRPr="00064900">
              <w:rPr>
                <w:b/>
              </w:rPr>
              <w:t>Nom Attribut</w:t>
            </w:r>
          </w:p>
        </w:tc>
        <w:tc>
          <w:tcPr>
            <w:tcW w:w="0" w:type="auto"/>
          </w:tcPr>
          <w:p w:rsidR="00582A63" w:rsidRPr="00064900" w:rsidRDefault="00064900">
            <w:pPr>
              <w:jc w:val="center"/>
              <w:rPr>
                <w:b/>
              </w:rPr>
            </w:pPr>
            <w:r w:rsidRPr="00064900">
              <w:rPr>
                <w:b/>
              </w:rPr>
              <w:t>Description</w:t>
            </w:r>
          </w:p>
        </w:tc>
        <w:tc>
          <w:tcPr>
            <w:tcW w:w="0" w:type="auto"/>
          </w:tcPr>
          <w:p w:rsidR="00582A63" w:rsidRPr="00064900" w:rsidRDefault="00064900">
            <w:pPr>
              <w:jc w:val="center"/>
              <w:rPr>
                <w:b/>
              </w:rPr>
            </w:pPr>
            <w:r w:rsidRPr="00064900">
              <w:rPr>
                <w:b/>
              </w:rPr>
              <w:t>Exemple de valeur</w:t>
            </w:r>
          </w:p>
        </w:tc>
        <w:tc>
          <w:tcPr>
            <w:tcW w:w="0" w:type="auto"/>
          </w:tcPr>
          <w:p w:rsidR="00582A63" w:rsidRPr="00064900" w:rsidRDefault="00064900">
            <w:pPr>
              <w:jc w:val="center"/>
              <w:rPr>
                <w:b/>
              </w:rPr>
            </w:pPr>
            <w:r w:rsidRPr="00064900">
              <w:rPr>
                <w:b/>
              </w:rPr>
              <w:t>Classe ancien PPRN</w:t>
            </w:r>
          </w:p>
        </w:tc>
        <w:tc>
          <w:tcPr>
            <w:tcW w:w="0" w:type="auto"/>
          </w:tcPr>
          <w:p w:rsidR="00582A63" w:rsidRPr="00064900" w:rsidRDefault="00064900">
            <w:pPr>
              <w:jc w:val="center"/>
              <w:rPr>
                <w:b/>
              </w:rPr>
            </w:pPr>
            <w:r w:rsidRPr="00064900">
              <w:rPr>
                <w:b/>
              </w:rPr>
              <w:t>Attribut ancien PPRN (implémentation)</w:t>
            </w:r>
          </w:p>
        </w:tc>
      </w:tr>
      <w:tr w:rsidR="00582A63">
        <w:tc>
          <w:tcPr>
            <w:tcW w:w="0" w:type="auto"/>
          </w:tcPr>
          <w:p w:rsidR="00582A63" w:rsidRDefault="00064900">
            <w:pPr>
              <w:jc w:val="left"/>
            </w:pPr>
            <w:r>
              <w:t>codeProcedure</w:t>
            </w:r>
          </w:p>
        </w:tc>
        <w:tc>
          <w:tcPr>
            <w:tcW w:w="0" w:type="auto"/>
          </w:tcPr>
          <w:p w:rsidR="00582A63" w:rsidRDefault="00064900">
            <w:pPr>
              <w:jc w:val="center"/>
            </w:pPr>
            <w:r>
              <w:t>Lien vers la table procédure</w:t>
            </w:r>
          </w:p>
        </w:tc>
        <w:tc>
          <w:tcPr>
            <w:tcW w:w="0" w:type="auto"/>
          </w:tcPr>
          <w:p w:rsidR="00582A63" w:rsidRDefault="00064900">
            <w:pPr>
              <w:jc w:val="center"/>
            </w:pPr>
            <w:r>
              <w:t>76DDTM20120001</w:t>
            </w:r>
          </w:p>
        </w:tc>
        <w:tc>
          <w:tcPr>
            <w:tcW w:w="0" w:type="auto"/>
          </w:tcPr>
          <w:p w:rsidR="00582A63" w:rsidRDefault="00064900">
            <w:pPr>
              <w:jc w:val="center"/>
            </w:pPr>
            <w:r>
              <w:t>PerimetrePPR</w:t>
            </w:r>
          </w:p>
        </w:tc>
        <w:tc>
          <w:tcPr>
            <w:tcW w:w="0" w:type="auto"/>
          </w:tcPr>
          <w:p w:rsidR="00582A63" w:rsidRDefault="00064900">
            <w:pPr>
              <w:jc w:val="center"/>
            </w:pPr>
            <w:r>
              <w:t>idGASPAR (ID_GASPAR)</w:t>
            </w:r>
          </w:p>
        </w:tc>
      </w:tr>
      <w:tr w:rsidR="00582A63">
        <w:tc>
          <w:tcPr>
            <w:tcW w:w="0" w:type="auto"/>
          </w:tcPr>
          <w:p w:rsidR="00582A63" w:rsidRDefault="00064900">
            <w:pPr>
              <w:jc w:val="left"/>
            </w:pPr>
            <w:r>
              <w:t>etatProcedure</w:t>
            </w:r>
          </w:p>
        </w:tc>
        <w:tc>
          <w:tcPr>
            <w:tcW w:w="0" w:type="auto"/>
          </w:tcPr>
          <w:p w:rsidR="00582A63" w:rsidRDefault="00064900">
            <w:pPr>
              <w:jc w:val="center"/>
            </w:pPr>
            <w:r>
              <w:t xml:space="preserve">Etat </w:t>
            </w:r>
            <w:r>
              <w:lastRenderedPageBreak/>
              <w:t>d'avancement de la procédure sur le périmètre</w:t>
            </w:r>
          </w:p>
        </w:tc>
        <w:tc>
          <w:tcPr>
            <w:tcW w:w="0" w:type="auto"/>
          </w:tcPr>
          <w:p w:rsidR="00582A63" w:rsidRDefault="00064900">
            <w:pPr>
              <w:jc w:val="center"/>
            </w:pPr>
            <w:r>
              <w:lastRenderedPageBreak/>
              <w:t xml:space="preserve">"APPROUVE" si </w:t>
            </w:r>
            <w:r>
              <w:lastRenderedPageBreak/>
              <w:t>etat= "Approuvé" (02); PRECRIT si etat="Prescrit" (01); ABROGE si etat ="Abrogé" (03); ANTICIPE si etat = "Anticipe" (04)"</w:t>
            </w:r>
          </w:p>
        </w:tc>
        <w:tc>
          <w:tcPr>
            <w:tcW w:w="0" w:type="auto"/>
          </w:tcPr>
          <w:p w:rsidR="00582A63" w:rsidRDefault="00064900">
            <w:pPr>
              <w:jc w:val="center"/>
            </w:pPr>
            <w:r>
              <w:lastRenderedPageBreak/>
              <w:t>DocumentPP</w:t>
            </w:r>
            <w:r>
              <w:lastRenderedPageBreak/>
              <w:t>R</w:t>
            </w:r>
          </w:p>
        </w:tc>
        <w:tc>
          <w:tcPr>
            <w:tcW w:w="0" w:type="auto"/>
          </w:tcPr>
          <w:p w:rsidR="00582A63" w:rsidRDefault="00064900">
            <w:pPr>
              <w:jc w:val="center"/>
            </w:pPr>
            <w:r>
              <w:lastRenderedPageBreak/>
              <w:t>etat (ETAT)</w:t>
            </w:r>
          </w:p>
        </w:tc>
      </w:tr>
      <w:tr w:rsidR="00582A63">
        <w:tc>
          <w:tcPr>
            <w:tcW w:w="0" w:type="auto"/>
          </w:tcPr>
          <w:p w:rsidR="00582A63" w:rsidRDefault="00064900">
            <w:pPr>
              <w:jc w:val="left"/>
            </w:pPr>
            <w:r>
              <w:lastRenderedPageBreak/>
              <w:t>dateEtatPerimetre</w:t>
            </w:r>
          </w:p>
        </w:tc>
        <w:tc>
          <w:tcPr>
            <w:tcW w:w="0" w:type="auto"/>
          </w:tcPr>
          <w:p w:rsidR="00582A63" w:rsidRDefault="00064900">
            <w:pPr>
              <w:jc w:val="center"/>
            </w:pPr>
            <w:r>
              <w:t>Date du début de l'état de la procédure sur le périmètre</w:t>
            </w:r>
          </w:p>
        </w:tc>
        <w:tc>
          <w:tcPr>
            <w:tcW w:w="0" w:type="auto"/>
          </w:tcPr>
          <w:p w:rsidR="00582A63" w:rsidRDefault="00064900">
            <w:pPr>
              <w:jc w:val="center"/>
            </w:pPr>
            <w:r>
              <w:t>29/05/2020</w:t>
            </w:r>
          </w:p>
        </w:tc>
        <w:tc>
          <w:tcPr>
            <w:tcW w:w="0" w:type="auto"/>
          </w:tcPr>
          <w:p w:rsidR="00582A63" w:rsidRDefault="00064900">
            <w:pPr>
              <w:jc w:val="center"/>
            </w:pPr>
            <w:r>
              <w:t>DocumentPPR</w:t>
            </w:r>
          </w:p>
        </w:tc>
        <w:tc>
          <w:tcPr>
            <w:tcW w:w="0" w:type="auto"/>
          </w:tcPr>
          <w:p w:rsidR="00582A63" w:rsidRDefault="00064900">
            <w:pPr>
              <w:jc w:val="center"/>
            </w:pPr>
            <w:r>
              <w:t>dateApprobation (DATEAPPRO), si Approuvé</w:t>
            </w:r>
          </w:p>
        </w:tc>
      </w:tr>
      <w:tr w:rsidR="00582A63">
        <w:tc>
          <w:tcPr>
            <w:tcW w:w="0" w:type="auto"/>
          </w:tcPr>
          <w:p w:rsidR="00582A63" w:rsidRDefault="00064900">
            <w:pPr>
              <w:jc w:val="left"/>
            </w:pPr>
            <w:r>
              <w:t>geometrie</w:t>
            </w:r>
          </w:p>
        </w:tc>
        <w:tc>
          <w:tcPr>
            <w:tcW w:w="0" w:type="auto"/>
          </w:tcPr>
          <w:p w:rsidR="00582A63" w:rsidRDefault="00064900">
            <w:pPr>
              <w:jc w:val="center"/>
            </w:pPr>
            <w:r>
              <w:t>Géométrie du Périmètre</w:t>
            </w:r>
          </w:p>
        </w:tc>
        <w:tc>
          <w:tcPr>
            <w:tcW w:w="0" w:type="auto"/>
          </w:tcPr>
          <w:p w:rsidR="00582A63" w:rsidRDefault="00064900">
            <w:pPr>
              <w:jc w:val="center"/>
            </w:pPr>
            <w:r>
              <w:t>MultiPolygone</w:t>
            </w:r>
          </w:p>
        </w:tc>
        <w:tc>
          <w:tcPr>
            <w:tcW w:w="0" w:type="auto"/>
          </w:tcPr>
          <w:p w:rsidR="00582A63" w:rsidRDefault="00064900">
            <w:pPr>
              <w:jc w:val="center"/>
            </w:pPr>
            <w:r>
              <w:t>PerimetrePPR</w:t>
            </w:r>
          </w:p>
        </w:tc>
        <w:tc>
          <w:tcPr>
            <w:tcW w:w="0" w:type="auto"/>
          </w:tcPr>
          <w:p w:rsidR="00582A63" w:rsidRDefault="00064900">
            <w:pPr>
              <w:jc w:val="center"/>
            </w:pPr>
            <w:r>
              <w:t>geometry</w:t>
            </w:r>
          </w:p>
        </w:tc>
      </w:tr>
    </w:tbl>
    <w:p w:rsidR="00582A63" w:rsidRDefault="00064900">
      <w:pPr>
        <w:pStyle w:val="Titre2"/>
      </w:pPr>
      <w:bookmarkStart w:id="245" w:name="X962dae97e58d254a1b6a98df2ab56dfcf697685"/>
      <w:bookmarkStart w:id="246" w:name="_Toc145323995"/>
      <w:bookmarkEnd w:id="243"/>
      <w:r>
        <w:t>Remplissage des objets de la classe ZoneAlea</w:t>
      </w:r>
      <w:bookmarkEnd w:id="246"/>
    </w:p>
    <w:p w:rsidR="00582A63" w:rsidRDefault="00064900">
      <w:r>
        <w:t>La classe Zone d'aléa permet de décrire des zones géographiques soumises à des aléas et d'en préciser le type d'aléa, son niveau, et sa probabilité d'occurence.</w:t>
      </w:r>
    </w:p>
    <w:p w:rsidR="00582A63" w:rsidRDefault="00064900" w:rsidP="00064900">
      <w:r>
        <w:t>Dans le cadre du profil applicatif PPR des nouveaux standards, elle est spécialisée par des classes spécifiques en fonction du type de zone d'aléa que l'on veut renseigner : ZoneAleaReference, ZoneAleaEcheance100ans. Ce sont ces classes qui seront remplies à partir des objets de la classe ZoneAleaPPR de l'ancien standard.</w:t>
      </w:r>
    </w:p>
    <w:p w:rsidR="00582A63" w:rsidRDefault="00064900">
      <w:pPr>
        <w:pStyle w:val="Titre2"/>
      </w:pPr>
      <w:bookmarkStart w:id="247" w:name="X2bc7c82aeec104f70c85541b76bb07584cdfd68"/>
      <w:bookmarkStart w:id="248" w:name="_Toc145323996"/>
      <w:bookmarkEnd w:id="245"/>
      <w:r>
        <w:t>Remplissage des objets de la classe ZoneAleaReference</w:t>
      </w:r>
      <w:bookmarkEnd w:id="248"/>
    </w:p>
    <w:p w:rsidR="00582A63" w:rsidRDefault="00064900">
      <w:r>
        <w:t xml:space="preserve">La classe Zone d'aléa de référence permet de décrire des zones géographiques soumises à des aléas de </w:t>
      </w:r>
      <w:proofErr w:type="gramStart"/>
      <w:r>
        <w:t>type naturels déterminés</w:t>
      </w:r>
      <w:proofErr w:type="gramEnd"/>
      <w:r>
        <w:t xml:space="preserve"> à partir de l'aléa de référence et d'en préciser le type d'aléa, son niveau, et sa probabilité d'occurence. Elle a les mêmes propriétés de que la classe ZoneAlea.</w:t>
      </w:r>
    </w:p>
    <w:p w:rsidR="00582A63" w:rsidRDefault="00064900" w:rsidP="00064900">
      <w:r>
        <w:t>L'ancien standard ne définissait qu'une classe pour les zones d'aléas. Par défaut, on considère que les objets de la classe ZoneAleaPPR décrivent l'aléa de référence et un objet de l'ancienne classe ZoneAleaPPR sera converti en un objet de la classe ZoneAleaReference. Les exceptions seront précisées pour chacune des classes du nouveau standard.</w:t>
      </w:r>
    </w:p>
    <w:p w:rsidR="00582A63" w:rsidRDefault="00064900" w:rsidP="00064900">
      <w:r>
        <w:t>Les attributs sont renseignés selon les correspondances suivantes :</w:t>
      </w:r>
    </w:p>
    <w:tbl>
      <w:tblPr>
        <w:tblW w:w="0" w:type="auto"/>
        <w:tblLayout w:type="fixed"/>
        <w:tblLook w:val="0020" w:firstRow="1" w:lastRow="0" w:firstColumn="0" w:lastColumn="0" w:noHBand="0" w:noVBand="0"/>
      </w:tblPr>
      <w:tblGrid>
        <w:gridCol w:w="1798"/>
        <w:gridCol w:w="1996"/>
        <w:gridCol w:w="1765"/>
        <w:gridCol w:w="1588"/>
        <w:gridCol w:w="2141"/>
      </w:tblGrid>
      <w:tr w:rsidR="00582A63" w:rsidRPr="00064900" w:rsidTr="00064900">
        <w:trPr>
          <w:tblHeader/>
        </w:trPr>
        <w:tc>
          <w:tcPr>
            <w:tcW w:w="1798" w:type="dxa"/>
          </w:tcPr>
          <w:p w:rsidR="00582A63" w:rsidRPr="00064900" w:rsidRDefault="00064900">
            <w:pPr>
              <w:jc w:val="left"/>
              <w:rPr>
                <w:b/>
              </w:rPr>
            </w:pPr>
            <w:r w:rsidRPr="00064900">
              <w:rPr>
                <w:b/>
              </w:rPr>
              <w:lastRenderedPageBreak/>
              <w:t>Nom Attribut</w:t>
            </w:r>
          </w:p>
        </w:tc>
        <w:tc>
          <w:tcPr>
            <w:tcW w:w="1996" w:type="dxa"/>
          </w:tcPr>
          <w:p w:rsidR="00582A63" w:rsidRPr="00064900" w:rsidRDefault="00064900">
            <w:pPr>
              <w:jc w:val="center"/>
              <w:rPr>
                <w:b/>
              </w:rPr>
            </w:pPr>
            <w:r w:rsidRPr="00064900">
              <w:rPr>
                <w:b/>
              </w:rPr>
              <w:t>Description</w:t>
            </w:r>
          </w:p>
        </w:tc>
        <w:tc>
          <w:tcPr>
            <w:tcW w:w="1765" w:type="dxa"/>
          </w:tcPr>
          <w:p w:rsidR="00582A63" w:rsidRPr="00064900" w:rsidRDefault="00064900">
            <w:pPr>
              <w:jc w:val="center"/>
              <w:rPr>
                <w:b/>
              </w:rPr>
            </w:pPr>
            <w:r w:rsidRPr="00064900">
              <w:rPr>
                <w:b/>
              </w:rPr>
              <w:t>Exemple de valeur</w:t>
            </w:r>
          </w:p>
        </w:tc>
        <w:tc>
          <w:tcPr>
            <w:tcW w:w="1588" w:type="dxa"/>
          </w:tcPr>
          <w:p w:rsidR="00582A63" w:rsidRPr="00064900" w:rsidRDefault="00064900">
            <w:pPr>
              <w:jc w:val="center"/>
              <w:rPr>
                <w:b/>
              </w:rPr>
            </w:pPr>
            <w:r w:rsidRPr="00064900">
              <w:rPr>
                <w:b/>
              </w:rPr>
              <w:t>Classe ancien PPRN</w:t>
            </w:r>
          </w:p>
        </w:tc>
        <w:tc>
          <w:tcPr>
            <w:tcW w:w="2141" w:type="dxa"/>
          </w:tcPr>
          <w:p w:rsidR="00582A63" w:rsidRPr="00064900" w:rsidRDefault="00064900">
            <w:pPr>
              <w:jc w:val="center"/>
              <w:rPr>
                <w:b/>
              </w:rPr>
            </w:pPr>
            <w:r w:rsidRPr="00064900">
              <w:rPr>
                <w:b/>
              </w:rPr>
              <w:t>Attribut ancien PPRN (implementation)</w:t>
            </w:r>
          </w:p>
        </w:tc>
      </w:tr>
      <w:tr w:rsidR="00582A63" w:rsidTr="00064900">
        <w:tc>
          <w:tcPr>
            <w:tcW w:w="1798" w:type="dxa"/>
          </w:tcPr>
          <w:p w:rsidR="00582A63" w:rsidRDefault="00064900">
            <w:pPr>
              <w:jc w:val="left"/>
            </w:pPr>
            <w:r>
              <w:t>idZoneAlea</w:t>
            </w:r>
          </w:p>
        </w:tc>
        <w:tc>
          <w:tcPr>
            <w:tcW w:w="1996" w:type="dxa"/>
          </w:tcPr>
          <w:p w:rsidR="00582A63" w:rsidRDefault="00064900">
            <w:pPr>
              <w:jc w:val="center"/>
            </w:pPr>
            <w:r>
              <w:t>Identifiant de la zone alea</w:t>
            </w:r>
          </w:p>
        </w:tc>
        <w:tc>
          <w:tcPr>
            <w:tcW w:w="1765" w:type="dxa"/>
          </w:tcPr>
          <w:p w:rsidR="00582A63" w:rsidRDefault="00064900">
            <w:pPr>
              <w:jc w:val="center"/>
            </w:pPr>
            <w:r>
              <w:t>20120001R000003</w:t>
            </w:r>
          </w:p>
        </w:tc>
        <w:tc>
          <w:tcPr>
            <w:tcW w:w="1588" w:type="dxa"/>
          </w:tcPr>
          <w:p w:rsidR="00582A63" w:rsidRDefault="00064900">
            <w:pPr>
              <w:jc w:val="center"/>
            </w:pPr>
            <w:r>
              <w:t>ZoneAleaPPR</w:t>
            </w:r>
          </w:p>
        </w:tc>
        <w:tc>
          <w:tcPr>
            <w:tcW w:w="2141" w:type="dxa"/>
          </w:tcPr>
          <w:p w:rsidR="00582A63" w:rsidRDefault="00064900">
            <w:pPr>
              <w:jc w:val="center"/>
            </w:pPr>
            <w:r>
              <w:t>idZoneAlea (ID_ZONE)</w:t>
            </w:r>
          </w:p>
        </w:tc>
      </w:tr>
      <w:tr w:rsidR="00582A63" w:rsidTr="00064900">
        <w:tc>
          <w:tcPr>
            <w:tcW w:w="1798" w:type="dxa"/>
          </w:tcPr>
          <w:p w:rsidR="00582A63" w:rsidRDefault="00064900">
            <w:pPr>
              <w:jc w:val="left"/>
            </w:pPr>
            <w:r>
              <w:t>codeProcedure</w:t>
            </w:r>
          </w:p>
        </w:tc>
        <w:tc>
          <w:tcPr>
            <w:tcW w:w="1996" w:type="dxa"/>
          </w:tcPr>
          <w:p w:rsidR="00582A63" w:rsidRDefault="00064900">
            <w:pPr>
              <w:jc w:val="center"/>
            </w:pPr>
            <w:r>
              <w:t>Identifiant de la procédure dans GASPAR</w:t>
            </w:r>
          </w:p>
        </w:tc>
        <w:tc>
          <w:tcPr>
            <w:tcW w:w="1765" w:type="dxa"/>
          </w:tcPr>
          <w:p w:rsidR="00582A63" w:rsidRDefault="00064900">
            <w:pPr>
              <w:jc w:val="center"/>
            </w:pPr>
            <w:r>
              <w:t>76DDTM20120001</w:t>
            </w:r>
          </w:p>
        </w:tc>
        <w:tc>
          <w:tcPr>
            <w:tcW w:w="1588" w:type="dxa"/>
          </w:tcPr>
          <w:p w:rsidR="00582A63" w:rsidRDefault="00064900">
            <w:pPr>
              <w:jc w:val="center"/>
            </w:pPr>
            <w:r>
              <w:t>ZoneAleaPPR</w:t>
            </w:r>
          </w:p>
        </w:tc>
        <w:tc>
          <w:tcPr>
            <w:tcW w:w="2141" w:type="dxa"/>
          </w:tcPr>
          <w:p w:rsidR="00582A63" w:rsidRDefault="00064900">
            <w:pPr>
              <w:jc w:val="center"/>
            </w:pPr>
            <w:r>
              <w:t>(ID_GASPAR)</w:t>
            </w:r>
          </w:p>
        </w:tc>
      </w:tr>
      <w:tr w:rsidR="00582A63" w:rsidTr="00064900">
        <w:tc>
          <w:tcPr>
            <w:tcW w:w="1798" w:type="dxa"/>
          </w:tcPr>
          <w:p w:rsidR="00582A63" w:rsidRDefault="00064900">
            <w:pPr>
              <w:jc w:val="left"/>
            </w:pPr>
            <w:r>
              <w:t>typeAlea</w:t>
            </w:r>
          </w:p>
        </w:tc>
        <w:tc>
          <w:tcPr>
            <w:tcW w:w="1996" w:type="dxa"/>
          </w:tcPr>
          <w:p w:rsidR="00582A63" w:rsidRDefault="00064900">
            <w:pPr>
              <w:jc w:val="center"/>
            </w:pPr>
            <w:r>
              <w:t>Type de l'aléa selon la nomenclature GASPAR</w:t>
            </w:r>
          </w:p>
        </w:tc>
        <w:tc>
          <w:tcPr>
            <w:tcW w:w="1765" w:type="dxa"/>
          </w:tcPr>
          <w:p w:rsidR="00582A63" w:rsidRDefault="00064900">
            <w:pPr>
              <w:jc w:val="center"/>
            </w:pPr>
            <w:r>
              <w:t>112</w:t>
            </w:r>
          </w:p>
        </w:tc>
        <w:tc>
          <w:tcPr>
            <w:tcW w:w="1588" w:type="dxa"/>
          </w:tcPr>
          <w:p w:rsidR="00582A63" w:rsidRDefault="00064900">
            <w:pPr>
              <w:jc w:val="center"/>
            </w:pPr>
            <w:r>
              <w:t>ZoneAleaPPR</w:t>
            </w:r>
          </w:p>
        </w:tc>
        <w:tc>
          <w:tcPr>
            <w:tcW w:w="2141" w:type="dxa"/>
          </w:tcPr>
          <w:p w:rsidR="00582A63" w:rsidRDefault="00064900">
            <w:pPr>
              <w:jc w:val="center"/>
            </w:pPr>
            <w:r>
              <w:t>codeRisque (CODERISQUE)</w:t>
            </w:r>
          </w:p>
        </w:tc>
      </w:tr>
      <w:tr w:rsidR="00582A63" w:rsidTr="00064900">
        <w:tc>
          <w:tcPr>
            <w:tcW w:w="1798" w:type="dxa"/>
          </w:tcPr>
          <w:p w:rsidR="00582A63" w:rsidRDefault="00064900">
            <w:pPr>
              <w:jc w:val="left"/>
            </w:pPr>
            <w:r>
              <w:t>niveauAlea</w:t>
            </w:r>
          </w:p>
        </w:tc>
        <w:tc>
          <w:tcPr>
            <w:tcW w:w="1996" w:type="dxa"/>
          </w:tcPr>
          <w:p w:rsidR="00582A63" w:rsidRDefault="00064900">
            <w:pPr>
              <w:jc w:val="center"/>
            </w:pPr>
            <w:r>
              <w:t>Niveau d'aléa</w:t>
            </w:r>
          </w:p>
        </w:tc>
        <w:tc>
          <w:tcPr>
            <w:tcW w:w="1765" w:type="dxa"/>
          </w:tcPr>
          <w:p w:rsidR="00582A63" w:rsidRDefault="00064900">
            <w:pPr>
              <w:jc w:val="center"/>
            </w:pPr>
            <w:r>
              <w:t>06 (Très fort)</w:t>
            </w:r>
          </w:p>
        </w:tc>
        <w:tc>
          <w:tcPr>
            <w:tcW w:w="1588" w:type="dxa"/>
          </w:tcPr>
          <w:p w:rsidR="00582A63" w:rsidRDefault="00064900">
            <w:pPr>
              <w:jc w:val="center"/>
            </w:pPr>
            <w:r>
              <w:t>ZoneAleaPPR</w:t>
            </w:r>
          </w:p>
        </w:tc>
        <w:tc>
          <w:tcPr>
            <w:tcW w:w="2141" w:type="dxa"/>
          </w:tcPr>
          <w:p w:rsidR="00582A63" w:rsidRDefault="00064900">
            <w:pPr>
              <w:jc w:val="center"/>
            </w:pPr>
            <w:r>
              <w:t>niveauleaStandard (NIVALEA_ST)</w:t>
            </w:r>
          </w:p>
        </w:tc>
      </w:tr>
      <w:tr w:rsidR="00582A63" w:rsidTr="00064900">
        <w:tc>
          <w:tcPr>
            <w:tcW w:w="1798" w:type="dxa"/>
          </w:tcPr>
          <w:p w:rsidR="00582A63" w:rsidRDefault="00064900">
            <w:pPr>
              <w:jc w:val="left"/>
            </w:pPr>
            <w:r>
              <w:t>description</w:t>
            </w:r>
          </w:p>
        </w:tc>
        <w:tc>
          <w:tcPr>
            <w:tcW w:w="1996" w:type="dxa"/>
          </w:tcPr>
          <w:p w:rsidR="00582A63" w:rsidRDefault="00064900">
            <w:pPr>
              <w:jc w:val="center"/>
            </w:pPr>
            <w:r>
              <w:t>Description de l'aléa</w:t>
            </w:r>
          </w:p>
        </w:tc>
        <w:tc>
          <w:tcPr>
            <w:tcW w:w="1765" w:type="dxa"/>
          </w:tcPr>
          <w:p w:rsidR="00582A63" w:rsidRDefault="00064900">
            <w:pPr>
              <w:jc w:val="center"/>
            </w:pPr>
            <w:r>
              <w:t>Inondation - Par submersion marine</w:t>
            </w:r>
          </w:p>
        </w:tc>
        <w:tc>
          <w:tcPr>
            <w:tcW w:w="1588" w:type="dxa"/>
          </w:tcPr>
          <w:p w:rsidR="00582A63" w:rsidRDefault="00064900">
            <w:pPr>
              <w:jc w:val="center"/>
            </w:pPr>
            <w:r>
              <w:t>ZoneAleaPPR</w:t>
            </w:r>
          </w:p>
        </w:tc>
        <w:tc>
          <w:tcPr>
            <w:tcW w:w="2141" w:type="dxa"/>
          </w:tcPr>
          <w:p w:rsidR="00582A63" w:rsidRDefault="00064900">
            <w:pPr>
              <w:jc w:val="center"/>
            </w:pPr>
            <w:r>
              <w:t>descriptionZone (DESCRIPT)</w:t>
            </w:r>
          </w:p>
        </w:tc>
      </w:tr>
      <w:tr w:rsidR="00582A63" w:rsidTr="00064900">
        <w:tc>
          <w:tcPr>
            <w:tcW w:w="1798" w:type="dxa"/>
          </w:tcPr>
          <w:p w:rsidR="00582A63" w:rsidRDefault="00064900">
            <w:pPr>
              <w:jc w:val="left"/>
            </w:pPr>
            <w:r>
              <w:t>occurence</w:t>
            </w:r>
          </w:p>
        </w:tc>
        <w:tc>
          <w:tcPr>
            <w:tcW w:w="1996" w:type="dxa"/>
          </w:tcPr>
          <w:p w:rsidR="00582A63" w:rsidRDefault="00064900">
            <w:pPr>
              <w:jc w:val="center"/>
            </w:pPr>
            <w:r>
              <w:t>ce champ permet d'indiquer l'occurence de survenue de l'aléa. Selon son type, il pourra s'agir d'une probabilité (par exemple période de retour) ou d'un autre indicateur à définir dans les profils applicatifs.</w:t>
            </w:r>
          </w:p>
        </w:tc>
        <w:tc>
          <w:tcPr>
            <w:tcW w:w="1765" w:type="dxa"/>
          </w:tcPr>
          <w:p w:rsidR="00582A63" w:rsidRDefault="00064900">
            <w:pPr>
              <w:jc w:val="center"/>
            </w:pPr>
            <w:r>
              <w:t>-</w:t>
            </w:r>
          </w:p>
        </w:tc>
        <w:tc>
          <w:tcPr>
            <w:tcW w:w="1588" w:type="dxa"/>
          </w:tcPr>
          <w:p w:rsidR="00582A63" w:rsidRDefault="00064900">
            <w:pPr>
              <w:jc w:val="center"/>
            </w:pPr>
            <w:r>
              <w:t>N/A</w:t>
            </w:r>
          </w:p>
        </w:tc>
        <w:tc>
          <w:tcPr>
            <w:tcW w:w="2141" w:type="dxa"/>
          </w:tcPr>
          <w:p w:rsidR="00582A63" w:rsidRDefault="00064900">
            <w:pPr>
              <w:jc w:val="center"/>
            </w:pPr>
            <w:r>
              <w:t>N/A</w:t>
            </w:r>
          </w:p>
        </w:tc>
      </w:tr>
      <w:tr w:rsidR="00582A63" w:rsidTr="00064900">
        <w:tc>
          <w:tcPr>
            <w:tcW w:w="1798" w:type="dxa"/>
          </w:tcPr>
          <w:p w:rsidR="00582A63" w:rsidRDefault="00064900">
            <w:pPr>
              <w:jc w:val="left"/>
            </w:pPr>
            <w:r>
              <w:t>geometrie</w:t>
            </w:r>
          </w:p>
        </w:tc>
        <w:tc>
          <w:tcPr>
            <w:tcW w:w="1996" w:type="dxa"/>
          </w:tcPr>
          <w:p w:rsidR="00582A63" w:rsidRDefault="00064900">
            <w:pPr>
              <w:jc w:val="center"/>
            </w:pPr>
            <w:r>
              <w:t>Géométrie de la zone</w:t>
            </w:r>
          </w:p>
        </w:tc>
        <w:tc>
          <w:tcPr>
            <w:tcW w:w="1765" w:type="dxa"/>
          </w:tcPr>
          <w:p w:rsidR="00582A63" w:rsidRDefault="00064900">
            <w:pPr>
              <w:jc w:val="center"/>
            </w:pPr>
            <w:r>
              <w:t>Multipolygone</w:t>
            </w:r>
          </w:p>
        </w:tc>
        <w:tc>
          <w:tcPr>
            <w:tcW w:w="1588" w:type="dxa"/>
          </w:tcPr>
          <w:p w:rsidR="00582A63" w:rsidRDefault="00064900">
            <w:pPr>
              <w:jc w:val="center"/>
            </w:pPr>
            <w:r>
              <w:t>ZoneAleaPPR</w:t>
            </w:r>
          </w:p>
        </w:tc>
        <w:tc>
          <w:tcPr>
            <w:tcW w:w="2141" w:type="dxa"/>
          </w:tcPr>
          <w:p w:rsidR="00582A63" w:rsidRDefault="00064900">
            <w:pPr>
              <w:jc w:val="center"/>
            </w:pPr>
            <w:r>
              <w:t>geometry</w:t>
            </w:r>
          </w:p>
        </w:tc>
      </w:tr>
    </w:tbl>
    <w:p w:rsidR="00582A63" w:rsidRDefault="00064900">
      <w:pPr>
        <w:pStyle w:val="Titre2"/>
      </w:pPr>
      <w:bookmarkStart w:id="249" w:name="X794feb6116e612b4f7f6f62b0e76a42e7bedaca"/>
      <w:bookmarkStart w:id="250" w:name="_Toc145323997"/>
      <w:bookmarkEnd w:id="247"/>
      <w:r>
        <w:t>Remplissage des objets de la classe ZoneAleaEcheance100ans</w:t>
      </w:r>
      <w:bookmarkEnd w:id="250"/>
    </w:p>
    <w:p w:rsidR="00582A63" w:rsidRDefault="00064900">
      <w:r>
        <w:t>La classe Zone d'aléa à échéance 100 ans permet de décrire des zones géographiques soumises à des aléas de type naturels déterminéés à partir de l'aléa à échéance 100 ans et d'en préciser le type d'aléa, son niveau, et sa probabilité d'occurence. Elle a les mêmes propriétés de que la classe ZoneAlea.</w:t>
      </w:r>
    </w:p>
    <w:p w:rsidR="00582A63" w:rsidRDefault="00064900" w:rsidP="006A26A3">
      <w:r>
        <w:lastRenderedPageBreak/>
        <w:t>L'ancien Standard COVADIS PPR n'identifie pas en tant que telles les zones d'aléas relatives à l'aléa à échéance 100 ans. Cette table ne sera donc pas générée lors de la transposition d'un ancien PPR vers le nouveau modèle si rien n'indique que les objets de la classe ZoneAleaPPR décrivent en particulier cet aléa.</w:t>
      </w:r>
    </w:p>
    <w:p w:rsidR="00582A63" w:rsidRDefault="00064900">
      <w:pPr>
        <w:pStyle w:val="Titre2"/>
      </w:pPr>
      <w:bookmarkStart w:id="251" w:name="Xd6b439876a5d2879a67eec8fc2154e2eb688952"/>
      <w:bookmarkStart w:id="252" w:name="_Toc145323998"/>
      <w:bookmarkEnd w:id="249"/>
      <w:r>
        <w:t>Remplissage des objets de la classe ZoneProtegee</w:t>
      </w:r>
      <w:bookmarkEnd w:id="252"/>
    </w:p>
    <w:p w:rsidR="00582A63" w:rsidRDefault="00064900">
      <w:r>
        <w:t>La classe Zone Protégée permet de décrire les zones protégées par un ouvrage de protection (OuvrageProtection) lorsque le niveau de protection de ce dernier est au moins égal à l'aléa de référence. Ces zones sont superposables aux zones d'aléas. Elles sont caractérisées par le type d'aléa (TypeAlea), un niveau de protection et une période de retour relatifs à l'ouvrage de protection.</w:t>
      </w:r>
    </w:p>
    <w:p w:rsidR="00582A63" w:rsidRDefault="00064900" w:rsidP="006A26A3">
      <w:r>
        <w:t>Dans l'ancien standard PPR, les zones protégées n'étaient pas représentées. Cette table ne sera donc pas générée à lors de la transposition d'un ancien PPR vers le nouveau modèle.</w:t>
      </w:r>
    </w:p>
    <w:p w:rsidR="00582A63" w:rsidRDefault="00064900">
      <w:pPr>
        <w:pStyle w:val="Titre2"/>
      </w:pPr>
      <w:bookmarkStart w:id="253" w:name="X762673fb9656e42076ae5aa3d03b318e1e0d15e"/>
      <w:bookmarkStart w:id="254" w:name="_Toc145323999"/>
      <w:bookmarkEnd w:id="251"/>
      <w:r>
        <w:t>Remplissage des objets de la classe ZoneDangerSpecifique</w:t>
      </w:r>
      <w:bookmarkEnd w:id="254"/>
    </w:p>
    <w:p w:rsidR="00582A63" w:rsidRDefault="00064900">
      <w:r>
        <w:t>La classe Zone de danger spécifique permet de représenter des zones de danger particulières superposables aux zones d'aléas. Ces zones de danger particulières peuvent être de deux types : les bandes de précaution à l'arrière des systèmes d'endiguement et les bandes particulières liées aux chocs mécaniques des vagues et projection des matériaux telles que définies dans le Decret PPRI</w:t>
      </w:r>
      <w:proofErr w:type="gramStart"/>
      <w:r>
        <w:t>:2019</w:t>
      </w:r>
      <w:proofErr w:type="gramEnd"/>
      <w:r>
        <w:t xml:space="preserve"> et le Guide PPRL:2014. Elles sont aussi caractérisées par le type d'aléa (TypeAlea) et son niveau (TypeNiveauAlea) et rattachées à une procédure donnée. Elles peuvent être aussi liées à un ouvrage de protection (OuvrageProtection), notamment lorsqu'il s'agit d'une bande de protection.</w:t>
      </w:r>
    </w:p>
    <w:p w:rsidR="00582A63" w:rsidRDefault="00064900" w:rsidP="006A26A3">
      <w:r>
        <w:t xml:space="preserve">L'ancien Standard COVADIS PPR n'identifie pas en tant que telles les zones de danger spécifiques. Cependant, certains objets de la classe ZoneAleaPPR peuvent représenter de telles zones avec une indication en ce sens dans </w:t>
      </w:r>
      <w:proofErr w:type="gramStart"/>
      <w:r>
        <w:t>le champs</w:t>
      </w:r>
      <w:proofErr w:type="gramEnd"/>
      <w:r>
        <w:t xml:space="preserve"> description de la table. Lorsque c'est le cas, ces objets particuliers de la classe ZoneAleaPPR permettront de générer les objets de la classe ZoneDangerSpecifique.</w:t>
      </w:r>
    </w:p>
    <w:p w:rsidR="00582A63" w:rsidRDefault="00064900" w:rsidP="006A26A3">
      <w:r>
        <w:t>Par exemple, dans le jeu de données PPRN du Bassin versant de la Scie, de telles zones d'aléas existent et sont identifiables grace au champ description lorsqu'il comprend les valeurs : "Bande de precaution" ou "Secteur soumis aux chocs de vagues et de projection".</w:t>
      </w:r>
    </w:p>
    <w:p w:rsidR="00582A63" w:rsidRDefault="00064900" w:rsidP="006A26A3">
      <w:r>
        <w:t>Les attributs sont renseignés selon les correspondances suivantes :</w:t>
      </w:r>
    </w:p>
    <w:tbl>
      <w:tblPr>
        <w:tblW w:w="0" w:type="auto"/>
        <w:tblLook w:val="0020" w:firstRow="1" w:lastRow="0" w:firstColumn="0" w:lastColumn="0" w:noHBand="0" w:noVBand="0"/>
      </w:tblPr>
      <w:tblGrid>
        <w:gridCol w:w="1782"/>
        <w:gridCol w:w="1733"/>
        <w:gridCol w:w="2079"/>
        <w:gridCol w:w="1573"/>
        <w:gridCol w:w="2121"/>
      </w:tblGrid>
      <w:tr w:rsidR="00582A63" w:rsidRPr="006A26A3">
        <w:trPr>
          <w:tblHeader/>
        </w:trPr>
        <w:tc>
          <w:tcPr>
            <w:tcW w:w="0" w:type="auto"/>
          </w:tcPr>
          <w:p w:rsidR="00582A63" w:rsidRPr="006A26A3" w:rsidRDefault="00064900">
            <w:pPr>
              <w:jc w:val="left"/>
              <w:rPr>
                <w:b/>
              </w:rPr>
            </w:pPr>
            <w:r w:rsidRPr="006A26A3">
              <w:rPr>
                <w:b/>
              </w:rPr>
              <w:t>Nom Attribut</w:t>
            </w:r>
          </w:p>
        </w:tc>
        <w:tc>
          <w:tcPr>
            <w:tcW w:w="0" w:type="auto"/>
          </w:tcPr>
          <w:p w:rsidR="00582A63" w:rsidRPr="006A26A3" w:rsidRDefault="00064900">
            <w:pPr>
              <w:jc w:val="center"/>
              <w:rPr>
                <w:b/>
              </w:rPr>
            </w:pPr>
            <w:r w:rsidRPr="006A26A3">
              <w:rPr>
                <w:b/>
              </w:rPr>
              <w:t>Description</w:t>
            </w:r>
          </w:p>
        </w:tc>
        <w:tc>
          <w:tcPr>
            <w:tcW w:w="0" w:type="auto"/>
          </w:tcPr>
          <w:p w:rsidR="00582A63" w:rsidRPr="006A26A3" w:rsidRDefault="00064900">
            <w:pPr>
              <w:jc w:val="center"/>
              <w:rPr>
                <w:b/>
              </w:rPr>
            </w:pPr>
            <w:r w:rsidRPr="006A26A3">
              <w:rPr>
                <w:b/>
              </w:rPr>
              <w:t>Exemple de valeur</w:t>
            </w:r>
          </w:p>
        </w:tc>
        <w:tc>
          <w:tcPr>
            <w:tcW w:w="0" w:type="auto"/>
          </w:tcPr>
          <w:p w:rsidR="00582A63" w:rsidRPr="006A26A3" w:rsidRDefault="00064900">
            <w:pPr>
              <w:jc w:val="center"/>
              <w:rPr>
                <w:b/>
              </w:rPr>
            </w:pPr>
            <w:r w:rsidRPr="006A26A3">
              <w:rPr>
                <w:b/>
              </w:rPr>
              <w:t>Classe ancien PPRN</w:t>
            </w:r>
          </w:p>
        </w:tc>
        <w:tc>
          <w:tcPr>
            <w:tcW w:w="0" w:type="auto"/>
          </w:tcPr>
          <w:p w:rsidR="00582A63" w:rsidRPr="006A26A3" w:rsidRDefault="00064900">
            <w:pPr>
              <w:jc w:val="center"/>
              <w:rPr>
                <w:b/>
              </w:rPr>
            </w:pPr>
            <w:r w:rsidRPr="006A26A3">
              <w:rPr>
                <w:b/>
              </w:rPr>
              <w:t>Attribut ancien PPRN</w:t>
            </w:r>
          </w:p>
        </w:tc>
      </w:tr>
      <w:tr w:rsidR="00582A63">
        <w:tc>
          <w:tcPr>
            <w:tcW w:w="0" w:type="auto"/>
          </w:tcPr>
          <w:p w:rsidR="00582A63" w:rsidRDefault="00064900">
            <w:pPr>
              <w:jc w:val="left"/>
            </w:pPr>
            <w:r>
              <w:t>idZoneDanger</w:t>
            </w:r>
          </w:p>
        </w:tc>
        <w:tc>
          <w:tcPr>
            <w:tcW w:w="0" w:type="auto"/>
          </w:tcPr>
          <w:p w:rsidR="00582A63" w:rsidRDefault="00064900">
            <w:pPr>
              <w:jc w:val="center"/>
            </w:pPr>
            <w:r>
              <w:t>Identifiant unique d'un objet zone de danger spécifique</w:t>
            </w:r>
          </w:p>
        </w:tc>
        <w:tc>
          <w:tcPr>
            <w:tcW w:w="0" w:type="auto"/>
          </w:tcPr>
          <w:p w:rsidR="00582A63" w:rsidRDefault="00064900">
            <w:pPr>
              <w:jc w:val="center"/>
            </w:pPr>
            <w:r>
              <w:t>20120001R000002</w:t>
            </w:r>
          </w:p>
        </w:tc>
        <w:tc>
          <w:tcPr>
            <w:tcW w:w="0" w:type="auto"/>
          </w:tcPr>
          <w:p w:rsidR="00582A63" w:rsidRDefault="00064900">
            <w:pPr>
              <w:jc w:val="center"/>
            </w:pPr>
            <w:r>
              <w:t>ZoneAleaPPR</w:t>
            </w:r>
          </w:p>
        </w:tc>
        <w:tc>
          <w:tcPr>
            <w:tcW w:w="0" w:type="auto"/>
          </w:tcPr>
          <w:p w:rsidR="00582A63" w:rsidRDefault="00064900">
            <w:pPr>
              <w:jc w:val="center"/>
            </w:pPr>
            <w:r>
              <w:t>idZoneAlea (ID_ZONE)</w:t>
            </w:r>
          </w:p>
        </w:tc>
      </w:tr>
      <w:tr w:rsidR="00582A63">
        <w:tc>
          <w:tcPr>
            <w:tcW w:w="0" w:type="auto"/>
          </w:tcPr>
          <w:p w:rsidR="00582A63" w:rsidRDefault="00064900">
            <w:pPr>
              <w:jc w:val="left"/>
            </w:pPr>
            <w:r>
              <w:lastRenderedPageBreak/>
              <w:t>codeProcedure</w:t>
            </w:r>
          </w:p>
        </w:tc>
        <w:tc>
          <w:tcPr>
            <w:tcW w:w="0" w:type="auto"/>
          </w:tcPr>
          <w:p w:rsidR="00582A63" w:rsidRDefault="00064900">
            <w:pPr>
              <w:jc w:val="center"/>
            </w:pPr>
            <w:r>
              <w:t>Identifiant de la procédure pour laquelle la zone de danger spécifique a été calculée. Ce champ permet de faire le lien avec l'objet correspondant de la classe Procedure</w:t>
            </w:r>
          </w:p>
        </w:tc>
        <w:tc>
          <w:tcPr>
            <w:tcW w:w="0" w:type="auto"/>
          </w:tcPr>
          <w:p w:rsidR="00582A63" w:rsidRDefault="00064900">
            <w:pPr>
              <w:jc w:val="center"/>
            </w:pPr>
            <w:r>
              <w:t>76DDTM20120001</w:t>
            </w:r>
          </w:p>
        </w:tc>
        <w:tc>
          <w:tcPr>
            <w:tcW w:w="0" w:type="auto"/>
          </w:tcPr>
          <w:p w:rsidR="00582A63" w:rsidRDefault="00064900">
            <w:pPr>
              <w:jc w:val="center"/>
            </w:pPr>
            <w:r>
              <w:t>ZoneAleaPPR</w:t>
            </w:r>
          </w:p>
        </w:tc>
        <w:tc>
          <w:tcPr>
            <w:tcW w:w="0" w:type="auto"/>
          </w:tcPr>
          <w:p w:rsidR="00582A63" w:rsidRDefault="00064900">
            <w:pPr>
              <w:jc w:val="center"/>
            </w:pPr>
            <w:r>
              <w:t>(ID_GASPAR)</w:t>
            </w:r>
          </w:p>
        </w:tc>
      </w:tr>
      <w:tr w:rsidR="00582A63">
        <w:tc>
          <w:tcPr>
            <w:tcW w:w="0" w:type="auto"/>
          </w:tcPr>
          <w:p w:rsidR="00582A63" w:rsidRDefault="00064900">
            <w:pPr>
              <w:jc w:val="left"/>
            </w:pPr>
            <w:r>
              <w:t>typeAlea</w:t>
            </w:r>
          </w:p>
        </w:tc>
        <w:tc>
          <w:tcPr>
            <w:tcW w:w="0" w:type="auto"/>
          </w:tcPr>
          <w:p w:rsidR="00582A63" w:rsidRDefault="00064900">
            <w:pPr>
              <w:jc w:val="center"/>
            </w:pPr>
            <w:r>
              <w:t>Type de l'alea associé à la zone de danger spécifique, selon la nomenclature définie dans GASPAR et reprise par l'énumération TypeAlea</w:t>
            </w:r>
          </w:p>
        </w:tc>
        <w:tc>
          <w:tcPr>
            <w:tcW w:w="0" w:type="auto"/>
          </w:tcPr>
          <w:p w:rsidR="00582A63" w:rsidRDefault="00064900">
            <w:pPr>
              <w:jc w:val="center"/>
            </w:pPr>
            <w:r>
              <w:t>117 (Inondation par submersion marine)</w:t>
            </w:r>
          </w:p>
        </w:tc>
        <w:tc>
          <w:tcPr>
            <w:tcW w:w="0" w:type="auto"/>
          </w:tcPr>
          <w:p w:rsidR="00582A63" w:rsidRDefault="00064900">
            <w:pPr>
              <w:jc w:val="center"/>
            </w:pPr>
            <w:r>
              <w:t>ZoneAleaPPR</w:t>
            </w:r>
          </w:p>
        </w:tc>
        <w:tc>
          <w:tcPr>
            <w:tcW w:w="0" w:type="auto"/>
          </w:tcPr>
          <w:p w:rsidR="00582A63" w:rsidRDefault="00064900">
            <w:pPr>
              <w:jc w:val="center"/>
            </w:pPr>
            <w:r>
              <w:t>codeRisque (CODERISQUE)</w:t>
            </w:r>
          </w:p>
        </w:tc>
      </w:tr>
      <w:tr w:rsidR="00582A63">
        <w:tc>
          <w:tcPr>
            <w:tcW w:w="0" w:type="auto"/>
          </w:tcPr>
          <w:p w:rsidR="00582A63" w:rsidRDefault="00064900">
            <w:pPr>
              <w:jc w:val="left"/>
            </w:pPr>
            <w:r>
              <w:t>description</w:t>
            </w:r>
          </w:p>
        </w:tc>
        <w:tc>
          <w:tcPr>
            <w:tcW w:w="0" w:type="auto"/>
          </w:tcPr>
          <w:p w:rsidR="00582A63" w:rsidRDefault="00064900">
            <w:pPr>
              <w:jc w:val="center"/>
            </w:pPr>
            <w:r>
              <w:t>Secteur soumis aux chocs de vagues et de projection</w:t>
            </w:r>
          </w:p>
        </w:tc>
        <w:tc>
          <w:tcPr>
            <w:tcW w:w="0" w:type="auto"/>
          </w:tcPr>
          <w:p w:rsidR="00582A63" w:rsidRDefault="00064900">
            <w:pPr>
              <w:jc w:val="center"/>
            </w:pPr>
            <w:r>
              <w:t>N/A</w:t>
            </w:r>
          </w:p>
        </w:tc>
        <w:tc>
          <w:tcPr>
            <w:tcW w:w="0" w:type="auto"/>
          </w:tcPr>
          <w:p w:rsidR="00582A63" w:rsidRDefault="00064900">
            <w:pPr>
              <w:jc w:val="center"/>
            </w:pPr>
            <w:r>
              <w:t>ZoneAleaPPR</w:t>
            </w:r>
          </w:p>
        </w:tc>
        <w:tc>
          <w:tcPr>
            <w:tcW w:w="0" w:type="auto"/>
          </w:tcPr>
          <w:p w:rsidR="00582A63" w:rsidRDefault="00064900">
            <w:pPr>
              <w:jc w:val="center"/>
            </w:pPr>
            <w:r>
              <w:t>descriptionZone (DESCRIPT)</w:t>
            </w:r>
          </w:p>
        </w:tc>
      </w:tr>
      <w:tr w:rsidR="00582A63">
        <w:tc>
          <w:tcPr>
            <w:tcW w:w="0" w:type="auto"/>
          </w:tcPr>
          <w:p w:rsidR="00582A63" w:rsidRDefault="00064900">
            <w:pPr>
              <w:jc w:val="left"/>
            </w:pPr>
            <w:r>
              <w:t>niveauAlea</w:t>
            </w:r>
          </w:p>
        </w:tc>
        <w:tc>
          <w:tcPr>
            <w:tcW w:w="0" w:type="auto"/>
          </w:tcPr>
          <w:p w:rsidR="00582A63" w:rsidRDefault="00064900">
            <w:pPr>
              <w:jc w:val="center"/>
            </w:pPr>
            <w:r>
              <w:t>Niveau d'aléa</w:t>
            </w:r>
          </w:p>
        </w:tc>
        <w:tc>
          <w:tcPr>
            <w:tcW w:w="0" w:type="auto"/>
          </w:tcPr>
          <w:p w:rsidR="00582A63" w:rsidRDefault="00064900">
            <w:pPr>
              <w:jc w:val="center"/>
            </w:pPr>
            <w:r>
              <w:t>06 (Très fort)</w:t>
            </w:r>
          </w:p>
        </w:tc>
        <w:tc>
          <w:tcPr>
            <w:tcW w:w="0" w:type="auto"/>
          </w:tcPr>
          <w:p w:rsidR="00582A63" w:rsidRDefault="00064900">
            <w:pPr>
              <w:jc w:val="center"/>
            </w:pPr>
            <w:r>
              <w:t>ZoneAleaPPR</w:t>
            </w:r>
          </w:p>
        </w:tc>
        <w:tc>
          <w:tcPr>
            <w:tcW w:w="0" w:type="auto"/>
          </w:tcPr>
          <w:p w:rsidR="00582A63" w:rsidRDefault="00064900">
            <w:pPr>
              <w:jc w:val="center"/>
            </w:pPr>
            <w:r>
              <w:t>niveauleaStandard (NIVALEA_ST)</w:t>
            </w:r>
          </w:p>
        </w:tc>
      </w:tr>
      <w:tr w:rsidR="00582A63">
        <w:tc>
          <w:tcPr>
            <w:tcW w:w="0" w:type="auto"/>
          </w:tcPr>
          <w:p w:rsidR="00582A63" w:rsidRDefault="00064900">
            <w:pPr>
              <w:jc w:val="left"/>
            </w:pPr>
            <w:r>
              <w:t>typeSuralea</w:t>
            </w:r>
          </w:p>
        </w:tc>
        <w:tc>
          <w:tcPr>
            <w:tcW w:w="0" w:type="auto"/>
          </w:tcPr>
          <w:p w:rsidR="00582A63" w:rsidRDefault="00064900">
            <w:pPr>
              <w:jc w:val="center"/>
            </w:pPr>
            <w:r>
              <w:t>Ce champ permet d'indiquer le type de zone de danger spécifique.</w:t>
            </w:r>
          </w:p>
        </w:tc>
        <w:tc>
          <w:tcPr>
            <w:tcW w:w="0" w:type="auto"/>
          </w:tcPr>
          <w:p w:rsidR="00582A63" w:rsidRDefault="00064900">
            <w:pPr>
              <w:jc w:val="center"/>
            </w:pPr>
            <w:r>
              <w:t>bande particulière (02)</w:t>
            </w:r>
          </w:p>
        </w:tc>
        <w:tc>
          <w:tcPr>
            <w:tcW w:w="0" w:type="auto"/>
          </w:tcPr>
          <w:p w:rsidR="00582A63" w:rsidRDefault="00064900">
            <w:pPr>
              <w:jc w:val="center"/>
            </w:pPr>
            <w:r>
              <w:t>N/A</w:t>
            </w:r>
          </w:p>
        </w:tc>
        <w:tc>
          <w:tcPr>
            <w:tcW w:w="0" w:type="auto"/>
          </w:tcPr>
          <w:p w:rsidR="00582A63" w:rsidRDefault="00064900">
            <w:pPr>
              <w:jc w:val="center"/>
            </w:pPr>
            <w:r>
              <w:t>N/A</w:t>
            </w:r>
          </w:p>
        </w:tc>
      </w:tr>
      <w:tr w:rsidR="00582A63">
        <w:tc>
          <w:tcPr>
            <w:tcW w:w="0" w:type="auto"/>
          </w:tcPr>
          <w:p w:rsidR="00582A63" w:rsidRDefault="00064900">
            <w:pPr>
              <w:jc w:val="left"/>
            </w:pPr>
            <w:r>
              <w:t>geometrie</w:t>
            </w:r>
          </w:p>
        </w:tc>
        <w:tc>
          <w:tcPr>
            <w:tcW w:w="0" w:type="auto"/>
          </w:tcPr>
          <w:p w:rsidR="00582A63" w:rsidRDefault="00064900">
            <w:pPr>
              <w:jc w:val="center"/>
            </w:pPr>
            <w:r>
              <w:t>Géométrie de la zone</w:t>
            </w:r>
          </w:p>
        </w:tc>
        <w:tc>
          <w:tcPr>
            <w:tcW w:w="0" w:type="auto"/>
          </w:tcPr>
          <w:p w:rsidR="00582A63" w:rsidRDefault="00064900">
            <w:pPr>
              <w:jc w:val="center"/>
            </w:pPr>
            <w:r>
              <w:t>Multipolygone</w:t>
            </w:r>
          </w:p>
        </w:tc>
        <w:tc>
          <w:tcPr>
            <w:tcW w:w="0" w:type="auto"/>
          </w:tcPr>
          <w:p w:rsidR="00582A63" w:rsidRDefault="00064900">
            <w:pPr>
              <w:jc w:val="center"/>
            </w:pPr>
            <w:r>
              <w:t>ZoneAleaPPR</w:t>
            </w:r>
          </w:p>
        </w:tc>
        <w:tc>
          <w:tcPr>
            <w:tcW w:w="0" w:type="auto"/>
          </w:tcPr>
          <w:p w:rsidR="00582A63" w:rsidRDefault="00064900">
            <w:pPr>
              <w:jc w:val="center"/>
            </w:pPr>
            <w:r>
              <w:t>geometry</w:t>
            </w:r>
          </w:p>
        </w:tc>
      </w:tr>
    </w:tbl>
    <w:p w:rsidR="00582A63" w:rsidRDefault="00064900">
      <w:pPr>
        <w:pStyle w:val="Titre2"/>
      </w:pPr>
      <w:bookmarkStart w:id="255" w:name="X7f26237c71c7faddc2ff3374467ad6106d56970"/>
      <w:bookmarkStart w:id="256" w:name="_Toc145324000"/>
      <w:bookmarkEnd w:id="253"/>
      <w:r>
        <w:t>Remplissage des objets de la classe ZoneReglementaire</w:t>
      </w:r>
      <w:bookmarkEnd w:id="256"/>
    </w:p>
    <w:p w:rsidR="00582A63" w:rsidRDefault="00064900">
      <w:r>
        <w:lastRenderedPageBreak/>
        <w:t>L'interface ZoneRéglementaire permet de décrire les zones sur lesquelles s'appliquent des réglements dufait de la procédure à laquelle elles sont rattachées. Les implémentations de cette classe vont dépendre du type de procédure concernée et du cadre réglementaire dans lequel elle s'inscrit. Dans le cadre du profil applicatif PPR des nouveaux standards, elle est spécialisée par des classes spécifiques en fonction du type du réglement que l'on veut renseigner : ZoneReglementaireUrba ou ZoneRegelementaireFoncier. Ce sont ces classes qui seront remplies à partir des objets de la classe ZonePPR de l'ancien standard.</w:t>
      </w:r>
    </w:p>
    <w:p w:rsidR="00582A63" w:rsidRDefault="00064900">
      <w:pPr>
        <w:pStyle w:val="Titre2"/>
      </w:pPr>
      <w:bookmarkStart w:id="257" w:name="X1e22368e395f46f6adbc3001b6015f2409a89cf"/>
      <w:bookmarkStart w:id="258" w:name="_Toc145324001"/>
      <w:bookmarkEnd w:id="255"/>
      <w:r>
        <w:t>Remplissage des objets de la classe ZoneReglementaireUrba</w:t>
      </w:r>
      <w:bookmarkEnd w:id="258"/>
    </w:p>
    <w:p w:rsidR="00582A63" w:rsidRDefault="00064900">
      <w:r>
        <w:t>La classe ZoneReglementaireUrba définit les zones sur lesquelles s'applique un réglement particulier dans le cadre des Plans de prévention des Risques en matière d'Urbanisme. Elle implémente l'interface ZoneReglementaire et spécialise les valeurs possibles pour l'attribut typeReglement. Elle a les mêmes propriétés de que la classe ZoneReglementaire avec une propriété booléeenne supplémentaire optionnelle permettant d'indiquer s'il existe des obligations de travaux sur le batit existant de la zone.</w:t>
      </w:r>
    </w:p>
    <w:p w:rsidR="00582A63" w:rsidRDefault="00064900" w:rsidP="006A26A3">
      <w:r>
        <w:t>L'ancien standard ne définissait qu'une classe pour les zones réglementaires. Les objets de la classe ZoneReglementaireUrba seront créés à partir des objets de la classe ZonePPR dont l'attribut typeReglementStandardise porte une valeur représentant une réglementation en matière d'urbanisme, à savoir : 'Interdiction stricte", "Interdiction", "Prescriptions" ou "Prescriptions hors zone d'aléa".</w:t>
      </w:r>
    </w:p>
    <w:p w:rsidR="00582A63" w:rsidRDefault="00064900" w:rsidP="006A26A3">
      <w:r>
        <w:t xml:space="preserve">La propriété obligationTravaux ne pourra pas être renseignée automatiquement car l'information n'était pas indiquée dans l'ancien Standard. Elle pourra être laissée non renseignée, signifant ainsi que l'existence ou non d'obligation de travaux est </w:t>
      </w:r>
      <w:proofErr w:type="gramStart"/>
      <w:r>
        <w:t>inconnue</w:t>
      </w:r>
      <w:proofErr w:type="gramEnd"/>
      <w:r>
        <w:t xml:space="preserve"> sur la zone.</w:t>
      </w:r>
    </w:p>
    <w:p w:rsidR="00582A63" w:rsidRDefault="00064900" w:rsidP="006A26A3">
      <w:r>
        <w:t>Les attributs sont renseignés selon les correspondances suivantes :</w:t>
      </w:r>
    </w:p>
    <w:tbl>
      <w:tblPr>
        <w:tblW w:w="0" w:type="auto"/>
        <w:tblLook w:val="0020" w:firstRow="1" w:lastRow="0" w:firstColumn="0" w:lastColumn="0" w:noHBand="0" w:noVBand="0"/>
      </w:tblPr>
      <w:tblGrid>
        <w:gridCol w:w="2161"/>
        <w:gridCol w:w="1646"/>
        <w:gridCol w:w="1841"/>
        <w:gridCol w:w="1006"/>
        <w:gridCol w:w="2634"/>
      </w:tblGrid>
      <w:tr w:rsidR="00582A63" w:rsidRPr="006A26A3">
        <w:trPr>
          <w:tblHeader/>
        </w:trPr>
        <w:tc>
          <w:tcPr>
            <w:tcW w:w="0" w:type="auto"/>
          </w:tcPr>
          <w:p w:rsidR="00582A63" w:rsidRPr="006A26A3" w:rsidRDefault="00064900">
            <w:pPr>
              <w:jc w:val="left"/>
              <w:rPr>
                <w:b/>
              </w:rPr>
            </w:pPr>
            <w:r w:rsidRPr="006A26A3">
              <w:rPr>
                <w:b/>
              </w:rPr>
              <w:t>Nom Attribut</w:t>
            </w:r>
          </w:p>
        </w:tc>
        <w:tc>
          <w:tcPr>
            <w:tcW w:w="0" w:type="auto"/>
          </w:tcPr>
          <w:p w:rsidR="00582A63" w:rsidRPr="006A26A3" w:rsidRDefault="00064900">
            <w:pPr>
              <w:jc w:val="center"/>
              <w:rPr>
                <w:b/>
              </w:rPr>
            </w:pPr>
            <w:r w:rsidRPr="006A26A3">
              <w:rPr>
                <w:b/>
              </w:rPr>
              <w:t>Description</w:t>
            </w:r>
          </w:p>
        </w:tc>
        <w:tc>
          <w:tcPr>
            <w:tcW w:w="0" w:type="auto"/>
          </w:tcPr>
          <w:p w:rsidR="00582A63" w:rsidRPr="006A26A3" w:rsidRDefault="00064900">
            <w:pPr>
              <w:jc w:val="center"/>
              <w:rPr>
                <w:b/>
              </w:rPr>
            </w:pPr>
            <w:r w:rsidRPr="006A26A3">
              <w:rPr>
                <w:b/>
              </w:rPr>
              <w:t>Exemple de valeur</w:t>
            </w:r>
          </w:p>
        </w:tc>
        <w:tc>
          <w:tcPr>
            <w:tcW w:w="0" w:type="auto"/>
          </w:tcPr>
          <w:p w:rsidR="00582A63" w:rsidRPr="006A26A3" w:rsidRDefault="00064900">
            <w:pPr>
              <w:jc w:val="center"/>
              <w:rPr>
                <w:b/>
              </w:rPr>
            </w:pPr>
            <w:r w:rsidRPr="006A26A3">
              <w:rPr>
                <w:b/>
              </w:rPr>
              <w:t>Classe ancien PPRN</w:t>
            </w:r>
          </w:p>
        </w:tc>
        <w:tc>
          <w:tcPr>
            <w:tcW w:w="0" w:type="auto"/>
          </w:tcPr>
          <w:p w:rsidR="00582A63" w:rsidRPr="006A26A3" w:rsidRDefault="00064900">
            <w:pPr>
              <w:jc w:val="center"/>
              <w:rPr>
                <w:b/>
              </w:rPr>
            </w:pPr>
            <w:r w:rsidRPr="006A26A3">
              <w:rPr>
                <w:b/>
              </w:rPr>
              <w:t>Attribut ancien PPRN</w:t>
            </w:r>
          </w:p>
        </w:tc>
      </w:tr>
      <w:tr w:rsidR="00582A63">
        <w:tc>
          <w:tcPr>
            <w:tcW w:w="0" w:type="auto"/>
          </w:tcPr>
          <w:p w:rsidR="00582A63" w:rsidRDefault="00064900">
            <w:pPr>
              <w:jc w:val="left"/>
            </w:pPr>
            <w:r>
              <w:t>codeProcedure</w:t>
            </w:r>
          </w:p>
        </w:tc>
        <w:tc>
          <w:tcPr>
            <w:tcW w:w="0" w:type="auto"/>
          </w:tcPr>
          <w:p w:rsidR="00582A63" w:rsidRDefault="00064900">
            <w:pPr>
              <w:jc w:val="center"/>
            </w:pPr>
            <w:r>
              <w:t>Lien vers la table procédure</w:t>
            </w:r>
          </w:p>
        </w:tc>
        <w:tc>
          <w:tcPr>
            <w:tcW w:w="0" w:type="auto"/>
          </w:tcPr>
          <w:p w:rsidR="00582A63" w:rsidRDefault="00064900">
            <w:pPr>
              <w:jc w:val="center"/>
            </w:pPr>
            <w:r>
              <w:t>76DDTM20120001</w:t>
            </w:r>
          </w:p>
        </w:tc>
        <w:tc>
          <w:tcPr>
            <w:tcW w:w="0" w:type="auto"/>
          </w:tcPr>
          <w:p w:rsidR="00582A63" w:rsidRDefault="00064900">
            <w:pPr>
              <w:jc w:val="center"/>
            </w:pPr>
            <w:r>
              <w:t>ZonePPR</w:t>
            </w:r>
          </w:p>
        </w:tc>
        <w:tc>
          <w:tcPr>
            <w:tcW w:w="0" w:type="auto"/>
          </w:tcPr>
          <w:p w:rsidR="00582A63" w:rsidRDefault="00064900">
            <w:pPr>
              <w:jc w:val="center"/>
            </w:pPr>
            <w:r>
              <w:t>ID_GASPAR</w:t>
            </w:r>
          </w:p>
        </w:tc>
      </w:tr>
      <w:tr w:rsidR="00582A63">
        <w:tc>
          <w:tcPr>
            <w:tcW w:w="0" w:type="auto"/>
          </w:tcPr>
          <w:p w:rsidR="00582A63" w:rsidRDefault="00064900">
            <w:pPr>
              <w:jc w:val="left"/>
            </w:pPr>
            <w:r>
              <w:t>idZoneReglementaire</w:t>
            </w:r>
          </w:p>
        </w:tc>
        <w:tc>
          <w:tcPr>
            <w:tcW w:w="0" w:type="auto"/>
          </w:tcPr>
          <w:p w:rsidR="00582A63" w:rsidRDefault="00064900">
            <w:pPr>
              <w:jc w:val="center"/>
            </w:pPr>
            <w:r>
              <w:t>Identifiant unique de la zone réglementaire</w:t>
            </w:r>
          </w:p>
        </w:tc>
        <w:tc>
          <w:tcPr>
            <w:tcW w:w="0" w:type="auto"/>
          </w:tcPr>
          <w:p w:rsidR="00582A63" w:rsidRDefault="00064900">
            <w:pPr>
              <w:jc w:val="center"/>
            </w:pPr>
            <w:r>
              <w:t>18</w:t>
            </w:r>
          </w:p>
        </w:tc>
        <w:tc>
          <w:tcPr>
            <w:tcW w:w="0" w:type="auto"/>
          </w:tcPr>
          <w:p w:rsidR="00582A63" w:rsidRDefault="00064900">
            <w:pPr>
              <w:jc w:val="center"/>
            </w:pPr>
            <w:r>
              <w:t>ZonePPR</w:t>
            </w:r>
          </w:p>
        </w:tc>
        <w:tc>
          <w:tcPr>
            <w:tcW w:w="0" w:type="auto"/>
          </w:tcPr>
          <w:p w:rsidR="00582A63" w:rsidRDefault="00064900">
            <w:pPr>
              <w:jc w:val="center"/>
            </w:pPr>
            <w:r>
              <w:t>idZonePPR ("id_zone")</w:t>
            </w:r>
          </w:p>
        </w:tc>
      </w:tr>
      <w:tr w:rsidR="00582A63">
        <w:tc>
          <w:tcPr>
            <w:tcW w:w="0" w:type="auto"/>
          </w:tcPr>
          <w:p w:rsidR="00582A63" w:rsidRDefault="00064900">
            <w:pPr>
              <w:jc w:val="left"/>
            </w:pPr>
            <w:r>
              <w:t>codeZoneReglement</w:t>
            </w:r>
          </w:p>
        </w:tc>
        <w:tc>
          <w:tcPr>
            <w:tcW w:w="0" w:type="auto"/>
          </w:tcPr>
          <w:p w:rsidR="00582A63" w:rsidRDefault="00064900">
            <w:pPr>
              <w:jc w:val="center"/>
            </w:pPr>
            <w:r>
              <w:t xml:space="preserve">Code attribué à la zone dans le cadre du réglement qui </w:t>
            </w:r>
            <w:r>
              <w:lastRenderedPageBreak/>
              <w:t>s'applique</w:t>
            </w:r>
          </w:p>
        </w:tc>
        <w:tc>
          <w:tcPr>
            <w:tcW w:w="0" w:type="auto"/>
          </w:tcPr>
          <w:p w:rsidR="00582A63" w:rsidRDefault="00064900">
            <w:pPr>
              <w:jc w:val="center"/>
            </w:pPr>
            <w:r>
              <w:lastRenderedPageBreak/>
              <w:t>Bir</w:t>
            </w:r>
          </w:p>
        </w:tc>
        <w:tc>
          <w:tcPr>
            <w:tcW w:w="0" w:type="auto"/>
          </w:tcPr>
          <w:p w:rsidR="00582A63" w:rsidRDefault="00064900">
            <w:pPr>
              <w:jc w:val="center"/>
            </w:pPr>
            <w:r>
              <w:t>ZonePPR</w:t>
            </w:r>
          </w:p>
        </w:tc>
        <w:tc>
          <w:tcPr>
            <w:tcW w:w="0" w:type="auto"/>
          </w:tcPr>
          <w:p w:rsidR="00582A63" w:rsidRDefault="00064900">
            <w:pPr>
              <w:jc w:val="center"/>
            </w:pPr>
            <w:r>
              <w:t>codeZoneReglement ("codeZone")</w:t>
            </w:r>
          </w:p>
        </w:tc>
      </w:tr>
      <w:tr w:rsidR="00582A63">
        <w:tc>
          <w:tcPr>
            <w:tcW w:w="0" w:type="auto"/>
          </w:tcPr>
          <w:p w:rsidR="00582A63" w:rsidRDefault="00064900">
            <w:pPr>
              <w:jc w:val="left"/>
            </w:pPr>
            <w:r>
              <w:lastRenderedPageBreak/>
              <w:t>libelleZoneReglement</w:t>
            </w:r>
          </w:p>
        </w:tc>
        <w:tc>
          <w:tcPr>
            <w:tcW w:w="0" w:type="auto"/>
          </w:tcPr>
          <w:p w:rsidR="00582A63" w:rsidRDefault="00064900">
            <w:pPr>
              <w:jc w:val="center"/>
            </w:pPr>
            <w:r>
              <w:t>Libellé correspondant au code de la zone dans le cadre du réglement qui s'applique</w:t>
            </w:r>
          </w:p>
        </w:tc>
        <w:tc>
          <w:tcPr>
            <w:tcW w:w="0" w:type="auto"/>
          </w:tcPr>
          <w:p w:rsidR="00582A63" w:rsidRDefault="00064900">
            <w:pPr>
              <w:jc w:val="center"/>
            </w:pPr>
            <w:r>
              <w:t>prescription - Inondation par remontee de nappe</w:t>
            </w:r>
          </w:p>
        </w:tc>
        <w:tc>
          <w:tcPr>
            <w:tcW w:w="0" w:type="auto"/>
          </w:tcPr>
          <w:p w:rsidR="00582A63" w:rsidRDefault="00064900">
            <w:pPr>
              <w:jc w:val="center"/>
            </w:pPr>
            <w:r>
              <w:t>ZonePPR</w:t>
            </w:r>
          </w:p>
        </w:tc>
        <w:tc>
          <w:tcPr>
            <w:tcW w:w="0" w:type="auto"/>
          </w:tcPr>
          <w:p w:rsidR="00582A63" w:rsidRDefault="00064900">
            <w:pPr>
              <w:jc w:val="center"/>
            </w:pPr>
            <w:r>
              <w:t>libelleZone ("nom")</w:t>
            </w:r>
          </w:p>
        </w:tc>
      </w:tr>
      <w:tr w:rsidR="00582A63">
        <w:tc>
          <w:tcPr>
            <w:tcW w:w="0" w:type="auto"/>
          </w:tcPr>
          <w:p w:rsidR="00582A63" w:rsidRDefault="00064900">
            <w:pPr>
              <w:jc w:val="left"/>
            </w:pPr>
            <w:r>
              <w:t>typeReglement</w:t>
            </w:r>
          </w:p>
        </w:tc>
        <w:tc>
          <w:tcPr>
            <w:tcW w:w="0" w:type="auto"/>
          </w:tcPr>
          <w:p w:rsidR="00582A63" w:rsidRDefault="00064900">
            <w:pPr>
              <w:jc w:val="center"/>
            </w:pPr>
            <w:r>
              <w:t>Nature du règlement en matière d'urbanisme s'appliquant sur la zone. Le type de valeur pour cet attribut sera spécialisé en fonction du type de procédure.</w:t>
            </w:r>
          </w:p>
        </w:tc>
        <w:tc>
          <w:tcPr>
            <w:tcW w:w="0" w:type="auto"/>
          </w:tcPr>
          <w:p w:rsidR="00582A63" w:rsidRDefault="00064900">
            <w:pPr>
              <w:jc w:val="center"/>
            </w:pPr>
            <w:r>
              <w:t>Interdiction stricte, Interdiction, Prescriptions ou Prescriptions hors zone d'aléa.</w:t>
            </w:r>
          </w:p>
        </w:tc>
        <w:tc>
          <w:tcPr>
            <w:tcW w:w="0" w:type="auto"/>
          </w:tcPr>
          <w:p w:rsidR="00582A63" w:rsidRDefault="00064900">
            <w:pPr>
              <w:jc w:val="center"/>
            </w:pPr>
            <w:r>
              <w:t>ZonePPR</w:t>
            </w:r>
          </w:p>
        </w:tc>
        <w:tc>
          <w:tcPr>
            <w:tcW w:w="0" w:type="auto"/>
          </w:tcPr>
          <w:p w:rsidR="00582A63" w:rsidRDefault="00064900">
            <w:pPr>
              <w:jc w:val="center"/>
            </w:pPr>
            <w:r>
              <w:t>typeReglementStandardise ("typereg")</w:t>
            </w:r>
          </w:p>
        </w:tc>
      </w:tr>
      <w:tr w:rsidR="00582A63">
        <w:tc>
          <w:tcPr>
            <w:tcW w:w="0" w:type="auto"/>
          </w:tcPr>
          <w:p w:rsidR="00582A63" w:rsidRDefault="00064900">
            <w:pPr>
              <w:jc w:val="left"/>
            </w:pPr>
            <w:r>
              <w:t>obligationTravaux</w:t>
            </w:r>
          </w:p>
        </w:tc>
        <w:tc>
          <w:tcPr>
            <w:tcW w:w="0" w:type="auto"/>
          </w:tcPr>
          <w:p w:rsidR="00582A63" w:rsidRDefault="00064900">
            <w:pPr>
              <w:jc w:val="center"/>
            </w:pPr>
            <w:r>
              <w:t>Indique si des obligations de travaux sur l'existant s'appliquent sur la zone.</w:t>
            </w:r>
          </w:p>
        </w:tc>
        <w:tc>
          <w:tcPr>
            <w:tcW w:w="0" w:type="auto"/>
          </w:tcPr>
          <w:p w:rsidR="00582A63" w:rsidRDefault="00064900">
            <w:pPr>
              <w:jc w:val="center"/>
            </w:pPr>
            <w:r>
              <w:t>-</w:t>
            </w:r>
          </w:p>
        </w:tc>
        <w:tc>
          <w:tcPr>
            <w:tcW w:w="0" w:type="auto"/>
          </w:tcPr>
          <w:p w:rsidR="00582A63" w:rsidRDefault="00064900">
            <w:pPr>
              <w:jc w:val="center"/>
            </w:pPr>
            <w:r>
              <w:t>N.A.</w:t>
            </w:r>
          </w:p>
        </w:tc>
        <w:tc>
          <w:tcPr>
            <w:tcW w:w="0" w:type="auto"/>
          </w:tcPr>
          <w:p w:rsidR="00582A63" w:rsidRDefault="00064900">
            <w:pPr>
              <w:jc w:val="center"/>
            </w:pPr>
            <w:r>
              <w:t>N.A.</w:t>
            </w:r>
          </w:p>
        </w:tc>
      </w:tr>
      <w:tr w:rsidR="00582A63">
        <w:tc>
          <w:tcPr>
            <w:tcW w:w="0" w:type="auto"/>
          </w:tcPr>
          <w:p w:rsidR="00582A63" w:rsidRDefault="00064900">
            <w:pPr>
              <w:jc w:val="left"/>
            </w:pPr>
            <w:r>
              <w:t>geometrie</w:t>
            </w:r>
          </w:p>
        </w:tc>
        <w:tc>
          <w:tcPr>
            <w:tcW w:w="0" w:type="auto"/>
          </w:tcPr>
          <w:p w:rsidR="00582A63" w:rsidRDefault="00064900">
            <w:pPr>
              <w:jc w:val="center"/>
            </w:pPr>
            <w:r>
              <w:t>Geometrie de la zone. Celle-ci peut être de tout type : (Multi</w:t>
            </w:r>
            <w:proofErr w:type="gramStart"/>
            <w:r>
              <w:t>)Polygone</w:t>
            </w:r>
            <w:proofErr w:type="gramEnd"/>
            <w:r>
              <w:t xml:space="preserve">, polyligne ou point. Par exemple, certaines zones réglementées peuvent être relatives à des cavités </w:t>
            </w:r>
            <w:r>
              <w:lastRenderedPageBreak/>
              <w:t>(</w:t>
            </w:r>
            <w:proofErr w:type="gramStart"/>
            <w:r>
              <w:t>ponctuel</w:t>
            </w:r>
            <w:proofErr w:type="gramEnd"/>
            <w:r>
              <w:t>) ou des axes de ruissellement (linéaire).</w:t>
            </w:r>
          </w:p>
        </w:tc>
        <w:tc>
          <w:tcPr>
            <w:tcW w:w="0" w:type="auto"/>
          </w:tcPr>
          <w:p w:rsidR="00582A63" w:rsidRDefault="00064900">
            <w:pPr>
              <w:jc w:val="center"/>
            </w:pPr>
            <w:r>
              <w:lastRenderedPageBreak/>
              <w:t>(Multi)Polygone, polyligne ou point.</w:t>
            </w:r>
          </w:p>
        </w:tc>
        <w:tc>
          <w:tcPr>
            <w:tcW w:w="0" w:type="auto"/>
          </w:tcPr>
          <w:p w:rsidR="00582A63" w:rsidRDefault="00064900">
            <w:pPr>
              <w:jc w:val="center"/>
            </w:pPr>
            <w:r>
              <w:t>ZonePPR</w:t>
            </w:r>
          </w:p>
        </w:tc>
        <w:tc>
          <w:tcPr>
            <w:tcW w:w="0" w:type="auto"/>
          </w:tcPr>
          <w:p w:rsidR="00582A63" w:rsidRDefault="00064900">
            <w:pPr>
              <w:jc w:val="center"/>
            </w:pPr>
            <w:r>
              <w:t>geometry</w:t>
            </w:r>
          </w:p>
        </w:tc>
      </w:tr>
    </w:tbl>
    <w:p w:rsidR="00582A63" w:rsidRDefault="00064900">
      <w:pPr>
        <w:pStyle w:val="Titre2"/>
      </w:pPr>
      <w:bookmarkStart w:id="259" w:name="X7792d60d8c44916ca26a50caae95c1199516121"/>
      <w:bookmarkStart w:id="260" w:name="_Toc145324002"/>
      <w:bookmarkEnd w:id="257"/>
      <w:r>
        <w:lastRenderedPageBreak/>
        <w:t>Remplissage des objets de la classe ZoneReglementaireFoncier</w:t>
      </w:r>
      <w:bookmarkEnd w:id="260"/>
    </w:p>
    <w:p w:rsidR="00582A63" w:rsidRDefault="00064900">
      <w:r>
        <w:t xml:space="preserve">La classe ZoneReglementaireFoncier définit les zones sur lesquelles s'applique un réglement particulier dans le cadre des Plans de prévention des Risques en matière de mesures foncières. Elle implémente l'interface ZoneReglementaire et spécialise les valeurs possibles pour l'attribut typeReglement.Elle </w:t>
      </w:r>
      <w:proofErr w:type="gramStart"/>
      <w:r>
        <w:t>a</w:t>
      </w:r>
      <w:proofErr w:type="gramEnd"/>
      <w:r>
        <w:t xml:space="preserve"> les mêmes propriétés de que la classe ZoneReglementaire.</w:t>
      </w:r>
    </w:p>
    <w:p w:rsidR="00582A63" w:rsidRDefault="00064900" w:rsidP="006A26A3">
      <w:r>
        <w:t>Les objets de la classe ZoneReglementaireUrba seront créés à partir des objets de la classe ZonePPR dont l'attribut typeReglementStandardise porte une valeur représentant une réglementation en matière d'urbanisme, à savoir : "Délaissement possible" ou "Expropriation possible".</w:t>
      </w:r>
    </w:p>
    <w:tbl>
      <w:tblPr>
        <w:tblW w:w="0" w:type="auto"/>
        <w:tblLook w:val="0020" w:firstRow="1" w:lastRow="0" w:firstColumn="0" w:lastColumn="0" w:noHBand="0" w:noVBand="0"/>
      </w:tblPr>
      <w:tblGrid>
        <w:gridCol w:w="2161"/>
        <w:gridCol w:w="1646"/>
        <w:gridCol w:w="1841"/>
        <w:gridCol w:w="1006"/>
        <w:gridCol w:w="2634"/>
      </w:tblGrid>
      <w:tr w:rsidR="00582A63" w:rsidRPr="006A26A3">
        <w:trPr>
          <w:tblHeader/>
        </w:trPr>
        <w:tc>
          <w:tcPr>
            <w:tcW w:w="0" w:type="auto"/>
          </w:tcPr>
          <w:p w:rsidR="00582A63" w:rsidRPr="006A26A3" w:rsidRDefault="00064900">
            <w:pPr>
              <w:jc w:val="left"/>
              <w:rPr>
                <w:b/>
              </w:rPr>
            </w:pPr>
            <w:r w:rsidRPr="006A26A3">
              <w:rPr>
                <w:b/>
              </w:rPr>
              <w:t>Nom Attribut</w:t>
            </w:r>
          </w:p>
        </w:tc>
        <w:tc>
          <w:tcPr>
            <w:tcW w:w="0" w:type="auto"/>
          </w:tcPr>
          <w:p w:rsidR="00582A63" w:rsidRPr="006A26A3" w:rsidRDefault="00064900">
            <w:pPr>
              <w:jc w:val="center"/>
              <w:rPr>
                <w:b/>
              </w:rPr>
            </w:pPr>
            <w:r w:rsidRPr="006A26A3">
              <w:rPr>
                <w:b/>
              </w:rPr>
              <w:t>Description</w:t>
            </w:r>
          </w:p>
        </w:tc>
        <w:tc>
          <w:tcPr>
            <w:tcW w:w="0" w:type="auto"/>
          </w:tcPr>
          <w:p w:rsidR="00582A63" w:rsidRPr="006A26A3" w:rsidRDefault="00064900">
            <w:pPr>
              <w:jc w:val="center"/>
              <w:rPr>
                <w:b/>
              </w:rPr>
            </w:pPr>
            <w:r w:rsidRPr="006A26A3">
              <w:rPr>
                <w:b/>
              </w:rPr>
              <w:t>Exemple de valeur</w:t>
            </w:r>
          </w:p>
        </w:tc>
        <w:tc>
          <w:tcPr>
            <w:tcW w:w="0" w:type="auto"/>
          </w:tcPr>
          <w:p w:rsidR="00582A63" w:rsidRPr="006A26A3" w:rsidRDefault="00064900">
            <w:pPr>
              <w:jc w:val="center"/>
              <w:rPr>
                <w:b/>
              </w:rPr>
            </w:pPr>
            <w:r w:rsidRPr="006A26A3">
              <w:rPr>
                <w:b/>
              </w:rPr>
              <w:t>Classe ancien PPRN</w:t>
            </w:r>
          </w:p>
        </w:tc>
        <w:tc>
          <w:tcPr>
            <w:tcW w:w="0" w:type="auto"/>
          </w:tcPr>
          <w:p w:rsidR="00582A63" w:rsidRPr="006A26A3" w:rsidRDefault="00064900">
            <w:pPr>
              <w:jc w:val="center"/>
              <w:rPr>
                <w:b/>
              </w:rPr>
            </w:pPr>
            <w:r w:rsidRPr="006A26A3">
              <w:rPr>
                <w:b/>
              </w:rPr>
              <w:t>Attribut ancien PPRN</w:t>
            </w:r>
          </w:p>
        </w:tc>
      </w:tr>
      <w:tr w:rsidR="00582A63">
        <w:tc>
          <w:tcPr>
            <w:tcW w:w="0" w:type="auto"/>
          </w:tcPr>
          <w:p w:rsidR="00582A63" w:rsidRDefault="00064900">
            <w:pPr>
              <w:jc w:val="left"/>
            </w:pPr>
            <w:r>
              <w:t>codeProcedure</w:t>
            </w:r>
          </w:p>
        </w:tc>
        <w:tc>
          <w:tcPr>
            <w:tcW w:w="0" w:type="auto"/>
          </w:tcPr>
          <w:p w:rsidR="00582A63" w:rsidRDefault="00064900">
            <w:pPr>
              <w:jc w:val="center"/>
            </w:pPr>
            <w:r>
              <w:t>Lien vers la table procédure</w:t>
            </w:r>
          </w:p>
        </w:tc>
        <w:tc>
          <w:tcPr>
            <w:tcW w:w="0" w:type="auto"/>
          </w:tcPr>
          <w:p w:rsidR="00582A63" w:rsidRDefault="00064900">
            <w:pPr>
              <w:jc w:val="center"/>
            </w:pPr>
            <w:r>
              <w:t>76DDTM20120001</w:t>
            </w:r>
          </w:p>
        </w:tc>
        <w:tc>
          <w:tcPr>
            <w:tcW w:w="0" w:type="auto"/>
          </w:tcPr>
          <w:p w:rsidR="00582A63" w:rsidRDefault="00064900">
            <w:pPr>
              <w:jc w:val="center"/>
            </w:pPr>
            <w:r>
              <w:t>ZonePPR</w:t>
            </w:r>
          </w:p>
        </w:tc>
        <w:tc>
          <w:tcPr>
            <w:tcW w:w="0" w:type="auto"/>
          </w:tcPr>
          <w:p w:rsidR="00582A63" w:rsidRDefault="00064900">
            <w:pPr>
              <w:jc w:val="center"/>
            </w:pPr>
            <w:r>
              <w:t>ID_GASPAR</w:t>
            </w:r>
          </w:p>
        </w:tc>
      </w:tr>
      <w:tr w:rsidR="00582A63">
        <w:tc>
          <w:tcPr>
            <w:tcW w:w="0" w:type="auto"/>
          </w:tcPr>
          <w:p w:rsidR="00582A63" w:rsidRDefault="00064900">
            <w:pPr>
              <w:jc w:val="left"/>
            </w:pPr>
            <w:r>
              <w:t>idZoneReglementaire</w:t>
            </w:r>
          </w:p>
        </w:tc>
        <w:tc>
          <w:tcPr>
            <w:tcW w:w="0" w:type="auto"/>
          </w:tcPr>
          <w:p w:rsidR="00582A63" w:rsidRDefault="00064900">
            <w:pPr>
              <w:jc w:val="center"/>
            </w:pPr>
            <w:r>
              <w:t>Identifiant unique de la zone réglementaire</w:t>
            </w:r>
          </w:p>
        </w:tc>
        <w:tc>
          <w:tcPr>
            <w:tcW w:w="0" w:type="auto"/>
          </w:tcPr>
          <w:p w:rsidR="00582A63" w:rsidRDefault="00064900">
            <w:pPr>
              <w:jc w:val="center"/>
            </w:pPr>
            <w:r>
              <w:t>18</w:t>
            </w:r>
          </w:p>
        </w:tc>
        <w:tc>
          <w:tcPr>
            <w:tcW w:w="0" w:type="auto"/>
          </w:tcPr>
          <w:p w:rsidR="00582A63" w:rsidRDefault="00064900">
            <w:pPr>
              <w:jc w:val="center"/>
            </w:pPr>
            <w:r>
              <w:t>ZonePPR</w:t>
            </w:r>
          </w:p>
        </w:tc>
        <w:tc>
          <w:tcPr>
            <w:tcW w:w="0" w:type="auto"/>
          </w:tcPr>
          <w:p w:rsidR="00582A63" w:rsidRDefault="00064900">
            <w:pPr>
              <w:jc w:val="center"/>
            </w:pPr>
            <w:r>
              <w:t>idZonePPR ("id_zone")</w:t>
            </w:r>
          </w:p>
        </w:tc>
      </w:tr>
      <w:tr w:rsidR="00582A63">
        <w:tc>
          <w:tcPr>
            <w:tcW w:w="0" w:type="auto"/>
          </w:tcPr>
          <w:p w:rsidR="00582A63" w:rsidRDefault="00064900">
            <w:pPr>
              <w:jc w:val="left"/>
            </w:pPr>
            <w:r>
              <w:t>codeZoneReglement</w:t>
            </w:r>
          </w:p>
        </w:tc>
        <w:tc>
          <w:tcPr>
            <w:tcW w:w="0" w:type="auto"/>
          </w:tcPr>
          <w:p w:rsidR="00582A63" w:rsidRDefault="00064900">
            <w:pPr>
              <w:jc w:val="center"/>
            </w:pPr>
            <w:r>
              <w:t>Code attribué à la zone dans le cadre du réglement qui s'applique</w:t>
            </w:r>
          </w:p>
        </w:tc>
        <w:tc>
          <w:tcPr>
            <w:tcW w:w="0" w:type="auto"/>
          </w:tcPr>
          <w:p w:rsidR="00582A63" w:rsidRDefault="00064900">
            <w:pPr>
              <w:jc w:val="center"/>
            </w:pPr>
            <w:r>
              <w:t>Bir</w:t>
            </w:r>
          </w:p>
        </w:tc>
        <w:tc>
          <w:tcPr>
            <w:tcW w:w="0" w:type="auto"/>
          </w:tcPr>
          <w:p w:rsidR="00582A63" w:rsidRDefault="00064900">
            <w:pPr>
              <w:jc w:val="center"/>
            </w:pPr>
            <w:r>
              <w:t>ZonePPR</w:t>
            </w:r>
          </w:p>
        </w:tc>
        <w:tc>
          <w:tcPr>
            <w:tcW w:w="0" w:type="auto"/>
          </w:tcPr>
          <w:p w:rsidR="00582A63" w:rsidRDefault="00064900">
            <w:pPr>
              <w:jc w:val="center"/>
            </w:pPr>
            <w:r>
              <w:t>codeZoneReglement ("codeZone")</w:t>
            </w:r>
          </w:p>
        </w:tc>
      </w:tr>
      <w:tr w:rsidR="00582A63">
        <w:tc>
          <w:tcPr>
            <w:tcW w:w="0" w:type="auto"/>
          </w:tcPr>
          <w:p w:rsidR="00582A63" w:rsidRDefault="00064900">
            <w:pPr>
              <w:jc w:val="left"/>
            </w:pPr>
            <w:r>
              <w:t>libelleZoneReglement</w:t>
            </w:r>
          </w:p>
        </w:tc>
        <w:tc>
          <w:tcPr>
            <w:tcW w:w="0" w:type="auto"/>
          </w:tcPr>
          <w:p w:rsidR="00582A63" w:rsidRDefault="00064900">
            <w:pPr>
              <w:jc w:val="center"/>
            </w:pPr>
            <w:r>
              <w:t xml:space="preserve">Libellé correspondant au code de la zone dans le cadre du réglement </w:t>
            </w:r>
            <w:r>
              <w:lastRenderedPageBreak/>
              <w:t>qui s'applique</w:t>
            </w:r>
          </w:p>
        </w:tc>
        <w:tc>
          <w:tcPr>
            <w:tcW w:w="0" w:type="auto"/>
          </w:tcPr>
          <w:p w:rsidR="00582A63" w:rsidRDefault="00064900">
            <w:pPr>
              <w:jc w:val="center"/>
            </w:pPr>
            <w:r>
              <w:lastRenderedPageBreak/>
              <w:t>prescription - Inondation par remontee de nappe</w:t>
            </w:r>
          </w:p>
        </w:tc>
        <w:tc>
          <w:tcPr>
            <w:tcW w:w="0" w:type="auto"/>
          </w:tcPr>
          <w:p w:rsidR="00582A63" w:rsidRDefault="00064900">
            <w:pPr>
              <w:jc w:val="center"/>
            </w:pPr>
            <w:r>
              <w:t>ZonePPR</w:t>
            </w:r>
          </w:p>
        </w:tc>
        <w:tc>
          <w:tcPr>
            <w:tcW w:w="0" w:type="auto"/>
          </w:tcPr>
          <w:p w:rsidR="00582A63" w:rsidRDefault="00064900">
            <w:pPr>
              <w:jc w:val="center"/>
            </w:pPr>
            <w:r>
              <w:t>libelleZone ("nom")</w:t>
            </w:r>
          </w:p>
        </w:tc>
      </w:tr>
      <w:tr w:rsidR="00582A63">
        <w:tc>
          <w:tcPr>
            <w:tcW w:w="0" w:type="auto"/>
          </w:tcPr>
          <w:p w:rsidR="00582A63" w:rsidRDefault="00064900">
            <w:pPr>
              <w:jc w:val="left"/>
            </w:pPr>
            <w:r>
              <w:lastRenderedPageBreak/>
              <w:t>typeReglement</w:t>
            </w:r>
          </w:p>
        </w:tc>
        <w:tc>
          <w:tcPr>
            <w:tcW w:w="0" w:type="auto"/>
          </w:tcPr>
          <w:p w:rsidR="00582A63" w:rsidRDefault="00064900">
            <w:pPr>
              <w:jc w:val="center"/>
            </w:pPr>
            <w:r>
              <w:t>Nature du règlement en matière d'urbanisme s'appliquant sur la zone. Le type de valeur pour cet attribut sera spécialisé en fonction du type de procédure.</w:t>
            </w:r>
          </w:p>
        </w:tc>
        <w:tc>
          <w:tcPr>
            <w:tcW w:w="0" w:type="auto"/>
          </w:tcPr>
          <w:p w:rsidR="00582A63" w:rsidRDefault="00064900">
            <w:pPr>
              <w:jc w:val="center"/>
            </w:pPr>
            <w:r>
              <w:t>Délaissement possible ou Expropriation possible.</w:t>
            </w:r>
          </w:p>
        </w:tc>
        <w:tc>
          <w:tcPr>
            <w:tcW w:w="0" w:type="auto"/>
          </w:tcPr>
          <w:p w:rsidR="00582A63" w:rsidRDefault="00064900">
            <w:pPr>
              <w:jc w:val="center"/>
            </w:pPr>
            <w:r>
              <w:t>ZonePPR</w:t>
            </w:r>
          </w:p>
        </w:tc>
        <w:tc>
          <w:tcPr>
            <w:tcW w:w="0" w:type="auto"/>
          </w:tcPr>
          <w:p w:rsidR="00582A63" w:rsidRDefault="00064900">
            <w:pPr>
              <w:jc w:val="center"/>
            </w:pPr>
            <w:r>
              <w:t>typeReglementStandardise ("typereg")</w:t>
            </w:r>
          </w:p>
        </w:tc>
      </w:tr>
      <w:tr w:rsidR="00582A63">
        <w:tc>
          <w:tcPr>
            <w:tcW w:w="0" w:type="auto"/>
          </w:tcPr>
          <w:p w:rsidR="00582A63" w:rsidRDefault="00064900">
            <w:pPr>
              <w:jc w:val="left"/>
            </w:pPr>
            <w:r>
              <w:t>geometrie</w:t>
            </w:r>
          </w:p>
        </w:tc>
        <w:tc>
          <w:tcPr>
            <w:tcW w:w="0" w:type="auto"/>
          </w:tcPr>
          <w:p w:rsidR="00582A63" w:rsidRDefault="00064900">
            <w:pPr>
              <w:jc w:val="center"/>
            </w:pPr>
            <w:r>
              <w:t>Geometrie de la zone. Celle-ci peut être de tout type : (Multi</w:t>
            </w:r>
            <w:proofErr w:type="gramStart"/>
            <w:r>
              <w:t>)Polygone</w:t>
            </w:r>
            <w:proofErr w:type="gramEnd"/>
            <w:r>
              <w:t>, polyligne ou point. Par exemple, certaines zones réglementées peuvent être relatives à des cavités (</w:t>
            </w:r>
            <w:proofErr w:type="gramStart"/>
            <w:r>
              <w:t>ponctuel</w:t>
            </w:r>
            <w:proofErr w:type="gramEnd"/>
            <w:r>
              <w:t>) ou des axes de ruissellement (linéaire).</w:t>
            </w:r>
          </w:p>
        </w:tc>
        <w:tc>
          <w:tcPr>
            <w:tcW w:w="0" w:type="auto"/>
          </w:tcPr>
          <w:p w:rsidR="00582A63" w:rsidRDefault="00064900">
            <w:pPr>
              <w:jc w:val="center"/>
            </w:pPr>
            <w:r>
              <w:t>(Multi)Polygone, polyligne ou point.</w:t>
            </w:r>
          </w:p>
        </w:tc>
        <w:tc>
          <w:tcPr>
            <w:tcW w:w="0" w:type="auto"/>
          </w:tcPr>
          <w:p w:rsidR="00582A63" w:rsidRDefault="00064900">
            <w:pPr>
              <w:jc w:val="center"/>
            </w:pPr>
            <w:r>
              <w:t>ZonePPR</w:t>
            </w:r>
          </w:p>
        </w:tc>
        <w:tc>
          <w:tcPr>
            <w:tcW w:w="0" w:type="auto"/>
          </w:tcPr>
          <w:p w:rsidR="00582A63" w:rsidRDefault="00064900">
            <w:pPr>
              <w:jc w:val="center"/>
            </w:pPr>
            <w:r>
              <w:t>geometry</w:t>
            </w:r>
          </w:p>
        </w:tc>
      </w:tr>
    </w:tbl>
    <w:p w:rsidR="00582A63" w:rsidRDefault="00064900">
      <w:pPr>
        <w:pStyle w:val="Titre2"/>
      </w:pPr>
      <w:bookmarkStart w:id="261" w:name="Xac6c767c631f62413723806382edb984489bbcf"/>
      <w:bookmarkStart w:id="262" w:name="_Toc145324003"/>
      <w:bookmarkEnd w:id="259"/>
      <w:r>
        <w:t>Remplissage des objets de la classe Enjeu et du type de données TypeEnjeu</w:t>
      </w:r>
      <w:bookmarkEnd w:id="262"/>
    </w:p>
    <w:p w:rsidR="00582A63" w:rsidRDefault="00064900">
      <w:r>
        <w:t xml:space="preserve">La classe Enjeu permet de faire état des objets d'enjeu qui sont à représenter dans le cadre de la procédure de prévention des risques. Elle permet d'intégrer des objets issus de référentiels externes ou saisis spécifiquement en indiquant à minima un nom, le rattachement à une ou plusieurs nomenclatures d'enjeu à l'aide du type de données TypeEnjeu, une date de collecte, une plusieurs éventuelle(s) information(s) </w:t>
      </w:r>
      <w:r>
        <w:lastRenderedPageBreak/>
        <w:t>sur les vulnérabilités de l'enjeu et une géométrie, en précisant le cas échéant le nom du référentiel d'origine et l'identifiant de l'objet dans ce référentiel.</w:t>
      </w:r>
    </w:p>
    <w:p w:rsidR="00582A63" w:rsidRDefault="00064900" w:rsidP="006A26A3">
      <w:r>
        <w:t>Le type de données TypeEnjeu permet de définir un type d'enjeu à l'aide d'un nom ("codeEnjeu" : identifiant ou libellé) faisant partie d'une nomenclature particulière identifiée grace au champ "nomenclatureEnjeu".</w:t>
      </w:r>
    </w:p>
    <w:p w:rsidR="00582A63" w:rsidRDefault="00064900" w:rsidP="006A26A3">
      <w:r>
        <w:t>Le Standard COVADIS définissait une classe EnjeuPPR, permettant d'identifier de tels objets avec les caractéristiques suivantes : un rattachement à la procédure GASPAR ("ID_GASPAR"), une description ("DESCRIPT"</w:t>
      </w:r>
      <w:proofErr w:type="gramStart"/>
      <w:r>
        <w:t>) ,</w:t>
      </w:r>
      <w:proofErr w:type="gramEnd"/>
      <w:r>
        <w:t xml:space="preserve"> un code correspondant à la classification de l'enjeu selon une nomenclature "COVADIS" définie dans le Standard ("CATEGORIE") et l'année d'identification de l'enjeu ("IDENTANNEE").</w:t>
      </w:r>
    </w:p>
    <w:p w:rsidR="00582A63" w:rsidRDefault="00064900" w:rsidP="006A26A3">
      <w:r>
        <w:t>Les objets de la classe Enjeu et TypeEnjeu seront créés à partir de ceux de la classe COVADIS EnjeuPPR, un objet de cette dernière générant un objet de la classe Enjeu du nouveau Standard et un objet du type de donnée TypeEnjeu. Avec les règles correspondantes pour les propriétés :</w:t>
      </w:r>
    </w:p>
    <w:p w:rsidR="00582A63" w:rsidRDefault="00064900" w:rsidP="004E3CCE">
      <w:pPr>
        <w:numPr>
          <w:ilvl w:val="0"/>
          <w:numId w:val="84"/>
        </w:numPr>
      </w:pPr>
      <w:r>
        <w:t>Pour la classe Enjeu</w:t>
      </w:r>
    </w:p>
    <w:tbl>
      <w:tblPr>
        <w:tblW w:w="0" w:type="auto"/>
        <w:tblLook w:val="0020" w:firstRow="1" w:lastRow="0" w:firstColumn="0" w:lastColumn="0" w:noHBand="0" w:noVBand="0"/>
      </w:tblPr>
      <w:tblGrid>
        <w:gridCol w:w="1843"/>
        <w:gridCol w:w="1800"/>
        <w:gridCol w:w="2151"/>
        <w:gridCol w:w="1188"/>
        <w:gridCol w:w="2306"/>
      </w:tblGrid>
      <w:tr w:rsidR="00582A63" w:rsidRPr="002F30DF">
        <w:trPr>
          <w:tblHeader/>
        </w:trPr>
        <w:tc>
          <w:tcPr>
            <w:tcW w:w="0" w:type="auto"/>
          </w:tcPr>
          <w:p w:rsidR="00582A63" w:rsidRPr="002F30DF" w:rsidRDefault="00064900">
            <w:pPr>
              <w:jc w:val="left"/>
              <w:rPr>
                <w:b/>
              </w:rPr>
            </w:pPr>
            <w:r w:rsidRPr="002F30DF">
              <w:rPr>
                <w:b/>
              </w:rPr>
              <w:t>Nom Attribut</w:t>
            </w:r>
          </w:p>
        </w:tc>
        <w:tc>
          <w:tcPr>
            <w:tcW w:w="0" w:type="auto"/>
          </w:tcPr>
          <w:p w:rsidR="00582A63" w:rsidRPr="002F30DF" w:rsidRDefault="00064900">
            <w:pPr>
              <w:jc w:val="left"/>
              <w:rPr>
                <w:b/>
              </w:rPr>
            </w:pPr>
            <w:r w:rsidRPr="002F30DF">
              <w:rPr>
                <w:b/>
              </w:rPr>
              <w:t>Description</w:t>
            </w:r>
          </w:p>
        </w:tc>
        <w:tc>
          <w:tcPr>
            <w:tcW w:w="0" w:type="auto"/>
          </w:tcPr>
          <w:p w:rsidR="00582A63" w:rsidRPr="002F30DF" w:rsidRDefault="00064900">
            <w:pPr>
              <w:jc w:val="left"/>
              <w:rPr>
                <w:b/>
              </w:rPr>
            </w:pPr>
            <w:r w:rsidRPr="002F30DF">
              <w:rPr>
                <w:b/>
              </w:rPr>
              <w:t>Exemple de valeur</w:t>
            </w:r>
          </w:p>
        </w:tc>
        <w:tc>
          <w:tcPr>
            <w:tcW w:w="0" w:type="auto"/>
          </w:tcPr>
          <w:p w:rsidR="00582A63" w:rsidRPr="002F30DF" w:rsidRDefault="00064900">
            <w:pPr>
              <w:jc w:val="left"/>
              <w:rPr>
                <w:b/>
              </w:rPr>
            </w:pPr>
            <w:r w:rsidRPr="002F30DF">
              <w:rPr>
                <w:b/>
              </w:rPr>
              <w:t>Classe ancien PPRN</w:t>
            </w:r>
          </w:p>
        </w:tc>
        <w:tc>
          <w:tcPr>
            <w:tcW w:w="0" w:type="auto"/>
          </w:tcPr>
          <w:p w:rsidR="00582A63" w:rsidRPr="002F30DF" w:rsidRDefault="00064900">
            <w:pPr>
              <w:jc w:val="left"/>
              <w:rPr>
                <w:b/>
              </w:rPr>
            </w:pPr>
            <w:r w:rsidRPr="002F30DF">
              <w:rPr>
                <w:b/>
              </w:rPr>
              <w:t>Attribut ancien PPRN (NOM Shapefile)</w:t>
            </w:r>
          </w:p>
        </w:tc>
      </w:tr>
      <w:tr w:rsidR="00582A63">
        <w:tc>
          <w:tcPr>
            <w:tcW w:w="0" w:type="auto"/>
          </w:tcPr>
          <w:p w:rsidR="00582A63" w:rsidRDefault="00064900">
            <w:pPr>
              <w:jc w:val="left"/>
            </w:pPr>
            <w:r>
              <w:t>codeProcedure</w:t>
            </w:r>
          </w:p>
        </w:tc>
        <w:tc>
          <w:tcPr>
            <w:tcW w:w="0" w:type="auto"/>
          </w:tcPr>
          <w:p w:rsidR="00582A63" w:rsidRDefault="00064900">
            <w:pPr>
              <w:jc w:val="left"/>
            </w:pPr>
            <w:r>
              <w:t>Lien vers la table procédure</w:t>
            </w:r>
          </w:p>
        </w:tc>
        <w:tc>
          <w:tcPr>
            <w:tcW w:w="0" w:type="auto"/>
          </w:tcPr>
          <w:p w:rsidR="00582A63" w:rsidRDefault="00064900">
            <w:pPr>
              <w:jc w:val="left"/>
            </w:pPr>
            <w:r>
              <w:t>76DDTM20120001</w:t>
            </w:r>
          </w:p>
        </w:tc>
        <w:tc>
          <w:tcPr>
            <w:tcW w:w="0" w:type="auto"/>
          </w:tcPr>
          <w:p w:rsidR="00582A63" w:rsidRDefault="00064900">
            <w:pPr>
              <w:jc w:val="left"/>
            </w:pPr>
            <w:r>
              <w:t>EnjeuPPR</w:t>
            </w:r>
          </w:p>
        </w:tc>
        <w:tc>
          <w:tcPr>
            <w:tcW w:w="0" w:type="auto"/>
          </w:tcPr>
          <w:p w:rsidR="00582A63" w:rsidRDefault="00064900">
            <w:pPr>
              <w:jc w:val="left"/>
            </w:pPr>
            <w:r>
              <w:t>(ID_GASPAR)</w:t>
            </w:r>
          </w:p>
        </w:tc>
      </w:tr>
      <w:tr w:rsidR="00582A63">
        <w:tc>
          <w:tcPr>
            <w:tcW w:w="0" w:type="auto"/>
          </w:tcPr>
          <w:p w:rsidR="00582A63" w:rsidRDefault="00064900">
            <w:pPr>
              <w:jc w:val="left"/>
            </w:pPr>
            <w:r>
              <w:t>idEnjeu</w:t>
            </w:r>
          </w:p>
        </w:tc>
        <w:tc>
          <w:tcPr>
            <w:tcW w:w="0" w:type="auto"/>
          </w:tcPr>
          <w:p w:rsidR="00582A63" w:rsidRDefault="00064900">
            <w:pPr>
              <w:jc w:val="left"/>
            </w:pPr>
            <w:r>
              <w:t>Identifiant de l'objet Enjeu</w:t>
            </w:r>
          </w:p>
        </w:tc>
        <w:tc>
          <w:tcPr>
            <w:tcW w:w="0" w:type="auto"/>
          </w:tcPr>
          <w:p w:rsidR="00582A63" w:rsidRDefault="00064900">
            <w:pPr>
              <w:jc w:val="left"/>
            </w:pPr>
            <w:r>
              <w:t>14066</w:t>
            </w:r>
          </w:p>
        </w:tc>
        <w:tc>
          <w:tcPr>
            <w:tcW w:w="0" w:type="auto"/>
          </w:tcPr>
          <w:p w:rsidR="00582A63" w:rsidRDefault="00064900">
            <w:pPr>
              <w:jc w:val="left"/>
            </w:pPr>
            <w:r>
              <w:t>EnjeuPPR</w:t>
            </w:r>
          </w:p>
        </w:tc>
        <w:tc>
          <w:tcPr>
            <w:tcW w:w="0" w:type="auto"/>
          </w:tcPr>
          <w:p w:rsidR="00582A63" w:rsidRDefault="00064900">
            <w:pPr>
              <w:jc w:val="left"/>
            </w:pPr>
            <w:r>
              <w:t>(ID_MAP)</w:t>
            </w:r>
          </w:p>
        </w:tc>
      </w:tr>
      <w:tr w:rsidR="00582A63">
        <w:tc>
          <w:tcPr>
            <w:tcW w:w="0" w:type="auto"/>
          </w:tcPr>
          <w:p w:rsidR="00582A63" w:rsidRDefault="00064900">
            <w:pPr>
              <w:jc w:val="left"/>
            </w:pPr>
            <w:r>
              <w:t>idRefExterne</w:t>
            </w:r>
          </w:p>
        </w:tc>
        <w:tc>
          <w:tcPr>
            <w:tcW w:w="0" w:type="auto"/>
          </w:tcPr>
          <w:p w:rsidR="00582A63" w:rsidRDefault="00064900">
            <w:pPr>
              <w:jc w:val="left"/>
            </w:pPr>
            <w:r>
              <w:t>Identifiant de l'objet dans le référentiel externe d'où il est extrait, si c'est le cas.</w:t>
            </w:r>
          </w:p>
        </w:tc>
        <w:tc>
          <w:tcPr>
            <w:tcW w:w="0" w:type="auto"/>
          </w:tcPr>
          <w:p w:rsidR="00582A63" w:rsidRDefault="00064900">
            <w:pPr>
              <w:jc w:val="left"/>
            </w:pPr>
            <w:r>
              <w:t>-</w:t>
            </w:r>
          </w:p>
        </w:tc>
        <w:tc>
          <w:tcPr>
            <w:tcW w:w="0" w:type="auto"/>
          </w:tcPr>
          <w:p w:rsidR="00582A63" w:rsidRDefault="00064900">
            <w:pPr>
              <w:jc w:val="left"/>
            </w:pPr>
            <w:r>
              <w:t>N.A.</w:t>
            </w:r>
          </w:p>
        </w:tc>
        <w:tc>
          <w:tcPr>
            <w:tcW w:w="0" w:type="auto"/>
          </w:tcPr>
          <w:p w:rsidR="00582A63" w:rsidRDefault="00064900">
            <w:pPr>
              <w:jc w:val="left"/>
            </w:pPr>
            <w:r>
              <w:t>N.A. (cette information n'est pas renseignée dans le standard COVADIS)</w:t>
            </w:r>
          </w:p>
        </w:tc>
      </w:tr>
      <w:tr w:rsidR="00582A63">
        <w:tc>
          <w:tcPr>
            <w:tcW w:w="0" w:type="auto"/>
          </w:tcPr>
          <w:p w:rsidR="00582A63" w:rsidRDefault="00064900">
            <w:pPr>
              <w:jc w:val="left"/>
            </w:pPr>
            <w:r>
              <w:t>refExterne</w:t>
            </w:r>
          </w:p>
        </w:tc>
        <w:tc>
          <w:tcPr>
            <w:tcW w:w="0" w:type="auto"/>
          </w:tcPr>
          <w:p w:rsidR="00582A63" w:rsidRDefault="00064900">
            <w:pPr>
              <w:jc w:val="left"/>
            </w:pPr>
            <w:r>
              <w:t>Référentiel externe d'où est extrait l'objet, si c'est le cas.</w:t>
            </w:r>
          </w:p>
        </w:tc>
        <w:tc>
          <w:tcPr>
            <w:tcW w:w="0" w:type="auto"/>
          </w:tcPr>
          <w:p w:rsidR="00582A63" w:rsidRDefault="00064900">
            <w:pPr>
              <w:jc w:val="left"/>
            </w:pPr>
            <w:r>
              <w:t>-</w:t>
            </w:r>
          </w:p>
        </w:tc>
        <w:tc>
          <w:tcPr>
            <w:tcW w:w="0" w:type="auto"/>
          </w:tcPr>
          <w:p w:rsidR="00582A63" w:rsidRDefault="00064900">
            <w:pPr>
              <w:jc w:val="left"/>
            </w:pPr>
            <w:r>
              <w:t>N.A.</w:t>
            </w:r>
          </w:p>
        </w:tc>
        <w:tc>
          <w:tcPr>
            <w:tcW w:w="0" w:type="auto"/>
          </w:tcPr>
          <w:p w:rsidR="00582A63" w:rsidRDefault="00064900">
            <w:pPr>
              <w:jc w:val="left"/>
            </w:pPr>
            <w:r>
              <w:t>N.A. (cette information n'est pas renseignée dans le standard COVADIS)</w:t>
            </w:r>
          </w:p>
        </w:tc>
      </w:tr>
      <w:tr w:rsidR="00582A63">
        <w:tc>
          <w:tcPr>
            <w:tcW w:w="0" w:type="auto"/>
          </w:tcPr>
          <w:p w:rsidR="00582A63" w:rsidRDefault="00064900">
            <w:pPr>
              <w:jc w:val="left"/>
            </w:pPr>
            <w:r>
              <w:t>nomEnjeu</w:t>
            </w:r>
          </w:p>
        </w:tc>
        <w:tc>
          <w:tcPr>
            <w:tcW w:w="0" w:type="auto"/>
          </w:tcPr>
          <w:p w:rsidR="00582A63" w:rsidRDefault="00064900">
            <w:pPr>
              <w:jc w:val="left"/>
            </w:pPr>
            <w:r>
              <w:t>Nom de l'objet d'enjeu.</w:t>
            </w:r>
          </w:p>
        </w:tc>
        <w:tc>
          <w:tcPr>
            <w:tcW w:w="0" w:type="auto"/>
          </w:tcPr>
          <w:p w:rsidR="00582A63" w:rsidRDefault="00064900">
            <w:pPr>
              <w:jc w:val="left"/>
            </w:pPr>
            <w:r>
              <w:t>CharacterString</w:t>
            </w:r>
          </w:p>
        </w:tc>
        <w:tc>
          <w:tcPr>
            <w:tcW w:w="0" w:type="auto"/>
          </w:tcPr>
          <w:p w:rsidR="00582A63" w:rsidRDefault="00064900">
            <w:pPr>
              <w:jc w:val="left"/>
            </w:pPr>
            <w:r>
              <w:t>"Zone d'habitat peu dense"</w:t>
            </w:r>
          </w:p>
        </w:tc>
        <w:tc>
          <w:tcPr>
            <w:tcW w:w="0" w:type="auto"/>
          </w:tcPr>
          <w:p w:rsidR="00582A63" w:rsidRDefault="00064900">
            <w:pPr>
              <w:jc w:val="left"/>
            </w:pPr>
            <w:r>
              <w:t>EnjeuPPR</w:t>
            </w:r>
          </w:p>
        </w:tc>
      </w:tr>
      <w:tr w:rsidR="00582A63">
        <w:tc>
          <w:tcPr>
            <w:tcW w:w="0" w:type="auto"/>
          </w:tcPr>
          <w:p w:rsidR="00582A63" w:rsidRDefault="00064900">
            <w:pPr>
              <w:jc w:val="left"/>
            </w:pPr>
            <w:r>
              <w:t>typeEnjeu</w:t>
            </w:r>
          </w:p>
        </w:tc>
        <w:tc>
          <w:tcPr>
            <w:tcW w:w="0" w:type="auto"/>
          </w:tcPr>
          <w:p w:rsidR="00582A63" w:rsidRDefault="00064900">
            <w:pPr>
              <w:jc w:val="left"/>
            </w:pPr>
            <w:r>
              <w:t>classifications de l'enjeu dans une ou plusieurs nomenclature</w:t>
            </w:r>
            <w:r>
              <w:lastRenderedPageBreak/>
              <w:t>s d'enjeu.</w:t>
            </w:r>
          </w:p>
        </w:tc>
        <w:tc>
          <w:tcPr>
            <w:tcW w:w="0" w:type="auto"/>
          </w:tcPr>
          <w:p w:rsidR="00582A63" w:rsidRDefault="00064900">
            <w:pPr>
              <w:jc w:val="left"/>
            </w:pPr>
            <w:r>
              <w:rPr>
                <w:i/>
                <w:iCs/>
              </w:rPr>
              <w:lastRenderedPageBreak/>
              <w:t>Cf. TypEnjeu</w:t>
            </w:r>
          </w:p>
        </w:tc>
        <w:tc>
          <w:tcPr>
            <w:tcW w:w="0" w:type="auto"/>
          </w:tcPr>
          <w:p w:rsidR="00582A63" w:rsidRDefault="00064900">
            <w:pPr>
              <w:jc w:val="left"/>
            </w:pPr>
            <w:r>
              <w:rPr>
                <w:i/>
                <w:iCs/>
              </w:rPr>
              <w:t>Cf. TypEnjeu</w:t>
            </w:r>
          </w:p>
        </w:tc>
        <w:tc>
          <w:tcPr>
            <w:tcW w:w="0" w:type="auto"/>
          </w:tcPr>
          <w:p w:rsidR="00582A63" w:rsidRDefault="00064900">
            <w:pPr>
              <w:jc w:val="left"/>
            </w:pPr>
            <w:r>
              <w:rPr>
                <w:i/>
                <w:iCs/>
              </w:rPr>
              <w:t>Cf. TypEnjeu</w:t>
            </w:r>
          </w:p>
        </w:tc>
      </w:tr>
      <w:tr w:rsidR="00582A63">
        <w:tc>
          <w:tcPr>
            <w:tcW w:w="0" w:type="auto"/>
          </w:tcPr>
          <w:p w:rsidR="00582A63" w:rsidRDefault="00064900">
            <w:pPr>
              <w:jc w:val="left"/>
            </w:pPr>
            <w:r>
              <w:lastRenderedPageBreak/>
              <w:t>vulnerabilite</w:t>
            </w:r>
          </w:p>
        </w:tc>
        <w:tc>
          <w:tcPr>
            <w:tcW w:w="0" w:type="auto"/>
          </w:tcPr>
          <w:p w:rsidR="00582A63" w:rsidRDefault="00064900">
            <w:pPr>
              <w:jc w:val="left"/>
            </w:pPr>
            <w:r>
              <w:t>Information sur les vulnérabilités de l'enjeu</w:t>
            </w:r>
          </w:p>
        </w:tc>
        <w:tc>
          <w:tcPr>
            <w:tcW w:w="0" w:type="auto"/>
          </w:tcPr>
          <w:p w:rsidR="00582A63" w:rsidRDefault="00064900">
            <w:pPr>
              <w:jc w:val="left"/>
            </w:pPr>
            <w:r>
              <w:t>-</w:t>
            </w:r>
          </w:p>
        </w:tc>
        <w:tc>
          <w:tcPr>
            <w:tcW w:w="0" w:type="auto"/>
          </w:tcPr>
          <w:p w:rsidR="00582A63" w:rsidRDefault="00064900">
            <w:pPr>
              <w:jc w:val="left"/>
            </w:pPr>
            <w:r>
              <w:t>N.A.</w:t>
            </w:r>
          </w:p>
        </w:tc>
        <w:tc>
          <w:tcPr>
            <w:tcW w:w="0" w:type="auto"/>
          </w:tcPr>
          <w:p w:rsidR="00582A63" w:rsidRDefault="00064900">
            <w:pPr>
              <w:jc w:val="left"/>
            </w:pPr>
            <w:r>
              <w:t>N.A. (cette information n'est pas renseignée dans le standard COVADIS)</w:t>
            </w:r>
          </w:p>
        </w:tc>
      </w:tr>
      <w:tr w:rsidR="00582A63">
        <w:tc>
          <w:tcPr>
            <w:tcW w:w="0" w:type="auto"/>
          </w:tcPr>
          <w:p w:rsidR="00582A63" w:rsidRDefault="00064900">
            <w:pPr>
              <w:jc w:val="left"/>
            </w:pPr>
            <w:r>
              <w:t>dateEnjeu</w:t>
            </w:r>
          </w:p>
        </w:tc>
        <w:tc>
          <w:tcPr>
            <w:tcW w:w="0" w:type="auto"/>
          </w:tcPr>
          <w:p w:rsidR="00582A63" w:rsidRDefault="00064900">
            <w:pPr>
              <w:jc w:val="left"/>
            </w:pPr>
            <w:r>
              <w:t>Date de collecte de l'objet d'enjeu.</w:t>
            </w:r>
          </w:p>
        </w:tc>
        <w:tc>
          <w:tcPr>
            <w:tcW w:w="0" w:type="auto"/>
          </w:tcPr>
          <w:p w:rsidR="00582A63" w:rsidRDefault="00064900">
            <w:pPr>
              <w:jc w:val="left"/>
            </w:pPr>
            <w:r>
              <w:t>2020</w:t>
            </w:r>
          </w:p>
        </w:tc>
        <w:tc>
          <w:tcPr>
            <w:tcW w:w="0" w:type="auto"/>
          </w:tcPr>
          <w:p w:rsidR="00582A63" w:rsidRDefault="00064900">
            <w:pPr>
              <w:jc w:val="left"/>
            </w:pPr>
            <w:r>
              <w:t>EnjeuPPR</w:t>
            </w:r>
          </w:p>
        </w:tc>
        <w:tc>
          <w:tcPr>
            <w:tcW w:w="0" w:type="auto"/>
          </w:tcPr>
          <w:p w:rsidR="00582A63" w:rsidRDefault="00064900">
            <w:pPr>
              <w:jc w:val="left"/>
            </w:pPr>
            <w:r>
              <w:t>anneeIdentification (IDENTANNEE)</w:t>
            </w:r>
          </w:p>
        </w:tc>
      </w:tr>
    </w:tbl>
    <w:p w:rsidR="00582A63" w:rsidRDefault="00064900" w:rsidP="004E3CCE">
      <w:pPr>
        <w:numPr>
          <w:ilvl w:val="0"/>
          <w:numId w:val="85"/>
        </w:numPr>
      </w:pPr>
      <w:r>
        <w:t>Pour le type de données TypeEnjeu</w:t>
      </w:r>
    </w:p>
    <w:tbl>
      <w:tblPr>
        <w:tblW w:w="0" w:type="auto"/>
        <w:tblLook w:val="0020" w:firstRow="1" w:lastRow="0" w:firstColumn="0" w:lastColumn="0" w:noHBand="0" w:noVBand="0"/>
      </w:tblPr>
      <w:tblGrid>
        <w:gridCol w:w="1809"/>
        <w:gridCol w:w="1965"/>
        <w:gridCol w:w="2807"/>
        <w:gridCol w:w="964"/>
        <w:gridCol w:w="1743"/>
      </w:tblGrid>
      <w:tr w:rsidR="00582A63" w:rsidRPr="002F30DF">
        <w:trPr>
          <w:tblHeader/>
        </w:trPr>
        <w:tc>
          <w:tcPr>
            <w:tcW w:w="0" w:type="auto"/>
          </w:tcPr>
          <w:p w:rsidR="00582A63" w:rsidRPr="002F30DF" w:rsidRDefault="00064900">
            <w:pPr>
              <w:jc w:val="left"/>
              <w:rPr>
                <w:b/>
              </w:rPr>
            </w:pPr>
            <w:r w:rsidRPr="002F30DF">
              <w:rPr>
                <w:b/>
              </w:rPr>
              <w:t>Nom Attribut</w:t>
            </w:r>
          </w:p>
        </w:tc>
        <w:tc>
          <w:tcPr>
            <w:tcW w:w="0" w:type="auto"/>
          </w:tcPr>
          <w:p w:rsidR="00582A63" w:rsidRPr="002F30DF" w:rsidRDefault="00064900">
            <w:pPr>
              <w:jc w:val="left"/>
              <w:rPr>
                <w:b/>
              </w:rPr>
            </w:pPr>
            <w:r w:rsidRPr="002F30DF">
              <w:rPr>
                <w:b/>
              </w:rPr>
              <w:t>Description</w:t>
            </w:r>
          </w:p>
        </w:tc>
        <w:tc>
          <w:tcPr>
            <w:tcW w:w="0" w:type="auto"/>
          </w:tcPr>
          <w:p w:rsidR="00582A63" w:rsidRPr="002F30DF" w:rsidRDefault="00064900">
            <w:pPr>
              <w:jc w:val="left"/>
              <w:rPr>
                <w:b/>
              </w:rPr>
            </w:pPr>
            <w:r w:rsidRPr="002F30DF">
              <w:rPr>
                <w:b/>
              </w:rPr>
              <w:t>Exemple de valeur</w:t>
            </w:r>
          </w:p>
        </w:tc>
        <w:tc>
          <w:tcPr>
            <w:tcW w:w="0" w:type="auto"/>
          </w:tcPr>
          <w:p w:rsidR="00582A63" w:rsidRPr="002F30DF" w:rsidRDefault="00064900">
            <w:pPr>
              <w:jc w:val="left"/>
              <w:rPr>
                <w:b/>
              </w:rPr>
            </w:pPr>
            <w:r w:rsidRPr="002F30DF">
              <w:rPr>
                <w:b/>
              </w:rPr>
              <w:t>Classe ancien PPRN</w:t>
            </w:r>
          </w:p>
        </w:tc>
        <w:tc>
          <w:tcPr>
            <w:tcW w:w="0" w:type="auto"/>
          </w:tcPr>
          <w:p w:rsidR="00582A63" w:rsidRPr="002F30DF" w:rsidRDefault="00064900">
            <w:pPr>
              <w:jc w:val="left"/>
              <w:rPr>
                <w:b/>
              </w:rPr>
            </w:pPr>
            <w:r w:rsidRPr="002F30DF">
              <w:rPr>
                <w:b/>
              </w:rPr>
              <w:t>Attribut ancien PPRN</w:t>
            </w:r>
          </w:p>
        </w:tc>
      </w:tr>
      <w:tr w:rsidR="00582A63">
        <w:tc>
          <w:tcPr>
            <w:tcW w:w="0" w:type="auto"/>
          </w:tcPr>
          <w:p w:rsidR="00582A63" w:rsidRDefault="00064900">
            <w:pPr>
              <w:jc w:val="left"/>
            </w:pPr>
            <w:r>
              <w:t>idEnjeu</w:t>
            </w:r>
          </w:p>
        </w:tc>
        <w:tc>
          <w:tcPr>
            <w:tcW w:w="0" w:type="auto"/>
          </w:tcPr>
          <w:p w:rsidR="00582A63" w:rsidRDefault="00064900">
            <w:pPr>
              <w:jc w:val="left"/>
            </w:pPr>
            <w:r>
              <w:t>Identifiant de l'objet Enjeu à qui est associé ce type d'Enjeu</w:t>
            </w:r>
          </w:p>
        </w:tc>
        <w:tc>
          <w:tcPr>
            <w:tcW w:w="0" w:type="auto"/>
          </w:tcPr>
          <w:p w:rsidR="00582A63" w:rsidRDefault="00064900">
            <w:pPr>
              <w:jc w:val="left"/>
            </w:pPr>
            <w:r>
              <w:t>14066</w:t>
            </w:r>
          </w:p>
        </w:tc>
        <w:tc>
          <w:tcPr>
            <w:tcW w:w="0" w:type="auto"/>
          </w:tcPr>
          <w:p w:rsidR="00582A63" w:rsidRDefault="00064900">
            <w:pPr>
              <w:jc w:val="left"/>
            </w:pPr>
            <w:r>
              <w:t>EnjeuPPR</w:t>
            </w:r>
          </w:p>
        </w:tc>
        <w:tc>
          <w:tcPr>
            <w:tcW w:w="0" w:type="auto"/>
          </w:tcPr>
          <w:p w:rsidR="00582A63" w:rsidRDefault="00064900">
            <w:pPr>
              <w:jc w:val="left"/>
            </w:pPr>
            <w:r>
              <w:t>(ID_MAP)</w:t>
            </w:r>
          </w:p>
        </w:tc>
      </w:tr>
      <w:tr w:rsidR="00582A63">
        <w:tc>
          <w:tcPr>
            <w:tcW w:w="0" w:type="auto"/>
          </w:tcPr>
          <w:p w:rsidR="00582A63" w:rsidRDefault="00064900">
            <w:pPr>
              <w:jc w:val="left"/>
            </w:pPr>
            <w:r>
              <w:t>codeEnjeu</w:t>
            </w:r>
          </w:p>
        </w:tc>
        <w:tc>
          <w:tcPr>
            <w:tcW w:w="0" w:type="auto"/>
          </w:tcPr>
          <w:p w:rsidR="00582A63" w:rsidRDefault="00064900">
            <w:pPr>
              <w:jc w:val="left"/>
            </w:pPr>
            <w:r>
              <w:t>Désignation du type d'enjeu dans la nomenclature référencée par la propriété "nomenclatureEnjeu"</w:t>
            </w:r>
          </w:p>
        </w:tc>
        <w:tc>
          <w:tcPr>
            <w:tcW w:w="0" w:type="auto"/>
          </w:tcPr>
          <w:p w:rsidR="00582A63" w:rsidRDefault="00064900">
            <w:pPr>
              <w:jc w:val="left"/>
            </w:pPr>
            <w:r>
              <w:t>0102</w:t>
            </w:r>
          </w:p>
        </w:tc>
        <w:tc>
          <w:tcPr>
            <w:tcW w:w="0" w:type="auto"/>
          </w:tcPr>
          <w:p w:rsidR="00582A63" w:rsidRDefault="00064900">
            <w:pPr>
              <w:jc w:val="left"/>
            </w:pPr>
            <w:r>
              <w:t>EnjeuPPR</w:t>
            </w:r>
          </w:p>
        </w:tc>
        <w:tc>
          <w:tcPr>
            <w:tcW w:w="0" w:type="auto"/>
          </w:tcPr>
          <w:p w:rsidR="00582A63" w:rsidRDefault="00064900">
            <w:pPr>
              <w:jc w:val="left"/>
            </w:pPr>
            <w:r>
              <w:t>categorie (CATEGORIE)</w:t>
            </w:r>
          </w:p>
        </w:tc>
      </w:tr>
      <w:tr w:rsidR="00582A63">
        <w:tc>
          <w:tcPr>
            <w:tcW w:w="0" w:type="auto"/>
          </w:tcPr>
          <w:p w:rsidR="00582A63" w:rsidRDefault="00064900">
            <w:pPr>
              <w:jc w:val="left"/>
            </w:pPr>
            <w:r>
              <w:t>nomenclatureEnjeu</w:t>
            </w:r>
          </w:p>
        </w:tc>
        <w:tc>
          <w:tcPr>
            <w:tcW w:w="0" w:type="auto"/>
          </w:tcPr>
          <w:p w:rsidR="00582A63" w:rsidRDefault="00064900">
            <w:pPr>
              <w:jc w:val="left"/>
            </w:pPr>
            <w:r>
              <w:t>Référence à une nomenclature établie définissant des types d'enjeux.</w:t>
            </w:r>
          </w:p>
        </w:tc>
        <w:tc>
          <w:tcPr>
            <w:tcW w:w="0" w:type="auto"/>
          </w:tcPr>
          <w:p w:rsidR="00582A63" w:rsidRDefault="00064900">
            <w:pPr>
              <w:jc w:val="left"/>
            </w:pPr>
            <w:r>
              <w:t>"NomenclatureEnjeuCOVADIS"</w:t>
            </w:r>
          </w:p>
        </w:tc>
        <w:tc>
          <w:tcPr>
            <w:tcW w:w="0" w:type="auto"/>
          </w:tcPr>
          <w:p w:rsidR="00582A63" w:rsidRDefault="00064900">
            <w:pPr>
              <w:jc w:val="left"/>
            </w:pPr>
            <w:r>
              <w:t>N.A.</w:t>
            </w:r>
          </w:p>
        </w:tc>
        <w:tc>
          <w:tcPr>
            <w:tcW w:w="0" w:type="auto"/>
          </w:tcPr>
          <w:p w:rsidR="00582A63" w:rsidRDefault="00064900">
            <w:pPr>
              <w:jc w:val="left"/>
            </w:pPr>
            <w:r>
              <w:t>N.A. (Les catégories d'Enjeu sont systématiquement rattachés à la nomenclature des Enjeux COVADIS dans le cas de la conversion du standard COVADIS vers le novueau standard ).</w:t>
            </w:r>
          </w:p>
        </w:tc>
      </w:tr>
    </w:tbl>
    <w:p w:rsidR="00582A63" w:rsidRDefault="00064900">
      <w:pPr>
        <w:pStyle w:val="Titre2"/>
      </w:pPr>
      <w:bookmarkStart w:id="263" w:name="Xf34d7079a1e4c00b1930a73cd1205528d8a46f3"/>
      <w:bookmarkStart w:id="264" w:name="_Toc145324004"/>
      <w:bookmarkEnd w:id="261"/>
      <w:r>
        <w:lastRenderedPageBreak/>
        <w:t>Remplissage des objets de la classe OrigineRisque</w:t>
      </w:r>
      <w:bookmarkEnd w:id="264"/>
    </w:p>
    <w:p w:rsidR="00582A63" w:rsidRDefault="00064900">
      <w:r>
        <w:t>La classe OrigineRisque permet de faire état des objets qui engendrent les risques ayant motivé la procédure concernée. Elle permet d'intégrer des objets issus de référentiels externes spécifiques selon le type de risque ou d'objet en indiquant à minima un nom et une géométrie si on souhaite le faire figurer dans une cartographie et en précisant le nom du référentiel d'origine et l'identifiant de l'objet dans ce référentiel.</w:t>
      </w:r>
    </w:p>
    <w:p w:rsidR="00582A63" w:rsidRDefault="00064900" w:rsidP="002F30DF">
      <w:r>
        <w:t>Le Standard COVADIS définissait une classe équivalente OrigineRisque avec les caractéristiques suivantes : un nom ("NOM"), le nom du système d'information ou de la base de données externe qui gère l'objet à l'origine du risque ("NOM_SI_EXT") et l'identifiant à utiliser pour faire référence à l'objet du SI externe correspondant l'entité à l'origine du risque ("ID_SI_EXT").</w:t>
      </w:r>
    </w:p>
    <w:p w:rsidR="00582A63" w:rsidRDefault="00064900" w:rsidP="002F30DF">
      <w:r>
        <w:t>Les objets de la classe OrigineRisque seront créés à partir de ceux de la classe COVADIS OrigineRisque, un objet de cette dernière générant un objet de la classe OrigineRisque du nouveau Standard. Avec les règles de correspondances pour les propriétés :</w:t>
      </w:r>
    </w:p>
    <w:tbl>
      <w:tblPr>
        <w:tblW w:w="0" w:type="auto"/>
        <w:tblLook w:val="0020" w:firstRow="1" w:lastRow="0" w:firstColumn="0" w:lastColumn="0" w:noHBand="0" w:noVBand="0"/>
      </w:tblPr>
      <w:tblGrid>
        <w:gridCol w:w="1853"/>
        <w:gridCol w:w="1681"/>
        <w:gridCol w:w="2162"/>
        <w:gridCol w:w="1717"/>
        <w:gridCol w:w="1875"/>
      </w:tblGrid>
      <w:tr w:rsidR="00582A63" w:rsidRPr="002F30DF">
        <w:trPr>
          <w:tblHeader/>
        </w:trPr>
        <w:tc>
          <w:tcPr>
            <w:tcW w:w="0" w:type="auto"/>
          </w:tcPr>
          <w:p w:rsidR="00582A63" w:rsidRPr="002F30DF" w:rsidRDefault="00064900">
            <w:pPr>
              <w:jc w:val="left"/>
              <w:rPr>
                <w:b/>
              </w:rPr>
            </w:pPr>
            <w:r w:rsidRPr="002F30DF">
              <w:rPr>
                <w:b/>
              </w:rPr>
              <w:t>Nom Attribut</w:t>
            </w:r>
          </w:p>
        </w:tc>
        <w:tc>
          <w:tcPr>
            <w:tcW w:w="0" w:type="auto"/>
          </w:tcPr>
          <w:p w:rsidR="00582A63" w:rsidRPr="002F30DF" w:rsidRDefault="00064900">
            <w:pPr>
              <w:jc w:val="left"/>
              <w:rPr>
                <w:b/>
              </w:rPr>
            </w:pPr>
            <w:r w:rsidRPr="002F30DF">
              <w:rPr>
                <w:b/>
              </w:rPr>
              <w:t>Description</w:t>
            </w:r>
          </w:p>
        </w:tc>
        <w:tc>
          <w:tcPr>
            <w:tcW w:w="0" w:type="auto"/>
          </w:tcPr>
          <w:p w:rsidR="00582A63" w:rsidRPr="002F30DF" w:rsidRDefault="00064900">
            <w:pPr>
              <w:jc w:val="left"/>
              <w:rPr>
                <w:b/>
              </w:rPr>
            </w:pPr>
            <w:r w:rsidRPr="002F30DF">
              <w:rPr>
                <w:b/>
              </w:rPr>
              <w:t>Exemple de valeur</w:t>
            </w:r>
          </w:p>
        </w:tc>
        <w:tc>
          <w:tcPr>
            <w:tcW w:w="0" w:type="auto"/>
          </w:tcPr>
          <w:p w:rsidR="00582A63" w:rsidRPr="002F30DF" w:rsidRDefault="00064900">
            <w:pPr>
              <w:jc w:val="left"/>
              <w:rPr>
                <w:b/>
              </w:rPr>
            </w:pPr>
            <w:r w:rsidRPr="002F30DF">
              <w:rPr>
                <w:b/>
              </w:rPr>
              <w:t>Classe ancien PPRN</w:t>
            </w:r>
          </w:p>
        </w:tc>
        <w:tc>
          <w:tcPr>
            <w:tcW w:w="0" w:type="auto"/>
          </w:tcPr>
          <w:p w:rsidR="00582A63" w:rsidRPr="002F30DF" w:rsidRDefault="00064900">
            <w:pPr>
              <w:jc w:val="left"/>
              <w:rPr>
                <w:b/>
              </w:rPr>
            </w:pPr>
            <w:r w:rsidRPr="002F30DF">
              <w:rPr>
                <w:b/>
              </w:rPr>
              <w:t>Attribut ancien PPRN (NOM Shapefile)</w:t>
            </w:r>
          </w:p>
        </w:tc>
      </w:tr>
      <w:tr w:rsidR="00582A63">
        <w:tc>
          <w:tcPr>
            <w:tcW w:w="0" w:type="auto"/>
          </w:tcPr>
          <w:p w:rsidR="00582A63" w:rsidRDefault="00064900">
            <w:pPr>
              <w:jc w:val="left"/>
            </w:pPr>
            <w:r>
              <w:t>codeProcedure</w:t>
            </w:r>
          </w:p>
        </w:tc>
        <w:tc>
          <w:tcPr>
            <w:tcW w:w="0" w:type="auto"/>
          </w:tcPr>
          <w:p w:rsidR="00582A63" w:rsidRDefault="00064900">
            <w:pPr>
              <w:jc w:val="left"/>
            </w:pPr>
            <w:r>
              <w:t>Lien vers la table procédure</w:t>
            </w:r>
          </w:p>
        </w:tc>
        <w:tc>
          <w:tcPr>
            <w:tcW w:w="0" w:type="auto"/>
          </w:tcPr>
          <w:p w:rsidR="00582A63" w:rsidRDefault="00064900">
            <w:pPr>
              <w:jc w:val="left"/>
            </w:pPr>
            <w:r>
              <w:t>76DDTM20120001</w:t>
            </w:r>
          </w:p>
        </w:tc>
        <w:tc>
          <w:tcPr>
            <w:tcW w:w="0" w:type="auto"/>
          </w:tcPr>
          <w:p w:rsidR="00582A63" w:rsidRDefault="00064900">
            <w:pPr>
              <w:jc w:val="left"/>
            </w:pPr>
            <w:r>
              <w:t>OrigineRisque</w:t>
            </w:r>
          </w:p>
        </w:tc>
        <w:tc>
          <w:tcPr>
            <w:tcW w:w="0" w:type="auto"/>
          </w:tcPr>
          <w:p w:rsidR="00582A63" w:rsidRDefault="00064900">
            <w:pPr>
              <w:jc w:val="left"/>
            </w:pPr>
            <w:r>
              <w:t>(ID_GASPAR)</w:t>
            </w:r>
          </w:p>
        </w:tc>
      </w:tr>
      <w:tr w:rsidR="00582A63">
        <w:tc>
          <w:tcPr>
            <w:tcW w:w="0" w:type="auto"/>
          </w:tcPr>
          <w:p w:rsidR="00582A63" w:rsidRDefault="00064900">
            <w:pPr>
              <w:jc w:val="left"/>
            </w:pPr>
            <w:r>
              <w:t>nom</w:t>
            </w:r>
          </w:p>
        </w:tc>
        <w:tc>
          <w:tcPr>
            <w:tcW w:w="0" w:type="auto"/>
          </w:tcPr>
          <w:p w:rsidR="00582A63" w:rsidRDefault="00064900">
            <w:pPr>
              <w:jc w:val="left"/>
            </w:pPr>
            <w:r>
              <w:t>Nom de l'objet origine du risque.</w:t>
            </w:r>
          </w:p>
        </w:tc>
        <w:tc>
          <w:tcPr>
            <w:tcW w:w="0" w:type="auto"/>
          </w:tcPr>
          <w:p w:rsidR="00582A63" w:rsidRDefault="00064900">
            <w:pPr>
              <w:jc w:val="left"/>
            </w:pPr>
            <w:r>
              <w:t>"La Scie"</w:t>
            </w:r>
          </w:p>
        </w:tc>
        <w:tc>
          <w:tcPr>
            <w:tcW w:w="0" w:type="auto"/>
          </w:tcPr>
          <w:p w:rsidR="00582A63" w:rsidRDefault="00064900">
            <w:pPr>
              <w:jc w:val="left"/>
            </w:pPr>
            <w:r>
              <w:t>OrigineRisque</w:t>
            </w:r>
          </w:p>
        </w:tc>
        <w:tc>
          <w:tcPr>
            <w:tcW w:w="0" w:type="auto"/>
          </w:tcPr>
          <w:p w:rsidR="00582A63" w:rsidRDefault="00064900">
            <w:pPr>
              <w:jc w:val="left"/>
            </w:pPr>
            <w:r>
              <w:t>nom (NOM)</w:t>
            </w:r>
          </w:p>
        </w:tc>
      </w:tr>
      <w:tr w:rsidR="00582A63">
        <w:tc>
          <w:tcPr>
            <w:tcW w:w="0" w:type="auto"/>
          </w:tcPr>
          <w:p w:rsidR="00582A63" w:rsidRDefault="00064900">
            <w:pPr>
              <w:jc w:val="left"/>
            </w:pPr>
            <w:r>
              <w:t>idRefExterne</w:t>
            </w:r>
          </w:p>
        </w:tc>
        <w:tc>
          <w:tcPr>
            <w:tcW w:w="0" w:type="auto"/>
          </w:tcPr>
          <w:p w:rsidR="00582A63" w:rsidRDefault="00064900">
            <w:pPr>
              <w:jc w:val="left"/>
            </w:pPr>
            <w:r>
              <w:t>Identifiant de l'objet dans le référentiel externe d'où il est extrait.</w:t>
            </w:r>
          </w:p>
        </w:tc>
        <w:tc>
          <w:tcPr>
            <w:tcW w:w="0" w:type="auto"/>
          </w:tcPr>
          <w:p w:rsidR="00582A63" w:rsidRDefault="00064900">
            <w:pPr>
              <w:jc w:val="left"/>
            </w:pPr>
            <w:r>
              <w:t>12345</w:t>
            </w:r>
          </w:p>
        </w:tc>
        <w:tc>
          <w:tcPr>
            <w:tcW w:w="0" w:type="auto"/>
          </w:tcPr>
          <w:p w:rsidR="00582A63" w:rsidRDefault="00064900">
            <w:pPr>
              <w:jc w:val="left"/>
            </w:pPr>
            <w:r>
              <w:t>OrigineRisque</w:t>
            </w:r>
          </w:p>
        </w:tc>
        <w:tc>
          <w:tcPr>
            <w:tcW w:w="0" w:type="auto"/>
          </w:tcPr>
          <w:p w:rsidR="00582A63" w:rsidRDefault="00064900">
            <w:pPr>
              <w:jc w:val="left"/>
            </w:pPr>
            <w:r>
              <w:t>idSIExterne (ID_SI_EXT)</w:t>
            </w:r>
          </w:p>
        </w:tc>
      </w:tr>
      <w:tr w:rsidR="00582A63">
        <w:tc>
          <w:tcPr>
            <w:tcW w:w="0" w:type="auto"/>
          </w:tcPr>
          <w:p w:rsidR="00582A63" w:rsidRDefault="00064900">
            <w:pPr>
              <w:jc w:val="left"/>
            </w:pPr>
            <w:r>
              <w:t>refExterne</w:t>
            </w:r>
          </w:p>
        </w:tc>
        <w:tc>
          <w:tcPr>
            <w:tcW w:w="0" w:type="auto"/>
          </w:tcPr>
          <w:p w:rsidR="00582A63" w:rsidRDefault="00064900">
            <w:pPr>
              <w:jc w:val="left"/>
            </w:pPr>
            <w:r>
              <w:t>Référentiel externe d'où est extrait l'objet, si c'est le cas.</w:t>
            </w:r>
          </w:p>
        </w:tc>
        <w:tc>
          <w:tcPr>
            <w:tcW w:w="0" w:type="auto"/>
          </w:tcPr>
          <w:p w:rsidR="00582A63" w:rsidRDefault="00064900">
            <w:pPr>
              <w:jc w:val="left"/>
            </w:pPr>
            <w:r>
              <w:t>"BD Topo"</w:t>
            </w:r>
          </w:p>
        </w:tc>
        <w:tc>
          <w:tcPr>
            <w:tcW w:w="0" w:type="auto"/>
          </w:tcPr>
          <w:p w:rsidR="00582A63" w:rsidRDefault="00064900">
            <w:pPr>
              <w:jc w:val="left"/>
            </w:pPr>
            <w:r>
              <w:t>OrigineRisque</w:t>
            </w:r>
          </w:p>
        </w:tc>
        <w:tc>
          <w:tcPr>
            <w:tcW w:w="0" w:type="auto"/>
          </w:tcPr>
          <w:p w:rsidR="00582A63" w:rsidRDefault="00064900">
            <w:pPr>
              <w:jc w:val="left"/>
            </w:pPr>
            <w:r>
              <w:t>nomSIExterne (NOM_SI_EXT)</w:t>
            </w:r>
          </w:p>
        </w:tc>
      </w:tr>
    </w:tbl>
    <w:p w:rsidR="00582A63" w:rsidRDefault="00582A63"/>
    <w:p w:rsidR="00582A63" w:rsidRDefault="00064900">
      <w:pPr>
        <w:pStyle w:val="Titre1"/>
      </w:pPr>
      <w:bookmarkStart w:id="265" w:name="X0bc9da1a275f9a360a94c41ab732ae7be5dff47"/>
      <w:bookmarkStart w:id="266" w:name="_Toc145324005"/>
      <w:bookmarkEnd w:id="237"/>
      <w:bookmarkEnd w:id="263"/>
      <w:r>
        <w:lastRenderedPageBreak/>
        <w:t>ANNEXE B - Correspondances avec le Standard CNIG SUP pour les SUP PM1 et PM3</w:t>
      </w:r>
      <w:bookmarkEnd w:id="266"/>
    </w:p>
    <w:p w:rsidR="00582A63" w:rsidRDefault="00064900">
      <w:pPr>
        <w:pStyle w:val="Titre2"/>
      </w:pPr>
      <w:bookmarkStart w:id="267" w:name="généralités-sur-le-standard-cnig-sup"/>
      <w:bookmarkStart w:id="268" w:name="_Toc145324006"/>
      <w:r>
        <w:t>Généralités sur le Standard CNIG SUP</w:t>
      </w:r>
      <w:bookmarkEnd w:id="268"/>
    </w:p>
    <w:p w:rsidR="00582A63" w:rsidRDefault="00064900">
      <w:r>
        <w:t xml:space="preserve">Le standard </w:t>
      </w:r>
      <w:hyperlink r:id="rId206">
        <w:r>
          <w:rPr>
            <w:rStyle w:val="Lienhypertexte"/>
          </w:rPr>
          <w:t>CNIG:SUP:2023</w:t>
        </w:r>
      </w:hyperlink>
      <w:r>
        <w:t xml:space="preserve"> "Prescriptions nationales pour la dématérialisation des documents d’urbanisme - SERVITUDES D'UTILITÉ PUBLIQUE" définit les spécifications des données de Servitude d'Utilité Publique (SUP) affectant l'utilisation du sol, au niveau conceptuel et physique (implémentation) en vue de leur intégration dans le Géoportail de l'Urbanisme.</w:t>
      </w:r>
    </w:p>
    <w:p w:rsidR="00582A63" w:rsidRDefault="00064900" w:rsidP="002F30DF">
      <w:r>
        <w:t xml:space="preserve">Les SUP sont des limitations administratives au droit de propriété et peuvent être instituées au bénéfice de personnes publiques, concessionnaires de services ou de travaux publics, ou bien de personnes privées exerçant une activité d’intérêt général. Elles sont réparties selon une </w:t>
      </w:r>
      <w:hyperlink r:id="rId207">
        <w:r>
          <w:rPr>
            <w:rStyle w:val="Lienhypertexte"/>
          </w:rPr>
          <w:t>nomenclature nationale</w:t>
        </w:r>
      </w:hyperlink>
      <w:r>
        <w:t xml:space="preserve"> comprenant en premier niveau : les servitudes relatives à la conservation du patrimoine, l’utilisation des ressources et équipements, la défense nationale, ou bien encore la salubrité et la sécurité publiques. Parmi les catégories relatives à la sécurité publique, deux sous-catégories de SUP sont issues des PPR : la catégorie "PM1", représentant les PPR Naturels et Miniers, et la catégorie "PM3", pour les SUP relatives aux PPR Technologiques.</w:t>
      </w:r>
    </w:p>
    <w:p w:rsidR="00582A63" w:rsidRDefault="00064900" w:rsidP="002F30DF">
      <w:r>
        <w:t>Des travaux de mise en correspondance du modèle des standards COVADIS PPR avec le modèle du standard CNIG SUP ont été réalisés par l'IGN pour la DGPR afin de faciliter la réalisation et la publication de ces deux catégories de SUP dans le Géoportail de l'Urbanisme et leur prise en compte dans l'application de réalisation des risques pour l'information des acquéreurs et des locataires (</w:t>
      </w:r>
      <w:hyperlink r:id="rId208" w:anchor="/">
        <w:r>
          <w:rPr>
            <w:rStyle w:val="Lienhypertexte"/>
          </w:rPr>
          <w:t>ERRIAL</w:t>
        </w:r>
      </w:hyperlink>
      <w:r>
        <w:t>).</w:t>
      </w:r>
    </w:p>
    <w:p w:rsidR="00582A63" w:rsidRDefault="00064900" w:rsidP="002F30DF">
      <w:r>
        <w:t>Cette annexe reprend et adapte ces mises en correspondances au modèle de ce nouveau standard PPR.</w:t>
      </w:r>
    </w:p>
    <w:p w:rsidR="00582A63" w:rsidRDefault="00064900">
      <w:pPr>
        <w:pStyle w:val="Titre2"/>
      </w:pPr>
      <w:bookmarkStart w:id="269" w:name="génération-des-données-du-standard-sup"/>
      <w:bookmarkStart w:id="270" w:name="_Toc145324007"/>
      <w:bookmarkEnd w:id="267"/>
      <w:r>
        <w:t>Génération des données du Standard SUP</w:t>
      </w:r>
      <w:bookmarkEnd w:id="270"/>
    </w:p>
    <w:p w:rsidR="00582A63" w:rsidRDefault="00064900">
      <w:pPr>
        <w:pStyle w:val="Titre3"/>
      </w:pPr>
      <w:bookmarkStart w:id="271" w:name="principe-général"/>
      <w:bookmarkStart w:id="272" w:name="_Toc145324008"/>
      <w:r>
        <w:t>Principe général</w:t>
      </w:r>
      <w:bookmarkEnd w:id="272"/>
    </w:p>
    <w:p w:rsidR="00582A63" w:rsidRDefault="00064900">
      <w:r>
        <w:t xml:space="preserve">Le modèle du standard </w:t>
      </w:r>
      <w:hyperlink r:id="rId209">
        <w:r>
          <w:rPr>
            <w:rStyle w:val="Lienhypertexte"/>
          </w:rPr>
          <w:t>CNIG:SUP:2023</w:t>
        </w:r>
      </w:hyperlink>
      <w:r>
        <w:t xml:space="preserve"> définit cinq classes d'objets :</w:t>
      </w:r>
    </w:p>
    <w:p w:rsidR="00582A63" w:rsidRDefault="00064900" w:rsidP="004E3CCE">
      <w:pPr>
        <w:numPr>
          <w:ilvl w:val="0"/>
          <w:numId w:val="86"/>
        </w:numPr>
      </w:pPr>
      <w:r>
        <w:t>ActeServitude : décrit la ou les décision(s), généralement de nature réglementaire ou administrative, qui crée(nt) la servitude</w:t>
      </w:r>
    </w:p>
    <w:p w:rsidR="00582A63" w:rsidRDefault="00064900" w:rsidP="004E3CCE">
      <w:pPr>
        <w:numPr>
          <w:ilvl w:val="0"/>
          <w:numId w:val="86"/>
        </w:numPr>
      </w:pPr>
      <w:r>
        <w:t>Servitude : décrit la Servitude d'Utilité Publique</w:t>
      </w:r>
    </w:p>
    <w:p w:rsidR="00582A63" w:rsidRDefault="00064900" w:rsidP="004E3CCE">
      <w:pPr>
        <w:numPr>
          <w:ilvl w:val="0"/>
          <w:numId w:val="86"/>
        </w:numPr>
      </w:pPr>
      <w:r>
        <w:t>GenerateurServitude : décrit le ou les générateur(s), entité(s) géographique(s) qui indui(sen)t la Servitude d'Utilité Publique</w:t>
      </w:r>
    </w:p>
    <w:p w:rsidR="00582A63" w:rsidRDefault="00064900" w:rsidP="004E3CCE">
      <w:pPr>
        <w:numPr>
          <w:ilvl w:val="0"/>
          <w:numId w:val="86"/>
        </w:numPr>
      </w:pPr>
      <w:r>
        <w:t>AssietteServitude : La ou les zone(s) géographique(s) à l'intérieur de laquelle ou desquelles s'applique la servitude</w:t>
      </w:r>
    </w:p>
    <w:p w:rsidR="00582A63" w:rsidRDefault="00064900" w:rsidP="004E3CCE">
      <w:pPr>
        <w:numPr>
          <w:ilvl w:val="0"/>
          <w:numId w:val="86"/>
        </w:numPr>
      </w:pPr>
      <w:r>
        <w:lastRenderedPageBreak/>
        <w:t>Gestionnaire : l'organisme gestionnaire ou organisme ressource de la servitude</w:t>
      </w:r>
    </w:p>
    <w:p w:rsidR="00582A63" w:rsidRDefault="00064900">
      <w:r>
        <w:t>Dans le cas d'une SUP issue d'un PPR, le principe de création des objets du modèle SUP est le suivant :</w:t>
      </w:r>
    </w:p>
    <w:p w:rsidR="00582A63" w:rsidRDefault="00064900" w:rsidP="004E3CCE">
      <w:pPr>
        <w:numPr>
          <w:ilvl w:val="0"/>
          <w:numId w:val="87"/>
        </w:numPr>
      </w:pPr>
      <w:r>
        <w:t>un objet ActeServitude correspondant à l'arrêté préfectoral de création du PPR</w:t>
      </w:r>
    </w:p>
    <w:p w:rsidR="00582A63" w:rsidRDefault="00064900" w:rsidP="004E3CCE">
      <w:pPr>
        <w:numPr>
          <w:ilvl w:val="0"/>
          <w:numId w:val="87"/>
        </w:numPr>
      </w:pPr>
      <w:r>
        <w:t>un objet Servitude correspondant à la servitude</w:t>
      </w:r>
    </w:p>
    <w:p w:rsidR="00582A63" w:rsidRDefault="00064900" w:rsidP="004E3CCE">
      <w:pPr>
        <w:numPr>
          <w:ilvl w:val="0"/>
          <w:numId w:val="87"/>
        </w:numPr>
      </w:pPr>
      <w:r>
        <w:t>un objet GenerateurServitude correspondant au périmètre du PPR</w:t>
      </w:r>
    </w:p>
    <w:p w:rsidR="00582A63" w:rsidRDefault="00064900" w:rsidP="004E3CCE">
      <w:pPr>
        <w:numPr>
          <w:ilvl w:val="0"/>
          <w:numId w:val="87"/>
        </w:numPr>
      </w:pPr>
      <w:r>
        <w:t>un objet AssietteServitude correspondant à l'enveloppe agrégée du zonage réglementaire.</w:t>
      </w:r>
    </w:p>
    <w:p w:rsidR="00582A63" w:rsidRDefault="00064900" w:rsidP="004E3CCE">
      <w:pPr>
        <w:numPr>
          <w:ilvl w:val="0"/>
          <w:numId w:val="87"/>
        </w:numPr>
      </w:pPr>
      <w:r>
        <w:t>un objet Gestionnaire correspondant à la DDTM responsable de la mise en oeuvre du PPR</w:t>
      </w:r>
    </w:p>
    <w:p w:rsidR="00582A63" w:rsidRDefault="00064900">
      <w:pPr>
        <w:pStyle w:val="Titre3"/>
      </w:pPr>
      <w:bookmarkStart w:id="273" w:name="nommage-des-objets"/>
      <w:bookmarkStart w:id="274" w:name="_Toc145324009"/>
      <w:bookmarkEnd w:id="271"/>
      <w:r>
        <w:t>Nommage des objets</w:t>
      </w:r>
      <w:bookmarkEnd w:id="274"/>
    </w:p>
    <w:p w:rsidR="00582A63" w:rsidRDefault="00064900">
      <w:r>
        <w:t xml:space="preserve">Le paragraphe $4.1.3 du standard </w:t>
      </w:r>
      <w:hyperlink r:id="rId210">
        <w:r>
          <w:rPr>
            <w:rStyle w:val="Lienhypertexte"/>
          </w:rPr>
          <w:t>CNIG:SUP:2023</w:t>
        </w:r>
      </w:hyperlink>
      <w:r>
        <w:t xml:space="preserve"> définit une règle de nommage des objets implémentant les SUP qui repose sur le modèle [préfixe]_[radical]_[suffixe] où :</w:t>
      </w:r>
    </w:p>
    <w:p w:rsidR="00582A63" w:rsidRDefault="00064900" w:rsidP="004E3CCE">
      <w:pPr>
        <w:numPr>
          <w:ilvl w:val="0"/>
          <w:numId w:val="88"/>
        </w:numPr>
      </w:pPr>
      <w:r>
        <w:t>le [préfixe] est déterminé la catégorie de la SUP : PM1 ou PM3 pour les PPR</w:t>
      </w:r>
    </w:p>
    <w:p w:rsidR="00582A63" w:rsidRDefault="00064900" w:rsidP="004E3CCE">
      <w:pPr>
        <w:numPr>
          <w:ilvl w:val="0"/>
          <w:numId w:val="88"/>
        </w:numPr>
      </w:pPr>
      <w:r>
        <w:t>le [suffixe] est détermine par la classe d'implémentation de la SUP et sa cardinalité. La règle générale est la suivante, mais elle peut varier selon la cardinalité :</w:t>
      </w:r>
    </w:p>
    <w:p w:rsidR="00582A63" w:rsidRDefault="00064900" w:rsidP="004E3CCE">
      <w:pPr>
        <w:numPr>
          <w:ilvl w:val="1"/>
          <w:numId w:val="89"/>
        </w:numPr>
      </w:pPr>
      <w:r>
        <w:t>gen pour les tables représentant les générateurs</w:t>
      </w:r>
    </w:p>
    <w:p w:rsidR="00582A63" w:rsidRDefault="00064900" w:rsidP="004E3CCE">
      <w:pPr>
        <w:numPr>
          <w:ilvl w:val="1"/>
          <w:numId w:val="89"/>
        </w:numPr>
      </w:pPr>
      <w:r>
        <w:t>act pour les tables représentant les actes</w:t>
      </w:r>
    </w:p>
    <w:p w:rsidR="00582A63" w:rsidRDefault="00064900" w:rsidP="004E3CCE">
      <w:pPr>
        <w:numPr>
          <w:ilvl w:val="1"/>
          <w:numId w:val="89"/>
        </w:numPr>
      </w:pPr>
      <w:r>
        <w:t>sup pour la table représentant la servitude</w:t>
      </w:r>
    </w:p>
    <w:p w:rsidR="00582A63" w:rsidRDefault="00064900" w:rsidP="004E3CCE">
      <w:pPr>
        <w:numPr>
          <w:ilvl w:val="1"/>
          <w:numId w:val="89"/>
        </w:numPr>
      </w:pPr>
      <w:r>
        <w:t>ass pour les tables représentant les assiettes</w:t>
      </w:r>
    </w:p>
    <w:p w:rsidR="00582A63" w:rsidRDefault="00064900" w:rsidP="004E3CCE">
      <w:pPr>
        <w:numPr>
          <w:ilvl w:val="0"/>
          <w:numId w:val="88"/>
        </w:numPr>
      </w:pPr>
      <w:r>
        <w:t>le [radical] porte le nom abrégé de la SUP.</w:t>
      </w:r>
    </w:p>
    <w:p w:rsidR="00582A63" w:rsidRDefault="00064900" w:rsidP="004E3CCE">
      <w:pPr>
        <w:numPr>
          <w:ilvl w:val="1"/>
          <w:numId w:val="90"/>
        </w:numPr>
      </w:pPr>
      <w:r>
        <w:t xml:space="preserve">Dans le cadre des PPR, le radical sera formé de la concaténation du type de PPR et de l'identifiant du PPR dans le système GASPAR (valeurs des propriétés typeProcedure et codeProcedure de la classe </w:t>
      </w:r>
      <w:hyperlink r:id="rId211" w:anchor="classe-dobjets-procedure">
        <w:r>
          <w:rPr>
            <w:rStyle w:val="Lienhypertexte"/>
          </w:rPr>
          <w:t>Procedure</w:t>
        </w:r>
      </w:hyperlink>
      <w:r>
        <w:t>).</w:t>
      </w:r>
    </w:p>
    <w:p w:rsidR="00582A63" w:rsidRDefault="00064900">
      <w:pPr>
        <w:pStyle w:val="Titre3"/>
      </w:pPr>
      <w:bookmarkStart w:id="275" w:name="correspondances"/>
      <w:bookmarkStart w:id="276" w:name="_Toc145324010"/>
      <w:bookmarkEnd w:id="273"/>
      <w:r>
        <w:t>Correspondances</w:t>
      </w:r>
      <w:bookmarkEnd w:id="276"/>
    </w:p>
    <w:p w:rsidR="00582A63" w:rsidRDefault="00064900">
      <w:r>
        <w:t>Les parties qui suivent indiquent, pour chaque table du standard SUP, les correspondances avec les informations du profil applicatif PPR des Géostandards Risques.</w:t>
      </w:r>
    </w:p>
    <w:p w:rsidR="00582A63" w:rsidRDefault="00064900" w:rsidP="002F30DF">
      <w:r>
        <w:t xml:space="preserve">Dans les tableaux présentés, les informations contenues dans les colonnes "Attribut SUP", "Définition" et "Liste de valeurs autorisées ou format imposé" sont extraites du standard SUP CNIG v2016b. Les </w:t>
      </w:r>
      <w:r>
        <w:rPr>
          <w:b/>
          <w:bCs/>
        </w:rPr>
        <w:t>champs en gras</w:t>
      </w:r>
      <w:r>
        <w:t xml:space="preserve"> sont obligatoires.</w:t>
      </w:r>
    </w:p>
    <w:p w:rsidR="00582A63" w:rsidRDefault="00064900" w:rsidP="002F30DF">
      <w:r>
        <w:lastRenderedPageBreak/>
        <w:t>La colonne "Information correspondante Géostandard PPR" indique, lorsque c'est possible, où l'information peut être trouvée dans le Géostandard Risques : classe, propriété, ou éléments de métadonnées.</w:t>
      </w:r>
    </w:p>
    <w:p w:rsidR="00582A63" w:rsidRDefault="00064900" w:rsidP="002F30DF">
      <w:r>
        <w:t>Enfin, la dernière colonne illustre un exemple d’implémentation du standard pour une SUP PM1.</w:t>
      </w:r>
    </w:p>
    <w:p w:rsidR="00582A63" w:rsidRDefault="00064900">
      <w:pPr>
        <w:pStyle w:val="Titre4"/>
      </w:pPr>
      <w:bookmarkStart w:id="277" w:name="Xfbce2fddc8c36078cfe847f6bfc2be0c6923d35"/>
      <w:r>
        <w:t>Correspondances pour la table Gestionnaire</w:t>
      </w:r>
    </w:p>
    <w:p w:rsidR="00582A63" w:rsidRDefault="00064900">
      <w:r>
        <w:t>La table Gestionnaire permet de décrire l'organisme gestionnaire ou organisme ressource de la servitude.</w:t>
      </w:r>
    </w:p>
    <w:tbl>
      <w:tblPr>
        <w:tblW w:w="0" w:type="auto"/>
        <w:tblLayout w:type="fixed"/>
        <w:tblLook w:val="0020" w:firstRow="1" w:lastRow="0" w:firstColumn="0" w:lastColumn="0" w:noHBand="0" w:noVBand="0"/>
      </w:tblPr>
      <w:tblGrid>
        <w:gridCol w:w="1095"/>
        <w:gridCol w:w="1848"/>
        <w:gridCol w:w="1701"/>
        <w:gridCol w:w="2936"/>
        <w:gridCol w:w="1708"/>
      </w:tblGrid>
      <w:tr w:rsidR="00582A63" w:rsidRPr="002F30DF" w:rsidTr="002F30DF">
        <w:trPr>
          <w:tblHeader/>
        </w:trPr>
        <w:tc>
          <w:tcPr>
            <w:tcW w:w="1095" w:type="dxa"/>
          </w:tcPr>
          <w:p w:rsidR="00582A63" w:rsidRPr="002F30DF" w:rsidRDefault="00064900">
            <w:pPr>
              <w:jc w:val="left"/>
              <w:rPr>
                <w:b/>
              </w:rPr>
            </w:pPr>
            <w:r w:rsidRPr="002F30DF">
              <w:rPr>
                <w:b/>
              </w:rPr>
              <w:t>Attribut SUP</w:t>
            </w:r>
          </w:p>
        </w:tc>
        <w:tc>
          <w:tcPr>
            <w:tcW w:w="1848" w:type="dxa"/>
          </w:tcPr>
          <w:p w:rsidR="00582A63" w:rsidRPr="002F30DF" w:rsidRDefault="00064900">
            <w:pPr>
              <w:jc w:val="left"/>
              <w:rPr>
                <w:b/>
              </w:rPr>
            </w:pPr>
            <w:r w:rsidRPr="002F30DF">
              <w:rPr>
                <w:b/>
              </w:rPr>
              <w:t>Définition</w:t>
            </w:r>
          </w:p>
        </w:tc>
        <w:tc>
          <w:tcPr>
            <w:tcW w:w="1701" w:type="dxa"/>
          </w:tcPr>
          <w:p w:rsidR="00582A63" w:rsidRPr="002F30DF" w:rsidRDefault="00064900">
            <w:pPr>
              <w:jc w:val="left"/>
              <w:rPr>
                <w:b/>
              </w:rPr>
            </w:pPr>
            <w:r w:rsidRPr="002F30DF">
              <w:rPr>
                <w:b/>
              </w:rPr>
              <w:t>Liste de valeurs autorisées ou format imposé</w:t>
            </w:r>
          </w:p>
        </w:tc>
        <w:tc>
          <w:tcPr>
            <w:tcW w:w="2936" w:type="dxa"/>
          </w:tcPr>
          <w:p w:rsidR="00582A63" w:rsidRPr="002F30DF" w:rsidRDefault="00064900">
            <w:pPr>
              <w:jc w:val="left"/>
              <w:rPr>
                <w:b/>
              </w:rPr>
            </w:pPr>
            <w:r w:rsidRPr="002F30DF">
              <w:rPr>
                <w:b/>
              </w:rPr>
              <w:t>Information correspondante Géostandard PPR</w:t>
            </w:r>
          </w:p>
        </w:tc>
        <w:tc>
          <w:tcPr>
            <w:tcW w:w="1708" w:type="dxa"/>
          </w:tcPr>
          <w:p w:rsidR="00582A63" w:rsidRPr="002F30DF" w:rsidRDefault="00064900">
            <w:pPr>
              <w:jc w:val="left"/>
              <w:rPr>
                <w:b/>
              </w:rPr>
            </w:pPr>
            <w:r w:rsidRPr="002F30DF">
              <w:rPr>
                <w:b/>
              </w:rPr>
              <w:t>Exemple de remplissage spécifique aux PM1/PM3</w:t>
            </w:r>
          </w:p>
        </w:tc>
      </w:tr>
      <w:tr w:rsidR="00582A63" w:rsidTr="002F30DF">
        <w:tc>
          <w:tcPr>
            <w:tcW w:w="1095" w:type="dxa"/>
          </w:tcPr>
          <w:p w:rsidR="00582A63" w:rsidRDefault="00064900">
            <w:pPr>
              <w:jc w:val="left"/>
            </w:pPr>
            <w:r>
              <w:rPr>
                <w:b/>
                <w:bCs/>
              </w:rPr>
              <w:t>IdGest</w:t>
            </w:r>
          </w:p>
        </w:tc>
        <w:tc>
          <w:tcPr>
            <w:tcW w:w="1848" w:type="dxa"/>
          </w:tcPr>
          <w:p w:rsidR="00582A63" w:rsidRDefault="00064900">
            <w:pPr>
              <w:jc w:val="left"/>
            </w:pPr>
            <w:r>
              <w:t>Identifiant du gestionnaire</w:t>
            </w:r>
          </w:p>
        </w:tc>
        <w:tc>
          <w:tcPr>
            <w:tcW w:w="1701" w:type="dxa"/>
          </w:tcPr>
          <w:p w:rsidR="00582A63" w:rsidRDefault="00064900">
            <w:pPr>
              <w:jc w:val="left"/>
            </w:pPr>
            <w:r>
              <w:t>Code SIREN (9 caractères)</w:t>
            </w:r>
          </w:p>
        </w:tc>
        <w:tc>
          <w:tcPr>
            <w:tcW w:w="2936" w:type="dxa"/>
          </w:tcPr>
          <w:p w:rsidR="00582A63" w:rsidRDefault="00582A63"/>
        </w:tc>
        <w:tc>
          <w:tcPr>
            <w:tcW w:w="1708" w:type="dxa"/>
          </w:tcPr>
          <w:p w:rsidR="00582A63" w:rsidRDefault="00064900">
            <w:pPr>
              <w:jc w:val="left"/>
            </w:pPr>
            <w:r>
              <w:t>Code SIREN de la DDT (ex. 123456789)</w:t>
            </w:r>
          </w:p>
        </w:tc>
      </w:tr>
      <w:tr w:rsidR="00582A63" w:rsidTr="002F30DF">
        <w:tc>
          <w:tcPr>
            <w:tcW w:w="1095" w:type="dxa"/>
          </w:tcPr>
          <w:p w:rsidR="00582A63" w:rsidRDefault="00064900">
            <w:pPr>
              <w:jc w:val="left"/>
            </w:pPr>
            <w:r>
              <w:rPr>
                <w:b/>
                <w:bCs/>
              </w:rPr>
              <w:t>nomGest</w:t>
            </w:r>
          </w:p>
        </w:tc>
        <w:tc>
          <w:tcPr>
            <w:tcW w:w="1848" w:type="dxa"/>
          </w:tcPr>
          <w:p w:rsidR="00582A63" w:rsidRDefault="00064900">
            <w:pPr>
              <w:jc w:val="left"/>
            </w:pPr>
            <w:r>
              <w:t>Nom de l’organisme gestionnaire</w:t>
            </w:r>
          </w:p>
        </w:tc>
        <w:tc>
          <w:tcPr>
            <w:tcW w:w="1701" w:type="dxa"/>
          </w:tcPr>
          <w:p w:rsidR="00582A63" w:rsidRDefault="00582A63"/>
        </w:tc>
        <w:tc>
          <w:tcPr>
            <w:tcW w:w="2936" w:type="dxa"/>
          </w:tcPr>
          <w:p w:rsidR="00582A63" w:rsidRDefault="00064900">
            <w:pPr>
              <w:jc w:val="left"/>
            </w:pPr>
            <w:r>
              <w:t>Element de métadonnées "</w:t>
            </w:r>
            <w:hyperlink w:anchor="organisation-responsable-de-la-ressource">
              <w:r>
                <w:rPr>
                  <w:rStyle w:val="Lienhypertexte"/>
                </w:rPr>
                <w:t>Organisation responsable de la ressource</w:t>
              </w:r>
            </w:hyperlink>
            <w:r>
              <w:t>" (organisationName)</w:t>
            </w:r>
          </w:p>
        </w:tc>
        <w:tc>
          <w:tcPr>
            <w:tcW w:w="1708" w:type="dxa"/>
          </w:tcPr>
          <w:p w:rsidR="00582A63" w:rsidRDefault="00064900">
            <w:pPr>
              <w:jc w:val="left"/>
            </w:pPr>
            <w:r>
              <w:t>Nom de la DDT (ex. DDT 69 - Rhône)</w:t>
            </w:r>
          </w:p>
        </w:tc>
      </w:tr>
      <w:tr w:rsidR="00582A63" w:rsidTr="002F30DF">
        <w:tc>
          <w:tcPr>
            <w:tcW w:w="1095" w:type="dxa"/>
          </w:tcPr>
          <w:p w:rsidR="00582A63" w:rsidRDefault="00064900">
            <w:pPr>
              <w:jc w:val="left"/>
            </w:pPr>
            <w:r>
              <w:t>nomCorres</w:t>
            </w:r>
          </w:p>
        </w:tc>
        <w:tc>
          <w:tcPr>
            <w:tcW w:w="1848" w:type="dxa"/>
          </w:tcPr>
          <w:p w:rsidR="00582A63" w:rsidRDefault="00064900">
            <w:pPr>
              <w:jc w:val="left"/>
            </w:pPr>
            <w:r>
              <w:t>Correspondant à contacter chez le gestionnaire (ne pas faire figurer d’informations nominatives)</w:t>
            </w:r>
          </w:p>
        </w:tc>
        <w:tc>
          <w:tcPr>
            <w:tcW w:w="1701" w:type="dxa"/>
          </w:tcPr>
          <w:p w:rsidR="00582A63" w:rsidRDefault="00582A63"/>
        </w:tc>
        <w:tc>
          <w:tcPr>
            <w:tcW w:w="2936" w:type="dxa"/>
          </w:tcPr>
          <w:p w:rsidR="00582A63" w:rsidRDefault="00582A63"/>
        </w:tc>
        <w:tc>
          <w:tcPr>
            <w:tcW w:w="1708" w:type="dxa"/>
          </w:tcPr>
          <w:p w:rsidR="00582A63" w:rsidRDefault="00064900">
            <w:pPr>
              <w:jc w:val="left"/>
            </w:pPr>
            <w:r>
              <w:t>Nom du service en charge de ce sujet à la DDT (ex. Service risques)</w:t>
            </w:r>
          </w:p>
        </w:tc>
      </w:tr>
      <w:tr w:rsidR="00582A63" w:rsidTr="002F30DF">
        <w:tc>
          <w:tcPr>
            <w:tcW w:w="1095" w:type="dxa"/>
          </w:tcPr>
          <w:p w:rsidR="00582A63" w:rsidRDefault="00064900">
            <w:pPr>
              <w:jc w:val="left"/>
            </w:pPr>
            <w:r>
              <w:t>numTel</w:t>
            </w:r>
          </w:p>
        </w:tc>
        <w:tc>
          <w:tcPr>
            <w:tcW w:w="1848" w:type="dxa"/>
          </w:tcPr>
          <w:p w:rsidR="00582A63" w:rsidRDefault="00064900">
            <w:pPr>
              <w:jc w:val="left"/>
            </w:pPr>
            <w:r>
              <w:t>Numéro de téléphone du point de contact chez le service gestionnaire</w:t>
            </w:r>
          </w:p>
        </w:tc>
        <w:tc>
          <w:tcPr>
            <w:tcW w:w="1701" w:type="dxa"/>
          </w:tcPr>
          <w:p w:rsidR="00582A63" w:rsidRDefault="00582A63"/>
        </w:tc>
        <w:tc>
          <w:tcPr>
            <w:tcW w:w="2936" w:type="dxa"/>
          </w:tcPr>
          <w:p w:rsidR="00582A63" w:rsidRDefault="00582A63"/>
        </w:tc>
        <w:tc>
          <w:tcPr>
            <w:tcW w:w="1708" w:type="dxa"/>
          </w:tcPr>
          <w:p w:rsidR="00582A63" w:rsidRDefault="00064900">
            <w:pPr>
              <w:jc w:val="left"/>
            </w:pPr>
            <w:r>
              <w:t>Numéro téléphone du service contact (ex. 0102030405)</w:t>
            </w:r>
          </w:p>
        </w:tc>
      </w:tr>
      <w:tr w:rsidR="00582A63" w:rsidTr="002F30DF">
        <w:tc>
          <w:tcPr>
            <w:tcW w:w="1095" w:type="dxa"/>
          </w:tcPr>
          <w:p w:rsidR="00582A63" w:rsidRDefault="00064900">
            <w:pPr>
              <w:jc w:val="left"/>
            </w:pPr>
            <w:r>
              <w:t>courriel</w:t>
            </w:r>
          </w:p>
        </w:tc>
        <w:tc>
          <w:tcPr>
            <w:tcW w:w="1848" w:type="dxa"/>
          </w:tcPr>
          <w:p w:rsidR="00582A63" w:rsidRDefault="00064900">
            <w:pPr>
              <w:jc w:val="left"/>
            </w:pPr>
            <w:r>
              <w:t>Adresse électronique du point de contact chez le service gestionnaire</w:t>
            </w:r>
          </w:p>
        </w:tc>
        <w:tc>
          <w:tcPr>
            <w:tcW w:w="1701" w:type="dxa"/>
          </w:tcPr>
          <w:p w:rsidR="00582A63" w:rsidRDefault="00582A63"/>
        </w:tc>
        <w:tc>
          <w:tcPr>
            <w:tcW w:w="2936" w:type="dxa"/>
          </w:tcPr>
          <w:p w:rsidR="00582A63" w:rsidRDefault="00064900">
            <w:pPr>
              <w:jc w:val="left"/>
            </w:pPr>
            <w:r>
              <w:t>Element de métadonnées "</w:t>
            </w:r>
            <w:hyperlink w:anchor="organisation-responsable-de-la-ressource">
              <w:r>
                <w:rPr>
                  <w:rStyle w:val="Lienhypertexte"/>
                </w:rPr>
                <w:t>Organisation responsable de la ressource</w:t>
              </w:r>
            </w:hyperlink>
            <w:r>
              <w:t>" (contactInfo/*/address/*/electronicMailAddress)</w:t>
            </w:r>
          </w:p>
        </w:tc>
        <w:tc>
          <w:tcPr>
            <w:tcW w:w="1708" w:type="dxa"/>
          </w:tcPr>
          <w:p w:rsidR="00582A63" w:rsidRDefault="00064900">
            <w:pPr>
              <w:jc w:val="left"/>
            </w:pPr>
            <w:r>
              <w:t xml:space="preserve">Courriel générique du service contact (ex. </w:t>
            </w:r>
            <w:hyperlink r:id="rId212">
              <w:r>
                <w:rPr>
                  <w:rStyle w:val="Lienhypertexte"/>
                </w:rPr>
                <w:t>servicerisque@ddt-rhone.gouv.fr</w:t>
              </w:r>
            </w:hyperlink>
            <w:r>
              <w:t>)</w:t>
            </w:r>
          </w:p>
        </w:tc>
      </w:tr>
      <w:tr w:rsidR="00582A63" w:rsidTr="002F30DF">
        <w:tc>
          <w:tcPr>
            <w:tcW w:w="1095" w:type="dxa"/>
          </w:tcPr>
          <w:p w:rsidR="00582A63" w:rsidRDefault="00064900">
            <w:pPr>
              <w:jc w:val="left"/>
            </w:pPr>
            <w:r>
              <w:lastRenderedPageBreak/>
              <w:t>adresse</w:t>
            </w:r>
          </w:p>
        </w:tc>
        <w:tc>
          <w:tcPr>
            <w:tcW w:w="1848" w:type="dxa"/>
          </w:tcPr>
          <w:p w:rsidR="00582A63" w:rsidRDefault="00064900">
            <w:pPr>
              <w:jc w:val="left"/>
            </w:pPr>
            <w:r>
              <w:t>Adresse de l’organisme servant aux envois postaux</w:t>
            </w:r>
          </w:p>
        </w:tc>
        <w:tc>
          <w:tcPr>
            <w:tcW w:w="1701" w:type="dxa"/>
          </w:tcPr>
          <w:p w:rsidR="00582A63" w:rsidRDefault="00582A63"/>
        </w:tc>
        <w:tc>
          <w:tcPr>
            <w:tcW w:w="2936" w:type="dxa"/>
          </w:tcPr>
          <w:p w:rsidR="00582A63" w:rsidRDefault="00582A63"/>
        </w:tc>
        <w:tc>
          <w:tcPr>
            <w:tcW w:w="1708" w:type="dxa"/>
          </w:tcPr>
          <w:p w:rsidR="00582A63" w:rsidRDefault="00064900">
            <w:pPr>
              <w:jc w:val="left"/>
            </w:pPr>
            <w:r>
              <w:t>Adresse postale de la DDT (ex. Service Risques – DDT 69, 13 rue du Rhône 69007 Lyon)</w:t>
            </w:r>
          </w:p>
        </w:tc>
      </w:tr>
    </w:tbl>
    <w:p w:rsidR="00582A63" w:rsidRDefault="00064900">
      <w:pPr>
        <w:pStyle w:val="Titre4"/>
      </w:pPr>
      <w:bookmarkStart w:id="278" w:name="correspondances-pour-la-table-acte"/>
      <w:bookmarkEnd w:id="277"/>
      <w:r>
        <w:t>Correspondances pour la table Acte</w:t>
      </w:r>
    </w:p>
    <w:p w:rsidR="00582A63" w:rsidRDefault="00064900">
      <w:r>
        <w:t>La table Acte permet de décrire la décision, généralement de nature réglementaire ou administrative, qui crée la servitude.</w:t>
      </w:r>
    </w:p>
    <w:tbl>
      <w:tblPr>
        <w:tblW w:w="0" w:type="auto"/>
        <w:tblLayout w:type="fixed"/>
        <w:tblLook w:val="0020" w:firstRow="1" w:lastRow="0" w:firstColumn="0" w:lastColumn="0" w:noHBand="0" w:noVBand="0"/>
      </w:tblPr>
      <w:tblGrid>
        <w:gridCol w:w="964"/>
        <w:gridCol w:w="1979"/>
        <w:gridCol w:w="2277"/>
        <w:gridCol w:w="1692"/>
        <w:gridCol w:w="2376"/>
      </w:tblGrid>
      <w:tr w:rsidR="00582A63" w:rsidRPr="002F30DF" w:rsidTr="002F30DF">
        <w:trPr>
          <w:tblHeader/>
        </w:trPr>
        <w:tc>
          <w:tcPr>
            <w:tcW w:w="964" w:type="dxa"/>
          </w:tcPr>
          <w:p w:rsidR="00582A63" w:rsidRPr="002F30DF" w:rsidRDefault="00064900">
            <w:pPr>
              <w:jc w:val="left"/>
              <w:rPr>
                <w:b/>
              </w:rPr>
            </w:pPr>
            <w:r w:rsidRPr="002F30DF">
              <w:rPr>
                <w:b/>
              </w:rPr>
              <w:t>Attribut SUP</w:t>
            </w:r>
          </w:p>
        </w:tc>
        <w:tc>
          <w:tcPr>
            <w:tcW w:w="1979" w:type="dxa"/>
          </w:tcPr>
          <w:p w:rsidR="00582A63" w:rsidRPr="002F30DF" w:rsidRDefault="00064900">
            <w:pPr>
              <w:jc w:val="left"/>
              <w:rPr>
                <w:b/>
              </w:rPr>
            </w:pPr>
            <w:r w:rsidRPr="002F30DF">
              <w:rPr>
                <w:b/>
              </w:rPr>
              <w:t>Description</w:t>
            </w:r>
          </w:p>
        </w:tc>
        <w:tc>
          <w:tcPr>
            <w:tcW w:w="2277" w:type="dxa"/>
          </w:tcPr>
          <w:p w:rsidR="00582A63" w:rsidRPr="002F30DF" w:rsidRDefault="00064900">
            <w:pPr>
              <w:jc w:val="left"/>
              <w:rPr>
                <w:b/>
              </w:rPr>
            </w:pPr>
            <w:r w:rsidRPr="002F30DF">
              <w:rPr>
                <w:b/>
              </w:rPr>
              <w:t>Liste de valeurs autorisées ou format imposé</w:t>
            </w:r>
          </w:p>
        </w:tc>
        <w:tc>
          <w:tcPr>
            <w:tcW w:w="1692" w:type="dxa"/>
          </w:tcPr>
          <w:p w:rsidR="00582A63" w:rsidRPr="002F30DF" w:rsidRDefault="00064900">
            <w:pPr>
              <w:jc w:val="left"/>
              <w:rPr>
                <w:b/>
              </w:rPr>
            </w:pPr>
            <w:r w:rsidRPr="002F30DF">
              <w:rPr>
                <w:b/>
              </w:rPr>
              <w:t>Information correspondante Géostandard PPR</w:t>
            </w:r>
          </w:p>
        </w:tc>
        <w:tc>
          <w:tcPr>
            <w:tcW w:w="2376" w:type="dxa"/>
          </w:tcPr>
          <w:p w:rsidR="00582A63" w:rsidRPr="002F30DF" w:rsidRDefault="00064900">
            <w:pPr>
              <w:jc w:val="left"/>
              <w:rPr>
                <w:b/>
              </w:rPr>
            </w:pPr>
            <w:r w:rsidRPr="002F30DF">
              <w:rPr>
                <w:b/>
              </w:rPr>
              <w:t>Exemple de remplissage spécifique aux PM1/PM3</w:t>
            </w:r>
          </w:p>
        </w:tc>
      </w:tr>
      <w:tr w:rsidR="00582A63" w:rsidTr="002F30DF">
        <w:tc>
          <w:tcPr>
            <w:tcW w:w="964" w:type="dxa"/>
          </w:tcPr>
          <w:p w:rsidR="00582A63" w:rsidRDefault="00064900">
            <w:pPr>
              <w:jc w:val="left"/>
            </w:pPr>
            <w:r>
              <w:rPr>
                <w:b/>
                <w:bCs/>
              </w:rPr>
              <w:t>IdActe</w:t>
            </w:r>
          </w:p>
        </w:tc>
        <w:tc>
          <w:tcPr>
            <w:tcW w:w="1979" w:type="dxa"/>
          </w:tcPr>
          <w:p w:rsidR="00582A63" w:rsidRDefault="00064900">
            <w:pPr>
              <w:jc w:val="left"/>
            </w:pPr>
            <w:r>
              <w:t>Identifiant de l’acte</w:t>
            </w:r>
          </w:p>
        </w:tc>
        <w:tc>
          <w:tcPr>
            <w:tcW w:w="2277" w:type="dxa"/>
          </w:tcPr>
          <w:p w:rsidR="00582A63" w:rsidRDefault="00064900">
            <w:pPr>
              <w:jc w:val="left"/>
            </w:pPr>
            <w:r>
              <w:t>Voir §5.2.6 du standard [idSup]-[numéro incrémental]</w:t>
            </w:r>
          </w:p>
        </w:tc>
        <w:tc>
          <w:tcPr>
            <w:tcW w:w="1692" w:type="dxa"/>
          </w:tcPr>
          <w:p w:rsidR="00582A63" w:rsidRDefault="00582A63"/>
        </w:tc>
        <w:tc>
          <w:tcPr>
            <w:tcW w:w="2376" w:type="dxa"/>
          </w:tcPr>
          <w:p w:rsidR="00582A63" w:rsidRDefault="00064900">
            <w:pPr>
              <w:jc w:val="left"/>
            </w:pPr>
            <w:r>
              <w:t>PM1-130010325-65-1</w:t>
            </w:r>
          </w:p>
        </w:tc>
      </w:tr>
      <w:tr w:rsidR="00582A63" w:rsidRPr="00051AF2" w:rsidTr="002F30DF">
        <w:tc>
          <w:tcPr>
            <w:tcW w:w="964" w:type="dxa"/>
          </w:tcPr>
          <w:p w:rsidR="00582A63" w:rsidRDefault="00064900">
            <w:pPr>
              <w:jc w:val="left"/>
            </w:pPr>
            <w:r>
              <w:rPr>
                <w:b/>
                <w:bCs/>
              </w:rPr>
              <w:t>nomActe</w:t>
            </w:r>
          </w:p>
        </w:tc>
        <w:tc>
          <w:tcPr>
            <w:tcW w:w="1979" w:type="dxa"/>
          </w:tcPr>
          <w:p w:rsidR="00582A63" w:rsidRDefault="00064900">
            <w:pPr>
              <w:jc w:val="left"/>
            </w:pPr>
            <w:r>
              <w:t>Nom abrégé de l’acte, respectant les règles de nommage des SUP</w:t>
            </w:r>
          </w:p>
        </w:tc>
        <w:tc>
          <w:tcPr>
            <w:tcW w:w="2277" w:type="dxa"/>
          </w:tcPr>
          <w:p w:rsidR="00582A63" w:rsidRDefault="00064900">
            <w:pPr>
              <w:jc w:val="left"/>
            </w:pPr>
            <w:r>
              <w:t>Voir §4.1.3 du standard [cat]_[radical]_[dateDecis]_act</w:t>
            </w:r>
          </w:p>
        </w:tc>
        <w:tc>
          <w:tcPr>
            <w:tcW w:w="1692" w:type="dxa"/>
          </w:tcPr>
          <w:p w:rsidR="00582A63" w:rsidRDefault="00064900">
            <w:pPr>
              <w:jc w:val="left"/>
            </w:pPr>
            <w:r>
              <w:t xml:space="preserve">Cf. le </w:t>
            </w:r>
            <w:hyperlink w:anchor="nommage-des-objets">
              <w:r>
                <w:rPr>
                  <w:rStyle w:val="Lienhypertexte"/>
                </w:rPr>
                <w:t>paragraphe sur le nommage des objets</w:t>
              </w:r>
            </w:hyperlink>
            <w:r>
              <w:t xml:space="preserve"> poru la détermination de [cat] et [radical]</w:t>
            </w:r>
          </w:p>
        </w:tc>
        <w:tc>
          <w:tcPr>
            <w:tcW w:w="2376" w:type="dxa"/>
          </w:tcPr>
          <w:p w:rsidR="00582A63" w:rsidRPr="00E33F23" w:rsidRDefault="00064900">
            <w:pPr>
              <w:jc w:val="left"/>
              <w:rPr>
                <w:lang w:val="en-US"/>
              </w:rPr>
            </w:pPr>
            <w:r w:rsidRPr="00E33F23">
              <w:rPr>
                <w:lang w:val="en-US"/>
              </w:rPr>
              <w:t>PM1_PPR-I-34DDTM20120133_20160531_act</w:t>
            </w:r>
          </w:p>
        </w:tc>
      </w:tr>
      <w:tr w:rsidR="00582A63" w:rsidTr="002F30DF">
        <w:tc>
          <w:tcPr>
            <w:tcW w:w="964" w:type="dxa"/>
          </w:tcPr>
          <w:p w:rsidR="00582A63" w:rsidRDefault="00064900">
            <w:pPr>
              <w:jc w:val="left"/>
            </w:pPr>
            <w:r>
              <w:rPr>
                <w:b/>
                <w:bCs/>
              </w:rPr>
              <w:t>reference</w:t>
            </w:r>
          </w:p>
        </w:tc>
        <w:tc>
          <w:tcPr>
            <w:tcW w:w="1979" w:type="dxa"/>
          </w:tcPr>
          <w:p w:rsidR="00582A63" w:rsidRDefault="00064900">
            <w:pPr>
              <w:jc w:val="left"/>
            </w:pPr>
            <w:r>
              <w:t xml:space="preserve">Référence de l’acte ayant créé ou modifié la servitude (numéro d’enregistrement dans le journal officiel, numéro d’arrêté </w:t>
            </w:r>
            <w:r>
              <w:lastRenderedPageBreak/>
              <w:t>préfectoral...)</w:t>
            </w:r>
          </w:p>
        </w:tc>
        <w:tc>
          <w:tcPr>
            <w:tcW w:w="2277" w:type="dxa"/>
          </w:tcPr>
          <w:p w:rsidR="00582A63" w:rsidRDefault="00064900">
            <w:pPr>
              <w:jc w:val="left"/>
            </w:pPr>
            <w:r>
              <w:lastRenderedPageBreak/>
              <w:t>Si inconnue, indiquer « inconnu »</w:t>
            </w:r>
          </w:p>
        </w:tc>
        <w:tc>
          <w:tcPr>
            <w:tcW w:w="1692" w:type="dxa"/>
          </w:tcPr>
          <w:p w:rsidR="00582A63" w:rsidRDefault="00582A63"/>
        </w:tc>
        <w:tc>
          <w:tcPr>
            <w:tcW w:w="2376" w:type="dxa"/>
          </w:tcPr>
          <w:p w:rsidR="00582A63" w:rsidRDefault="00064900">
            <w:pPr>
              <w:jc w:val="left"/>
            </w:pPr>
            <w:r>
              <w:t>DDTM34-2016-05-07291</w:t>
            </w:r>
          </w:p>
        </w:tc>
      </w:tr>
      <w:tr w:rsidR="00582A63" w:rsidTr="002F30DF">
        <w:tc>
          <w:tcPr>
            <w:tcW w:w="964" w:type="dxa"/>
          </w:tcPr>
          <w:p w:rsidR="00582A63" w:rsidRDefault="00064900">
            <w:pPr>
              <w:jc w:val="left"/>
            </w:pPr>
            <w:r>
              <w:rPr>
                <w:b/>
                <w:bCs/>
              </w:rPr>
              <w:lastRenderedPageBreak/>
              <w:t>typeActe</w:t>
            </w:r>
          </w:p>
        </w:tc>
        <w:tc>
          <w:tcPr>
            <w:tcW w:w="1979" w:type="dxa"/>
          </w:tcPr>
          <w:p w:rsidR="00582A63" w:rsidRDefault="00064900">
            <w:pPr>
              <w:jc w:val="left"/>
            </w:pPr>
            <w:r>
              <w:t>Description de la nature de l’acte</w:t>
            </w:r>
          </w:p>
        </w:tc>
        <w:tc>
          <w:tcPr>
            <w:tcW w:w="2277" w:type="dxa"/>
          </w:tcPr>
          <w:p w:rsidR="00582A63" w:rsidRDefault="00064900">
            <w:pPr>
              <w:jc w:val="left"/>
            </w:pPr>
            <w:r>
              <w:t>Voir énumération « natureActe » §4.3.7 du standard</w:t>
            </w:r>
          </w:p>
        </w:tc>
        <w:tc>
          <w:tcPr>
            <w:tcW w:w="1692" w:type="dxa"/>
          </w:tcPr>
          <w:p w:rsidR="00582A63" w:rsidRDefault="00582A63"/>
        </w:tc>
        <w:tc>
          <w:tcPr>
            <w:tcW w:w="2376" w:type="dxa"/>
          </w:tcPr>
          <w:p w:rsidR="00582A63" w:rsidRDefault="00064900">
            <w:pPr>
              <w:jc w:val="left"/>
            </w:pPr>
            <w:r>
              <w:t>Arrêté préfectoral</w:t>
            </w:r>
          </w:p>
        </w:tc>
      </w:tr>
      <w:tr w:rsidR="00582A63" w:rsidRPr="00051AF2" w:rsidTr="002F30DF">
        <w:tc>
          <w:tcPr>
            <w:tcW w:w="964" w:type="dxa"/>
          </w:tcPr>
          <w:p w:rsidR="00582A63" w:rsidRDefault="00064900">
            <w:pPr>
              <w:jc w:val="left"/>
            </w:pPr>
            <w:r>
              <w:rPr>
                <w:b/>
                <w:bCs/>
              </w:rPr>
              <w:t>fichier</w:t>
            </w:r>
          </w:p>
        </w:tc>
        <w:tc>
          <w:tcPr>
            <w:tcW w:w="1979" w:type="dxa"/>
          </w:tcPr>
          <w:p w:rsidR="00582A63" w:rsidRDefault="00064900">
            <w:pPr>
              <w:jc w:val="left"/>
            </w:pPr>
            <w:r>
              <w:t>Nom ou référence du fichier contenant l’acte instituant la servitude. Ce fichier contient le cas échéant les plans annexés à l’acte</w:t>
            </w:r>
          </w:p>
        </w:tc>
        <w:tc>
          <w:tcPr>
            <w:tcW w:w="2277" w:type="dxa"/>
          </w:tcPr>
          <w:p w:rsidR="00582A63" w:rsidRDefault="00064900">
            <w:pPr>
              <w:jc w:val="left"/>
            </w:pPr>
            <w:r>
              <w:t>Voir §5.3.4 du standard [cat]_[radical]_{dateDecis}_act.pdf</w:t>
            </w:r>
          </w:p>
        </w:tc>
        <w:tc>
          <w:tcPr>
            <w:tcW w:w="1692" w:type="dxa"/>
          </w:tcPr>
          <w:p w:rsidR="00582A63" w:rsidRDefault="00064900">
            <w:pPr>
              <w:jc w:val="left"/>
            </w:pPr>
            <w:r>
              <w:t xml:space="preserve">Cf. le </w:t>
            </w:r>
            <w:hyperlink w:anchor="nommage-des-objets">
              <w:r>
                <w:rPr>
                  <w:rStyle w:val="Lienhypertexte"/>
                </w:rPr>
                <w:t>paragraphe sur le nommage des objets</w:t>
              </w:r>
            </w:hyperlink>
            <w:r>
              <w:t xml:space="preserve"> pour la détermination de [cat] et [radical]</w:t>
            </w:r>
          </w:p>
        </w:tc>
        <w:tc>
          <w:tcPr>
            <w:tcW w:w="2376" w:type="dxa"/>
          </w:tcPr>
          <w:p w:rsidR="00582A63" w:rsidRPr="00E33F23" w:rsidRDefault="00064900">
            <w:pPr>
              <w:jc w:val="left"/>
              <w:rPr>
                <w:lang w:val="en-US"/>
              </w:rPr>
            </w:pPr>
            <w:r w:rsidRPr="00E33F23">
              <w:rPr>
                <w:lang w:val="en-US"/>
              </w:rPr>
              <w:t>PM1_PPR-I_AUTIGNAC_20160531_act.pdf</w:t>
            </w:r>
          </w:p>
        </w:tc>
      </w:tr>
      <w:tr w:rsidR="00582A63" w:rsidTr="002F30DF">
        <w:tc>
          <w:tcPr>
            <w:tcW w:w="964" w:type="dxa"/>
          </w:tcPr>
          <w:p w:rsidR="00582A63" w:rsidRDefault="00064900">
            <w:pPr>
              <w:jc w:val="left"/>
            </w:pPr>
            <w:r>
              <w:rPr>
                <w:b/>
                <w:bCs/>
              </w:rPr>
              <w:t>decision</w:t>
            </w:r>
          </w:p>
        </w:tc>
        <w:tc>
          <w:tcPr>
            <w:tcW w:w="1979" w:type="dxa"/>
          </w:tcPr>
          <w:p w:rsidR="00582A63" w:rsidRDefault="00064900">
            <w:pPr>
              <w:jc w:val="left"/>
            </w:pPr>
            <w:r>
              <w:t>Nature de la décision prise dans l’acte : l’autorité compétente prend une décision qui crée ou modifie l’état de la servitude</w:t>
            </w:r>
          </w:p>
        </w:tc>
        <w:tc>
          <w:tcPr>
            <w:tcW w:w="2277" w:type="dxa"/>
          </w:tcPr>
          <w:p w:rsidR="00582A63" w:rsidRDefault="00064900">
            <w:pPr>
              <w:jc w:val="left"/>
            </w:pPr>
            <w:r>
              <w:t>Voir énumération « decision » §4.3.7 du standard. Valeur par défaut : Création</w:t>
            </w:r>
          </w:p>
        </w:tc>
        <w:tc>
          <w:tcPr>
            <w:tcW w:w="1692" w:type="dxa"/>
          </w:tcPr>
          <w:p w:rsidR="00582A63" w:rsidRDefault="00064900">
            <w:pPr>
              <w:jc w:val="left"/>
            </w:pPr>
            <w:r>
              <w:t>Utiliser la valeur "Creation" pour un premier PPR, "Modification" pour une révision du PPR</w:t>
            </w:r>
          </w:p>
        </w:tc>
        <w:tc>
          <w:tcPr>
            <w:tcW w:w="2376" w:type="dxa"/>
          </w:tcPr>
          <w:p w:rsidR="00582A63" w:rsidRDefault="00064900">
            <w:pPr>
              <w:jc w:val="left"/>
            </w:pPr>
            <w:r>
              <w:t>Création</w:t>
            </w:r>
          </w:p>
        </w:tc>
      </w:tr>
      <w:tr w:rsidR="00582A63" w:rsidTr="002F30DF">
        <w:tc>
          <w:tcPr>
            <w:tcW w:w="964" w:type="dxa"/>
          </w:tcPr>
          <w:p w:rsidR="00582A63" w:rsidRDefault="00064900">
            <w:pPr>
              <w:jc w:val="left"/>
            </w:pPr>
            <w:r>
              <w:rPr>
                <w:b/>
                <w:bCs/>
              </w:rPr>
              <w:t>dateDecis</w:t>
            </w:r>
          </w:p>
        </w:tc>
        <w:tc>
          <w:tcPr>
            <w:tcW w:w="1979" w:type="dxa"/>
          </w:tcPr>
          <w:p w:rsidR="00582A63" w:rsidRDefault="00064900">
            <w:pPr>
              <w:jc w:val="left"/>
            </w:pPr>
            <w:r>
              <w:t>Date à laquelle la décision a été prise. Il s’agit de la date de signature de l’acte.</w:t>
            </w:r>
          </w:p>
        </w:tc>
        <w:tc>
          <w:tcPr>
            <w:tcW w:w="2277" w:type="dxa"/>
          </w:tcPr>
          <w:p w:rsidR="00582A63" w:rsidRDefault="00064900">
            <w:pPr>
              <w:jc w:val="left"/>
            </w:pPr>
            <w:r>
              <w:t>AAAAMMJJ</w:t>
            </w:r>
          </w:p>
        </w:tc>
        <w:tc>
          <w:tcPr>
            <w:tcW w:w="1692" w:type="dxa"/>
          </w:tcPr>
          <w:p w:rsidR="00582A63" w:rsidRDefault="00064900">
            <w:pPr>
              <w:jc w:val="left"/>
            </w:pPr>
            <w:r>
              <w:t xml:space="preserve">Propriété dateEtat de la classe </w:t>
            </w:r>
            <w:hyperlink r:id="rId213" w:anchor="classe-dobjets-perimetre">
              <w:r>
                <w:rPr>
                  <w:rStyle w:val="Lienhypertexte"/>
                </w:rPr>
                <w:t>Perimetre</w:t>
              </w:r>
            </w:hyperlink>
          </w:p>
        </w:tc>
        <w:tc>
          <w:tcPr>
            <w:tcW w:w="2376" w:type="dxa"/>
          </w:tcPr>
          <w:p w:rsidR="00582A63" w:rsidRDefault="00064900">
            <w:pPr>
              <w:jc w:val="left"/>
            </w:pPr>
            <w:r>
              <w:t>20160531</w:t>
            </w:r>
          </w:p>
        </w:tc>
      </w:tr>
      <w:tr w:rsidR="00582A63" w:rsidTr="002F30DF">
        <w:tc>
          <w:tcPr>
            <w:tcW w:w="964" w:type="dxa"/>
          </w:tcPr>
          <w:p w:rsidR="00582A63" w:rsidRDefault="00064900">
            <w:pPr>
              <w:jc w:val="left"/>
            </w:pPr>
            <w:r>
              <w:t>datePub</w:t>
            </w:r>
          </w:p>
        </w:tc>
        <w:tc>
          <w:tcPr>
            <w:tcW w:w="1979" w:type="dxa"/>
          </w:tcPr>
          <w:p w:rsidR="00582A63" w:rsidRDefault="00064900">
            <w:pPr>
              <w:jc w:val="left"/>
            </w:pPr>
            <w:r>
              <w:t>Date de parution au Journal Officiel ou de publicité dans la presse</w:t>
            </w:r>
          </w:p>
        </w:tc>
        <w:tc>
          <w:tcPr>
            <w:tcW w:w="2277" w:type="dxa"/>
          </w:tcPr>
          <w:p w:rsidR="00582A63" w:rsidRDefault="00064900">
            <w:pPr>
              <w:jc w:val="left"/>
            </w:pPr>
            <w:r>
              <w:t>AAAAMMJJ</w:t>
            </w:r>
          </w:p>
        </w:tc>
        <w:tc>
          <w:tcPr>
            <w:tcW w:w="1692" w:type="dxa"/>
          </w:tcPr>
          <w:p w:rsidR="00582A63" w:rsidRDefault="00582A63"/>
        </w:tc>
        <w:tc>
          <w:tcPr>
            <w:tcW w:w="2376" w:type="dxa"/>
          </w:tcPr>
          <w:p w:rsidR="00582A63" w:rsidRDefault="00582A63"/>
        </w:tc>
      </w:tr>
      <w:tr w:rsidR="00582A63" w:rsidTr="002F30DF">
        <w:tc>
          <w:tcPr>
            <w:tcW w:w="964" w:type="dxa"/>
          </w:tcPr>
          <w:p w:rsidR="00582A63" w:rsidRDefault="00064900">
            <w:pPr>
              <w:jc w:val="left"/>
            </w:pPr>
            <w:r>
              <w:t>aPlan</w:t>
            </w:r>
          </w:p>
        </w:tc>
        <w:tc>
          <w:tcPr>
            <w:tcW w:w="1979" w:type="dxa"/>
          </w:tcPr>
          <w:p w:rsidR="00582A63" w:rsidRDefault="00064900">
            <w:pPr>
              <w:jc w:val="left"/>
            </w:pPr>
            <w:r>
              <w:t>Existence d’un ou plusieurs plans annexés à l’acte</w:t>
            </w:r>
          </w:p>
        </w:tc>
        <w:tc>
          <w:tcPr>
            <w:tcW w:w="2277" w:type="dxa"/>
          </w:tcPr>
          <w:p w:rsidR="00582A63" w:rsidRDefault="00064900">
            <w:pPr>
              <w:jc w:val="left"/>
            </w:pPr>
            <w:r>
              <w:t>T (oui) ou F (non)</w:t>
            </w:r>
          </w:p>
        </w:tc>
        <w:tc>
          <w:tcPr>
            <w:tcW w:w="1692" w:type="dxa"/>
          </w:tcPr>
          <w:p w:rsidR="00582A63" w:rsidRDefault="00582A63"/>
        </w:tc>
        <w:tc>
          <w:tcPr>
            <w:tcW w:w="2376" w:type="dxa"/>
          </w:tcPr>
          <w:p w:rsidR="00582A63" w:rsidRDefault="00064900">
            <w:pPr>
              <w:jc w:val="left"/>
            </w:pPr>
            <w:r>
              <w:t>T</w:t>
            </w:r>
          </w:p>
        </w:tc>
      </w:tr>
    </w:tbl>
    <w:p w:rsidR="00582A63" w:rsidRDefault="00064900">
      <w:pPr>
        <w:pStyle w:val="Titre4"/>
      </w:pPr>
      <w:bookmarkStart w:id="279" w:name="correspondances-pour-la-table-servitude"/>
      <w:bookmarkEnd w:id="278"/>
      <w:r>
        <w:t>Correspondances pour la table Servitude</w:t>
      </w:r>
    </w:p>
    <w:tbl>
      <w:tblPr>
        <w:tblW w:w="0" w:type="auto"/>
        <w:tblLook w:val="0020" w:firstRow="1" w:lastRow="0" w:firstColumn="0" w:lastColumn="0" w:noHBand="0" w:noVBand="0"/>
      </w:tblPr>
      <w:tblGrid>
        <w:gridCol w:w="1385"/>
        <w:gridCol w:w="1662"/>
        <w:gridCol w:w="2028"/>
        <w:gridCol w:w="2180"/>
        <w:gridCol w:w="2033"/>
      </w:tblGrid>
      <w:tr w:rsidR="00582A63" w:rsidRPr="00F70275">
        <w:trPr>
          <w:tblHeader/>
        </w:trPr>
        <w:tc>
          <w:tcPr>
            <w:tcW w:w="0" w:type="auto"/>
          </w:tcPr>
          <w:p w:rsidR="00582A63" w:rsidRPr="00F70275" w:rsidRDefault="00064900">
            <w:pPr>
              <w:jc w:val="left"/>
              <w:rPr>
                <w:b/>
              </w:rPr>
            </w:pPr>
            <w:r w:rsidRPr="00F70275">
              <w:rPr>
                <w:b/>
              </w:rPr>
              <w:lastRenderedPageBreak/>
              <w:t>Attribut SUP</w:t>
            </w:r>
          </w:p>
        </w:tc>
        <w:tc>
          <w:tcPr>
            <w:tcW w:w="0" w:type="auto"/>
          </w:tcPr>
          <w:p w:rsidR="00582A63" w:rsidRPr="00F70275" w:rsidRDefault="00064900">
            <w:pPr>
              <w:jc w:val="left"/>
              <w:rPr>
                <w:b/>
              </w:rPr>
            </w:pPr>
            <w:r w:rsidRPr="00F70275">
              <w:rPr>
                <w:b/>
              </w:rPr>
              <w:t>Définition</w:t>
            </w:r>
          </w:p>
        </w:tc>
        <w:tc>
          <w:tcPr>
            <w:tcW w:w="0" w:type="auto"/>
          </w:tcPr>
          <w:p w:rsidR="00582A63" w:rsidRPr="00F70275" w:rsidRDefault="00064900">
            <w:pPr>
              <w:jc w:val="left"/>
              <w:rPr>
                <w:b/>
              </w:rPr>
            </w:pPr>
            <w:r w:rsidRPr="00F70275">
              <w:rPr>
                <w:b/>
              </w:rPr>
              <w:t>Liste de valeurs autorisées ou format imposé</w:t>
            </w:r>
          </w:p>
        </w:tc>
        <w:tc>
          <w:tcPr>
            <w:tcW w:w="0" w:type="auto"/>
          </w:tcPr>
          <w:p w:rsidR="00582A63" w:rsidRPr="00F70275" w:rsidRDefault="00064900">
            <w:pPr>
              <w:jc w:val="left"/>
              <w:rPr>
                <w:b/>
              </w:rPr>
            </w:pPr>
            <w:r w:rsidRPr="00F70275">
              <w:rPr>
                <w:b/>
              </w:rPr>
              <w:t>Information correspondante Géostandard PPR</w:t>
            </w:r>
          </w:p>
        </w:tc>
        <w:tc>
          <w:tcPr>
            <w:tcW w:w="0" w:type="auto"/>
          </w:tcPr>
          <w:p w:rsidR="00582A63" w:rsidRPr="00F70275" w:rsidRDefault="00064900">
            <w:pPr>
              <w:jc w:val="left"/>
              <w:rPr>
                <w:b/>
              </w:rPr>
            </w:pPr>
            <w:r w:rsidRPr="00F70275">
              <w:rPr>
                <w:b/>
              </w:rPr>
              <w:t>Exemple de remplissage spécifique aux PM1/PM3</w:t>
            </w:r>
          </w:p>
        </w:tc>
      </w:tr>
      <w:tr w:rsidR="00582A63">
        <w:tc>
          <w:tcPr>
            <w:tcW w:w="0" w:type="auto"/>
          </w:tcPr>
          <w:p w:rsidR="00582A63" w:rsidRDefault="00064900">
            <w:pPr>
              <w:jc w:val="left"/>
            </w:pPr>
            <w:r>
              <w:rPr>
                <w:b/>
                <w:bCs/>
              </w:rPr>
              <w:t>IdSup</w:t>
            </w:r>
          </w:p>
        </w:tc>
        <w:tc>
          <w:tcPr>
            <w:tcW w:w="0" w:type="auto"/>
          </w:tcPr>
          <w:p w:rsidR="00582A63" w:rsidRDefault="00064900">
            <w:pPr>
              <w:jc w:val="left"/>
            </w:pPr>
            <w:r>
              <w:t>Identifiant de la SUP</w:t>
            </w:r>
          </w:p>
        </w:tc>
        <w:tc>
          <w:tcPr>
            <w:tcW w:w="0" w:type="auto"/>
          </w:tcPr>
          <w:p w:rsidR="00582A63" w:rsidRDefault="00064900">
            <w:pPr>
              <w:jc w:val="left"/>
            </w:pPr>
            <w:r>
              <w:t>Voir §5.2.3 du standard. [cat]-[idGest]-[numéro incrémental]</w:t>
            </w:r>
          </w:p>
        </w:tc>
        <w:tc>
          <w:tcPr>
            <w:tcW w:w="0" w:type="auto"/>
          </w:tcPr>
          <w:p w:rsidR="00582A63" w:rsidRDefault="00582A63"/>
        </w:tc>
        <w:tc>
          <w:tcPr>
            <w:tcW w:w="0" w:type="auto"/>
          </w:tcPr>
          <w:p w:rsidR="00582A63" w:rsidRDefault="00064900">
            <w:pPr>
              <w:jc w:val="left"/>
            </w:pPr>
            <w:r>
              <w:t>PM1-130008568-86</w:t>
            </w:r>
          </w:p>
        </w:tc>
      </w:tr>
      <w:tr w:rsidR="00582A63">
        <w:tc>
          <w:tcPr>
            <w:tcW w:w="0" w:type="auto"/>
          </w:tcPr>
          <w:p w:rsidR="00582A63" w:rsidRDefault="00064900">
            <w:pPr>
              <w:jc w:val="left"/>
            </w:pPr>
            <w:r>
              <w:rPr>
                <w:b/>
                <w:bCs/>
              </w:rPr>
              <w:t>IdGest</w:t>
            </w:r>
          </w:p>
        </w:tc>
        <w:tc>
          <w:tcPr>
            <w:tcW w:w="0" w:type="auto"/>
          </w:tcPr>
          <w:p w:rsidR="00582A63" w:rsidRDefault="00064900">
            <w:pPr>
              <w:jc w:val="left"/>
            </w:pPr>
            <w:r>
              <w:t>Identifiant du gestionnaire de la SUP</w:t>
            </w:r>
          </w:p>
        </w:tc>
        <w:tc>
          <w:tcPr>
            <w:tcW w:w="0" w:type="auto"/>
          </w:tcPr>
          <w:p w:rsidR="00582A63" w:rsidRDefault="00064900">
            <w:pPr>
              <w:jc w:val="left"/>
            </w:pPr>
            <w:r>
              <w:t>Code SIREN (9 caractères)</w:t>
            </w:r>
          </w:p>
        </w:tc>
        <w:tc>
          <w:tcPr>
            <w:tcW w:w="0" w:type="auto"/>
          </w:tcPr>
          <w:p w:rsidR="00582A63" w:rsidRDefault="00582A63"/>
        </w:tc>
        <w:tc>
          <w:tcPr>
            <w:tcW w:w="0" w:type="auto"/>
          </w:tcPr>
          <w:p w:rsidR="00582A63" w:rsidRDefault="00064900">
            <w:pPr>
              <w:jc w:val="left"/>
            </w:pPr>
            <w:r>
              <w:t>130008568</w:t>
            </w:r>
          </w:p>
        </w:tc>
      </w:tr>
      <w:tr w:rsidR="00582A63" w:rsidRPr="00051AF2">
        <w:tc>
          <w:tcPr>
            <w:tcW w:w="0" w:type="auto"/>
          </w:tcPr>
          <w:p w:rsidR="00582A63" w:rsidRDefault="00064900">
            <w:pPr>
              <w:jc w:val="left"/>
            </w:pPr>
            <w:r>
              <w:rPr>
                <w:b/>
                <w:bCs/>
              </w:rPr>
              <w:t>nomSup</w:t>
            </w:r>
          </w:p>
        </w:tc>
        <w:tc>
          <w:tcPr>
            <w:tcW w:w="0" w:type="auto"/>
          </w:tcPr>
          <w:p w:rsidR="00582A63" w:rsidRDefault="00064900">
            <w:pPr>
              <w:jc w:val="left"/>
            </w:pPr>
            <w:r>
              <w:t>Nom abrégé de la servitude, respectant les règles de nommage des SUP</w:t>
            </w:r>
          </w:p>
        </w:tc>
        <w:tc>
          <w:tcPr>
            <w:tcW w:w="0" w:type="auto"/>
          </w:tcPr>
          <w:p w:rsidR="00582A63" w:rsidRDefault="00064900">
            <w:pPr>
              <w:jc w:val="left"/>
            </w:pPr>
            <w:r>
              <w:t>Voir §4.1.3 du standard : [cat]_[radical]_sup</w:t>
            </w:r>
          </w:p>
        </w:tc>
        <w:tc>
          <w:tcPr>
            <w:tcW w:w="0" w:type="auto"/>
          </w:tcPr>
          <w:p w:rsidR="00582A63" w:rsidRDefault="00064900">
            <w:pPr>
              <w:jc w:val="left"/>
            </w:pPr>
            <w:r>
              <w:t xml:space="preserve">Cf. le </w:t>
            </w:r>
            <w:hyperlink w:anchor="nommage-des-objets">
              <w:r>
                <w:rPr>
                  <w:rStyle w:val="Lienhypertexte"/>
                </w:rPr>
                <w:t>paragraphe sur le nommage des objets</w:t>
              </w:r>
            </w:hyperlink>
            <w:r>
              <w:t xml:space="preserve"> poru la détermination de [cat] et [radical]</w:t>
            </w:r>
          </w:p>
        </w:tc>
        <w:tc>
          <w:tcPr>
            <w:tcW w:w="0" w:type="auto"/>
          </w:tcPr>
          <w:p w:rsidR="00582A63" w:rsidRPr="00E33F23" w:rsidRDefault="00064900">
            <w:pPr>
              <w:jc w:val="left"/>
              <w:rPr>
                <w:lang w:val="en-US"/>
              </w:rPr>
            </w:pPr>
            <w:r w:rsidRPr="00E33F23">
              <w:rPr>
                <w:lang w:val="en-US"/>
              </w:rPr>
              <w:t>PM1_PPR-I-AUTIGNAC_sup</w:t>
            </w:r>
          </w:p>
        </w:tc>
      </w:tr>
      <w:tr w:rsidR="00582A63">
        <w:tc>
          <w:tcPr>
            <w:tcW w:w="0" w:type="auto"/>
          </w:tcPr>
          <w:p w:rsidR="00582A63" w:rsidRDefault="00064900">
            <w:pPr>
              <w:jc w:val="left"/>
            </w:pPr>
            <w:r>
              <w:t>nomSupLitt</w:t>
            </w:r>
          </w:p>
        </w:tc>
        <w:tc>
          <w:tcPr>
            <w:tcW w:w="0" w:type="auto"/>
          </w:tcPr>
          <w:p w:rsidR="00582A63" w:rsidRDefault="00064900">
            <w:pPr>
              <w:jc w:val="left"/>
            </w:pPr>
            <w:r>
              <w:t>Nom littéral de la servitude, figurant dans l’acte l’ayant instaurée</w:t>
            </w:r>
          </w:p>
        </w:tc>
        <w:tc>
          <w:tcPr>
            <w:tcW w:w="0" w:type="auto"/>
          </w:tcPr>
          <w:p w:rsidR="00582A63" w:rsidRDefault="00582A63"/>
        </w:tc>
        <w:tc>
          <w:tcPr>
            <w:tcW w:w="0" w:type="auto"/>
          </w:tcPr>
          <w:p w:rsidR="00582A63" w:rsidRDefault="00064900">
            <w:pPr>
              <w:jc w:val="left"/>
            </w:pPr>
            <w:r>
              <w:t>Propriété libelleProcedure de la classe "</w:t>
            </w:r>
            <w:hyperlink r:id="rId214" w:anchor="classe-dobjets-procedure">
              <w:r>
                <w:rPr>
                  <w:rStyle w:val="Lienhypertexte"/>
                </w:rPr>
                <w:t>Procedure</w:t>
              </w:r>
            </w:hyperlink>
            <w:r>
              <w:t>"</w:t>
            </w:r>
          </w:p>
        </w:tc>
        <w:tc>
          <w:tcPr>
            <w:tcW w:w="0" w:type="auto"/>
          </w:tcPr>
          <w:p w:rsidR="00582A63" w:rsidRDefault="00064900">
            <w:pPr>
              <w:jc w:val="left"/>
            </w:pPr>
            <w:r>
              <w:t>AUTIGNAC</w:t>
            </w:r>
          </w:p>
        </w:tc>
      </w:tr>
      <w:tr w:rsidR="00582A63">
        <w:tc>
          <w:tcPr>
            <w:tcW w:w="0" w:type="auto"/>
          </w:tcPr>
          <w:p w:rsidR="00582A63" w:rsidRDefault="00064900">
            <w:pPr>
              <w:jc w:val="left"/>
            </w:pPr>
            <w:r>
              <w:rPr>
                <w:b/>
                <w:bCs/>
              </w:rPr>
              <w:t>categorie</w:t>
            </w:r>
          </w:p>
        </w:tc>
        <w:tc>
          <w:tcPr>
            <w:tcW w:w="0" w:type="auto"/>
          </w:tcPr>
          <w:p w:rsidR="00582A63" w:rsidRDefault="00064900">
            <w:pPr>
              <w:jc w:val="left"/>
            </w:pPr>
            <w:r>
              <w:t>Catégorie de la servitude</w:t>
            </w:r>
          </w:p>
        </w:tc>
        <w:tc>
          <w:tcPr>
            <w:tcW w:w="0" w:type="auto"/>
          </w:tcPr>
          <w:p w:rsidR="00582A63" w:rsidRDefault="00064900">
            <w:pPr>
              <w:jc w:val="left"/>
            </w:pPr>
            <w:r>
              <w:t>PM1 ou PM3</w:t>
            </w:r>
          </w:p>
        </w:tc>
        <w:tc>
          <w:tcPr>
            <w:tcW w:w="0" w:type="auto"/>
          </w:tcPr>
          <w:p w:rsidR="00582A63" w:rsidRDefault="00064900">
            <w:pPr>
              <w:jc w:val="left"/>
            </w:pPr>
            <w:r>
              <w:t>PM1 si le type de procédure est un PPR Naturel ou Minier, PM3 si c'est un PPR Technologique</w:t>
            </w:r>
          </w:p>
        </w:tc>
        <w:tc>
          <w:tcPr>
            <w:tcW w:w="0" w:type="auto"/>
          </w:tcPr>
          <w:p w:rsidR="00582A63" w:rsidRDefault="00064900">
            <w:pPr>
              <w:jc w:val="left"/>
            </w:pPr>
            <w:r>
              <w:t>PM1</w:t>
            </w:r>
          </w:p>
        </w:tc>
      </w:tr>
      <w:tr w:rsidR="00582A63">
        <w:tc>
          <w:tcPr>
            <w:tcW w:w="0" w:type="auto"/>
          </w:tcPr>
          <w:p w:rsidR="00582A63" w:rsidRDefault="00064900">
            <w:pPr>
              <w:jc w:val="left"/>
            </w:pPr>
            <w:r>
              <w:t>idIntGest</w:t>
            </w:r>
          </w:p>
        </w:tc>
        <w:tc>
          <w:tcPr>
            <w:tcW w:w="0" w:type="auto"/>
          </w:tcPr>
          <w:p w:rsidR="00582A63" w:rsidRDefault="00064900">
            <w:pPr>
              <w:jc w:val="left"/>
            </w:pPr>
            <w:r>
              <w:t>Identifiant créé et entretenu par l’organisme gestionnaire de la servitude</w:t>
            </w:r>
          </w:p>
        </w:tc>
        <w:tc>
          <w:tcPr>
            <w:tcW w:w="0" w:type="auto"/>
          </w:tcPr>
          <w:p w:rsidR="00582A63" w:rsidRDefault="00064900">
            <w:pPr>
              <w:jc w:val="left"/>
            </w:pPr>
            <w:r>
              <w:t>Valeur vide possible si identifiant inexistant</w:t>
            </w:r>
          </w:p>
        </w:tc>
        <w:tc>
          <w:tcPr>
            <w:tcW w:w="0" w:type="auto"/>
          </w:tcPr>
          <w:p w:rsidR="00582A63" w:rsidRDefault="00064900">
            <w:pPr>
              <w:jc w:val="left"/>
            </w:pPr>
            <w:r>
              <w:t>Propriété codeProcedure de la classe "</w:t>
            </w:r>
            <w:hyperlink r:id="rId215" w:anchor="classe-dobjets-procedure">
              <w:r>
                <w:rPr>
                  <w:rStyle w:val="Lienhypertexte"/>
                </w:rPr>
                <w:t>Procedure</w:t>
              </w:r>
            </w:hyperlink>
            <w:r>
              <w:t>"</w:t>
            </w:r>
          </w:p>
        </w:tc>
        <w:tc>
          <w:tcPr>
            <w:tcW w:w="0" w:type="auto"/>
          </w:tcPr>
          <w:p w:rsidR="00582A63" w:rsidRDefault="00064900">
            <w:pPr>
              <w:jc w:val="left"/>
            </w:pPr>
            <w:r>
              <w:t>34DDTM20120133</w:t>
            </w:r>
          </w:p>
        </w:tc>
      </w:tr>
      <w:tr w:rsidR="00582A63">
        <w:tc>
          <w:tcPr>
            <w:tcW w:w="0" w:type="auto"/>
          </w:tcPr>
          <w:p w:rsidR="00582A63" w:rsidRDefault="00064900">
            <w:pPr>
              <w:jc w:val="left"/>
            </w:pPr>
            <w:r>
              <w:t>descriptio</w:t>
            </w:r>
          </w:p>
        </w:tc>
        <w:tc>
          <w:tcPr>
            <w:tcW w:w="0" w:type="auto"/>
          </w:tcPr>
          <w:p w:rsidR="00582A63" w:rsidRDefault="00064900">
            <w:pPr>
              <w:jc w:val="left"/>
            </w:pPr>
            <w:r>
              <w:t>Description détaillée de la servitude</w:t>
            </w:r>
          </w:p>
        </w:tc>
        <w:tc>
          <w:tcPr>
            <w:tcW w:w="0" w:type="auto"/>
          </w:tcPr>
          <w:p w:rsidR="00582A63" w:rsidRDefault="00064900">
            <w:pPr>
              <w:jc w:val="left"/>
            </w:pPr>
            <w:r>
              <w:t>Voir §4.1.5 du standard</w:t>
            </w:r>
          </w:p>
        </w:tc>
        <w:tc>
          <w:tcPr>
            <w:tcW w:w="0" w:type="auto"/>
          </w:tcPr>
          <w:p w:rsidR="00582A63" w:rsidRDefault="00582A63"/>
        </w:tc>
        <w:tc>
          <w:tcPr>
            <w:tcW w:w="0" w:type="auto"/>
          </w:tcPr>
          <w:p w:rsidR="00582A63" w:rsidRDefault="00582A63"/>
        </w:tc>
      </w:tr>
      <w:tr w:rsidR="00582A63">
        <w:tc>
          <w:tcPr>
            <w:tcW w:w="0" w:type="auto"/>
          </w:tcPr>
          <w:p w:rsidR="00582A63" w:rsidRDefault="00064900">
            <w:pPr>
              <w:jc w:val="left"/>
            </w:pPr>
            <w:r>
              <w:rPr>
                <w:b/>
                <w:bCs/>
              </w:rPr>
              <w:t>dateMaj</w:t>
            </w:r>
          </w:p>
        </w:tc>
        <w:tc>
          <w:tcPr>
            <w:tcW w:w="0" w:type="auto"/>
          </w:tcPr>
          <w:p w:rsidR="00582A63" w:rsidRDefault="00064900">
            <w:pPr>
              <w:jc w:val="left"/>
            </w:pPr>
            <w:r>
              <w:t xml:space="preserve">Date de la dernière modification apportée à la </w:t>
            </w:r>
            <w:r>
              <w:lastRenderedPageBreak/>
              <w:t>servitude</w:t>
            </w:r>
          </w:p>
        </w:tc>
        <w:tc>
          <w:tcPr>
            <w:tcW w:w="0" w:type="auto"/>
          </w:tcPr>
          <w:p w:rsidR="00582A63" w:rsidRDefault="00064900">
            <w:pPr>
              <w:jc w:val="left"/>
            </w:pPr>
            <w:r>
              <w:lastRenderedPageBreak/>
              <w:t xml:space="preserve">Par défaut, égale à la date de l’acte de </w:t>
            </w:r>
            <w:r>
              <w:lastRenderedPageBreak/>
              <w:t>création</w:t>
            </w:r>
          </w:p>
        </w:tc>
        <w:tc>
          <w:tcPr>
            <w:tcW w:w="0" w:type="auto"/>
          </w:tcPr>
          <w:p w:rsidR="00582A63" w:rsidRDefault="00064900">
            <w:pPr>
              <w:jc w:val="left"/>
            </w:pPr>
            <w:r>
              <w:lastRenderedPageBreak/>
              <w:t xml:space="preserve">Propriété dateEtat de la classe </w:t>
            </w:r>
            <w:hyperlink r:id="rId216" w:anchor="classe-dobjets-perimetre">
              <w:r>
                <w:rPr>
                  <w:rStyle w:val="Lienhypertexte"/>
                </w:rPr>
                <w:t>Perimetre</w:t>
              </w:r>
            </w:hyperlink>
          </w:p>
        </w:tc>
        <w:tc>
          <w:tcPr>
            <w:tcW w:w="0" w:type="auto"/>
          </w:tcPr>
          <w:p w:rsidR="00582A63" w:rsidRDefault="00064900">
            <w:pPr>
              <w:jc w:val="left"/>
            </w:pPr>
            <w:r>
              <w:t>20160531</w:t>
            </w:r>
          </w:p>
        </w:tc>
      </w:tr>
      <w:tr w:rsidR="00582A63">
        <w:tc>
          <w:tcPr>
            <w:tcW w:w="0" w:type="auto"/>
          </w:tcPr>
          <w:p w:rsidR="00582A63" w:rsidRDefault="00064900">
            <w:pPr>
              <w:jc w:val="left"/>
            </w:pPr>
            <w:r>
              <w:rPr>
                <w:b/>
                <w:bCs/>
              </w:rPr>
              <w:lastRenderedPageBreak/>
              <w:t>echNum</w:t>
            </w:r>
          </w:p>
        </w:tc>
        <w:tc>
          <w:tcPr>
            <w:tcW w:w="0" w:type="auto"/>
          </w:tcPr>
          <w:p w:rsidR="00582A63" w:rsidRDefault="00064900">
            <w:pPr>
              <w:jc w:val="left"/>
            </w:pPr>
            <w:r>
              <w:t>Dénominateur de l’échelle à laquelle a été numérisée la servitude</w:t>
            </w:r>
          </w:p>
        </w:tc>
        <w:tc>
          <w:tcPr>
            <w:tcW w:w="0" w:type="auto"/>
          </w:tcPr>
          <w:p w:rsidR="00582A63" w:rsidRDefault="00064900">
            <w:pPr>
              <w:jc w:val="left"/>
            </w:pPr>
            <w:r>
              <w:t>Entier, selon l’échelle du référentiel (5000, 10000 etc)</w:t>
            </w:r>
          </w:p>
        </w:tc>
        <w:tc>
          <w:tcPr>
            <w:tcW w:w="0" w:type="auto"/>
          </w:tcPr>
          <w:p w:rsidR="00582A63" w:rsidRDefault="00064900">
            <w:pPr>
              <w:jc w:val="left"/>
            </w:pPr>
            <w:r>
              <w:t xml:space="preserve">Elément de métadonnées </w:t>
            </w:r>
            <w:hyperlink w:anchor="résolution-spatiale">
              <w:r>
                <w:rPr>
                  <w:rStyle w:val="Lienhypertexte"/>
                </w:rPr>
                <w:t>"Résolution spatiale"</w:t>
              </w:r>
            </w:hyperlink>
          </w:p>
        </w:tc>
        <w:tc>
          <w:tcPr>
            <w:tcW w:w="0" w:type="auto"/>
          </w:tcPr>
          <w:p w:rsidR="00582A63" w:rsidRDefault="00064900">
            <w:pPr>
              <w:jc w:val="left"/>
            </w:pPr>
            <w:r>
              <w:t>10000</w:t>
            </w:r>
          </w:p>
        </w:tc>
      </w:tr>
      <w:tr w:rsidR="00582A63">
        <w:tc>
          <w:tcPr>
            <w:tcW w:w="0" w:type="auto"/>
          </w:tcPr>
          <w:p w:rsidR="00582A63" w:rsidRDefault="00064900">
            <w:pPr>
              <w:jc w:val="left"/>
            </w:pPr>
            <w:r>
              <w:rPr>
                <w:b/>
                <w:bCs/>
              </w:rPr>
              <w:t>valideGest</w:t>
            </w:r>
          </w:p>
        </w:tc>
        <w:tc>
          <w:tcPr>
            <w:tcW w:w="0" w:type="auto"/>
          </w:tcPr>
          <w:p w:rsidR="00582A63" w:rsidRDefault="00064900">
            <w:pPr>
              <w:jc w:val="left"/>
            </w:pPr>
            <w:r>
              <w:t>Validation des données numérisées de la servitude par le gestionnaire</w:t>
            </w:r>
          </w:p>
        </w:tc>
        <w:tc>
          <w:tcPr>
            <w:tcW w:w="0" w:type="auto"/>
          </w:tcPr>
          <w:p w:rsidR="00582A63" w:rsidRDefault="00064900">
            <w:pPr>
              <w:jc w:val="left"/>
            </w:pPr>
            <w:r>
              <w:t>T (oui) ou F (non). Valeur par défaut : F</w:t>
            </w:r>
          </w:p>
        </w:tc>
        <w:tc>
          <w:tcPr>
            <w:tcW w:w="0" w:type="auto"/>
          </w:tcPr>
          <w:p w:rsidR="00582A63" w:rsidRDefault="00064900">
            <w:pPr>
              <w:jc w:val="left"/>
            </w:pPr>
            <w:r>
              <w:t>Indiquer systématiquement 'T' (Oui)</w:t>
            </w:r>
          </w:p>
        </w:tc>
        <w:tc>
          <w:tcPr>
            <w:tcW w:w="0" w:type="auto"/>
          </w:tcPr>
          <w:p w:rsidR="00582A63" w:rsidRDefault="00064900">
            <w:pPr>
              <w:jc w:val="left"/>
            </w:pPr>
            <w:r>
              <w:t>T</w:t>
            </w:r>
          </w:p>
        </w:tc>
      </w:tr>
      <w:tr w:rsidR="00582A63">
        <w:tc>
          <w:tcPr>
            <w:tcW w:w="0" w:type="auto"/>
          </w:tcPr>
          <w:p w:rsidR="00582A63" w:rsidRDefault="00064900">
            <w:pPr>
              <w:jc w:val="left"/>
            </w:pPr>
            <w:r>
              <w:t>obsValidat</w:t>
            </w:r>
          </w:p>
        </w:tc>
        <w:tc>
          <w:tcPr>
            <w:tcW w:w="0" w:type="auto"/>
          </w:tcPr>
          <w:p w:rsidR="00582A63" w:rsidRDefault="00064900">
            <w:pPr>
              <w:jc w:val="left"/>
            </w:pPr>
            <w:r>
              <w:t>Observation relative à la validation de la servitude formulée par le gestionnaire</w:t>
            </w:r>
          </w:p>
        </w:tc>
        <w:tc>
          <w:tcPr>
            <w:tcW w:w="0" w:type="auto"/>
          </w:tcPr>
          <w:p w:rsidR="00582A63" w:rsidRDefault="00582A63"/>
        </w:tc>
        <w:tc>
          <w:tcPr>
            <w:tcW w:w="0" w:type="auto"/>
          </w:tcPr>
          <w:p w:rsidR="00582A63" w:rsidRDefault="00582A63"/>
        </w:tc>
        <w:tc>
          <w:tcPr>
            <w:tcW w:w="0" w:type="auto"/>
          </w:tcPr>
          <w:p w:rsidR="00582A63" w:rsidRDefault="00582A63"/>
        </w:tc>
      </w:tr>
      <w:tr w:rsidR="00582A63">
        <w:tc>
          <w:tcPr>
            <w:tcW w:w="0" w:type="auto"/>
          </w:tcPr>
          <w:p w:rsidR="00582A63" w:rsidRDefault="00064900">
            <w:pPr>
              <w:jc w:val="left"/>
            </w:pPr>
            <w:r>
              <w:rPr>
                <w:b/>
                <w:bCs/>
              </w:rPr>
              <w:t>modeProd</w:t>
            </w:r>
          </w:p>
        </w:tc>
        <w:tc>
          <w:tcPr>
            <w:tcW w:w="0" w:type="auto"/>
          </w:tcPr>
          <w:p w:rsidR="00582A63" w:rsidRDefault="00064900">
            <w:pPr>
              <w:jc w:val="left"/>
            </w:pPr>
            <w:r>
              <w:t>Mode d’obtention de la SUP</w:t>
            </w:r>
          </w:p>
        </w:tc>
        <w:tc>
          <w:tcPr>
            <w:tcW w:w="0" w:type="auto"/>
          </w:tcPr>
          <w:p w:rsidR="00582A63" w:rsidRDefault="00064900">
            <w:pPr>
              <w:jc w:val="left"/>
            </w:pPr>
            <w:r>
              <w:t>Voir énumération « modeProd » §4.3.7 du standard</w:t>
            </w:r>
          </w:p>
        </w:tc>
        <w:tc>
          <w:tcPr>
            <w:tcW w:w="0" w:type="auto"/>
          </w:tcPr>
          <w:p w:rsidR="00582A63" w:rsidRDefault="00064900">
            <w:pPr>
              <w:jc w:val="left"/>
            </w:pPr>
            <w:r>
              <w:t>Indiquer systématiquement "Reconstitution"</w:t>
            </w:r>
          </w:p>
        </w:tc>
        <w:tc>
          <w:tcPr>
            <w:tcW w:w="0" w:type="auto"/>
          </w:tcPr>
          <w:p w:rsidR="00582A63" w:rsidRDefault="00064900">
            <w:pPr>
              <w:jc w:val="left"/>
            </w:pPr>
            <w:r>
              <w:t>Reconstitution</w:t>
            </w:r>
          </w:p>
        </w:tc>
      </w:tr>
      <w:tr w:rsidR="00582A63">
        <w:tc>
          <w:tcPr>
            <w:tcW w:w="0" w:type="auto"/>
          </w:tcPr>
          <w:p w:rsidR="00582A63" w:rsidRDefault="00064900">
            <w:pPr>
              <w:jc w:val="left"/>
            </w:pPr>
            <w:r>
              <w:t>quiProd</w:t>
            </w:r>
          </w:p>
        </w:tc>
        <w:tc>
          <w:tcPr>
            <w:tcW w:w="0" w:type="auto"/>
          </w:tcPr>
          <w:p w:rsidR="00582A63" w:rsidRDefault="00064900">
            <w:pPr>
              <w:jc w:val="left"/>
            </w:pPr>
            <w:r>
              <w:t>Organisme ayant numérisé la SUP</w:t>
            </w:r>
          </w:p>
        </w:tc>
        <w:tc>
          <w:tcPr>
            <w:tcW w:w="0" w:type="auto"/>
          </w:tcPr>
          <w:p w:rsidR="00582A63" w:rsidRDefault="00064900">
            <w:pPr>
              <w:jc w:val="left"/>
            </w:pPr>
            <w:r>
              <w:t>Valeur vide interdite si modeProd vaut « numerisation »</w:t>
            </w:r>
          </w:p>
        </w:tc>
        <w:tc>
          <w:tcPr>
            <w:tcW w:w="0" w:type="auto"/>
          </w:tcPr>
          <w:p w:rsidR="00582A63" w:rsidRDefault="00064900">
            <w:pPr>
              <w:jc w:val="left"/>
            </w:pPr>
            <w:r>
              <w:t>Element de métadonnées "</w:t>
            </w:r>
            <w:hyperlink w:anchor="organisation-responsable-de-la-ressource">
              <w:r>
                <w:rPr>
                  <w:rStyle w:val="Lienhypertexte"/>
                </w:rPr>
                <w:t>Organisation responsable de la ressource</w:t>
              </w:r>
            </w:hyperlink>
            <w:r>
              <w:t>" (organisationName)</w:t>
            </w:r>
          </w:p>
        </w:tc>
        <w:tc>
          <w:tcPr>
            <w:tcW w:w="0" w:type="auto"/>
          </w:tcPr>
          <w:p w:rsidR="00582A63" w:rsidRDefault="00064900">
            <w:pPr>
              <w:jc w:val="left"/>
            </w:pPr>
            <w:r>
              <w:t>DDTM34</w:t>
            </w:r>
          </w:p>
        </w:tc>
      </w:tr>
      <w:tr w:rsidR="00582A63">
        <w:tc>
          <w:tcPr>
            <w:tcW w:w="0" w:type="auto"/>
          </w:tcPr>
          <w:p w:rsidR="00582A63" w:rsidRDefault="00064900">
            <w:pPr>
              <w:jc w:val="left"/>
            </w:pPr>
            <w:r>
              <w:t>docSource</w:t>
            </w:r>
          </w:p>
        </w:tc>
        <w:tc>
          <w:tcPr>
            <w:tcW w:w="0" w:type="auto"/>
          </w:tcPr>
          <w:p w:rsidR="00582A63" w:rsidRDefault="00064900">
            <w:pPr>
              <w:jc w:val="left"/>
            </w:pPr>
            <w:r>
              <w:t>Document graphique ayant été numérisé</w:t>
            </w:r>
          </w:p>
        </w:tc>
        <w:tc>
          <w:tcPr>
            <w:tcW w:w="0" w:type="auto"/>
          </w:tcPr>
          <w:p w:rsidR="00582A63" w:rsidRDefault="00064900">
            <w:pPr>
              <w:jc w:val="left"/>
            </w:pPr>
            <w:r>
              <w:t>Valeur vide interdite si modeProd vaut « numerisation »</w:t>
            </w:r>
          </w:p>
        </w:tc>
        <w:tc>
          <w:tcPr>
            <w:tcW w:w="0" w:type="auto"/>
          </w:tcPr>
          <w:p w:rsidR="00582A63" w:rsidRDefault="00582A63"/>
        </w:tc>
        <w:tc>
          <w:tcPr>
            <w:tcW w:w="0" w:type="auto"/>
          </w:tcPr>
          <w:p w:rsidR="00582A63" w:rsidRDefault="00582A63"/>
        </w:tc>
      </w:tr>
    </w:tbl>
    <w:p w:rsidR="00582A63" w:rsidRDefault="00064900">
      <w:pPr>
        <w:pStyle w:val="Titre4"/>
      </w:pPr>
      <w:bookmarkStart w:id="280" w:name="correspondances-pour-la-table-generateur"/>
      <w:bookmarkEnd w:id="279"/>
      <w:r>
        <w:t>Correspondances pour la table Generateur</w:t>
      </w:r>
    </w:p>
    <w:tbl>
      <w:tblPr>
        <w:tblW w:w="0" w:type="auto"/>
        <w:tblLook w:val="0020" w:firstRow="1" w:lastRow="0" w:firstColumn="0" w:lastColumn="0" w:noHBand="0" w:noVBand="0"/>
      </w:tblPr>
      <w:tblGrid>
        <w:gridCol w:w="1497"/>
        <w:gridCol w:w="1670"/>
        <w:gridCol w:w="1994"/>
        <w:gridCol w:w="2138"/>
        <w:gridCol w:w="1989"/>
      </w:tblGrid>
      <w:tr w:rsidR="00582A63" w:rsidRPr="00F70275">
        <w:trPr>
          <w:tblHeader/>
        </w:trPr>
        <w:tc>
          <w:tcPr>
            <w:tcW w:w="0" w:type="auto"/>
          </w:tcPr>
          <w:p w:rsidR="00582A63" w:rsidRPr="00F70275" w:rsidRDefault="00064900">
            <w:pPr>
              <w:jc w:val="left"/>
              <w:rPr>
                <w:b/>
              </w:rPr>
            </w:pPr>
            <w:r w:rsidRPr="00F70275">
              <w:rPr>
                <w:b/>
              </w:rPr>
              <w:lastRenderedPageBreak/>
              <w:t>Attribut SUP</w:t>
            </w:r>
          </w:p>
        </w:tc>
        <w:tc>
          <w:tcPr>
            <w:tcW w:w="0" w:type="auto"/>
          </w:tcPr>
          <w:p w:rsidR="00582A63" w:rsidRPr="00F70275" w:rsidRDefault="00064900">
            <w:pPr>
              <w:jc w:val="left"/>
              <w:rPr>
                <w:b/>
              </w:rPr>
            </w:pPr>
            <w:r w:rsidRPr="00F70275">
              <w:rPr>
                <w:b/>
              </w:rPr>
              <w:t>Définition</w:t>
            </w:r>
          </w:p>
        </w:tc>
        <w:tc>
          <w:tcPr>
            <w:tcW w:w="0" w:type="auto"/>
          </w:tcPr>
          <w:p w:rsidR="00582A63" w:rsidRPr="00F70275" w:rsidRDefault="00064900">
            <w:pPr>
              <w:jc w:val="left"/>
              <w:rPr>
                <w:b/>
              </w:rPr>
            </w:pPr>
            <w:r w:rsidRPr="00F70275">
              <w:rPr>
                <w:b/>
              </w:rPr>
              <w:t>Liste de valeurs autorisées ou format imposé</w:t>
            </w:r>
          </w:p>
        </w:tc>
        <w:tc>
          <w:tcPr>
            <w:tcW w:w="0" w:type="auto"/>
          </w:tcPr>
          <w:p w:rsidR="00582A63" w:rsidRPr="00F70275" w:rsidRDefault="00064900">
            <w:pPr>
              <w:jc w:val="left"/>
              <w:rPr>
                <w:b/>
              </w:rPr>
            </w:pPr>
            <w:r w:rsidRPr="00F70275">
              <w:rPr>
                <w:b/>
              </w:rPr>
              <w:t>Information correspondante Géostandard PPR</w:t>
            </w:r>
          </w:p>
        </w:tc>
        <w:tc>
          <w:tcPr>
            <w:tcW w:w="0" w:type="auto"/>
          </w:tcPr>
          <w:p w:rsidR="00582A63" w:rsidRPr="00F70275" w:rsidRDefault="00064900">
            <w:pPr>
              <w:jc w:val="left"/>
              <w:rPr>
                <w:b/>
              </w:rPr>
            </w:pPr>
            <w:r w:rsidRPr="00F70275">
              <w:rPr>
                <w:b/>
              </w:rPr>
              <w:t>Exemple de remplissage</w:t>
            </w:r>
          </w:p>
        </w:tc>
      </w:tr>
      <w:tr w:rsidR="00582A63">
        <w:tc>
          <w:tcPr>
            <w:tcW w:w="0" w:type="auto"/>
          </w:tcPr>
          <w:p w:rsidR="00582A63" w:rsidRDefault="00064900">
            <w:pPr>
              <w:jc w:val="left"/>
            </w:pPr>
            <w:r>
              <w:rPr>
                <w:b/>
                <w:bCs/>
              </w:rPr>
              <w:t>(geom)</w:t>
            </w:r>
          </w:p>
        </w:tc>
        <w:tc>
          <w:tcPr>
            <w:tcW w:w="0" w:type="auto"/>
          </w:tcPr>
          <w:p w:rsidR="00582A63" w:rsidRDefault="00064900">
            <w:pPr>
              <w:jc w:val="left"/>
            </w:pPr>
            <w:r>
              <w:t>Géométrie de l’objet générateur, à l’origine de la servitude</w:t>
            </w:r>
          </w:p>
        </w:tc>
        <w:tc>
          <w:tcPr>
            <w:tcW w:w="0" w:type="auto"/>
          </w:tcPr>
          <w:p w:rsidR="00582A63" w:rsidRDefault="00064900">
            <w:pPr>
              <w:jc w:val="left"/>
            </w:pPr>
            <w:r>
              <w:t>Surfacique</w:t>
            </w:r>
          </w:p>
        </w:tc>
        <w:tc>
          <w:tcPr>
            <w:tcW w:w="0" w:type="auto"/>
          </w:tcPr>
          <w:p w:rsidR="00582A63" w:rsidRDefault="00064900">
            <w:pPr>
              <w:jc w:val="left"/>
            </w:pPr>
            <w:r>
              <w:t>Géométrie de l'objet de la classe "</w:t>
            </w:r>
            <w:hyperlink r:id="rId217" w:anchor="classe-dobjets-perimetre">
              <w:r>
                <w:rPr>
                  <w:rStyle w:val="Lienhypertexte"/>
                </w:rPr>
                <w:t>Perimetre</w:t>
              </w:r>
            </w:hyperlink>
            <w:r>
              <w:t>" dont la valeur de la propriété etatProcedure est la plus avancée</w:t>
            </w:r>
          </w:p>
        </w:tc>
        <w:tc>
          <w:tcPr>
            <w:tcW w:w="0" w:type="auto"/>
          </w:tcPr>
          <w:p w:rsidR="00582A63" w:rsidRDefault="00064900">
            <w:pPr>
              <w:jc w:val="left"/>
            </w:pPr>
            <w:r>
              <w:t>MultiPolygon(…)</w:t>
            </w:r>
          </w:p>
        </w:tc>
      </w:tr>
      <w:tr w:rsidR="00582A63">
        <w:tc>
          <w:tcPr>
            <w:tcW w:w="0" w:type="auto"/>
          </w:tcPr>
          <w:p w:rsidR="00582A63" w:rsidRDefault="00064900">
            <w:pPr>
              <w:jc w:val="left"/>
            </w:pPr>
            <w:r>
              <w:rPr>
                <w:b/>
                <w:bCs/>
              </w:rPr>
              <w:t>IdGen</w:t>
            </w:r>
          </w:p>
        </w:tc>
        <w:tc>
          <w:tcPr>
            <w:tcW w:w="0" w:type="auto"/>
          </w:tcPr>
          <w:p w:rsidR="00582A63" w:rsidRDefault="00064900">
            <w:pPr>
              <w:jc w:val="left"/>
            </w:pPr>
            <w:r>
              <w:t>Identifiant du générateur</w:t>
            </w:r>
          </w:p>
        </w:tc>
        <w:tc>
          <w:tcPr>
            <w:tcW w:w="0" w:type="auto"/>
          </w:tcPr>
          <w:p w:rsidR="00582A63" w:rsidRDefault="00064900">
            <w:pPr>
              <w:jc w:val="left"/>
            </w:pPr>
            <w:r>
              <w:t>Voir §5.2.4 du standard. [idSup]-[numéro incrémental]</w:t>
            </w:r>
          </w:p>
        </w:tc>
        <w:tc>
          <w:tcPr>
            <w:tcW w:w="0" w:type="auto"/>
          </w:tcPr>
          <w:p w:rsidR="00582A63" w:rsidRDefault="00582A63"/>
        </w:tc>
        <w:tc>
          <w:tcPr>
            <w:tcW w:w="0" w:type="auto"/>
          </w:tcPr>
          <w:p w:rsidR="00582A63" w:rsidRDefault="00064900">
            <w:pPr>
              <w:jc w:val="left"/>
            </w:pPr>
            <w:r>
              <w:t>PM1-130008568-86-1</w:t>
            </w:r>
          </w:p>
        </w:tc>
      </w:tr>
      <w:tr w:rsidR="00582A63">
        <w:tc>
          <w:tcPr>
            <w:tcW w:w="0" w:type="auto"/>
          </w:tcPr>
          <w:p w:rsidR="00582A63" w:rsidRDefault="00064900">
            <w:pPr>
              <w:jc w:val="left"/>
            </w:pPr>
            <w:r>
              <w:rPr>
                <w:b/>
                <w:bCs/>
              </w:rPr>
              <w:t>IdSup</w:t>
            </w:r>
          </w:p>
        </w:tc>
        <w:tc>
          <w:tcPr>
            <w:tcW w:w="0" w:type="auto"/>
          </w:tcPr>
          <w:p w:rsidR="00582A63" w:rsidRDefault="00064900">
            <w:pPr>
              <w:jc w:val="left"/>
            </w:pPr>
            <w:r>
              <w:t>Identifiant de la SUP</w:t>
            </w:r>
          </w:p>
        </w:tc>
        <w:tc>
          <w:tcPr>
            <w:tcW w:w="0" w:type="auto"/>
          </w:tcPr>
          <w:p w:rsidR="00582A63" w:rsidRDefault="00064900">
            <w:pPr>
              <w:jc w:val="left"/>
            </w:pPr>
            <w:r>
              <w:t>Voir §5.2.3 du standard. [cat]-[idGest]-[numéro incrémental]</w:t>
            </w:r>
          </w:p>
        </w:tc>
        <w:tc>
          <w:tcPr>
            <w:tcW w:w="0" w:type="auto"/>
          </w:tcPr>
          <w:p w:rsidR="00582A63" w:rsidRDefault="00582A63"/>
        </w:tc>
        <w:tc>
          <w:tcPr>
            <w:tcW w:w="0" w:type="auto"/>
          </w:tcPr>
          <w:p w:rsidR="00582A63" w:rsidRDefault="00064900">
            <w:pPr>
              <w:jc w:val="left"/>
            </w:pPr>
            <w:r>
              <w:t>PM1-130008568-86</w:t>
            </w:r>
          </w:p>
        </w:tc>
      </w:tr>
      <w:tr w:rsidR="00582A63" w:rsidRPr="00051AF2">
        <w:tc>
          <w:tcPr>
            <w:tcW w:w="0" w:type="auto"/>
          </w:tcPr>
          <w:p w:rsidR="00582A63" w:rsidRDefault="00064900">
            <w:pPr>
              <w:jc w:val="left"/>
            </w:pPr>
            <w:r>
              <w:rPr>
                <w:b/>
                <w:bCs/>
              </w:rPr>
              <w:t>nomGen</w:t>
            </w:r>
          </w:p>
        </w:tc>
        <w:tc>
          <w:tcPr>
            <w:tcW w:w="0" w:type="auto"/>
          </w:tcPr>
          <w:p w:rsidR="00582A63" w:rsidRDefault="00064900">
            <w:pPr>
              <w:jc w:val="left"/>
            </w:pPr>
            <w:r>
              <w:t>Nom abrégé du générateur, respectant les règles de nommage des SUP</w:t>
            </w:r>
          </w:p>
        </w:tc>
        <w:tc>
          <w:tcPr>
            <w:tcW w:w="0" w:type="auto"/>
          </w:tcPr>
          <w:p w:rsidR="00582A63" w:rsidRDefault="00064900">
            <w:pPr>
              <w:jc w:val="left"/>
            </w:pPr>
            <w:r>
              <w:t>Voir §4.1.3 du standard : [cat]_[radical]_gen</w:t>
            </w:r>
          </w:p>
        </w:tc>
        <w:tc>
          <w:tcPr>
            <w:tcW w:w="0" w:type="auto"/>
          </w:tcPr>
          <w:p w:rsidR="00582A63" w:rsidRDefault="00064900">
            <w:pPr>
              <w:jc w:val="left"/>
            </w:pPr>
            <w:r>
              <w:t xml:space="preserve">Cf. le </w:t>
            </w:r>
            <w:hyperlink w:anchor="nommage-des-objets">
              <w:r>
                <w:rPr>
                  <w:rStyle w:val="Lienhypertexte"/>
                </w:rPr>
                <w:t>paragraphe sur le nommage des objets</w:t>
              </w:r>
            </w:hyperlink>
            <w:r>
              <w:t xml:space="preserve"> pour la détermination de [cat] et [radical]</w:t>
            </w:r>
          </w:p>
        </w:tc>
        <w:tc>
          <w:tcPr>
            <w:tcW w:w="0" w:type="auto"/>
          </w:tcPr>
          <w:p w:rsidR="00582A63" w:rsidRPr="00E33F23" w:rsidRDefault="00064900">
            <w:pPr>
              <w:jc w:val="left"/>
              <w:rPr>
                <w:lang w:val="en-US"/>
              </w:rPr>
            </w:pPr>
            <w:r w:rsidRPr="00E33F23">
              <w:rPr>
                <w:lang w:val="en-US"/>
              </w:rPr>
              <w:t>PM1_PPR-I_AUTIGNAC_gen</w:t>
            </w:r>
          </w:p>
        </w:tc>
      </w:tr>
      <w:tr w:rsidR="00582A63">
        <w:tc>
          <w:tcPr>
            <w:tcW w:w="0" w:type="auto"/>
          </w:tcPr>
          <w:p w:rsidR="00582A63" w:rsidRDefault="00064900">
            <w:pPr>
              <w:jc w:val="left"/>
            </w:pPr>
            <w:r>
              <w:rPr>
                <w:b/>
                <w:bCs/>
              </w:rPr>
              <w:t>typeGen</w:t>
            </w:r>
          </w:p>
        </w:tc>
        <w:tc>
          <w:tcPr>
            <w:tcW w:w="0" w:type="auto"/>
          </w:tcPr>
          <w:p w:rsidR="00582A63" w:rsidRDefault="00064900">
            <w:pPr>
              <w:jc w:val="left"/>
            </w:pPr>
            <w:r>
              <w:t>Nature de l’entité génératrice</w:t>
            </w:r>
          </w:p>
        </w:tc>
        <w:tc>
          <w:tcPr>
            <w:tcW w:w="0" w:type="auto"/>
          </w:tcPr>
          <w:p w:rsidR="00582A63" w:rsidRDefault="00064900">
            <w:pPr>
              <w:jc w:val="left"/>
            </w:pPr>
            <w:r>
              <w:t>Valeur imposée par le §5.4 du standard : « Périmètre règlementé des PPR »</w:t>
            </w:r>
          </w:p>
        </w:tc>
        <w:tc>
          <w:tcPr>
            <w:tcW w:w="0" w:type="auto"/>
          </w:tcPr>
          <w:p w:rsidR="00582A63" w:rsidRDefault="00582A63"/>
        </w:tc>
        <w:tc>
          <w:tcPr>
            <w:tcW w:w="0" w:type="auto"/>
          </w:tcPr>
          <w:p w:rsidR="00582A63" w:rsidRDefault="00064900">
            <w:pPr>
              <w:jc w:val="left"/>
            </w:pPr>
            <w:r>
              <w:t>Périmètre règlementé des PPR </w:t>
            </w:r>
          </w:p>
        </w:tc>
      </w:tr>
      <w:tr w:rsidR="00582A63">
        <w:tc>
          <w:tcPr>
            <w:tcW w:w="0" w:type="auto"/>
          </w:tcPr>
          <w:p w:rsidR="00582A63" w:rsidRDefault="00064900">
            <w:pPr>
              <w:jc w:val="left"/>
            </w:pPr>
            <w:r>
              <w:t>modeGenere</w:t>
            </w:r>
          </w:p>
        </w:tc>
        <w:tc>
          <w:tcPr>
            <w:tcW w:w="0" w:type="auto"/>
          </w:tcPr>
          <w:p w:rsidR="00582A63" w:rsidRDefault="00064900">
            <w:pPr>
              <w:jc w:val="left"/>
            </w:pPr>
            <w:r>
              <w:t>Description du moyen utilisé pour obtenir la géométrie du générateur</w:t>
            </w:r>
          </w:p>
        </w:tc>
        <w:tc>
          <w:tcPr>
            <w:tcW w:w="0" w:type="auto"/>
          </w:tcPr>
          <w:p w:rsidR="00582A63" w:rsidRDefault="00064900">
            <w:pPr>
              <w:jc w:val="left"/>
            </w:pPr>
            <w:r>
              <w:t>Voir énumération « modeGenere » §4.3.7 du standard</w:t>
            </w:r>
          </w:p>
        </w:tc>
        <w:tc>
          <w:tcPr>
            <w:tcW w:w="0" w:type="auto"/>
          </w:tcPr>
          <w:p w:rsidR="00582A63" w:rsidRDefault="00064900">
            <w:pPr>
              <w:jc w:val="left"/>
            </w:pPr>
            <w:r>
              <w:t>Dans le cas des PPR, la valeur "Duplication" est à utiliser</w:t>
            </w:r>
          </w:p>
        </w:tc>
        <w:tc>
          <w:tcPr>
            <w:tcW w:w="0" w:type="auto"/>
          </w:tcPr>
          <w:p w:rsidR="00582A63" w:rsidRDefault="00064900">
            <w:pPr>
              <w:jc w:val="left"/>
            </w:pPr>
            <w:r>
              <w:t>Duplication</w:t>
            </w:r>
          </w:p>
        </w:tc>
      </w:tr>
      <w:tr w:rsidR="00582A63">
        <w:tc>
          <w:tcPr>
            <w:tcW w:w="0" w:type="auto"/>
          </w:tcPr>
          <w:p w:rsidR="00582A63" w:rsidRDefault="00064900">
            <w:pPr>
              <w:jc w:val="left"/>
            </w:pPr>
            <w:r>
              <w:t>srcGeoGen</w:t>
            </w:r>
          </w:p>
        </w:tc>
        <w:tc>
          <w:tcPr>
            <w:tcW w:w="0" w:type="auto"/>
          </w:tcPr>
          <w:p w:rsidR="00582A63" w:rsidRDefault="00064900">
            <w:pPr>
              <w:jc w:val="left"/>
            </w:pPr>
            <w:r>
              <w:t>Type de carte, référentiel géographique utilisé comme source de référenceme</w:t>
            </w:r>
            <w:r>
              <w:lastRenderedPageBreak/>
              <w:t>nt pour la géométrie</w:t>
            </w:r>
          </w:p>
        </w:tc>
        <w:tc>
          <w:tcPr>
            <w:tcW w:w="0" w:type="auto"/>
          </w:tcPr>
          <w:p w:rsidR="00582A63" w:rsidRDefault="00064900">
            <w:pPr>
              <w:jc w:val="left"/>
            </w:pPr>
            <w:r>
              <w:lastRenderedPageBreak/>
              <w:t>Valeur vide interdite si modeGenere vaut "Digitalisation" ou « liste de coordonnées »</w:t>
            </w:r>
          </w:p>
        </w:tc>
        <w:tc>
          <w:tcPr>
            <w:tcW w:w="0" w:type="auto"/>
          </w:tcPr>
          <w:p w:rsidR="00582A63" w:rsidRDefault="00064900">
            <w:pPr>
              <w:jc w:val="left"/>
            </w:pPr>
            <w:r>
              <w:t>Le cas échéant cette information peut être renseignée dans l'élément de métadonnée "</w:t>
            </w:r>
            <w:hyperlink w:anchor="généalogie">
              <w:r>
                <w:rPr>
                  <w:rStyle w:val="Lienhypertexte"/>
                </w:rPr>
                <w:t>Généalogie</w:t>
              </w:r>
            </w:hyperlink>
            <w:r>
              <w:t>"</w:t>
            </w:r>
          </w:p>
        </w:tc>
        <w:tc>
          <w:tcPr>
            <w:tcW w:w="0" w:type="auto"/>
          </w:tcPr>
          <w:p w:rsidR="00582A63" w:rsidRDefault="00064900">
            <w:pPr>
              <w:jc w:val="left"/>
            </w:pPr>
            <w:r>
              <w:t>BD Parcellaire</w:t>
            </w:r>
          </w:p>
        </w:tc>
      </w:tr>
      <w:tr w:rsidR="00582A63">
        <w:tc>
          <w:tcPr>
            <w:tcW w:w="0" w:type="auto"/>
          </w:tcPr>
          <w:p w:rsidR="00582A63" w:rsidRDefault="00064900">
            <w:pPr>
              <w:jc w:val="left"/>
            </w:pPr>
            <w:r>
              <w:lastRenderedPageBreak/>
              <w:t>dateSrcGen</w:t>
            </w:r>
          </w:p>
        </w:tc>
        <w:tc>
          <w:tcPr>
            <w:tcW w:w="0" w:type="auto"/>
          </w:tcPr>
          <w:p w:rsidR="00582A63" w:rsidRDefault="00064900">
            <w:pPr>
              <w:jc w:val="left"/>
            </w:pPr>
            <w:r>
              <w:t>Date d’actualité du référentiel utilisé</w:t>
            </w:r>
          </w:p>
        </w:tc>
        <w:tc>
          <w:tcPr>
            <w:tcW w:w="0" w:type="auto"/>
          </w:tcPr>
          <w:p w:rsidR="00582A63" w:rsidRDefault="00064900">
            <w:pPr>
              <w:jc w:val="left"/>
            </w:pPr>
            <w:r>
              <w:t>Valeur vide interdite si srcGeoGen est renseigné, format AAAAMMJJ</w:t>
            </w:r>
          </w:p>
        </w:tc>
        <w:tc>
          <w:tcPr>
            <w:tcW w:w="0" w:type="auto"/>
          </w:tcPr>
          <w:p w:rsidR="00582A63" w:rsidRDefault="00064900">
            <w:pPr>
              <w:jc w:val="left"/>
            </w:pPr>
            <w:r>
              <w:t>Le cas échéant cette information peut être renseignée dans l'élément de métadonnée "</w:t>
            </w:r>
            <w:hyperlink w:anchor="généalogie">
              <w:r>
                <w:rPr>
                  <w:rStyle w:val="Lienhypertexte"/>
                </w:rPr>
                <w:t>Généalogie</w:t>
              </w:r>
            </w:hyperlink>
            <w:r>
              <w:t>"</w:t>
            </w:r>
          </w:p>
        </w:tc>
        <w:tc>
          <w:tcPr>
            <w:tcW w:w="0" w:type="auto"/>
          </w:tcPr>
          <w:p w:rsidR="00582A63" w:rsidRDefault="00064900">
            <w:pPr>
              <w:jc w:val="left"/>
            </w:pPr>
            <w:r>
              <w:t>20150101</w:t>
            </w:r>
          </w:p>
        </w:tc>
      </w:tr>
      <w:tr w:rsidR="00582A63">
        <w:tc>
          <w:tcPr>
            <w:tcW w:w="0" w:type="auto"/>
          </w:tcPr>
          <w:p w:rsidR="00582A63" w:rsidRDefault="00064900">
            <w:pPr>
              <w:jc w:val="left"/>
            </w:pPr>
            <w:r>
              <w:t>refBDExt</w:t>
            </w:r>
          </w:p>
        </w:tc>
        <w:tc>
          <w:tcPr>
            <w:tcW w:w="0" w:type="auto"/>
          </w:tcPr>
          <w:p w:rsidR="00582A63" w:rsidRDefault="00064900">
            <w:pPr>
              <w:jc w:val="left"/>
            </w:pPr>
            <w:r>
              <w:t>Nom du référentiel ou de la source de données externes d’où provient la géométrie</w:t>
            </w:r>
          </w:p>
        </w:tc>
        <w:tc>
          <w:tcPr>
            <w:tcW w:w="0" w:type="auto"/>
          </w:tcPr>
          <w:p w:rsidR="00582A63" w:rsidRDefault="00064900">
            <w:pPr>
              <w:jc w:val="left"/>
            </w:pPr>
            <w:r>
              <w:t>Valeur vide interdite si modeGenere vaut "Duplication"</w:t>
            </w:r>
          </w:p>
        </w:tc>
        <w:tc>
          <w:tcPr>
            <w:tcW w:w="0" w:type="auto"/>
          </w:tcPr>
          <w:p w:rsidR="00582A63" w:rsidRDefault="00064900">
            <w:pPr>
              <w:jc w:val="left"/>
            </w:pPr>
            <w:r>
              <w:t>Utiliser l'élément de métadonnées générales "</w:t>
            </w:r>
            <w:hyperlink w:anchor="X17e6454452e1bf95ce050b025c3483629c56b54">
              <w:r>
                <w:rPr>
                  <w:rStyle w:val="Lienhypertexte"/>
                </w:rPr>
                <w:t>Intitulé de la ressource</w:t>
              </w:r>
            </w:hyperlink>
            <w:r>
              <w:t>" pour faire référence à l'ensemble des PPR</w:t>
            </w:r>
          </w:p>
        </w:tc>
        <w:tc>
          <w:tcPr>
            <w:tcW w:w="0" w:type="auto"/>
          </w:tcPr>
          <w:p w:rsidR="00582A63" w:rsidRDefault="00064900">
            <w:pPr>
              <w:jc w:val="left"/>
            </w:pPr>
            <w:r>
              <w:t>"Ensemble des Plans de Préventions des Risques sur le territoire français"</w:t>
            </w:r>
          </w:p>
        </w:tc>
      </w:tr>
      <w:tr w:rsidR="00582A63">
        <w:tc>
          <w:tcPr>
            <w:tcW w:w="0" w:type="auto"/>
          </w:tcPr>
          <w:p w:rsidR="00582A63" w:rsidRDefault="00064900">
            <w:pPr>
              <w:jc w:val="left"/>
            </w:pPr>
            <w:r>
              <w:t>idBDExt</w:t>
            </w:r>
          </w:p>
        </w:tc>
        <w:tc>
          <w:tcPr>
            <w:tcW w:w="0" w:type="auto"/>
          </w:tcPr>
          <w:p w:rsidR="00582A63" w:rsidRDefault="00064900">
            <w:pPr>
              <w:jc w:val="left"/>
            </w:pPr>
            <w:r>
              <w:t>Identifiant référençant l’objet correspondant dans le référentiel externe</w:t>
            </w:r>
          </w:p>
        </w:tc>
        <w:tc>
          <w:tcPr>
            <w:tcW w:w="0" w:type="auto"/>
          </w:tcPr>
          <w:p w:rsidR="00582A63" w:rsidRDefault="00064900">
            <w:pPr>
              <w:jc w:val="left"/>
            </w:pPr>
            <w:r>
              <w:t>Valeur vide interdite si refBDExt renseigné</w:t>
            </w:r>
          </w:p>
        </w:tc>
        <w:tc>
          <w:tcPr>
            <w:tcW w:w="0" w:type="auto"/>
          </w:tcPr>
          <w:p w:rsidR="00582A63" w:rsidRDefault="00064900">
            <w:pPr>
              <w:jc w:val="left"/>
            </w:pPr>
            <w:r>
              <w:t>Valeur de l'identifiant idperimetre de la table "</w:t>
            </w:r>
            <w:hyperlink w:anchor="X622d313aa58bb797512a0a79d19c9398f98fd68">
              <w:r>
                <w:rPr>
                  <w:rStyle w:val="Lienhypertexte"/>
                </w:rPr>
                <w:t>Perimetre</w:t>
              </w:r>
            </w:hyperlink>
            <w:r>
              <w:t>"</w:t>
            </w:r>
          </w:p>
        </w:tc>
        <w:tc>
          <w:tcPr>
            <w:tcW w:w="0" w:type="auto"/>
          </w:tcPr>
          <w:p w:rsidR="00582A63" w:rsidRDefault="00064900">
            <w:pPr>
              <w:jc w:val="left"/>
            </w:pPr>
            <w:r>
              <w:t>12345678</w:t>
            </w:r>
          </w:p>
        </w:tc>
      </w:tr>
      <w:tr w:rsidR="00582A63">
        <w:tc>
          <w:tcPr>
            <w:tcW w:w="0" w:type="auto"/>
          </w:tcPr>
          <w:p w:rsidR="00582A63" w:rsidRDefault="00064900">
            <w:pPr>
              <w:jc w:val="left"/>
            </w:pPr>
            <w:r>
              <w:rPr>
                <w:b/>
                <w:bCs/>
              </w:rPr>
              <w:t>ID_GASPAR</w:t>
            </w:r>
          </w:p>
        </w:tc>
        <w:tc>
          <w:tcPr>
            <w:tcW w:w="0" w:type="auto"/>
          </w:tcPr>
          <w:p w:rsidR="00582A63" w:rsidRDefault="00064900">
            <w:pPr>
              <w:jc w:val="left"/>
            </w:pPr>
            <w:r>
              <w:t>Identifiant GASPAR du PPR</w:t>
            </w:r>
          </w:p>
        </w:tc>
        <w:tc>
          <w:tcPr>
            <w:tcW w:w="0" w:type="auto"/>
          </w:tcPr>
          <w:p w:rsidR="00582A63" w:rsidRDefault="00064900">
            <w:pPr>
              <w:jc w:val="left"/>
            </w:pPr>
            <w:r>
              <w:t xml:space="preserve">Cf. </w:t>
            </w:r>
            <w:hyperlink r:id="rId218" w:anchor="nomenclature-des-identifiants-dans-gaspar">
              <w:r>
                <w:rPr>
                  <w:rStyle w:val="Lienhypertexte"/>
                </w:rPr>
                <w:t>Nomenclature des identifiants dans GASPAR</w:t>
              </w:r>
            </w:hyperlink>
          </w:p>
        </w:tc>
        <w:tc>
          <w:tcPr>
            <w:tcW w:w="0" w:type="auto"/>
          </w:tcPr>
          <w:p w:rsidR="00582A63" w:rsidRDefault="00064900">
            <w:pPr>
              <w:jc w:val="left"/>
            </w:pPr>
            <w:r>
              <w:t xml:space="preserve">Propriété codeProcedure de la classe </w:t>
            </w:r>
            <w:hyperlink r:id="rId219" w:anchor="classe-dobjets-perimetre">
              <w:r>
                <w:rPr>
                  <w:rStyle w:val="Lienhypertexte"/>
                </w:rPr>
                <w:t>Perimetre</w:t>
              </w:r>
            </w:hyperlink>
          </w:p>
        </w:tc>
        <w:tc>
          <w:tcPr>
            <w:tcW w:w="0" w:type="auto"/>
          </w:tcPr>
          <w:p w:rsidR="00582A63" w:rsidRDefault="00064900">
            <w:pPr>
              <w:jc w:val="left"/>
            </w:pPr>
            <w:r>
              <w:t>34DDTM20120133</w:t>
            </w:r>
          </w:p>
        </w:tc>
      </w:tr>
      <w:tr w:rsidR="00582A63">
        <w:tc>
          <w:tcPr>
            <w:tcW w:w="0" w:type="auto"/>
          </w:tcPr>
          <w:p w:rsidR="00582A63" w:rsidRDefault="00064900">
            <w:pPr>
              <w:jc w:val="left"/>
            </w:pPr>
            <w:r>
              <w:rPr>
                <w:b/>
                <w:bCs/>
              </w:rPr>
              <w:t>CODE_ALEA</w:t>
            </w:r>
          </w:p>
        </w:tc>
        <w:tc>
          <w:tcPr>
            <w:tcW w:w="0" w:type="auto"/>
          </w:tcPr>
          <w:p w:rsidR="00582A63" w:rsidRDefault="00064900">
            <w:pPr>
              <w:jc w:val="left"/>
            </w:pPr>
            <w:r>
              <w:t>Identifiant GASPAR de l’aléa</w:t>
            </w:r>
          </w:p>
        </w:tc>
        <w:tc>
          <w:tcPr>
            <w:tcW w:w="0" w:type="auto"/>
          </w:tcPr>
          <w:p w:rsidR="00582A63" w:rsidRDefault="00064900">
            <w:pPr>
              <w:jc w:val="left"/>
            </w:pPr>
            <w:r>
              <w:t>Voir liste de codes de valeurs possibles §5.5.1, en cas de PPR multirisques, utiliser la valeur 99</w:t>
            </w:r>
          </w:p>
        </w:tc>
        <w:tc>
          <w:tcPr>
            <w:tcW w:w="0" w:type="auto"/>
          </w:tcPr>
          <w:p w:rsidR="00582A63" w:rsidRDefault="00064900">
            <w:pPr>
              <w:jc w:val="left"/>
            </w:pPr>
            <w:r>
              <w:t xml:space="preserve">2 premiers caractères de la propriété typeAlea des classes décrivant les zones d'aléa du PPR. Par exmple : </w:t>
            </w:r>
            <w:hyperlink w:anchor="classe-dobjets-zonealeaireference">
              <w:r>
                <w:rPr>
                  <w:rStyle w:val="Lienhypertexte"/>
                </w:rPr>
                <w:t>ZoneAleaReference</w:t>
              </w:r>
            </w:hyperlink>
          </w:p>
        </w:tc>
        <w:tc>
          <w:tcPr>
            <w:tcW w:w="0" w:type="auto"/>
          </w:tcPr>
          <w:p w:rsidR="00582A63" w:rsidRDefault="00064900">
            <w:pPr>
              <w:jc w:val="left"/>
            </w:pPr>
            <w:r>
              <w:t>11</w:t>
            </w:r>
          </w:p>
        </w:tc>
      </w:tr>
    </w:tbl>
    <w:p w:rsidR="00582A63" w:rsidRDefault="00064900">
      <w:pPr>
        <w:pStyle w:val="Titre4"/>
      </w:pPr>
      <w:bookmarkStart w:id="281" w:name="correspondances-pour-la-table-assiette"/>
      <w:bookmarkEnd w:id="280"/>
      <w:r>
        <w:t>Correspondances pour la table Assiette</w:t>
      </w:r>
    </w:p>
    <w:tbl>
      <w:tblPr>
        <w:tblW w:w="0" w:type="auto"/>
        <w:tblLook w:val="0020" w:firstRow="1" w:lastRow="0" w:firstColumn="0" w:lastColumn="0" w:noHBand="0" w:noVBand="0"/>
      </w:tblPr>
      <w:tblGrid>
        <w:gridCol w:w="1427"/>
        <w:gridCol w:w="1577"/>
        <w:gridCol w:w="1822"/>
        <w:gridCol w:w="2672"/>
        <w:gridCol w:w="1790"/>
      </w:tblGrid>
      <w:tr w:rsidR="00582A63" w:rsidRPr="00F70275">
        <w:trPr>
          <w:tblHeader/>
        </w:trPr>
        <w:tc>
          <w:tcPr>
            <w:tcW w:w="0" w:type="auto"/>
          </w:tcPr>
          <w:p w:rsidR="00582A63" w:rsidRPr="00F70275" w:rsidRDefault="00064900">
            <w:pPr>
              <w:jc w:val="left"/>
              <w:rPr>
                <w:b/>
              </w:rPr>
            </w:pPr>
            <w:r w:rsidRPr="00F70275">
              <w:rPr>
                <w:b/>
              </w:rPr>
              <w:lastRenderedPageBreak/>
              <w:t>Attribut SUP</w:t>
            </w:r>
          </w:p>
        </w:tc>
        <w:tc>
          <w:tcPr>
            <w:tcW w:w="0" w:type="auto"/>
          </w:tcPr>
          <w:p w:rsidR="00582A63" w:rsidRPr="00F70275" w:rsidRDefault="00064900">
            <w:pPr>
              <w:jc w:val="left"/>
              <w:rPr>
                <w:b/>
              </w:rPr>
            </w:pPr>
            <w:r w:rsidRPr="00F70275">
              <w:rPr>
                <w:b/>
              </w:rPr>
              <w:t>Définition</w:t>
            </w:r>
          </w:p>
        </w:tc>
        <w:tc>
          <w:tcPr>
            <w:tcW w:w="0" w:type="auto"/>
          </w:tcPr>
          <w:p w:rsidR="00582A63" w:rsidRPr="00F70275" w:rsidRDefault="00064900">
            <w:pPr>
              <w:jc w:val="left"/>
              <w:rPr>
                <w:b/>
              </w:rPr>
            </w:pPr>
            <w:r w:rsidRPr="00F70275">
              <w:rPr>
                <w:b/>
              </w:rPr>
              <w:t>Liste de valeurs autorisées ou format imposé</w:t>
            </w:r>
          </w:p>
        </w:tc>
        <w:tc>
          <w:tcPr>
            <w:tcW w:w="0" w:type="auto"/>
          </w:tcPr>
          <w:p w:rsidR="00582A63" w:rsidRPr="00F70275" w:rsidRDefault="00064900">
            <w:pPr>
              <w:jc w:val="left"/>
              <w:rPr>
                <w:b/>
              </w:rPr>
            </w:pPr>
            <w:r w:rsidRPr="00F70275">
              <w:rPr>
                <w:b/>
              </w:rPr>
              <w:t>Information correspondante Géostandard PPR</w:t>
            </w:r>
          </w:p>
        </w:tc>
        <w:tc>
          <w:tcPr>
            <w:tcW w:w="0" w:type="auto"/>
          </w:tcPr>
          <w:p w:rsidR="00582A63" w:rsidRPr="00F70275" w:rsidRDefault="00064900">
            <w:pPr>
              <w:jc w:val="left"/>
              <w:rPr>
                <w:b/>
              </w:rPr>
            </w:pPr>
            <w:r w:rsidRPr="00F70275">
              <w:rPr>
                <w:b/>
              </w:rPr>
              <w:t>Exemple de remplissage</w:t>
            </w:r>
          </w:p>
        </w:tc>
      </w:tr>
      <w:tr w:rsidR="00582A63">
        <w:tc>
          <w:tcPr>
            <w:tcW w:w="0" w:type="auto"/>
          </w:tcPr>
          <w:p w:rsidR="00582A63" w:rsidRDefault="00064900">
            <w:pPr>
              <w:jc w:val="left"/>
            </w:pPr>
            <w:r>
              <w:rPr>
                <w:b/>
                <w:bCs/>
              </w:rPr>
              <w:t>(geom)</w:t>
            </w:r>
          </w:p>
        </w:tc>
        <w:tc>
          <w:tcPr>
            <w:tcW w:w="0" w:type="auto"/>
          </w:tcPr>
          <w:p w:rsidR="00582A63" w:rsidRDefault="00064900">
            <w:pPr>
              <w:jc w:val="left"/>
            </w:pPr>
            <w:r>
              <w:t>Géométrie de l’objet assiette, sur laquelle s’applique la servitude</w:t>
            </w:r>
          </w:p>
        </w:tc>
        <w:tc>
          <w:tcPr>
            <w:tcW w:w="0" w:type="auto"/>
          </w:tcPr>
          <w:p w:rsidR="00582A63" w:rsidRDefault="00064900">
            <w:pPr>
              <w:jc w:val="left"/>
            </w:pPr>
            <w:r>
              <w:t>Surfacique</w:t>
            </w:r>
          </w:p>
        </w:tc>
        <w:tc>
          <w:tcPr>
            <w:tcW w:w="0" w:type="auto"/>
          </w:tcPr>
          <w:p w:rsidR="00582A63" w:rsidRDefault="00064900">
            <w:pPr>
              <w:jc w:val="left"/>
            </w:pPr>
            <w:r>
              <w:t xml:space="preserve">La géométrie est l'enveloppe agrégée des objets du Zonage réglementaire : Classes </w:t>
            </w:r>
            <w:hyperlink w:anchor="classe-dobjets-zonereglementaireurba">
              <w:r>
                <w:rPr>
                  <w:rStyle w:val="Lienhypertexte"/>
                </w:rPr>
                <w:t>ZoneReglementaireUrba</w:t>
              </w:r>
            </w:hyperlink>
            <w:r>
              <w:t xml:space="preserve"> et </w:t>
            </w:r>
            <w:hyperlink w:anchor="classe-dobjets-zonereglementairefoncier">
              <w:r>
                <w:rPr>
                  <w:rStyle w:val="Lienhypertexte"/>
                </w:rPr>
                <w:t>ZoneReglementaireFoncier</w:t>
              </w:r>
            </w:hyperlink>
          </w:p>
        </w:tc>
        <w:tc>
          <w:tcPr>
            <w:tcW w:w="0" w:type="auto"/>
          </w:tcPr>
          <w:p w:rsidR="00582A63" w:rsidRDefault="00064900">
            <w:pPr>
              <w:jc w:val="left"/>
            </w:pPr>
            <w:r>
              <w:t>MultiPolygon(…)</w:t>
            </w:r>
          </w:p>
        </w:tc>
      </w:tr>
      <w:tr w:rsidR="00582A63">
        <w:tc>
          <w:tcPr>
            <w:tcW w:w="0" w:type="auto"/>
          </w:tcPr>
          <w:p w:rsidR="00582A63" w:rsidRDefault="00064900">
            <w:pPr>
              <w:jc w:val="left"/>
            </w:pPr>
            <w:r>
              <w:rPr>
                <w:b/>
                <w:bCs/>
              </w:rPr>
              <w:t>IdAss</w:t>
            </w:r>
          </w:p>
        </w:tc>
        <w:tc>
          <w:tcPr>
            <w:tcW w:w="0" w:type="auto"/>
          </w:tcPr>
          <w:p w:rsidR="00582A63" w:rsidRDefault="00064900">
            <w:pPr>
              <w:jc w:val="left"/>
            </w:pPr>
            <w:r>
              <w:t>Identifiant de l’assiette</w:t>
            </w:r>
          </w:p>
        </w:tc>
        <w:tc>
          <w:tcPr>
            <w:tcW w:w="0" w:type="auto"/>
          </w:tcPr>
          <w:p w:rsidR="00582A63" w:rsidRDefault="00064900">
            <w:pPr>
              <w:jc w:val="left"/>
            </w:pPr>
            <w:r>
              <w:t>Voir §5.2.5 du standard. [idGen]-[numéro incrémental]</w:t>
            </w:r>
          </w:p>
        </w:tc>
        <w:tc>
          <w:tcPr>
            <w:tcW w:w="0" w:type="auto"/>
          </w:tcPr>
          <w:p w:rsidR="00582A63" w:rsidRDefault="00582A63"/>
        </w:tc>
        <w:tc>
          <w:tcPr>
            <w:tcW w:w="0" w:type="auto"/>
          </w:tcPr>
          <w:p w:rsidR="00582A63" w:rsidRDefault="00064900">
            <w:pPr>
              <w:jc w:val="left"/>
            </w:pPr>
            <w:r>
              <w:t>PM1-130008568-86-1-1</w:t>
            </w:r>
          </w:p>
        </w:tc>
      </w:tr>
      <w:tr w:rsidR="00582A63">
        <w:tc>
          <w:tcPr>
            <w:tcW w:w="0" w:type="auto"/>
          </w:tcPr>
          <w:p w:rsidR="00582A63" w:rsidRDefault="00064900">
            <w:pPr>
              <w:jc w:val="left"/>
            </w:pPr>
            <w:r>
              <w:rPr>
                <w:b/>
                <w:bCs/>
              </w:rPr>
              <w:t>IdGen</w:t>
            </w:r>
          </w:p>
        </w:tc>
        <w:tc>
          <w:tcPr>
            <w:tcW w:w="0" w:type="auto"/>
          </w:tcPr>
          <w:p w:rsidR="00582A63" w:rsidRDefault="00064900">
            <w:pPr>
              <w:jc w:val="left"/>
            </w:pPr>
            <w:r>
              <w:t>Identifiant du générateur de l’assiette</w:t>
            </w:r>
          </w:p>
        </w:tc>
        <w:tc>
          <w:tcPr>
            <w:tcW w:w="0" w:type="auto"/>
          </w:tcPr>
          <w:p w:rsidR="00582A63" w:rsidRDefault="00064900">
            <w:pPr>
              <w:jc w:val="left"/>
            </w:pPr>
            <w:r>
              <w:t>Voir §5.2.4 du standard. [idSup]-[numéro incrémental]</w:t>
            </w:r>
          </w:p>
        </w:tc>
        <w:tc>
          <w:tcPr>
            <w:tcW w:w="0" w:type="auto"/>
          </w:tcPr>
          <w:p w:rsidR="00582A63" w:rsidRDefault="00582A63"/>
        </w:tc>
        <w:tc>
          <w:tcPr>
            <w:tcW w:w="0" w:type="auto"/>
          </w:tcPr>
          <w:p w:rsidR="00582A63" w:rsidRDefault="00064900">
            <w:pPr>
              <w:jc w:val="left"/>
            </w:pPr>
            <w:r>
              <w:t>PM1-130008568-86-1</w:t>
            </w:r>
          </w:p>
        </w:tc>
      </w:tr>
      <w:tr w:rsidR="00582A63" w:rsidRPr="00051AF2">
        <w:tc>
          <w:tcPr>
            <w:tcW w:w="0" w:type="auto"/>
          </w:tcPr>
          <w:p w:rsidR="00582A63" w:rsidRDefault="00064900">
            <w:pPr>
              <w:jc w:val="left"/>
            </w:pPr>
            <w:r>
              <w:rPr>
                <w:b/>
                <w:bCs/>
              </w:rPr>
              <w:t>nomAss</w:t>
            </w:r>
          </w:p>
        </w:tc>
        <w:tc>
          <w:tcPr>
            <w:tcW w:w="0" w:type="auto"/>
          </w:tcPr>
          <w:p w:rsidR="00582A63" w:rsidRDefault="00064900">
            <w:pPr>
              <w:jc w:val="left"/>
            </w:pPr>
            <w:r>
              <w:t>Nom abrégé de l’assiette, respectant les règles de nommage des SUP</w:t>
            </w:r>
          </w:p>
        </w:tc>
        <w:tc>
          <w:tcPr>
            <w:tcW w:w="0" w:type="auto"/>
          </w:tcPr>
          <w:p w:rsidR="00582A63" w:rsidRDefault="00064900">
            <w:pPr>
              <w:jc w:val="left"/>
            </w:pPr>
            <w:r>
              <w:t>Voir §4.1.3 du standard : [cat]_[radical]_ass</w:t>
            </w:r>
          </w:p>
        </w:tc>
        <w:tc>
          <w:tcPr>
            <w:tcW w:w="0" w:type="auto"/>
          </w:tcPr>
          <w:p w:rsidR="00582A63" w:rsidRDefault="00064900">
            <w:pPr>
              <w:jc w:val="left"/>
            </w:pPr>
            <w:r>
              <w:t xml:space="preserve">Cf. le </w:t>
            </w:r>
            <w:hyperlink w:anchor="nommage-des-objets">
              <w:r>
                <w:rPr>
                  <w:rStyle w:val="Lienhypertexte"/>
                </w:rPr>
                <w:t>paragraphe sur le nommage des objets</w:t>
              </w:r>
            </w:hyperlink>
            <w:r>
              <w:t xml:space="preserve"> pour la détermination de [cat] et [radical]</w:t>
            </w:r>
          </w:p>
        </w:tc>
        <w:tc>
          <w:tcPr>
            <w:tcW w:w="0" w:type="auto"/>
          </w:tcPr>
          <w:p w:rsidR="00582A63" w:rsidRPr="00E33F23" w:rsidRDefault="00064900">
            <w:pPr>
              <w:jc w:val="left"/>
              <w:rPr>
                <w:lang w:val="en-US"/>
              </w:rPr>
            </w:pPr>
            <w:r w:rsidRPr="00E33F23">
              <w:rPr>
                <w:lang w:val="en-US"/>
              </w:rPr>
              <w:t>PM1_PPR-I_AUTIGNAC_ass</w:t>
            </w:r>
          </w:p>
        </w:tc>
      </w:tr>
      <w:tr w:rsidR="00582A63">
        <w:tc>
          <w:tcPr>
            <w:tcW w:w="0" w:type="auto"/>
          </w:tcPr>
          <w:p w:rsidR="00582A63" w:rsidRDefault="00064900">
            <w:pPr>
              <w:jc w:val="left"/>
            </w:pPr>
            <w:r>
              <w:rPr>
                <w:b/>
                <w:bCs/>
              </w:rPr>
              <w:t>typeAss</w:t>
            </w:r>
          </w:p>
        </w:tc>
        <w:tc>
          <w:tcPr>
            <w:tcW w:w="0" w:type="auto"/>
          </w:tcPr>
          <w:p w:rsidR="00582A63" w:rsidRDefault="00064900">
            <w:pPr>
              <w:jc w:val="left"/>
            </w:pPr>
            <w:r>
              <w:t>Nature de l’assiette selon sa vocation principale et la catégorie de SUP</w:t>
            </w:r>
          </w:p>
        </w:tc>
        <w:tc>
          <w:tcPr>
            <w:tcW w:w="0" w:type="auto"/>
          </w:tcPr>
          <w:p w:rsidR="00582A63" w:rsidRDefault="00064900">
            <w:pPr>
              <w:jc w:val="left"/>
            </w:pPr>
            <w:r>
              <w:t>Valeur imposée par le §5.4 du standard : "Enveloppe des zonages règlementaires"</w:t>
            </w:r>
          </w:p>
        </w:tc>
        <w:tc>
          <w:tcPr>
            <w:tcW w:w="0" w:type="auto"/>
          </w:tcPr>
          <w:p w:rsidR="00582A63" w:rsidRDefault="00582A63"/>
        </w:tc>
        <w:tc>
          <w:tcPr>
            <w:tcW w:w="0" w:type="auto"/>
          </w:tcPr>
          <w:p w:rsidR="00582A63" w:rsidRDefault="00064900">
            <w:pPr>
              <w:jc w:val="left"/>
            </w:pPr>
            <w:r>
              <w:t>Enveloppe des zonages règlementaires</w:t>
            </w:r>
          </w:p>
        </w:tc>
      </w:tr>
      <w:tr w:rsidR="00582A63">
        <w:tc>
          <w:tcPr>
            <w:tcW w:w="0" w:type="auto"/>
          </w:tcPr>
          <w:p w:rsidR="00582A63" w:rsidRDefault="00064900">
            <w:pPr>
              <w:jc w:val="left"/>
            </w:pPr>
            <w:r>
              <w:rPr>
                <w:b/>
                <w:bCs/>
              </w:rPr>
              <w:t>modeGeoAss</w:t>
            </w:r>
          </w:p>
        </w:tc>
        <w:tc>
          <w:tcPr>
            <w:tcW w:w="0" w:type="auto"/>
          </w:tcPr>
          <w:p w:rsidR="00582A63" w:rsidRDefault="00064900">
            <w:pPr>
              <w:jc w:val="left"/>
            </w:pPr>
            <w:r>
              <w:t>Description de la méthode utilisée pour générer la géométrie de l’assiette</w:t>
            </w:r>
          </w:p>
        </w:tc>
        <w:tc>
          <w:tcPr>
            <w:tcW w:w="0" w:type="auto"/>
          </w:tcPr>
          <w:p w:rsidR="00582A63" w:rsidRDefault="00064900">
            <w:pPr>
              <w:jc w:val="left"/>
            </w:pPr>
            <w:r>
              <w:t>Voir énumération « modeGeoAss » §4.3.7 du standard</w:t>
            </w:r>
          </w:p>
        </w:tc>
        <w:tc>
          <w:tcPr>
            <w:tcW w:w="0" w:type="auto"/>
          </w:tcPr>
          <w:p w:rsidR="00582A63" w:rsidRDefault="00064900">
            <w:pPr>
              <w:jc w:val="left"/>
            </w:pPr>
            <w:r>
              <w:t>Utiliser la valeur "Calculée" (il s'agit d'une géométrie calculée à partir de la géométrie d'autres objets)</w:t>
            </w:r>
          </w:p>
        </w:tc>
        <w:tc>
          <w:tcPr>
            <w:tcW w:w="0" w:type="auto"/>
          </w:tcPr>
          <w:p w:rsidR="00582A63" w:rsidRDefault="00064900">
            <w:pPr>
              <w:jc w:val="left"/>
            </w:pPr>
            <w:r>
              <w:t>Calculée</w:t>
            </w:r>
          </w:p>
        </w:tc>
      </w:tr>
      <w:tr w:rsidR="00582A63">
        <w:tc>
          <w:tcPr>
            <w:tcW w:w="0" w:type="auto"/>
          </w:tcPr>
          <w:p w:rsidR="00582A63" w:rsidRDefault="00064900">
            <w:pPr>
              <w:jc w:val="left"/>
            </w:pPr>
            <w:r>
              <w:t>paramCalc</w:t>
            </w:r>
          </w:p>
        </w:tc>
        <w:tc>
          <w:tcPr>
            <w:tcW w:w="0" w:type="auto"/>
          </w:tcPr>
          <w:p w:rsidR="00582A63" w:rsidRDefault="00064900">
            <w:pPr>
              <w:jc w:val="left"/>
            </w:pPr>
            <w:r>
              <w:t xml:space="preserve">Valeur du paramètre ayant permis de </w:t>
            </w:r>
            <w:r>
              <w:lastRenderedPageBreak/>
              <w:t>calculer l’assiette lorsque celle-ci correspond à un objet tampon</w:t>
            </w:r>
          </w:p>
        </w:tc>
        <w:tc>
          <w:tcPr>
            <w:tcW w:w="0" w:type="auto"/>
          </w:tcPr>
          <w:p w:rsidR="00582A63" w:rsidRDefault="00064900">
            <w:pPr>
              <w:jc w:val="left"/>
            </w:pPr>
            <w:r>
              <w:lastRenderedPageBreak/>
              <w:t xml:space="preserve">Entier en m, Valeur vide interdite si modeGeoAss </w:t>
            </w:r>
            <w:r>
              <w:lastRenderedPageBreak/>
              <w:t>vaut « Zone tampon »</w:t>
            </w:r>
          </w:p>
        </w:tc>
        <w:tc>
          <w:tcPr>
            <w:tcW w:w="0" w:type="auto"/>
          </w:tcPr>
          <w:p w:rsidR="00582A63" w:rsidRDefault="00064900">
            <w:pPr>
              <w:jc w:val="left"/>
            </w:pPr>
            <w:r>
              <w:lastRenderedPageBreak/>
              <w:t>Non Applicable</w:t>
            </w:r>
          </w:p>
        </w:tc>
        <w:tc>
          <w:tcPr>
            <w:tcW w:w="0" w:type="auto"/>
          </w:tcPr>
          <w:p w:rsidR="00582A63" w:rsidRDefault="00064900">
            <w:pPr>
              <w:jc w:val="left"/>
            </w:pPr>
            <w:r>
              <w:t>vide</w:t>
            </w:r>
          </w:p>
        </w:tc>
      </w:tr>
      <w:tr w:rsidR="00582A63">
        <w:tc>
          <w:tcPr>
            <w:tcW w:w="0" w:type="auto"/>
          </w:tcPr>
          <w:p w:rsidR="00582A63" w:rsidRDefault="00064900">
            <w:pPr>
              <w:jc w:val="left"/>
            </w:pPr>
            <w:r>
              <w:lastRenderedPageBreak/>
              <w:t>srcGeoAss</w:t>
            </w:r>
          </w:p>
        </w:tc>
        <w:tc>
          <w:tcPr>
            <w:tcW w:w="0" w:type="auto"/>
          </w:tcPr>
          <w:p w:rsidR="00582A63" w:rsidRDefault="00064900">
            <w:pPr>
              <w:jc w:val="left"/>
            </w:pPr>
            <w:r>
              <w:t>Type de carte, référentiel géographique utilisé comme source de référencement pour la géométrie</w:t>
            </w:r>
          </w:p>
        </w:tc>
        <w:tc>
          <w:tcPr>
            <w:tcW w:w="0" w:type="auto"/>
          </w:tcPr>
          <w:p w:rsidR="00582A63" w:rsidRDefault="00064900">
            <w:pPr>
              <w:jc w:val="left"/>
            </w:pPr>
            <w:r>
              <w:t>Valeur vide interdite si modeGeoAss vaut « digitalisation » ou « liste de coordonnées »</w:t>
            </w:r>
          </w:p>
        </w:tc>
        <w:tc>
          <w:tcPr>
            <w:tcW w:w="0" w:type="auto"/>
          </w:tcPr>
          <w:p w:rsidR="00582A63" w:rsidRDefault="00064900">
            <w:pPr>
              <w:jc w:val="left"/>
            </w:pPr>
            <w:r>
              <w:t>Le cas échéant cette information peut être renseignée dans l'élément de métadonnée "</w:t>
            </w:r>
            <w:hyperlink w:anchor="généalogie">
              <w:r>
                <w:rPr>
                  <w:rStyle w:val="Lienhypertexte"/>
                </w:rPr>
                <w:t>Généalogie</w:t>
              </w:r>
            </w:hyperlink>
            <w:r>
              <w:t>"</w:t>
            </w:r>
          </w:p>
        </w:tc>
        <w:tc>
          <w:tcPr>
            <w:tcW w:w="0" w:type="auto"/>
          </w:tcPr>
          <w:p w:rsidR="00582A63" w:rsidRDefault="00064900">
            <w:pPr>
              <w:jc w:val="left"/>
            </w:pPr>
            <w:r>
              <w:t>BD Parcellaire</w:t>
            </w:r>
          </w:p>
        </w:tc>
      </w:tr>
      <w:tr w:rsidR="00582A63">
        <w:tc>
          <w:tcPr>
            <w:tcW w:w="0" w:type="auto"/>
          </w:tcPr>
          <w:p w:rsidR="00582A63" w:rsidRDefault="00064900">
            <w:pPr>
              <w:jc w:val="left"/>
            </w:pPr>
            <w:r>
              <w:t>dateSrcAss</w:t>
            </w:r>
          </w:p>
        </w:tc>
        <w:tc>
          <w:tcPr>
            <w:tcW w:w="0" w:type="auto"/>
          </w:tcPr>
          <w:p w:rsidR="00582A63" w:rsidRDefault="00064900">
            <w:pPr>
              <w:jc w:val="left"/>
            </w:pPr>
            <w:r>
              <w:t>Date d’actualité du référentiel utilisé</w:t>
            </w:r>
          </w:p>
        </w:tc>
        <w:tc>
          <w:tcPr>
            <w:tcW w:w="0" w:type="auto"/>
          </w:tcPr>
          <w:p w:rsidR="00582A63" w:rsidRDefault="00064900">
            <w:pPr>
              <w:jc w:val="left"/>
            </w:pPr>
            <w:r>
              <w:t>Valeur vide interdite si srcGeoGen est renseigné ou si modeGeoAss vaut « Liste de parcelles », format AAAAMMJJ</w:t>
            </w:r>
          </w:p>
        </w:tc>
        <w:tc>
          <w:tcPr>
            <w:tcW w:w="0" w:type="auto"/>
          </w:tcPr>
          <w:p w:rsidR="00582A63" w:rsidRDefault="00064900">
            <w:pPr>
              <w:jc w:val="left"/>
            </w:pPr>
            <w:r>
              <w:t>Le cas échéant cette information peut être renseignée dans l'élément de métadonnée "</w:t>
            </w:r>
            <w:hyperlink w:anchor="généalogie">
              <w:r>
                <w:rPr>
                  <w:rStyle w:val="Lienhypertexte"/>
                </w:rPr>
                <w:t>Généalogie</w:t>
              </w:r>
            </w:hyperlink>
            <w:r>
              <w:t>"</w:t>
            </w:r>
          </w:p>
        </w:tc>
        <w:tc>
          <w:tcPr>
            <w:tcW w:w="0" w:type="auto"/>
          </w:tcPr>
          <w:p w:rsidR="00582A63" w:rsidRDefault="00064900">
            <w:pPr>
              <w:jc w:val="left"/>
            </w:pPr>
            <w:r>
              <w:t>20150101</w:t>
            </w:r>
          </w:p>
        </w:tc>
      </w:tr>
    </w:tbl>
    <w:p w:rsidR="00582A63" w:rsidRDefault="00064900">
      <w:pPr>
        <w:pStyle w:val="Titre4"/>
      </w:pPr>
      <w:bookmarkStart w:id="282" w:name="X7629d02b17fa5a3f30c1119dcbda309ce446f00"/>
      <w:bookmarkEnd w:id="281"/>
      <w:r>
        <w:t>Correspondances pour la table Servitude-acte</w:t>
      </w:r>
    </w:p>
    <w:p w:rsidR="00582A63" w:rsidRDefault="00064900">
      <w:r>
        <w:t>Il s'agit de la table de lien entre la table Servitude et la table Acte. Les valeurs correspondent à celles définies pour les identifiants des objets de ces deux tables.</w:t>
      </w:r>
    </w:p>
    <w:tbl>
      <w:tblPr>
        <w:tblW w:w="0" w:type="auto"/>
        <w:tblLook w:val="0020" w:firstRow="1" w:lastRow="0" w:firstColumn="0" w:lastColumn="0" w:noHBand="0" w:noVBand="0"/>
      </w:tblPr>
      <w:tblGrid>
        <w:gridCol w:w="1156"/>
        <w:gridCol w:w="1486"/>
        <w:gridCol w:w="2250"/>
        <w:gridCol w:w="2377"/>
        <w:gridCol w:w="2019"/>
      </w:tblGrid>
      <w:tr w:rsidR="00582A63" w:rsidRPr="00F70275">
        <w:trPr>
          <w:tblHeader/>
        </w:trPr>
        <w:tc>
          <w:tcPr>
            <w:tcW w:w="0" w:type="auto"/>
          </w:tcPr>
          <w:p w:rsidR="00582A63" w:rsidRPr="00F70275" w:rsidRDefault="00064900">
            <w:pPr>
              <w:jc w:val="left"/>
              <w:rPr>
                <w:b/>
              </w:rPr>
            </w:pPr>
            <w:r w:rsidRPr="00F70275">
              <w:rPr>
                <w:b/>
              </w:rPr>
              <w:t>Attribut SUP</w:t>
            </w:r>
          </w:p>
        </w:tc>
        <w:tc>
          <w:tcPr>
            <w:tcW w:w="0" w:type="auto"/>
          </w:tcPr>
          <w:p w:rsidR="00582A63" w:rsidRPr="00F70275" w:rsidRDefault="00064900">
            <w:pPr>
              <w:jc w:val="left"/>
              <w:rPr>
                <w:b/>
              </w:rPr>
            </w:pPr>
            <w:r w:rsidRPr="00F70275">
              <w:rPr>
                <w:b/>
              </w:rPr>
              <w:t>Définition</w:t>
            </w:r>
          </w:p>
        </w:tc>
        <w:tc>
          <w:tcPr>
            <w:tcW w:w="0" w:type="auto"/>
          </w:tcPr>
          <w:p w:rsidR="00582A63" w:rsidRPr="00F70275" w:rsidRDefault="00064900">
            <w:pPr>
              <w:jc w:val="left"/>
              <w:rPr>
                <w:b/>
              </w:rPr>
            </w:pPr>
            <w:r w:rsidRPr="00F70275">
              <w:rPr>
                <w:b/>
              </w:rPr>
              <w:t>Liste de valeurs autorisées ou format imposé</w:t>
            </w:r>
          </w:p>
        </w:tc>
        <w:tc>
          <w:tcPr>
            <w:tcW w:w="0" w:type="auto"/>
          </w:tcPr>
          <w:p w:rsidR="00582A63" w:rsidRPr="00F70275" w:rsidRDefault="00064900">
            <w:pPr>
              <w:jc w:val="left"/>
              <w:rPr>
                <w:b/>
              </w:rPr>
            </w:pPr>
            <w:r w:rsidRPr="00F70275">
              <w:rPr>
                <w:b/>
              </w:rPr>
              <w:t>Information correspondante Géostandard PPR</w:t>
            </w:r>
          </w:p>
        </w:tc>
        <w:tc>
          <w:tcPr>
            <w:tcW w:w="0" w:type="auto"/>
          </w:tcPr>
          <w:p w:rsidR="00582A63" w:rsidRPr="00F70275" w:rsidRDefault="00064900">
            <w:pPr>
              <w:jc w:val="left"/>
              <w:rPr>
                <w:b/>
              </w:rPr>
            </w:pPr>
            <w:r w:rsidRPr="00F70275">
              <w:rPr>
                <w:b/>
              </w:rPr>
              <w:t>Exemple de remplissage spécifique aux PM1/PM3</w:t>
            </w:r>
          </w:p>
        </w:tc>
      </w:tr>
      <w:tr w:rsidR="00582A63">
        <w:tc>
          <w:tcPr>
            <w:tcW w:w="0" w:type="auto"/>
          </w:tcPr>
          <w:p w:rsidR="00582A63" w:rsidRDefault="00064900">
            <w:pPr>
              <w:jc w:val="left"/>
            </w:pPr>
            <w:r>
              <w:rPr>
                <w:b/>
                <w:bCs/>
              </w:rPr>
              <w:t>IdSup</w:t>
            </w:r>
          </w:p>
        </w:tc>
        <w:tc>
          <w:tcPr>
            <w:tcW w:w="0" w:type="auto"/>
          </w:tcPr>
          <w:p w:rsidR="00582A63" w:rsidRDefault="00064900">
            <w:pPr>
              <w:jc w:val="left"/>
            </w:pPr>
            <w:r>
              <w:t>Identifiant de la SUP</w:t>
            </w:r>
          </w:p>
        </w:tc>
        <w:tc>
          <w:tcPr>
            <w:tcW w:w="0" w:type="auto"/>
          </w:tcPr>
          <w:p w:rsidR="00582A63" w:rsidRDefault="00064900">
            <w:pPr>
              <w:jc w:val="left"/>
            </w:pPr>
            <w:r>
              <w:t>Voir §5.2.3 du standard. [cat]-[idGest]-[numéro incrémental]</w:t>
            </w:r>
          </w:p>
        </w:tc>
        <w:tc>
          <w:tcPr>
            <w:tcW w:w="0" w:type="auto"/>
          </w:tcPr>
          <w:p w:rsidR="00582A63" w:rsidRDefault="00582A63"/>
        </w:tc>
        <w:tc>
          <w:tcPr>
            <w:tcW w:w="0" w:type="auto"/>
          </w:tcPr>
          <w:p w:rsidR="00582A63" w:rsidRDefault="00064900">
            <w:pPr>
              <w:jc w:val="left"/>
            </w:pPr>
            <w:r>
              <w:t>PM1-130010325-65</w:t>
            </w:r>
          </w:p>
        </w:tc>
      </w:tr>
      <w:tr w:rsidR="00582A63">
        <w:tc>
          <w:tcPr>
            <w:tcW w:w="0" w:type="auto"/>
          </w:tcPr>
          <w:p w:rsidR="00582A63" w:rsidRDefault="00064900">
            <w:pPr>
              <w:jc w:val="left"/>
            </w:pPr>
            <w:r>
              <w:rPr>
                <w:b/>
                <w:bCs/>
              </w:rPr>
              <w:t>IdActe</w:t>
            </w:r>
          </w:p>
        </w:tc>
        <w:tc>
          <w:tcPr>
            <w:tcW w:w="0" w:type="auto"/>
          </w:tcPr>
          <w:p w:rsidR="00582A63" w:rsidRDefault="00064900">
            <w:pPr>
              <w:jc w:val="left"/>
            </w:pPr>
            <w:r>
              <w:t>Identifiant de l’acte</w:t>
            </w:r>
          </w:p>
        </w:tc>
        <w:tc>
          <w:tcPr>
            <w:tcW w:w="0" w:type="auto"/>
          </w:tcPr>
          <w:p w:rsidR="00582A63" w:rsidRDefault="00064900">
            <w:pPr>
              <w:jc w:val="left"/>
            </w:pPr>
            <w:r>
              <w:t xml:space="preserve">Voir §5.2.6 du standard. [idSup]-[numéro </w:t>
            </w:r>
            <w:r>
              <w:lastRenderedPageBreak/>
              <w:t>incrémental]</w:t>
            </w:r>
          </w:p>
        </w:tc>
        <w:tc>
          <w:tcPr>
            <w:tcW w:w="0" w:type="auto"/>
          </w:tcPr>
          <w:p w:rsidR="00582A63" w:rsidRDefault="00582A63"/>
        </w:tc>
        <w:tc>
          <w:tcPr>
            <w:tcW w:w="0" w:type="auto"/>
          </w:tcPr>
          <w:p w:rsidR="00582A63" w:rsidRDefault="00064900">
            <w:pPr>
              <w:jc w:val="left"/>
            </w:pPr>
            <w:r>
              <w:t>PM1-130010325-65-1</w:t>
            </w:r>
          </w:p>
        </w:tc>
      </w:tr>
      <w:bookmarkEnd w:id="265"/>
      <w:bookmarkEnd w:id="269"/>
      <w:bookmarkEnd w:id="275"/>
      <w:bookmarkEnd w:id="282"/>
    </w:tbl>
    <w:p w:rsidR="00064900" w:rsidRDefault="00064900"/>
    <w:sectPr w:rsidR="00064900">
      <w:headerReference w:type="even" r:id="rId220"/>
      <w:headerReference w:type="default" r:id="rId221"/>
      <w:footerReference w:type="even" r:id="rId222"/>
      <w:footerReference w:type="default" r:id="rId223"/>
      <w:headerReference w:type="first" r:id="rId224"/>
      <w:footerReference w:type="first" r:id="rId2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5E11" w:rsidRDefault="00BB5E11">
      <w:pPr>
        <w:spacing w:after="0"/>
      </w:pPr>
      <w:r>
        <w:separator/>
      </w:r>
    </w:p>
  </w:endnote>
  <w:endnote w:type="continuationSeparator" w:id="0">
    <w:p w:rsidR="00BB5E11" w:rsidRDefault="00BB5E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Marianne">
    <w:panose1 w:val="02000000000000000000"/>
    <w:charset w:val="00"/>
    <w:family w:val="modern"/>
    <w:notTrueType/>
    <w:pitch w:val="variable"/>
    <w:sig w:usb0="0000000F"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iberation Sans">
    <w:panose1 w:val="020B0604020202020204"/>
    <w:charset w:val="00"/>
    <w:family w:val="swiss"/>
    <w:pitch w:val="variable"/>
    <w:sig w:usb0="E0000AFF" w:usb1="500078FF" w:usb2="0000002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E48" w:rsidRDefault="008D6E4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E48" w:rsidRPr="00FC30EC" w:rsidRDefault="008D6E48" w:rsidP="00064900">
    <w:pPr>
      <w:pStyle w:val="Pieddepage"/>
    </w:pPr>
    <w:r>
      <w:t>CNIG</w:t>
    </w:r>
    <w:r>
      <w:ptab w:relativeTo="margin" w:alignment="center" w:leader="none"/>
    </w:r>
    <w:r>
      <w:t>Géostandards risques – Plans de Prévention des Risques (PPR</w:t>
    </w:r>
    <w:proofErr w:type="gramStart"/>
    <w:r>
      <w:t>)</w:t>
    </w:r>
    <w:proofErr w:type="gramEnd"/>
    <w:r>
      <w:ptab w:relativeTo="margin" w:alignment="right" w:leader="none"/>
    </w:r>
    <w:r w:rsidRPr="006C2F8C">
      <w:fldChar w:fldCharType="begin"/>
    </w:r>
    <w:r w:rsidRPr="006C2F8C">
      <w:instrText>PAGE  \* Arabic  \* MERGEFORMAT</w:instrText>
    </w:r>
    <w:r w:rsidRPr="006C2F8C">
      <w:fldChar w:fldCharType="separate"/>
    </w:r>
    <w:r w:rsidR="00FF19EA">
      <w:rPr>
        <w:noProof/>
      </w:rPr>
      <w:t>99</w:t>
    </w:r>
    <w:r w:rsidRPr="006C2F8C">
      <w:fldChar w:fldCharType="end"/>
    </w:r>
    <w:r w:rsidRPr="006C2F8C">
      <w:t xml:space="preserve"> / </w:t>
    </w:r>
    <w:fldSimple w:instr="NUMPAGES  \* Arabic  \* MERGEFORMAT">
      <w:r w:rsidR="00FF19EA">
        <w:rPr>
          <w:noProof/>
        </w:rPr>
        <w:t>145</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E48" w:rsidRDefault="008D6E4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5E11" w:rsidRDefault="00BB5E11">
      <w:r>
        <w:separator/>
      </w:r>
    </w:p>
  </w:footnote>
  <w:footnote w:type="continuationSeparator" w:id="0">
    <w:p w:rsidR="00BB5E11" w:rsidRDefault="00BB5E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E48" w:rsidRDefault="008D6E4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E48" w:rsidRDefault="008D6E4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6E48" w:rsidRDefault="008D6E4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A991"/>
    <w:multiLevelType w:val="multilevel"/>
    <w:tmpl w:val="2056D7C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nsid w:val="17222A84"/>
    <w:multiLevelType w:val="hybridMultilevel"/>
    <w:tmpl w:val="AF5869D6"/>
    <w:lvl w:ilvl="0" w:tplc="87F070EA">
      <w:start w:val="1"/>
      <w:numFmt w:val="bullet"/>
      <w:pStyle w:val="En-ttedetabledesmatires"/>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379B7053"/>
    <w:multiLevelType w:val="hybridMultilevel"/>
    <w:tmpl w:val="DB340EA0"/>
    <w:lvl w:ilvl="0" w:tplc="6A603EB8">
      <w:start w:val="1"/>
      <w:numFmt w:val="bullet"/>
      <w:pStyle w:val="Lgende"/>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F262951"/>
    <w:multiLevelType w:val="hybridMultilevel"/>
    <w:tmpl w:val="ABAEA26E"/>
    <w:lvl w:ilvl="0" w:tplc="EA0A3EB8">
      <w:start w:val="1"/>
      <w:numFmt w:val="decimal"/>
      <w:pStyle w:val="Pucesnumro"/>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7D768FC"/>
    <w:multiLevelType w:val="multilevel"/>
    <w:tmpl w:val="97F037C2"/>
    <w:styleLink w:val="Liste5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num w:numId="1">
    <w:abstractNumId w:val="2"/>
  </w:num>
  <w:num w:numId="2">
    <w:abstractNumId w:val="1"/>
  </w:num>
  <w:num w:numId="3">
    <w:abstractNumId w:val="3"/>
  </w:num>
  <w:num w:numId="4">
    <w:abstractNumId w:val="4"/>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0"/>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hideSpelling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A63"/>
    <w:rsid w:val="00003DE5"/>
    <w:rsid w:val="0002375B"/>
    <w:rsid w:val="00051AF2"/>
    <w:rsid w:val="00064900"/>
    <w:rsid w:val="00087B9B"/>
    <w:rsid w:val="000B5B59"/>
    <w:rsid w:val="0013238B"/>
    <w:rsid w:val="00136C77"/>
    <w:rsid w:val="00187588"/>
    <w:rsid w:val="001C7133"/>
    <w:rsid w:val="00215788"/>
    <w:rsid w:val="00245DA1"/>
    <w:rsid w:val="002510F7"/>
    <w:rsid w:val="00286940"/>
    <w:rsid w:val="002F30DF"/>
    <w:rsid w:val="00343ED4"/>
    <w:rsid w:val="0034483B"/>
    <w:rsid w:val="00360201"/>
    <w:rsid w:val="003815EA"/>
    <w:rsid w:val="003A73B0"/>
    <w:rsid w:val="003B49D8"/>
    <w:rsid w:val="003F5B6C"/>
    <w:rsid w:val="00496B9A"/>
    <w:rsid w:val="004E3CCE"/>
    <w:rsid w:val="00511EAB"/>
    <w:rsid w:val="00545245"/>
    <w:rsid w:val="0054544D"/>
    <w:rsid w:val="005703C8"/>
    <w:rsid w:val="00582A63"/>
    <w:rsid w:val="005B1A30"/>
    <w:rsid w:val="005C58CC"/>
    <w:rsid w:val="005D04C4"/>
    <w:rsid w:val="005F796B"/>
    <w:rsid w:val="0061081B"/>
    <w:rsid w:val="00692414"/>
    <w:rsid w:val="006A26A3"/>
    <w:rsid w:val="006A30B9"/>
    <w:rsid w:val="007419C0"/>
    <w:rsid w:val="007826B2"/>
    <w:rsid w:val="00796D44"/>
    <w:rsid w:val="00892072"/>
    <w:rsid w:val="008B3DA7"/>
    <w:rsid w:val="008B6022"/>
    <w:rsid w:val="008D6E48"/>
    <w:rsid w:val="00915F4E"/>
    <w:rsid w:val="009E54CA"/>
    <w:rsid w:val="00A6520A"/>
    <w:rsid w:val="00A82D03"/>
    <w:rsid w:val="00B12816"/>
    <w:rsid w:val="00B235D1"/>
    <w:rsid w:val="00B4249D"/>
    <w:rsid w:val="00BB5E11"/>
    <w:rsid w:val="00BE6A45"/>
    <w:rsid w:val="00C0728A"/>
    <w:rsid w:val="00C30985"/>
    <w:rsid w:val="00C63812"/>
    <w:rsid w:val="00C85364"/>
    <w:rsid w:val="00CB5EAE"/>
    <w:rsid w:val="00CC1484"/>
    <w:rsid w:val="00D91538"/>
    <w:rsid w:val="00E018D4"/>
    <w:rsid w:val="00E33F23"/>
    <w:rsid w:val="00E44E70"/>
    <w:rsid w:val="00E632FD"/>
    <w:rsid w:val="00E843F0"/>
    <w:rsid w:val="00E86E82"/>
    <w:rsid w:val="00EC7689"/>
    <w:rsid w:val="00F35E95"/>
    <w:rsid w:val="00F70275"/>
    <w:rsid w:val="00FA36A5"/>
    <w:rsid w:val="00FB5590"/>
    <w:rsid w:val="00FD4084"/>
    <w:rsid w:val="00FF19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5814"/>
    <w:pPr>
      <w:spacing w:line="240" w:lineRule="auto"/>
      <w:jc w:val="both"/>
    </w:pPr>
    <w:rPr>
      <w:rFonts w:ascii="Marianne" w:hAnsi="Marianne"/>
    </w:rPr>
  </w:style>
  <w:style w:type="paragraph" w:styleId="Titre1">
    <w:name w:val="heading 1"/>
    <w:basedOn w:val="Normal"/>
    <w:next w:val="Normal"/>
    <w:link w:val="Titre1Car"/>
    <w:uiPriority w:val="9"/>
    <w:qFormat/>
    <w:rsid w:val="005F4E49"/>
    <w:pPr>
      <w:keepNext/>
      <w:keepLines/>
      <w:pageBreakBefore/>
      <w:spacing w:before="480" w:after="240"/>
      <w:jc w:val="center"/>
      <w:outlineLvl w:val="0"/>
    </w:pPr>
    <w:rPr>
      <w:rFonts w:eastAsiaTheme="majorEastAsia" w:cstheme="majorBidi"/>
      <w:bCs/>
      <w:smallCaps/>
      <w:color w:val="0F243E" w:themeColor="text2" w:themeShade="80"/>
      <w:sz w:val="44"/>
      <w:szCs w:val="28"/>
    </w:rPr>
  </w:style>
  <w:style w:type="paragraph" w:styleId="Titre2">
    <w:name w:val="heading 2"/>
    <w:basedOn w:val="Normal"/>
    <w:next w:val="Normal"/>
    <w:link w:val="Titre2Car"/>
    <w:uiPriority w:val="9"/>
    <w:unhideWhenUsed/>
    <w:qFormat/>
    <w:rsid w:val="008005D0"/>
    <w:pPr>
      <w:spacing w:before="360" w:after="120"/>
      <w:outlineLvl w:val="1"/>
    </w:pPr>
    <w:rPr>
      <w:b/>
      <w:bCs/>
      <w:color w:val="17365D" w:themeColor="text2" w:themeShade="BF"/>
      <w:sz w:val="32"/>
      <w:szCs w:val="26"/>
    </w:rPr>
  </w:style>
  <w:style w:type="paragraph" w:styleId="Titre3">
    <w:name w:val="heading 3"/>
    <w:basedOn w:val="Normal"/>
    <w:next w:val="Normal"/>
    <w:link w:val="Titre3Car"/>
    <w:uiPriority w:val="9"/>
    <w:unhideWhenUsed/>
    <w:qFormat/>
    <w:rsid w:val="008005D0"/>
    <w:pPr>
      <w:keepNext/>
      <w:keepLines/>
      <w:spacing w:before="360" w:after="240"/>
      <w:outlineLvl w:val="2"/>
    </w:pPr>
    <w:rPr>
      <w:rFonts w:eastAsiaTheme="majorEastAsia" w:cstheme="majorBidi"/>
      <w:b/>
      <w:bCs/>
      <w:color w:val="0F243E" w:themeColor="text2" w:themeShade="80"/>
      <w:sz w:val="28"/>
      <w:szCs w:val="28"/>
    </w:rPr>
  </w:style>
  <w:style w:type="paragraph" w:styleId="Titre4">
    <w:name w:val="heading 4"/>
    <w:basedOn w:val="Normal"/>
    <w:next w:val="Normal"/>
    <w:link w:val="Titre4Car"/>
    <w:uiPriority w:val="9"/>
    <w:unhideWhenUsed/>
    <w:qFormat/>
    <w:rsid w:val="008005D0"/>
    <w:pPr>
      <w:spacing w:before="240" w:after="120"/>
      <w:outlineLvl w:val="3"/>
    </w:pPr>
    <w:rPr>
      <w:b/>
      <w:color w:val="0F243E" w:themeColor="text2" w:themeShade="80"/>
      <w:sz w:val="24"/>
    </w:rPr>
  </w:style>
  <w:style w:type="paragraph" w:styleId="Titre5">
    <w:name w:val="heading 5"/>
    <w:basedOn w:val="Normal"/>
    <w:next w:val="Normal"/>
    <w:link w:val="Titre5Car"/>
    <w:uiPriority w:val="9"/>
    <w:unhideWhenUsed/>
    <w:qFormat/>
    <w:rsid w:val="00A43DC7"/>
    <w:pPr>
      <w:spacing w:before="120" w:after="80"/>
      <w:outlineLvl w:val="4"/>
    </w:pPr>
    <w:rPr>
      <w:color w:val="0F243E" w:themeColor="text2" w:themeShade="80"/>
      <w:sz w:val="24"/>
      <w:u w:val="single"/>
    </w:rPr>
  </w:style>
  <w:style w:type="paragraph" w:styleId="Titre6">
    <w:name w:val="heading 6"/>
    <w:basedOn w:val="Normal"/>
    <w:next w:val="Normal"/>
    <w:link w:val="Titre6Car"/>
    <w:uiPriority w:val="9"/>
    <w:semiHidden/>
    <w:unhideWhenUsed/>
    <w:qFormat/>
    <w:rsid w:val="00E13BD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C30EC"/>
    <w:pPr>
      <w:tabs>
        <w:tab w:val="center" w:pos="4536"/>
        <w:tab w:val="right" w:pos="9072"/>
      </w:tabs>
      <w:spacing w:after="0"/>
    </w:pPr>
  </w:style>
  <w:style w:type="character" w:customStyle="1" w:styleId="En-tteCar">
    <w:name w:val="En-tête Car"/>
    <w:basedOn w:val="Policepardfaut"/>
    <w:link w:val="En-tte"/>
    <w:uiPriority w:val="99"/>
    <w:rsid w:val="00FC30EC"/>
  </w:style>
  <w:style w:type="paragraph" w:styleId="Pieddepage">
    <w:name w:val="footer"/>
    <w:basedOn w:val="Normal"/>
    <w:link w:val="PieddepageCar"/>
    <w:uiPriority w:val="99"/>
    <w:unhideWhenUsed/>
    <w:rsid w:val="00FC30EC"/>
    <w:pPr>
      <w:tabs>
        <w:tab w:val="center" w:pos="4536"/>
        <w:tab w:val="right" w:pos="9072"/>
      </w:tabs>
      <w:spacing w:after="0"/>
    </w:pPr>
  </w:style>
  <w:style w:type="character" w:customStyle="1" w:styleId="PieddepageCar">
    <w:name w:val="Pied de page Car"/>
    <w:basedOn w:val="Policepardfaut"/>
    <w:link w:val="Pieddepage"/>
    <w:uiPriority w:val="99"/>
    <w:rsid w:val="00FC30EC"/>
  </w:style>
  <w:style w:type="paragraph" w:styleId="Textedebulles">
    <w:name w:val="Balloon Text"/>
    <w:basedOn w:val="Normal"/>
    <w:link w:val="TextedebullesCar"/>
    <w:uiPriority w:val="99"/>
    <w:semiHidden/>
    <w:unhideWhenUsed/>
    <w:rsid w:val="00FC30EC"/>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0EC"/>
    <w:rPr>
      <w:rFonts w:ascii="Tahoma" w:hAnsi="Tahoma" w:cs="Tahoma"/>
      <w:sz w:val="16"/>
      <w:szCs w:val="16"/>
    </w:rPr>
  </w:style>
  <w:style w:type="character" w:styleId="Marquedecommentaire">
    <w:name w:val="annotation reference"/>
    <w:basedOn w:val="Policepardfaut"/>
    <w:uiPriority w:val="99"/>
    <w:semiHidden/>
    <w:unhideWhenUsed/>
    <w:rsid w:val="006C2F8C"/>
    <w:rPr>
      <w:sz w:val="16"/>
      <w:szCs w:val="16"/>
    </w:rPr>
  </w:style>
  <w:style w:type="paragraph" w:styleId="Commentaire">
    <w:name w:val="annotation text"/>
    <w:basedOn w:val="Normal"/>
    <w:link w:val="CommentaireCar"/>
    <w:uiPriority w:val="99"/>
    <w:unhideWhenUsed/>
    <w:rsid w:val="006C2F8C"/>
    <w:rPr>
      <w:sz w:val="20"/>
      <w:szCs w:val="20"/>
    </w:rPr>
  </w:style>
  <w:style w:type="character" w:customStyle="1" w:styleId="CommentaireCar">
    <w:name w:val="Commentaire Car"/>
    <w:basedOn w:val="Policepardfaut"/>
    <w:link w:val="Commentaire"/>
    <w:uiPriority w:val="99"/>
    <w:rsid w:val="006C2F8C"/>
    <w:rPr>
      <w:sz w:val="20"/>
      <w:szCs w:val="20"/>
    </w:rPr>
  </w:style>
  <w:style w:type="paragraph" w:styleId="Objetducommentaire">
    <w:name w:val="annotation subject"/>
    <w:basedOn w:val="Commentaire"/>
    <w:next w:val="Commentaire"/>
    <w:link w:val="ObjetducommentaireCar"/>
    <w:uiPriority w:val="99"/>
    <w:semiHidden/>
    <w:unhideWhenUsed/>
    <w:rsid w:val="006C2F8C"/>
    <w:rPr>
      <w:b/>
      <w:bCs/>
    </w:rPr>
  </w:style>
  <w:style w:type="character" w:customStyle="1" w:styleId="ObjetducommentaireCar">
    <w:name w:val="Objet du commentaire Car"/>
    <w:basedOn w:val="CommentaireCar"/>
    <w:link w:val="Objetducommentaire"/>
    <w:uiPriority w:val="99"/>
    <w:semiHidden/>
    <w:rsid w:val="006C2F8C"/>
    <w:rPr>
      <w:b/>
      <w:bCs/>
      <w:sz w:val="20"/>
      <w:szCs w:val="20"/>
    </w:rPr>
  </w:style>
  <w:style w:type="table" w:styleId="Grilledutableau">
    <w:name w:val="Table Grid"/>
    <w:basedOn w:val="TableauNormal"/>
    <w:uiPriority w:val="59"/>
    <w:rsid w:val="006C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5F4E49"/>
    <w:rPr>
      <w:rFonts w:ascii="Marianne" w:eastAsiaTheme="majorEastAsia" w:hAnsi="Marianne" w:cstheme="majorBidi"/>
      <w:bCs/>
      <w:smallCaps/>
      <w:color w:val="0F243E" w:themeColor="text2" w:themeShade="80"/>
      <w:sz w:val="44"/>
      <w:szCs w:val="28"/>
    </w:rPr>
  </w:style>
  <w:style w:type="paragraph" w:styleId="En-ttedetabledesmatires">
    <w:name w:val="TOC Heading"/>
    <w:aliases w:val="Puces point"/>
    <w:basedOn w:val="Titre1"/>
    <w:next w:val="Normal"/>
    <w:uiPriority w:val="39"/>
    <w:unhideWhenUsed/>
    <w:qFormat/>
    <w:rsid w:val="001E7DE4"/>
    <w:pPr>
      <w:numPr>
        <w:numId w:val="2"/>
      </w:numPr>
      <w:outlineLvl w:val="9"/>
    </w:pPr>
    <w:rPr>
      <w:b/>
      <w:color w:val="000000"/>
      <w:sz w:val="22"/>
      <w:lang w:eastAsia="fr-FR"/>
      <w14:textFill>
        <w14:solidFill>
          <w14:srgbClr w14:val="000000">
            <w14:lumMod w14:val="50000"/>
          </w14:srgbClr>
        </w14:solidFill>
      </w14:textFill>
    </w:rPr>
  </w:style>
  <w:style w:type="paragraph" w:styleId="TM1">
    <w:name w:val="toc 1"/>
    <w:basedOn w:val="Normal"/>
    <w:next w:val="Normal"/>
    <w:autoRedefine/>
    <w:uiPriority w:val="39"/>
    <w:unhideWhenUsed/>
    <w:rsid w:val="00463156"/>
    <w:pPr>
      <w:spacing w:after="100"/>
    </w:pPr>
  </w:style>
  <w:style w:type="character" w:styleId="Lienhypertexte">
    <w:name w:val="Hyperlink"/>
    <w:basedOn w:val="Policepardfaut"/>
    <w:uiPriority w:val="99"/>
    <w:unhideWhenUsed/>
    <w:rsid w:val="00463156"/>
    <w:rPr>
      <w:color w:val="0000FF" w:themeColor="hyperlink"/>
      <w:u w:val="single"/>
    </w:rPr>
  </w:style>
  <w:style w:type="character" w:customStyle="1" w:styleId="Titre2Car">
    <w:name w:val="Titre 2 Car"/>
    <w:basedOn w:val="Policepardfaut"/>
    <w:link w:val="Titre2"/>
    <w:uiPriority w:val="9"/>
    <w:rsid w:val="008005D0"/>
    <w:rPr>
      <w:rFonts w:ascii="Marianne" w:hAnsi="Marianne"/>
      <w:b/>
      <w:bCs/>
      <w:color w:val="17365D" w:themeColor="text2" w:themeShade="BF"/>
      <w:sz w:val="32"/>
      <w:szCs w:val="26"/>
    </w:rPr>
  </w:style>
  <w:style w:type="paragraph" w:styleId="TM2">
    <w:name w:val="toc 2"/>
    <w:basedOn w:val="Normal"/>
    <w:next w:val="Normal"/>
    <w:autoRedefine/>
    <w:uiPriority w:val="39"/>
    <w:unhideWhenUsed/>
    <w:rsid w:val="00944722"/>
    <w:pPr>
      <w:spacing w:after="100"/>
      <w:ind w:left="220"/>
    </w:pPr>
  </w:style>
  <w:style w:type="paragraph" w:styleId="Bibliographie">
    <w:name w:val="Bibliography"/>
    <w:basedOn w:val="Normal"/>
    <w:next w:val="Normal"/>
    <w:uiPriority w:val="37"/>
    <w:unhideWhenUsed/>
    <w:rsid w:val="00D24614"/>
  </w:style>
  <w:style w:type="paragraph" w:styleId="Lgende">
    <w:name w:val="caption"/>
    <w:aliases w:val="Puces -"/>
    <w:basedOn w:val="Normal"/>
    <w:next w:val="Normal"/>
    <w:uiPriority w:val="35"/>
    <w:unhideWhenUsed/>
    <w:qFormat/>
    <w:rsid w:val="001E7DE4"/>
    <w:pPr>
      <w:numPr>
        <w:numId w:val="1"/>
      </w:numPr>
    </w:pPr>
    <w:rPr>
      <w:bCs/>
      <w:szCs w:val="18"/>
    </w:rPr>
  </w:style>
  <w:style w:type="paragraph" w:styleId="Tabledesillustrations">
    <w:name w:val="table of figures"/>
    <w:basedOn w:val="Normal"/>
    <w:next w:val="Normal"/>
    <w:uiPriority w:val="99"/>
    <w:unhideWhenUsed/>
    <w:rsid w:val="00600944"/>
    <w:pPr>
      <w:spacing w:after="0"/>
    </w:pPr>
  </w:style>
  <w:style w:type="paragraph" w:styleId="Paragraphedeliste">
    <w:name w:val="List Paragraph"/>
    <w:basedOn w:val="Normal"/>
    <w:uiPriority w:val="34"/>
    <w:qFormat/>
    <w:rsid w:val="00C54541"/>
    <w:pPr>
      <w:ind w:left="720"/>
      <w:contextualSpacing/>
    </w:pPr>
  </w:style>
  <w:style w:type="character" w:customStyle="1" w:styleId="Titre3Car">
    <w:name w:val="Titre 3 Car"/>
    <w:basedOn w:val="Policepardfaut"/>
    <w:link w:val="Titre3"/>
    <w:uiPriority w:val="9"/>
    <w:rsid w:val="008005D0"/>
    <w:rPr>
      <w:rFonts w:ascii="Marianne" w:eastAsiaTheme="majorEastAsia" w:hAnsi="Marianne" w:cstheme="majorBidi"/>
      <w:b/>
      <w:bCs/>
      <w:color w:val="0F243E" w:themeColor="text2" w:themeShade="80"/>
      <w:sz w:val="28"/>
      <w:szCs w:val="28"/>
    </w:rPr>
  </w:style>
  <w:style w:type="paragraph" w:styleId="Titre">
    <w:name w:val="Title"/>
    <w:basedOn w:val="Normal"/>
    <w:next w:val="Normal"/>
    <w:link w:val="TitreCar"/>
    <w:uiPriority w:val="10"/>
    <w:qFormat/>
    <w:rsid w:val="00FD4817"/>
    <w:pPr>
      <w:spacing w:after="300"/>
      <w:contextualSpacing/>
    </w:pPr>
    <w:rPr>
      <w:rFonts w:eastAsiaTheme="majorEastAsia" w:cstheme="majorBidi"/>
      <w:color w:val="0F243E" w:themeColor="text2" w:themeShade="80"/>
      <w:spacing w:val="5"/>
      <w:kern w:val="28"/>
      <w:sz w:val="52"/>
      <w:szCs w:val="52"/>
    </w:rPr>
  </w:style>
  <w:style w:type="character" w:customStyle="1" w:styleId="TitreCar">
    <w:name w:val="Titre Car"/>
    <w:basedOn w:val="Policepardfaut"/>
    <w:link w:val="Titre"/>
    <w:uiPriority w:val="10"/>
    <w:rsid w:val="00FD4817"/>
    <w:rPr>
      <w:rFonts w:ascii="Marianne" w:eastAsiaTheme="majorEastAsia" w:hAnsi="Marianne" w:cstheme="majorBidi"/>
      <w:color w:val="0F243E" w:themeColor="text2" w:themeShade="80"/>
      <w:spacing w:val="5"/>
      <w:kern w:val="28"/>
      <w:sz w:val="52"/>
      <w:szCs w:val="52"/>
    </w:rPr>
  </w:style>
  <w:style w:type="paragraph" w:styleId="Sous-titre">
    <w:name w:val="Subtitle"/>
    <w:basedOn w:val="Normal"/>
    <w:next w:val="Normal"/>
    <w:link w:val="Sous-titreCar"/>
    <w:uiPriority w:val="11"/>
    <w:qFormat/>
    <w:rsid w:val="00FD4817"/>
    <w:pPr>
      <w:numPr>
        <w:ilvl w:val="1"/>
      </w:numPr>
      <w:jc w:val="center"/>
    </w:pPr>
    <w:rPr>
      <w:rFonts w:eastAsiaTheme="majorEastAsia" w:cstheme="majorBidi"/>
      <w:iCs/>
      <w:color w:val="0F243E" w:themeColor="text2" w:themeShade="80"/>
      <w:spacing w:val="15"/>
      <w:sz w:val="32"/>
      <w:szCs w:val="24"/>
    </w:rPr>
  </w:style>
  <w:style w:type="character" w:customStyle="1" w:styleId="Sous-titreCar">
    <w:name w:val="Sous-titre Car"/>
    <w:basedOn w:val="Policepardfaut"/>
    <w:link w:val="Sous-titre"/>
    <w:uiPriority w:val="11"/>
    <w:rsid w:val="00FD4817"/>
    <w:rPr>
      <w:rFonts w:ascii="Marianne" w:eastAsiaTheme="majorEastAsia" w:hAnsi="Marianne" w:cstheme="majorBidi"/>
      <w:iCs/>
      <w:color w:val="0F243E" w:themeColor="text2" w:themeShade="80"/>
      <w:spacing w:val="15"/>
      <w:sz w:val="32"/>
      <w:szCs w:val="24"/>
    </w:rPr>
  </w:style>
  <w:style w:type="character" w:styleId="Emphaseple">
    <w:name w:val="Subtle Emphasis"/>
    <w:aliases w:val="Traduction"/>
    <w:basedOn w:val="Policepardfaut"/>
    <w:uiPriority w:val="19"/>
    <w:qFormat/>
    <w:rsid w:val="001E7DE4"/>
    <w:rPr>
      <w:rFonts w:ascii="Marianne" w:hAnsi="Marianne"/>
      <w:i/>
      <w:iCs/>
      <w:color w:val="auto"/>
      <w:sz w:val="22"/>
    </w:rPr>
  </w:style>
  <w:style w:type="character" w:styleId="Titredulivre">
    <w:name w:val="Book Title"/>
    <w:basedOn w:val="Policepardfaut"/>
    <w:uiPriority w:val="33"/>
    <w:rsid w:val="003A3F26"/>
    <w:rPr>
      <w:b/>
      <w:bCs/>
      <w:smallCaps/>
      <w:spacing w:val="5"/>
    </w:rPr>
  </w:style>
  <w:style w:type="paragraph" w:styleId="Sansinterligne">
    <w:name w:val="No Spacing"/>
    <w:uiPriority w:val="1"/>
    <w:qFormat/>
    <w:rsid w:val="002366F2"/>
    <w:pPr>
      <w:spacing w:after="0" w:line="240" w:lineRule="auto"/>
    </w:pPr>
    <w:rPr>
      <w:rFonts w:ascii="Marianne" w:hAnsi="Marianne"/>
    </w:rPr>
  </w:style>
  <w:style w:type="character" w:customStyle="1" w:styleId="Titre4Car">
    <w:name w:val="Titre 4 Car"/>
    <w:basedOn w:val="Policepardfaut"/>
    <w:link w:val="Titre4"/>
    <w:uiPriority w:val="9"/>
    <w:rsid w:val="008005D0"/>
    <w:rPr>
      <w:rFonts w:ascii="Marianne" w:hAnsi="Marianne"/>
      <w:b/>
      <w:color w:val="0F243E" w:themeColor="text2" w:themeShade="80"/>
      <w:sz w:val="24"/>
    </w:rPr>
  </w:style>
  <w:style w:type="character" w:styleId="Accentuation">
    <w:name w:val="Emphasis"/>
    <w:basedOn w:val="Policepardfaut"/>
    <w:uiPriority w:val="20"/>
    <w:rsid w:val="001E7DE4"/>
    <w:rPr>
      <w:i/>
      <w:iCs/>
    </w:rPr>
  </w:style>
  <w:style w:type="character" w:styleId="lev">
    <w:name w:val="Strong"/>
    <w:basedOn w:val="Policepardfaut"/>
    <w:uiPriority w:val="22"/>
    <w:rsid w:val="001E7DE4"/>
    <w:rPr>
      <w:b/>
      <w:bCs/>
    </w:rPr>
  </w:style>
  <w:style w:type="paragraph" w:styleId="Citation">
    <w:name w:val="Quote"/>
    <w:basedOn w:val="Normal"/>
    <w:next w:val="Normal"/>
    <w:link w:val="CitationCar"/>
    <w:uiPriority w:val="29"/>
    <w:qFormat/>
    <w:rsid w:val="001E7DE4"/>
    <w:rPr>
      <w:i/>
      <w:iCs/>
      <w:color w:val="7F7F7F" w:themeColor="text1" w:themeTint="80"/>
    </w:rPr>
  </w:style>
  <w:style w:type="character" w:customStyle="1" w:styleId="CitationCar">
    <w:name w:val="Citation Car"/>
    <w:basedOn w:val="Policepardfaut"/>
    <w:link w:val="Citation"/>
    <w:uiPriority w:val="29"/>
    <w:rsid w:val="001E7DE4"/>
    <w:rPr>
      <w:rFonts w:ascii="Marianne" w:hAnsi="Marianne"/>
      <w:i/>
      <w:iCs/>
      <w:color w:val="7F7F7F" w:themeColor="text1" w:themeTint="80"/>
    </w:rPr>
  </w:style>
  <w:style w:type="character" w:styleId="Rfrenceple">
    <w:name w:val="Subtle Reference"/>
    <w:basedOn w:val="Policepardfaut"/>
    <w:uiPriority w:val="31"/>
    <w:rsid w:val="001E7DE4"/>
    <w:rPr>
      <w:smallCaps/>
      <w:color w:val="C0504D" w:themeColor="accent2"/>
      <w:u w:val="single"/>
    </w:rPr>
  </w:style>
  <w:style w:type="character" w:styleId="Rfrenceintense">
    <w:name w:val="Intense Reference"/>
    <w:basedOn w:val="Policepardfaut"/>
    <w:uiPriority w:val="32"/>
    <w:rsid w:val="001E7DE4"/>
    <w:rPr>
      <w:b/>
      <w:bCs/>
      <w:smallCaps/>
      <w:color w:val="C0504D" w:themeColor="accent2"/>
      <w:spacing w:val="5"/>
      <w:u w:val="single"/>
    </w:rPr>
  </w:style>
  <w:style w:type="paragraph" w:customStyle="1" w:styleId="Pucesnumro">
    <w:name w:val="Puces numéro"/>
    <w:basedOn w:val="Normal"/>
    <w:link w:val="PucesnumroCar"/>
    <w:qFormat/>
    <w:rsid w:val="001E7DE4"/>
    <w:pPr>
      <w:numPr>
        <w:numId w:val="3"/>
      </w:numPr>
    </w:pPr>
    <w:rPr>
      <w:rFonts w:cstheme="minorHAnsi"/>
    </w:rPr>
  </w:style>
  <w:style w:type="paragraph" w:customStyle="1" w:styleId="Encadr">
    <w:name w:val="Encadré"/>
    <w:basedOn w:val="Normal"/>
    <w:link w:val="EncadrCar"/>
    <w:qFormat/>
    <w:rsid w:val="00B961B0"/>
    <w:pPr>
      <w:pBdr>
        <w:top w:val="single" w:sz="8" w:space="1" w:color="D1D1FF"/>
        <w:left w:val="single" w:sz="8" w:space="4" w:color="D1D1FF"/>
        <w:bottom w:val="single" w:sz="8" w:space="1" w:color="D1D1FF"/>
        <w:right w:val="single" w:sz="8" w:space="4" w:color="D1D1FF"/>
      </w:pBdr>
    </w:pPr>
    <w:rPr>
      <w:rFonts w:cstheme="minorHAnsi"/>
    </w:rPr>
  </w:style>
  <w:style w:type="character" w:customStyle="1" w:styleId="PucesnumroCar">
    <w:name w:val="Puces numéro Car"/>
    <w:basedOn w:val="Policepardfaut"/>
    <w:link w:val="Pucesnumro"/>
    <w:rsid w:val="001E7DE4"/>
    <w:rPr>
      <w:rFonts w:ascii="Marianne" w:hAnsi="Marianne" w:cstheme="minorHAnsi"/>
    </w:rPr>
  </w:style>
  <w:style w:type="paragraph" w:customStyle="1" w:styleId="Lgendes">
    <w:name w:val="Légendes"/>
    <w:basedOn w:val="Citation"/>
    <w:link w:val="LgendesCar"/>
    <w:qFormat/>
    <w:rsid w:val="00B961B0"/>
    <w:pPr>
      <w:jc w:val="center"/>
    </w:pPr>
    <w:rPr>
      <w:i w:val="0"/>
      <w:sz w:val="18"/>
    </w:rPr>
  </w:style>
  <w:style w:type="character" w:customStyle="1" w:styleId="EncadrCar">
    <w:name w:val="Encadré Car"/>
    <w:basedOn w:val="Policepardfaut"/>
    <w:link w:val="Encadr"/>
    <w:rsid w:val="00B961B0"/>
    <w:rPr>
      <w:rFonts w:ascii="Marianne" w:hAnsi="Marianne" w:cstheme="minorHAnsi"/>
    </w:rPr>
  </w:style>
  <w:style w:type="paragraph" w:customStyle="1" w:styleId="Titretableau">
    <w:name w:val="Titre tableau"/>
    <w:basedOn w:val="Lgendes"/>
    <w:link w:val="TitretableauCar"/>
    <w:qFormat/>
    <w:rsid w:val="00B961B0"/>
    <w:rPr>
      <w:b/>
      <w:color w:val="auto"/>
      <w:sz w:val="22"/>
    </w:rPr>
  </w:style>
  <w:style w:type="character" w:customStyle="1" w:styleId="LgendesCar">
    <w:name w:val="Légendes Car"/>
    <w:basedOn w:val="CitationCar"/>
    <w:link w:val="Lgendes"/>
    <w:rsid w:val="00B961B0"/>
    <w:rPr>
      <w:rFonts w:ascii="Marianne" w:hAnsi="Marianne"/>
      <w:i w:val="0"/>
      <w:iCs/>
      <w:color w:val="7F7F7F" w:themeColor="text1" w:themeTint="80"/>
      <w:sz w:val="18"/>
    </w:rPr>
  </w:style>
  <w:style w:type="character" w:customStyle="1" w:styleId="TitretableauCar">
    <w:name w:val="Titre tableau Car"/>
    <w:basedOn w:val="LgendesCar"/>
    <w:link w:val="Titretableau"/>
    <w:rsid w:val="00B961B0"/>
    <w:rPr>
      <w:rFonts w:ascii="Marianne" w:hAnsi="Marianne"/>
      <w:b/>
      <w:i w:val="0"/>
      <w:iCs/>
      <w:color w:val="7F7F7F" w:themeColor="text1" w:themeTint="80"/>
      <w:sz w:val="18"/>
    </w:rPr>
  </w:style>
  <w:style w:type="paragraph" w:styleId="Rvision">
    <w:name w:val="Revision"/>
    <w:hidden/>
    <w:uiPriority w:val="99"/>
    <w:semiHidden/>
    <w:rsid w:val="00EA2934"/>
    <w:pPr>
      <w:spacing w:after="0" w:line="240" w:lineRule="auto"/>
    </w:pPr>
    <w:rPr>
      <w:rFonts w:ascii="Marianne" w:hAnsi="Marianne"/>
    </w:rPr>
  </w:style>
  <w:style w:type="paragraph" w:styleId="TM3">
    <w:name w:val="toc 3"/>
    <w:basedOn w:val="Normal"/>
    <w:next w:val="Normal"/>
    <w:autoRedefine/>
    <w:uiPriority w:val="39"/>
    <w:unhideWhenUsed/>
    <w:rsid w:val="006B55C0"/>
    <w:pPr>
      <w:spacing w:after="100"/>
      <w:ind w:left="440"/>
    </w:pPr>
  </w:style>
  <w:style w:type="character" w:customStyle="1" w:styleId="markedcontent">
    <w:name w:val="markedcontent"/>
    <w:qFormat/>
    <w:rsid w:val="00A120F7"/>
  </w:style>
  <w:style w:type="paragraph" w:customStyle="1" w:styleId="Contenudetableau">
    <w:name w:val="Contenu de tableau"/>
    <w:basedOn w:val="Normal"/>
    <w:qFormat/>
    <w:rsid w:val="00A120F7"/>
    <w:pPr>
      <w:widowControl w:val="0"/>
      <w:suppressLineNumbers/>
      <w:suppressAutoHyphens/>
      <w:spacing w:before="57" w:after="0"/>
    </w:pPr>
    <w:rPr>
      <w:rFonts w:ascii="Arial" w:eastAsia="Lucida Sans Unicode" w:hAnsi="Arial" w:cs="Arial"/>
      <w:kern w:val="2"/>
      <w:sz w:val="18"/>
      <w:szCs w:val="20"/>
      <w:lang w:eastAsia="zh-CN"/>
    </w:rPr>
  </w:style>
  <w:style w:type="paragraph" w:customStyle="1" w:styleId="Titredetableau">
    <w:name w:val="Titre de tableau"/>
    <w:basedOn w:val="Contenudetableau"/>
    <w:rsid w:val="00A120F7"/>
    <w:pPr>
      <w:spacing w:before="0" w:after="57"/>
      <w:jc w:val="center"/>
    </w:pPr>
    <w:rPr>
      <w:b/>
      <w:bCs/>
    </w:rPr>
  </w:style>
  <w:style w:type="paragraph" w:styleId="NormalWeb">
    <w:name w:val="Normal (Web)"/>
    <w:basedOn w:val="Normal"/>
    <w:uiPriority w:val="99"/>
    <w:unhideWhenUsed/>
    <w:rsid w:val="00D127E4"/>
    <w:pPr>
      <w:spacing w:before="100" w:beforeAutospacing="1" w:after="119"/>
    </w:pPr>
    <w:rPr>
      <w:rFonts w:ascii="Times New Roman" w:eastAsia="Times New Roman" w:hAnsi="Times New Roman" w:cs="Times New Roman"/>
      <w:color w:val="000000"/>
      <w:sz w:val="24"/>
      <w:szCs w:val="24"/>
      <w:lang w:eastAsia="fr-FR"/>
    </w:rPr>
  </w:style>
  <w:style w:type="paragraph" w:customStyle="1" w:styleId="western">
    <w:name w:val="western"/>
    <w:basedOn w:val="Normal"/>
    <w:rsid w:val="00D127E4"/>
    <w:pPr>
      <w:spacing w:before="100" w:beforeAutospacing="1" w:after="119"/>
    </w:pPr>
    <w:rPr>
      <w:rFonts w:ascii="Liberation Sans" w:eastAsia="Times New Roman" w:hAnsi="Liberation Sans" w:cs="Liberation Sans"/>
      <w:color w:val="000000"/>
      <w:sz w:val="16"/>
      <w:szCs w:val="16"/>
      <w:lang w:eastAsia="fr-FR"/>
    </w:rPr>
  </w:style>
  <w:style w:type="character" w:styleId="Lienhypertextesuivivisit">
    <w:name w:val="FollowedHyperlink"/>
    <w:basedOn w:val="Policepardfaut"/>
    <w:uiPriority w:val="99"/>
    <w:semiHidden/>
    <w:unhideWhenUsed/>
    <w:rsid w:val="002E64B2"/>
    <w:rPr>
      <w:color w:val="800080" w:themeColor="followedHyperlink"/>
      <w:u w:val="single"/>
    </w:rPr>
  </w:style>
  <w:style w:type="numbering" w:customStyle="1" w:styleId="Liste51">
    <w:name w:val="Liste 51"/>
    <w:basedOn w:val="Aucuneliste"/>
    <w:rsid w:val="006240E5"/>
    <w:pPr>
      <w:numPr>
        <w:numId w:val="4"/>
      </w:numPr>
    </w:pPr>
  </w:style>
  <w:style w:type="numbering" w:customStyle="1" w:styleId="List51">
    <w:name w:val="List 51"/>
    <w:basedOn w:val="Aucuneliste"/>
    <w:rsid w:val="0056219E"/>
  </w:style>
  <w:style w:type="numbering" w:customStyle="1" w:styleId="List52">
    <w:name w:val="List 52"/>
    <w:basedOn w:val="Aucuneliste"/>
    <w:rsid w:val="0056219E"/>
  </w:style>
  <w:style w:type="numbering" w:customStyle="1" w:styleId="List53">
    <w:name w:val="List 53"/>
    <w:basedOn w:val="Aucuneliste"/>
    <w:rsid w:val="0056219E"/>
  </w:style>
  <w:style w:type="numbering" w:customStyle="1" w:styleId="List54">
    <w:name w:val="List 54"/>
    <w:basedOn w:val="Aucuneliste"/>
    <w:rsid w:val="0056219E"/>
  </w:style>
  <w:style w:type="numbering" w:customStyle="1" w:styleId="List55">
    <w:name w:val="List 55"/>
    <w:basedOn w:val="Aucuneliste"/>
    <w:rsid w:val="0056219E"/>
  </w:style>
  <w:style w:type="numbering" w:customStyle="1" w:styleId="List56">
    <w:name w:val="List 56"/>
    <w:basedOn w:val="Aucuneliste"/>
    <w:rsid w:val="0056219E"/>
  </w:style>
  <w:style w:type="numbering" w:customStyle="1" w:styleId="List57">
    <w:name w:val="List 57"/>
    <w:basedOn w:val="Aucuneliste"/>
    <w:rsid w:val="00500FFA"/>
  </w:style>
  <w:style w:type="numbering" w:customStyle="1" w:styleId="List58">
    <w:name w:val="List 58"/>
    <w:basedOn w:val="Aucuneliste"/>
    <w:rsid w:val="00500FFA"/>
  </w:style>
  <w:style w:type="numbering" w:customStyle="1" w:styleId="List59">
    <w:name w:val="List 59"/>
    <w:basedOn w:val="Aucuneliste"/>
    <w:rsid w:val="00500FFA"/>
  </w:style>
  <w:style w:type="numbering" w:customStyle="1" w:styleId="List510">
    <w:name w:val="List 510"/>
    <w:basedOn w:val="Aucuneliste"/>
    <w:rsid w:val="00500FFA"/>
  </w:style>
  <w:style w:type="numbering" w:customStyle="1" w:styleId="List511">
    <w:name w:val="List 511"/>
    <w:basedOn w:val="Aucuneliste"/>
    <w:rsid w:val="00500FFA"/>
  </w:style>
  <w:style w:type="numbering" w:customStyle="1" w:styleId="List512">
    <w:name w:val="List 512"/>
    <w:basedOn w:val="Aucuneliste"/>
    <w:rsid w:val="00500FFA"/>
  </w:style>
  <w:style w:type="numbering" w:customStyle="1" w:styleId="List513">
    <w:name w:val="List 513"/>
    <w:basedOn w:val="Aucuneliste"/>
    <w:rsid w:val="00500FFA"/>
  </w:style>
  <w:style w:type="numbering" w:customStyle="1" w:styleId="List514">
    <w:name w:val="List 514"/>
    <w:basedOn w:val="Aucuneliste"/>
    <w:rsid w:val="00500FFA"/>
  </w:style>
  <w:style w:type="numbering" w:customStyle="1" w:styleId="List515">
    <w:name w:val="List 515"/>
    <w:basedOn w:val="Aucuneliste"/>
    <w:rsid w:val="004A1C12"/>
  </w:style>
  <w:style w:type="numbering" w:customStyle="1" w:styleId="List516">
    <w:name w:val="List 516"/>
    <w:basedOn w:val="Aucuneliste"/>
    <w:rsid w:val="004A1C12"/>
  </w:style>
  <w:style w:type="numbering" w:customStyle="1" w:styleId="List517">
    <w:name w:val="List 517"/>
    <w:basedOn w:val="Aucuneliste"/>
    <w:rsid w:val="004A1C12"/>
  </w:style>
  <w:style w:type="numbering" w:customStyle="1" w:styleId="List518">
    <w:name w:val="List 518"/>
    <w:basedOn w:val="Aucuneliste"/>
    <w:rsid w:val="004A1C12"/>
  </w:style>
  <w:style w:type="numbering" w:customStyle="1" w:styleId="List519">
    <w:name w:val="List 519"/>
    <w:basedOn w:val="Aucuneliste"/>
    <w:rsid w:val="004A1C12"/>
  </w:style>
  <w:style w:type="numbering" w:customStyle="1" w:styleId="List520">
    <w:name w:val="List 520"/>
    <w:basedOn w:val="Aucuneliste"/>
    <w:rsid w:val="004A1C12"/>
  </w:style>
  <w:style w:type="numbering" w:customStyle="1" w:styleId="List521">
    <w:name w:val="List 521"/>
    <w:basedOn w:val="Aucuneliste"/>
    <w:rsid w:val="009B2A8A"/>
  </w:style>
  <w:style w:type="numbering" w:customStyle="1" w:styleId="List522">
    <w:name w:val="List 522"/>
    <w:basedOn w:val="Aucuneliste"/>
    <w:rsid w:val="009B2A8A"/>
  </w:style>
  <w:style w:type="numbering" w:customStyle="1" w:styleId="List523">
    <w:name w:val="List 523"/>
    <w:basedOn w:val="Aucuneliste"/>
    <w:rsid w:val="004D5617"/>
  </w:style>
  <w:style w:type="numbering" w:customStyle="1" w:styleId="List524">
    <w:name w:val="List 524"/>
    <w:basedOn w:val="Aucuneliste"/>
    <w:rsid w:val="004D5617"/>
  </w:style>
  <w:style w:type="numbering" w:customStyle="1" w:styleId="List525">
    <w:name w:val="List 525"/>
    <w:basedOn w:val="Aucuneliste"/>
    <w:rsid w:val="004D5617"/>
  </w:style>
  <w:style w:type="numbering" w:customStyle="1" w:styleId="List526">
    <w:name w:val="List 526"/>
    <w:basedOn w:val="Aucuneliste"/>
    <w:rsid w:val="004D5617"/>
  </w:style>
  <w:style w:type="numbering" w:customStyle="1" w:styleId="List527">
    <w:name w:val="List 527"/>
    <w:basedOn w:val="Aucuneliste"/>
    <w:rsid w:val="004D5617"/>
  </w:style>
  <w:style w:type="paragraph" w:styleId="Corpsdetexte">
    <w:name w:val="Body Text"/>
    <w:basedOn w:val="Normal"/>
    <w:link w:val="CorpsdetexteCar"/>
    <w:uiPriority w:val="99"/>
    <w:unhideWhenUsed/>
    <w:rsid w:val="00A07E49"/>
    <w:pPr>
      <w:tabs>
        <w:tab w:val="left" w:pos="397"/>
        <w:tab w:val="left" w:pos="794"/>
        <w:tab w:val="left" w:pos="1191"/>
        <w:tab w:val="left" w:pos="1588"/>
        <w:tab w:val="left" w:pos="1985"/>
        <w:tab w:val="left" w:pos="2381"/>
        <w:tab w:val="left" w:pos="2778"/>
        <w:tab w:val="left" w:pos="3175"/>
        <w:tab w:val="left" w:pos="3572"/>
        <w:tab w:val="left" w:pos="3969"/>
      </w:tabs>
      <w:spacing w:after="120" w:line="240" w:lineRule="atLeast"/>
    </w:pPr>
    <w:rPr>
      <w:rFonts w:ascii="Cambria" w:eastAsia="Calibri" w:hAnsi="Cambria" w:cs="Times New Roman"/>
    </w:rPr>
  </w:style>
  <w:style w:type="character" w:customStyle="1" w:styleId="CorpsdetexteCar">
    <w:name w:val="Corps de texte Car"/>
    <w:basedOn w:val="Policepardfaut"/>
    <w:link w:val="Corpsdetexte"/>
    <w:uiPriority w:val="99"/>
    <w:rsid w:val="00A07E49"/>
    <w:rPr>
      <w:rFonts w:ascii="Cambria" w:eastAsia="Calibri" w:hAnsi="Cambria" w:cs="Times New Roman"/>
    </w:rPr>
  </w:style>
  <w:style w:type="character" w:customStyle="1" w:styleId="stddocNumber">
    <w:name w:val="std_docNumber"/>
    <w:rsid w:val="004F5B09"/>
    <w:rPr>
      <w:rFonts w:ascii="Cambria" w:hAnsi="Cambria"/>
      <w:bdr w:val="none" w:sz="0" w:space="0" w:color="auto"/>
      <w:shd w:val="clear" w:color="auto" w:fill="F2DBDB"/>
    </w:rPr>
  </w:style>
  <w:style w:type="character" w:customStyle="1" w:styleId="stdpublisher">
    <w:name w:val="std_publisher"/>
    <w:rsid w:val="004F5B09"/>
    <w:rPr>
      <w:rFonts w:ascii="Cambria" w:hAnsi="Cambria"/>
      <w:bdr w:val="none" w:sz="0" w:space="0" w:color="auto"/>
      <w:shd w:val="clear" w:color="auto" w:fill="C6D9F1"/>
    </w:rPr>
  </w:style>
  <w:style w:type="character" w:customStyle="1" w:styleId="stddocPartNumber">
    <w:name w:val="std_docPartNumber"/>
    <w:rsid w:val="00444DA0"/>
    <w:rPr>
      <w:rFonts w:ascii="Cambria" w:hAnsi="Cambria"/>
      <w:bdr w:val="none" w:sz="0" w:space="0" w:color="auto"/>
      <w:shd w:val="clear" w:color="auto" w:fill="EAF1DD"/>
    </w:rPr>
  </w:style>
  <w:style w:type="character" w:customStyle="1" w:styleId="Titre5Car">
    <w:name w:val="Titre 5 Car"/>
    <w:basedOn w:val="Policepardfaut"/>
    <w:link w:val="Titre5"/>
    <w:uiPriority w:val="9"/>
    <w:rsid w:val="00A43DC7"/>
    <w:rPr>
      <w:rFonts w:ascii="Marianne" w:hAnsi="Marianne"/>
      <w:color w:val="0F243E" w:themeColor="text2" w:themeShade="80"/>
      <w:sz w:val="24"/>
      <w:u w:val="single"/>
    </w:rPr>
  </w:style>
  <w:style w:type="character" w:customStyle="1" w:styleId="Titre6Car">
    <w:name w:val="Titre 6 Car"/>
    <w:basedOn w:val="Policepardfaut"/>
    <w:link w:val="Titre6"/>
    <w:uiPriority w:val="9"/>
    <w:semiHidden/>
    <w:rsid w:val="00E13BDC"/>
    <w:rPr>
      <w:rFonts w:asciiTheme="majorHAnsi" w:eastAsiaTheme="majorEastAsia" w:hAnsiTheme="majorHAnsi" w:cstheme="majorBidi"/>
      <w:i/>
      <w:iCs/>
      <w:color w:val="243F60" w:themeColor="accent1" w:themeShade="7F"/>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TM4">
    <w:name w:val="toc 4"/>
    <w:basedOn w:val="Normal"/>
    <w:next w:val="Normal"/>
    <w:autoRedefine/>
    <w:uiPriority w:val="39"/>
    <w:unhideWhenUsed/>
    <w:rsid w:val="00E33F23"/>
    <w:pPr>
      <w:spacing w:after="100" w:line="276" w:lineRule="auto"/>
      <w:ind w:left="660"/>
      <w:jc w:val="left"/>
    </w:pPr>
    <w:rPr>
      <w:rFonts w:asciiTheme="minorHAnsi" w:eastAsiaTheme="minorEastAsia" w:hAnsiTheme="minorHAnsi"/>
      <w:lang w:eastAsia="fr-FR"/>
    </w:rPr>
  </w:style>
  <w:style w:type="paragraph" w:styleId="TM5">
    <w:name w:val="toc 5"/>
    <w:basedOn w:val="Normal"/>
    <w:next w:val="Normal"/>
    <w:autoRedefine/>
    <w:uiPriority w:val="39"/>
    <w:unhideWhenUsed/>
    <w:rsid w:val="00E33F23"/>
    <w:pPr>
      <w:spacing w:after="100" w:line="276" w:lineRule="auto"/>
      <w:ind w:left="880"/>
      <w:jc w:val="left"/>
    </w:pPr>
    <w:rPr>
      <w:rFonts w:asciiTheme="minorHAnsi" w:eastAsiaTheme="minorEastAsia" w:hAnsiTheme="minorHAnsi"/>
      <w:lang w:eastAsia="fr-FR"/>
    </w:rPr>
  </w:style>
  <w:style w:type="paragraph" w:styleId="TM6">
    <w:name w:val="toc 6"/>
    <w:basedOn w:val="Normal"/>
    <w:next w:val="Normal"/>
    <w:autoRedefine/>
    <w:uiPriority w:val="39"/>
    <w:unhideWhenUsed/>
    <w:rsid w:val="00E33F23"/>
    <w:pPr>
      <w:spacing w:after="100" w:line="276" w:lineRule="auto"/>
      <w:ind w:left="1100"/>
      <w:jc w:val="left"/>
    </w:pPr>
    <w:rPr>
      <w:rFonts w:asciiTheme="minorHAnsi" w:eastAsiaTheme="minorEastAsia" w:hAnsiTheme="minorHAnsi"/>
      <w:lang w:eastAsia="fr-FR"/>
    </w:rPr>
  </w:style>
  <w:style w:type="paragraph" w:styleId="TM7">
    <w:name w:val="toc 7"/>
    <w:basedOn w:val="Normal"/>
    <w:next w:val="Normal"/>
    <w:autoRedefine/>
    <w:uiPriority w:val="39"/>
    <w:unhideWhenUsed/>
    <w:rsid w:val="00E33F23"/>
    <w:pPr>
      <w:spacing w:after="100" w:line="276" w:lineRule="auto"/>
      <w:ind w:left="1320"/>
      <w:jc w:val="left"/>
    </w:pPr>
    <w:rPr>
      <w:rFonts w:asciiTheme="minorHAnsi" w:eastAsiaTheme="minorEastAsia" w:hAnsiTheme="minorHAnsi"/>
      <w:lang w:eastAsia="fr-FR"/>
    </w:rPr>
  </w:style>
  <w:style w:type="paragraph" w:styleId="TM8">
    <w:name w:val="toc 8"/>
    <w:basedOn w:val="Normal"/>
    <w:next w:val="Normal"/>
    <w:autoRedefine/>
    <w:uiPriority w:val="39"/>
    <w:unhideWhenUsed/>
    <w:rsid w:val="00E33F23"/>
    <w:pPr>
      <w:spacing w:after="100" w:line="276" w:lineRule="auto"/>
      <w:ind w:left="1540"/>
      <w:jc w:val="left"/>
    </w:pPr>
    <w:rPr>
      <w:rFonts w:asciiTheme="minorHAnsi" w:eastAsiaTheme="minorEastAsia" w:hAnsiTheme="minorHAnsi"/>
      <w:lang w:eastAsia="fr-FR"/>
    </w:rPr>
  </w:style>
  <w:style w:type="paragraph" w:styleId="TM9">
    <w:name w:val="toc 9"/>
    <w:basedOn w:val="Normal"/>
    <w:next w:val="Normal"/>
    <w:autoRedefine/>
    <w:uiPriority w:val="39"/>
    <w:unhideWhenUsed/>
    <w:rsid w:val="00E33F23"/>
    <w:pPr>
      <w:spacing w:after="100" w:line="276" w:lineRule="auto"/>
      <w:ind w:left="1760"/>
      <w:jc w:val="left"/>
    </w:pPr>
    <w:rPr>
      <w:rFonts w:asciiTheme="minorHAnsi" w:eastAsiaTheme="minorEastAsia" w:hAnsiTheme="minorHAnsi"/>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55814"/>
    <w:pPr>
      <w:spacing w:line="240" w:lineRule="auto"/>
      <w:jc w:val="both"/>
    </w:pPr>
    <w:rPr>
      <w:rFonts w:ascii="Marianne" w:hAnsi="Marianne"/>
    </w:rPr>
  </w:style>
  <w:style w:type="paragraph" w:styleId="Titre1">
    <w:name w:val="heading 1"/>
    <w:basedOn w:val="Normal"/>
    <w:next w:val="Normal"/>
    <w:link w:val="Titre1Car"/>
    <w:uiPriority w:val="9"/>
    <w:qFormat/>
    <w:rsid w:val="005F4E49"/>
    <w:pPr>
      <w:keepNext/>
      <w:keepLines/>
      <w:pageBreakBefore/>
      <w:spacing w:before="480" w:after="240"/>
      <w:jc w:val="center"/>
      <w:outlineLvl w:val="0"/>
    </w:pPr>
    <w:rPr>
      <w:rFonts w:eastAsiaTheme="majorEastAsia" w:cstheme="majorBidi"/>
      <w:bCs/>
      <w:smallCaps/>
      <w:color w:val="0F243E" w:themeColor="text2" w:themeShade="80"/>
      <w:sz w:val="44"/>
      <w:szCs w:val="28"/>
    </w:rPr>
  </w:style>
  <w:style w:type="paragraph" w:styleId="Titre2">
    <w:name w:val="heading 2"/>
    <w:basedOn w:val="Normal"/>
    <w:next w:val="Normal"/>
    <w:link w:val="Titre2Car"/>
    <w:uiPriority w:val="9"/>
    <w:unhideWhenUsed/>
    <w:qFormat/>
    <w:rsid w:val="008005D0"/>
    <w:pPr>
      <w:spacing w:before="360" w:after="120"/>
      <w:outlineLvl w:val="1"/>
    </w:pPr>
    <w:rPr>
      <w:b/>
      <w:bCs/>
      <w:color w:val="17365D" w:themeColor="text2" w:themeShade="BF"/>
      <w:sz w:val="32"/>
      <w:szCs w:val="26"/>
    </w:rPr>
  </w:style>
  <w:style w:type="paragraph" w:styleId="Titre3">
    <w:name w:val="heading 3"/>
    <w:basedOn w:val="Normal"/>
    <w:next w:val="Normal"/>
    <w:link w:val="Titre3Car"/>
    <w:uiPriority w:val="9"/>
    <w:unhideWhenUsed/>
    <w:qFormat/>
    <w:rsid w:val="008005D0"/>
    <w:pPr>
      <w:keepNext/>
      <w:keepLines/>
      <w:spacing w:before="360" w:after="240"/>
      <w:outlineLvl w:val="2"/>
    </w:pPr>
    <w:rPr>
      <w:rFonts w:eastAsiaTheme="majorEastAsia" w:cstheme="majorBidi"/>
      <w:b/>
      <w:bCs/>
      <w:color w:val="0F243E" w:themeColor="text2" w:themeShade="80"/>
      <w:sz w:val="28"/>
      <w:szCs w:val="28"/>
    </w:rPr>
  </w:style>
  <w:style w:type="paragraph" w:styleId="Titre4">
    <w:name w:val="heading 4"/>
    <w:basedOn w:val="Normal"/>
    <w:next w:val="Normal"/>
    <w:link w:val="Titre4Car"/>
    <w:uiPriority w:val="9"/>
    <w:unhideWhenUsed/>
    <w:qFormat/>
    <w:rsid w:val="008005D0"/>
    <w:pPr>
      <w:spacing w:before="240" w:after="120"/>
      <w:outlineLvl w:val="3"/>
    </w:pPr>
    <w:rPr>
      <w:b/>
      <w:color w:val="0F243E" w:themeColor="text2" w:themeShade="80"/>
      <w:sz w:val="24"/>
    </w:rPr>
  </w:style>
  <w:style w:type="paragraph" w:styleId="Titre5">
    <w:name w:val="heading 5"/>
    <w:basedOn w:val="Normal"/>
    <w:next w:val="Normal"/>
    <w:link w:val="Titre5Car"/>
    <w:uiPriority w:val="9"/>
    <w:unhideWhenUsed/>
    <w:qFormat/>
    <w:rsid w:val="00A43DC7"/>
    <w:pPr>
      <w:spacing w:before="120" w:after="80"/>
      <w:outlineLvl w:val="4"/>
    </w:pPr>
    <w:rPr>
      <w:color w:val="0F243E" w:themeColor="text2" w:themeShade="80"/>
      <w:sz w:val="24"/>
      <w:u w:val="single"/>
    </w:rPr>
  </w:style>
  <w:style w:type="paragraph" w:styleId="Titre6">
    <w:name w:val="heading 6"/>
    <w:basedOn w:val="Normal"/>
    <w:next w:val="Normal"/>
    <w:link w:val="Titre6Car"/>
    <w:uiPriority w:val="9"/>
    <w:semiHidden/>
    <w:unhideWhenUsed/>
    <w:qFormat/>
    <w:rsid w:val="00E13BD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C30EC"/>
    <w:pPr>
      <w:tabs>
        <w:tab w:val="center" w:pos="4536"/>
        <w:tab w:val="right" w:pos="9072"/>
      </w:tabs>
      <w:spacing w:after="0"/>
    </w:pPr>
  </w:style>
  <w:style w:type="character" w:customStyle="1" w:styleId="En-tteCar">
    <w:name w:val="En-tête Car"/>
    <w:basedOn w:val="Policepardfaut"/>
    <w:link w:val="En-tte"/>
    <w:uiPriority w:val="99"/>
    <w:rsid w:val="00FC30EC"/>
  </w:style>
  <w:style w:type="paragraph" w:styleId="Pieddepage">
    <w:name w:val="footer"/>
    <w:basedOn w:val="Normal"/>
    <w:link w:val="PieddepageCar"/>
    <w:uiPriority w:val="99"/>
    <w:unhideWhenUsed/>
    <w:rsid w:val="00FC30EC"/>
    <w:pPr>
      <w:tabs>
        <w:tab w:val="center" w:pos="4536"/>
        <w:tab w:val="right" w:pos="9072"/>
      </w:tabs>
      <w:spacing w:after="0"/>
    </w:pPr>
  </w:style>
  <w:style w:type="character" w:customStyle="1" w:styleId="PieddepageCar">
    <w:name w:val="Pied de page Car"/>
    <w:basedOn w:val="Policepardfaut"/>
    <w:link w:val="Pieddepage"/>
    <w:uiPriority w:val="99"/>
    <w:rsid w:val="00FC30EC"/>
  </w:style>
  <w:style w:type="paragraph" w:styleId="Textedebulles">
    <w:name w:val="Balloon Text"/>
    <w:basedOn w:val="Normal"/>
    <w:link w:val="TextedebullesCar"/>
    <w:uiPriority w:val="99"/>
    <w:semiHidden/>
    <w:unhideWhenUsed/>
    <w:rsid w:val="00FC30EC"/>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FC30EC"/>
    <w:rPr>
      <w:rFonts w:ascii="Tahoma" w:hAnsi="Tahoma" w:cs="Tahoma"/>
      <w:sz w:val="16"/>
      <w:szCs w:val="16"/>
    </w:rPr>
  </w:style>
  <w:style w:type="character" w:styleId="Marquedecommentaire">
    <w:name w:val="annotation reference"/>
    <w:basedOn w:val="Policepardfaut"/>
    <w:uiPriority w:val="99"/>
    <w:semiHidden/>
    <w:unhideWhenUsed/>
    <w:rsid w:val="006C2F8C"/>
    <w:rPr>
      <w:sz w:val="16"/>
      <w:szCs w:val="16"/>
    </w:rPr>
  </w:style>
  <w:style w:type="paragraph" w:styleId="Commentaire">
    <w:name w:val="annotation text"/>
    <w:basedOn w:val="Normal"/>
    <w:link w:val="CommentaireCar"/>
    <w:uiPriority w:val="99"/>
    <w:unhideWhenUsed/>
    <w:rsid w:val="006C2F8C"/>
    <w:rPr>
      <w:sz w:val="20"/>
      <w:szCs w:val="20"/>
    </w:rPr>
  </w:style>
  <w:style w:type="character" w:customStyle="1" w:styleId="CommentaireCar">
    <w:name w:val="Commentaire Car"/>
    <w:basedOn w:val="Policepardfaut"/>
    <w:link w:val="Commentaire"/>
    <w:uiPriority w:val="99"/>
    <w:rsid w:val="006C2F8C"/>
    <w:rPr>
      <w:sz w:val="20"/>
      <w:szCs w:val="20"/>
    </w:rPr>
  </w:style>
  <w:style w:type="paragraph" w:styleId="Objetducommentaire">
    <w:name w:val="annotation subject"/>
    <w:basedOn w:val="Commentaire"/>
    <w:next w:val="Commentaire"/>
    <w:link w:val="ObjetducommentaireCar"/>
    <w:uiPriority w:val="99"/>
    <w:semiHidden/>
    <w:unhideWhenUsed/>
    <w:rsid w:val="006C2F8C"/>
    <w:rPr>
      <w:b/>
      <w:bCs/>
    </w:rPr>
  </w:style>
  <w:style w:type="character" w:customStyle="1" w:styleId="ObjetducommentaireCar">
    <w:name w:val="Objet du commentaire Car"/>
    <w:basedOn w:val="CommentaireCar"/>
    <w:link w:val="Objetducommentaire"/>
    <w:uiPriority w:val="99"/>
    <w:semiHidden/>
    <w:rsid w:val="006C2F8C"/>
    <w:rPr>
      <w:b/>
      <w:bCs/>
      <w:sz w:val="20"/>
      <w:szCs w:val="20"/>
    </w:rPr>
  </w:style>
  <w:style w:type="table" w:styleId="Grilledutableau">
    <w:name w:val="Table Grid"/>
    <w:basedOn w:val="TableauNormal"/>
    <w:uiPriority w:val="59"/>
    <w:rsid w:val="006C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5F4E49"/>
    <w:rPr>
      <w:rFonts w:ascii="Marianne" w:eastAsiaTheme="majorEastAsia" w:hAnsi="Marianne" w:cstheme="majorBidi"/>
      <w:bCs/>
      <w:smallCaps/>
      <w:color w:val="0F243E" w:themeColor="text2" w:themeShade="80"/>
      <w:sz w:val="44"/>
      <w:szCs w:val="28"/>
    </w:rPr>
  </w:style>
  <w:style w:type="paragraph" w:styleId="En-ttedetabledesmatires">
    <w:name w:val="TOC Heading"/>
    <w:aliases w:val="Puces point"/>
    <w:basedOn w:val="Titre1"/>
    <w:next w:val="Normal"/>
    <w:uiPriority w:val="39"/>
    <w:unhideWhenUsed/>
    <w:qFormat/>
    <w:rsid w:val="001E7DE4"/>
    <w:pPr>
      <w:numPr>
        <w:numId w:val="2"/>
      </w:numPr>
      <w:outlineLvl w:val="9"/>
    </w:pPr>
    <w:rPr>
      <w:b/>
      <w:color w:val="000000"/>
      <w:sz w:val="22"/>
      <w:lang w:eastAsia="fr-FR"/>
      <w14:textFill>
        <w14:solidFill>
          <w14:srgbClr w14:val="000000">
            <w14:lumMod w14:val="50000"/>
          </w14:srgbClr>
        </w14:solidFill>
      </w14:textFill>
    </w:rPr>
  </w:style>
  <w:style w:type="paragraph" w:styleId="TM1">
    <w:name w:val="toc 1"/>
    <w:basedOn w:val="Normal"/>
    <w:next w:val="Normal"/>
    <w:autoRedefine/>
    <w:uiPriority w:val="39"/>
    <w:unhideWhenUsed/>
    <w:rsid w:val="00463156"/>
    <w:pPr>
      <w:spacing w:after="100"/>
    </w:pPr>
  </w:style>
  <w:style w:type="character" w:styleId="Lienhypertexte">
    <w:name w:val="Hyperlink"/>
    <w:basedOn w:val="Policepardfaut"/>
    <w:uiPriority w:val="99"/>
    <w:unhideWhenUsed/>
    <w:rsid w:val="00463156"/>
    <w:rPr>
      <w:color w:val="0000FF" w:themeColor="hyperlink"/>
      <w:u w:val="single"/>
    </w:rPr>
  </w:style>
  <w:style w:type="character" w:customStyle="1" w:styleId="Titre2Car">
    <w:name w:val="Titre 2 Car"/>
    <w:basedOn w:val="Policepardfaut"/>
    <w:link w:val="Titre2"/>
    <w:uiPriority w:val="9"/>
    <w:rsid w:val="008005D0"/>
    <w:rPr>
      <w:rFonts w:ascii="Marianne" w:hAnsi="Marianne"/>
      <w:b/>
      <w:bCs/>
      <w:color w:val="17365D" w:themeColor="text2" w:themeShade="BF"/>
      <w:sz w:val="32"/>
      <w:szCs w:val="26"/>
    </w:rPr>
  </w:style>
  <w:style w:type="paragraph" w:styleId="TM2">
    <w:name w:val="toc 2"/>
    <w:basedOn w:val="Normal"/>
    <w:next w:val="Normal"/>
    <w:autoRedefine/>
    <w:uiPriority w:val="39"/>
    <w:unhideWhenUsed/>
    <w:rsid w:val="00944722"/>
    <w:pPr>
      <w:spacing w:after="100"/>
      <w:ind w:left="220"/>
    </w:pPr>
  </w:style>
  <w:style w:type="paragraph" w:styleId="Bibliographie">
    <w:name w:val="Bibliography"/>
    <w:basedOn w:val="Normal"/>
    <w:next w:val="Normal"/>
    <w:uiPriority w:val="37"/>
    <w:unhideWhenUsed/>
    <w:rsid w:val="00D24614"/>
  </w:style>
  <w:style w:type="paragraph" w:styleId="Lgende">
    <w:name w:val="caption"/>
    <w:aliases w:val="Puces -"/>
    <w:basedOn w:val="Normal"/>
    <w:next w:val="Normal"/>
    <w:uiPriority w:val="35"/>
    <w:unhideWhenUsed/>
    <w:qFormat/>
    <w:rsid w:val="001E7DE4"/>
    <w:pPr>
      <w:numPr>
        <w:numId w:val="1"/>
      </w:numPr>
    </w:pPr>
    <w:rPr>
      <w:bCs/>
      <w:szCs w:val="18"/>
    </w:rPr>
  </w:style>
  <w:style w:type="paragraph" w:styleId="Tabledesillustrations">
    <w:name w:val="table of figures"/>
    <w:basedOn w:val="Normal"/>
    <w:next w:val="Normal"/>
    <w:uiPriority w:val="99"/>
    <w:unhideWhenUsed/>
    <w:rsid w:val="00600944"/>
    <w:pPr>
      <w:spacing w:after="0"/>
    </w:pPr>
  </w:style>
  <w:style w:type="paragraph" w:styleId="Paragraphedeliste">
    <w:name w:val="List Paragraph"/>
    <w:basedOn w:val="Normal"/>
    <w:uiPriority w:val="34"/>
    <w:qFormat/>
    <w:rsid w:val="00C54541"/>
    <w:pPr>
      <w:ind w:left="720"/>
      <w:contextualSpacing/>
    </w:pPr>
  </w:style>
  <w:style w:type="character" w:customStyle="1" w:styleId="Titre3Car">
    <w:name w:val="Titre 3 Car"/>
    <w:basedOn w:val="Policepardfaut"/>
    <w:link w:val="Titre3"/>
    <w:uiPriority w:val="9"/>
    <w:rsid w:val="008005D0"/>
    <w:rPr>
      <w:rFonts w:ascii="Marianne" w:eastAsiaTheme="majorEastAsia" w:hAnsi="Marianne" w:cstheme="majorBidi"/>
      <w:b/>
      <w:bCs/>
      <w:color w:val="0F243E" w:themeColor="text2" w:themeShade="80"/>
      <w:sz w:val="28"/>
      <w:szCs w:val="28"/>
    </w:rPr>
  </w:style>
  <w:style w:type="paragraph" w:styleId="Titre">
    <w:name w:val="Title"/>
    <w:basedOn w:val="Normal"/>
    <w:next w:val="Normal"/>
    <w:link w:val="TitreCar"/>
    <w:uiPriority w:val="10"/>
    <w:qFormat/>
    <w:rsid w:val="00FD4817"/>
    <w:pPr>
      <w:spacing w:after="300"/>
      <w:contextualSpacing/>
    </w:pPr>
    <w:rPr>
      <w:rFonts w:eastAsiaTheme="majorEastAsia" w:cstheme="majorBidi"/>
      <w:color w:val="0F243E" w:themeColor="text2" w:themeShade="80"/>
      <w:spacing w:val="5"/>
      <w:kern w:val="28"/>
      <w:sz w:val="52"/>
      <w:szCs w:val="52"/>
    </w:rPr>
  </w:style>
  <w:style w:type="character" w:customStyle="1" w:styleId="TitreCar">
    <w:name w:val="Titre Car"/>
    <w:basedOn w:val="Policepardfaut"/>
    <w:link w:val="Titre"/>
    <w:uiPriority w:val="10"/>
    <w:rsid w:val="00FD4817"/>
    <w:rPr>
      <w:rFonts w:ascii="Marianne" w:eastAsiaTheme="majorEastAsia" w:hAnsi="Marianne" w:cstheme="majorBidi"/>
      <w:color w:val="0F243E" w:themeColor="text2" w:themeShade="80"/>
      <w:spacing w:val="5"/>
      <w:kern w:val="28"/>
      <w:sz w:val="52"/>
      <w:szCs w:val="52"/>
    </w:rPr>
  </w:style>
  <w:style w:type="paragraph" w:styleId="Sous-titre">
    <w:name w:val="Subtitle"/>
    <w:basedOn w:val="Normal"/>
    <w:next w:val="Normal"/>
    <w:link w:val="Sous-titreCar"/>
    <w:uiPriority w:val="11"/>
    <w:qFormat/>
    <w:rsid w:val="00FD4817"/>
    <w:pPr>
      <w:numPr>
        <w:ilvl w:val="1"/>
      </w:numPr>
      <w:jc w:val="center"/>
    </w:pPr>
    <w:rPr>
      <w:rFonts w:eastAsiaTheme="majorEastAsia" w:cstheme="majorBidi"/>
      <w:iCs/>
      <w:color w:val="0F243E" w:themeColor="text2" w:themeShade="80"/>
      <w:spacing w:val="15"/>
      <w:sz w:val="32"/>
      <w:szCs w:val="24"/>
    </w:rPr>
  </w:style>
  <w:style w:type="character" w:customStyle="1" w:styleId="Sous-titreCar">
    <w:name w:val="Sous-titre Car"/>
    <w:basedOn w:val="Policepardfaut"/>
    <w:link w:val="Sous-titre"/>
    <w:uiPriority w:val="11"/>
    <w:rsid w:val="00FD4817"/>
    <w:rPr>
      <w:rFonts w:ascii="Marianne" w:eastAsiaTheme="majorEastAsia" w:hAnsi="Marianne" w:cstheme="majorBidi"/>
      <w:iCs/>
      <w:color w:val="0F243E" w:themeColor="text2" w:themeShade="80"/>
      <w:spacing w:val="15"/>
      <w:sz w:val="32"/>
      <w:szCs w:val="24"/>
    </w:rPr>
  </w:style>
  <w:style w:type="character" w:styleId="Emphaseple">
    <w:name w:val="Subtle Emphasis"/>
    <w:aliases w:val="Traduction"/>
    <w:basedOn w:val="Policepardfaut"/>
    <w:uiPriority w:val="19"/>
    <w:qFormat/>
    <w:rsid w:val="001E7DE4"/>
    <w:rPr>
      <w:rFonts w:ascii="Marianne" w:hAnsi="Marianne"/>
      <w:i/>
      <w:iCs/>
      <w:color w:val="auto"/>
      <w:sz w:val="22"/>
    </w:rPr>
  </w:style>
  <w:style w:type="character" w:styleId="Titredulivre">
    <w:name w:val="Book Title"/>
    <w:basedOn w:val="Policepardfaut"/>
    <w:uiPriority w:val="33"/>
    <w:rsid w:val="003A3F26"/>
    <w:rPr>
      <w:b/>
      <w:bCs/>
      <w:smallCaps/>
      <w:spacing w:val="5"/>
    </w:rPr>
  </w:style>
  <w:style w:type="paragraph" w:styleId="Sansinterligne">
    <w:name w:val="No Spacing"/>
    <w:uiPriority w:val="1"/>
    <w:qFormat/>
    <w:rsid w:val="002366F2"/>
    <w:pPr>
      <w:spacing w:after="0" w:line="240" w:lineRule="auto"/>
    </w:pPr>
    <w:rPr>
      <w:rFonts w:ascii="Marianne" w:hAnsi="Marianne"/>
    </w:rPr>
  </w:style>
  <w:style w:type="character" w:customStyle="1" w:styleId="Titre4Car">
    <w:name w:val="Titre 4 Car"/>
    <w:basedOn w:val="Policepardfaut"/>
    <w:link w:val="Titre4"/>
    <w:uiPriority w:val="9"/>
    <w:rsid w:val="008005D0"/>
    <w:rPr>
      <w:rFonts w:ascii="Marianne" w:hAnsi="Marianne"/>
      <w:b/>
      <w:color w:val="0F243E" w:themeColor="text2" w:themeShade="80"/>
      <w:sz w:val="24"/>
    </w:rPr>
  </w:style>
  <w:style w:type="character" w:styleId="Accentuation">
    <w:name w:val="Emphasis"/>
    <w:basedOn w:val="Policepardfaut"/>
    <w:uiPriority w:val="20"/>
    <w:rsid w:val="001E7DE4"/>
    <w:rPr>
      <w:i/>
      <w:iCs/>
    </w:rPr>
  </w:style>
  <w:style w:type="character" w:styleId="lev">
    <w:name w:val="Strong"/>
    <w:basedOn w:val="Policepardfaut"/>
    <w:uiPriority w:val="22"/>
    <w:rsid w:val="001E7DE4"/>
    <w:rPr>
      <w:b/>
      <w:bCs/>
    </w:rPr>
  </w:style>
  <w:style w:type="paragraph" w:styleId="Citation">
    <w:name w:val="Quote"/>
    <w:basedOn w:val="Normal"/>
    <w:next w:val="Normal"/>
    <w:link w:val="CitationCar"/>
    <w:uiPriority w:val="29"/>
    <w:qFormat/>
    <w:rsid w:val="001E7DE4"/>
    <w:rPr>
      <w:i/>
      <w:iCs/>
      <w:color w:val="7F7F7F" w:themeColor="text1" w:themeTint="80"/>
    </w:rPr>
  </w:style>
  <w:style w:type="character" w:customStyle="1" w:styleId="CitationCar">
    <w:name w:val="Citation Car"/>
    <w:basedOn w:val="Policepardfaut"/>
    <w:link w:val="Citation"/>
    <w:uiPriority w:val="29"/>
    <w:rsid w:val="001E7DE4"/>
    <w:rPr>
      <w:rFonts w:ascii="Marianne" w:hAnsi="Marianne"/>
      <w:i/>
      <w:iCs/>
      <w:color w:val="7F7F7F" w:themeColor="text1" w:themeTint="80"/>
    </w:rPr>
  </w:style>
  <w:style w:type="character" w:styleId="Rfrenceple">
    <w:name w:val="Subtle Reference"/>
    <w:basedOn w:val="Policepardfaut"/>
    <w:uiPriority w:val="31"/>
    <w:rsid w:val="001E7DE4"/>
    <w:rPr>
      <w:smallCaps/>
      <w:color w:val="C0504D" w:themeColor="accent2"/>
      <w:u w:val="single"/>
    </w:rPr>
  </w:style>
  <w:style w:type="character" w:styleId="Rfrenceintense">
    <w:name w:val="Intense Reference"/>
    <w:basedOn w:val="Policepardfaut"/>
    <w:uiPriority w:val="32"/>
    <w:rsid w:val="001E7DE4"/>
    <w:rPr>
      <w:b/>
      <w:bCs/>
      <w:smallCaps/>
      <w:color w:val="C0504D" w:themeColor="accent2"/>
      <w:spacing w:val="5"/>
      <w:u w:val="single"/>
    </w:rPr>
  </w:style>
  <w:style w:type="paragraph" w:customStyle="1" w:styleId="Pucesnumro">
    <w:name w:val="Puces numéro"/>
    <w:basedOn w:val="Normal"/>
    <w:link w:val="PucesnumroCar"/>
    <w:qFormat/>
    <w:rsid w:val="001E7DE4"/>
    <w:pPr>
      <w:numPr>
        <w:numId w:val="3"/>
      </w:numPr>
    </w:pPr>
    <w:rPr>
      <w:rFonts w:cstheme="minorHAnsi"/>
    </w:rPr>
  </w:style>
  <w:style w:type="paragraph" w:customStyle="1" w:styleId="Encadr">
    <w:name w:val="Encadré"/>
    <w:basedOn w:val="Normal"/>
    <w:link w:val="EncadrCar"/>
    <w:qFormat/>
    <w:rsid w:val="00B961B0"/>
    <w:pPr>
      <w:pBdr>
        <w:top w:val="single" w:sz="8" w:space="1" w:color="D1D1FF"/>
        <w:left w:val="single" w:sz="8" w:space="4" w:color="D1D1FF"/>
        <w:bottom w:val="single" w:sz="8" w:space="1" w:color="D1D1FF"/>
        <w:right w:val="single" w:sz="8" w:space="4" w:color="D1D1FF"/>
      </w:pBdr>
    </w:pPr>
    <w:rPr>
      <w:rFonts w:cstheme="minorHAnsi"/>
    </w:rPr>
  </w:style>
  <w:style w:type="character" w:customStyle="1" w:styleId="PucesnumroCar">
    <w:name w:val="Puces numéro Car"/>
    <w:basedOn w:val="Policepardfaut"/>
    <w:link w:val="Pucesnumro"/>
    <w:rsid w:val="001E7DE4"/>
    <w:rPr>
      <w:rFonts w:ascii="Marianne" w:hAnsi="Marianne" w:cstheme="minorHAnsi"/>
    </w:rPr>
  </w:style>
  <w:style w:type="paragraph" w:customStyle="1" w:styleId="Lgendes">
    <w:name w:val="Légendes"/>
    <w:basedOn w:val="Citation"/>
    <w:link w:val="LgendesCar"/>
    <w:qFormat/>
    <w:rsid w:val="00B961B0"/>
    <w:pPr>
      <w:jc w:val="center"/>
    </w:pPr>
    <w:rPr>
      <w:i w:val="0"/>
      <w:sz w:val="18"/>
    </w:rPr>
  </w:style>
  <w:style w:type="character" w:customStyle="1" w:styleId="EncadrCar">
    <w:name w:val="Encadré Car"/>
    <w:basedOn w:val="Policepardfaut"/>
    <w:link w:val="Encadr"/>
    <w:rsid w:val="00B961B0"/>
    <w:rPr>
      <w:rFonts w:ascii="Marianne" w:hAnsi="Marianne" w:cstheme="minorHAnsi"/>
    </w:rPr>
  </w:style>
  <w:style w:type="paragraph" w:customStyle="1" w:styleId="Titretableau">
    <w:name w:val="Titre tableau"/>
    <w:basedOn w:val="Lgendes"/>
    <w:link w:val="TitretableauCar"/>
    <w:qFormat/>
    <w:rsid w:val="00B961B0"/>
    <w:rPr>
      <w:b/>
      <w:color w:val="auto"/>
      <w:sz w:val="22"/>
    </w:rPr>
  </w:style>
  <w:style w:type="character" w:customStyle="1" w:styleId="LgendesCar">
    <w:name w:val="Légendes Car"/>
    <w:basedOn w:val="CitationCar"/>
    <w:link w:val="Lgendes"/>
    <w:rsid w:val="00B961B0"/>
    <w:rPr>
      <w:rFonts w:ascii="Marianne" w:hAnsi="Marianne"/>
      <w:i w:val="0"/>
      <w:iCs/>
      <w:color w:val="7F7F7F" w:themeColor="text1" w:themeTint="80"/>
      <w:sz w:val="18"/>
    </w:rPr>
  </w:style>
  <w:style w:type="character" w:customStyle="1" w:styleId="TitretableauCar">
    <w:name w:val="Titre tableau Car"/>
    <w:basedOn w:val="LgendesCar"/>
    <w:link w:val="Titretableau"/>
    <w:rsid w:val="00B961B0"/>
    <w:rPr>
      <w:rFonts w:ascii="Marianne" w:hAnsi="Marianne"/>
      <w:b/>
      <w:i w:val="0"/>
      <w:iCs/>
      <w:color w:val="7F7F7F" w:themeColor="text1" w:themeTint="80"/>
      <w:sz w:val="18"/>
    </w:rPr>
  </w:style>
  <w:style w:type="paragraph" w:styleId="Rvision">
    <w:name w:val="Revision"/>
    <w:hidden/>
    <w:uiPriority w:val="99"/>
    <w:semiHidden/>
    <w:rsid w:val="00EA2934"/>
    <w:pPr>
      <w:spacing w:after="0" w:line="240" w:lineRule="auto"/>
    </w:pPr>
    <w:rPr>
      <w:rFonts w:ascii="Marianne" w:hAnsi="Marianne"/>
    </w:rPr>
  </w:style>
  <w:style w:type="paragraph" w:styleId="TM3">
    <w:name w:val="toc 3"/>
    <w:basedOn w:val="Normal"/>
    <w:next w:val="Normal"/>
    <w:autoRedefine/>
    <w:uiPriority w:val="39"/>
    <w:unhideWhenUsed/>
    <w:rsid w:val="006B55C0"/>
    <w:pPr>
      <w:spacing w:after="100"/>
      <w:ind w:left="440"/>
    </w:pPr>
  </w:style>
  <w:style w:type="character" w:customStyle="1" w:styleId="markedcontent">
    <w:name w:val="markedcontent"/>
    <w:qFormat/>
    <w:rsid w:val="00A120F7"/>
  </w:style>
  <w:style w:type="paragraph" w:customStyle="1" w:styleId="Contenudetableau">
    <w:name w:val="Contenu de tableau"/>
    <w:basedOn w:val="Normal"/>
    <w:qFormat/>
    <w:rsid w:val="00A120F7"/>
    <w:pPr>
      <w:widowControl w:val="0"/>
      <w:suppressLineNumbers/>
      <w:suppressAutoHyphens/>
      <w:spacing w:before="57" w:after="0"/>
    </w:pPr>
    <w:rPr>
      <w:rFonts w:ascii="Arial" w:eastAsia="Lucida Sans Unicode" w:hAnsi="Arial" w:cs="Arial"/>
      <w:kern w:val="2"/>
      <w:sz w:val="18"/>
      <w:szCs w:val="20"/>
      <w:lang w:eastAsia="zh-CN"/>
    </w:rPr>
  </w:style>
  <w:style w:type="paragraph" w:customStyle="1" w:styleId="Titredetableau">
    <w:name w:val="Titre de tableau"/>
    <w:basedOn w:val="Contenudetableau"/>
    <w:rsid w:val="00A120F7"/>
    <w:pPr>
      <w:spacing w:before="0" w:after="57"/>
      <w:jc w:val="center"/>
    </w:pPr>
    <w:rPr>
      <w:b/>
      <w:bCs/>
    </w:rPr>
  </w:style>
  <w:style w:type="paragraph" w:styleId="NormalWeb">
    <w:name w:val="Normal (Web)"/>
    <w:basedOn w:val="Normal"/>
    <w:uiPriority w:val="99"/>
    <w:unhideWhenUsed/>
    <w:rsid w:val="00D127E4"/>
    <w:pPr>
      <w:spacing w:before="100" w:beforeAutospacing="1" w:after="119"/>
    </w:pPr>
    <w:rPr>
      <w:rFonts w:ascii="Times New Roman" w:eastAsia="Times New Roman" w:hAnsi="Times New Roman" w:cs="Times New Roman"/>
      <w:color w:val="000000"/>
      <w:sz w:val="24"/>
      <w:szCs w:val="24"/>
      <w:lang w:eastAsia="fr-FR"/>
    </w:rPr>
  </w:style>
  <w:style w:type="paragraph" w:customStyle="1" w:styleId="western">
    <w:name w:val="western"/>
    <w:basedOn w:val="Normal"/>
    <w:rsid w:val="00D127E4"/>
    <w:pPr>
      <w:spacing w:before="100" w:beforeAutospacing="1" w:after="119"/>
    </w:pPr>
    <w:rPr>
      <w:rFonts w:ascii="Liberation Sans" w:eastAsia="Times New Roman" w:hAnsi="Liberation Sans" w:cs="Liberation Sans"/>
      <w:color w:val="000000"/>
      <w:sz w:val="16"/>
      <w:szCs w:val="16"/>
      <w:lang w:eastAsia="fr-FR"/>
    </w:rPr>
  </w:style>
  <w:style w:type="character" w:styleId="Lienhypertextesuivivisit">
    <w:name w:val="FollowedHyperlink"/>
    <w:basedOn w:val="Policepardfaut"/>
    <w:uiPriority w:val="99"/>
    <w:semiHidden/>
    <w:unhideWhenUsed/>
    <w:rsid w:val="002E64B2"/>
    <w:rPr>
      <w:color w:val="800080" w:themeColor="followedHyperlink"/>
      <w:u w:val="single"/>
    </w:rPr>
  </w:style>
  <w:style w:type="numbering" w:customStyle="1" w:styleId="Liste51">
    <w:name w:val="Liste 51"/>
    <w:basedOn w:val="Aucuneliste"/>
    <w:rsid w:val="006240E5"/>
    <w:pPr>
      <w:numPr>
        <w:numId w:val="4"/>
      </w:numPr>
    </w:pPr>
  </w:style>
  <w:style w:type="numbering" w:customStyle="1" w:styleId="List51">
    <w:name w:val="List 51"/>
    <w:basedOn w:val="Aucuneliste"/>
    <w:rsid w:val="0056219E"/>
  </w:style>
  <w:style w:type="numbering" w:customStyle="1" w:styleId="List52">
    <w:name w:val="List 52"/>
    <w:basedOn w:val="Aucuneliste"/>
    <w:rsid w:val="0056219E"/>
  </w:style>
  <w:style w:type="numbering" w:customStyle="1" w:styleId="List53">
    <w:name w:val="List 53"/>
    <w:basedOn w:val="Aucuneliste"/>
    <w:rsid w:val="0056219E"/>
  </w:style>
  <w:style w:type="numbering" w:customStyle="1" w:styleId="List54">
    <w:name w:val="List 54"/>
    <w:basedOn w:val="Aucuneliste"/>
    <w:rsid w:val="0056219E"/>
  </w:style>
  <w:style w:type="numbering" w:customStyle="1" w:styleId="List55">
    <w:name w:val="List 55"/>
    <w:basedOn w:val="Aucuneliste"/>
    <w:rsid w:val="0056219E"/>
  </w:style>
  <w:style w:type="numbering" w:customStyle="1" w:styleId="List56">
    <w:name w:val="List 56"/>
    <w:basedOn w:val="Aucuneliste"/>
    <w:rsid w:val="0056219E"/>
  </w:style>
  <w:style w:type="numbering" w:customStyle="1" w:styleId="List57">
    <w:name w:val="List 57"/>
    <w:basedOn w:val="Aucuneliste"/>
    <w:rsid w:val="00500FFA"/>
  </w:style>
  <w:style w:type="numbering" w:customStyle="1" w:styleId="List58">
    <w:name w:val="List 58"/>
    <w:basedOn w:val="Aucuneliste"/>
    <w:rsid w:val="00500FFA"/>
  </w:style>
  <w:style w:type="numbering" w:customStyle="1" w:styleId="List59">
    <w:name w:val="List 59"/>
    <w:basedOn w:val="Aucuneliste"/>
    <w:rsid w:val="00500FFA"/>
  </w:style>
  <w:style w:type="numbering" w:customStyle="1" w:styleId="List510">
    <w:name w:val="List 510"/>
    <w:basedOn w:val="Aucuneliste"/>
    <w:rsid w:val="00500FFA"/>
  </w:style>
  <w:style w:type="numbering" w:customStyle="1" w:styleId="List511">
    <w:name w:val="List 511"/>
    <w:basedOn w:val="Aucuneliste"/>
    <w:rsid w:val="00500FFA"/>
  </w:style>
  <w:style w:type="numbering" w:customStyle="1" w:styleId="List512">
    <w:name w:val="List 512"/>
    <w:basedOn w:val="Aucuneliste"/>
    <w:rsid w:val="00500FFA"/>
  </w:style>
  <w:style w:type="numbering" w:customStyle="1" w:styleId="List513">
    <w:name w:val="List 513"/>
    <w:basedOn w:val="Aucuneliste"/>
    <w:rsid w:val="00500FFA"/>
  </w:style>
  <w:style w:type="numbering" w:customStyle="1" w:styleId="List514">
    <w:name w:val="List 514"/>
    <w:basedOn w:val="Aucuneliste"/>
    <w:rsid w:val="00500FFA"/>
  </w:style>
  <w:style w:type="numbering" w:customStyle="1" w:styleId="List515">
    <w:name w:val="List 515"/>
    <w:basedOn w:val="Aucuneliste"/>
    <w:rsid w:val="004A1C12"/>
  </w:style>
  <w:style w:type="numbering" w:customStyle="1" w:styleId="List516">
    <w:name w:val="List 516"/>
    <w:basedOn w:val="Aucuneliste"/>
    <w:rsid w:val="004A1C12"/>
  </w:style>
  <w:style w:type="numbering" w:customStyle="1" w:styleId="List517">
    <w:name w:val="List 517"/>
    <w:basedOn w:val="Aucuneliste"/>
    <w:rsid w:val="004A1C12"/>
  </w:style>
  <w:style w:type="numbering" w:customStyle="1" w:styleId="List518">
    <w:name w:val="List 518"/>
    <w:basedOn w:val="Aucuneliste"/>
    <w:rsid w:val="004A1C12"/>
  </w:style>
  <w:style w:type="numbering" w:customStyle="1" w:styleId="List519">
    <w:name w:val="List 519"/>
    <w:basedOn w:val="Aucuneliste"/>
    <w:rsid w:val="004A1C12"/>
  </w:style>
  <w:style w:type="numbering" w:customStyle="1" w:styleId="List520">
    <w:name w:val="List 520"/>
    <w:basedOn w:val="Aucuneliste"/>
    <w:rsid w:val="004A1C12"/>
  </w:style>
  <w:style w:type="numbering" w:customStyle="1" w:styleId="List521">
    <w:name w:val="List 521"/>
    <w:basedOn w:val="Aucuneliste"/>
    <w:rsid w:val="009B2A8A"/>
  </w:style>
  <w:style w:type="numbering" w:customStyle="1" w:styleId="List522">
    <w:name w:val="List 522"/>
    <w:basedOn w:val="Aucuneliste"/>
    <w:rsid w:val="009B2A8A"/>
  </w:style>
  <w:style w:type="numbering" w:customStyle="1" w:styleId="List523">
    <w:name w:val="List 523"/>
    <w:basedOn w:val="Aucuneliste"/>
    <w:rsid w:val="004D5617"/>
  </w:style>
  <w:style w:type="numbering" w:customStyle="1" w:styleId="List524">
    <w:name w:val="List 524"/>
    <w:basedOn w:val="Aucuneliste"/>
    <w:rsid w:val="004D5617"/>
  </w:style>
  <w:style w:type="numbering" w:customStyle="1" w:styleId="List525">
    <w:name w:val="List 525"/>
    <w:basedOn w:val="Aucuneliste"/>
    <w:rsid w:val="004D5617"/>
  </w:style>
  <w:style w:type="numbering" w:customStyle="1" w:styleId="List526">
    <w:name w:val="List 526"/>
    <w:basedOn w:val="Aucuneliste"/>
    <w:rsid w:val="004D5617"/>
  </w:style>
  <w:style w:type="numbering" w:customStyle="1" w:styleId="List527">
    <w:name w:val="List 527"/>
    <w:basedOn w:val="Aucuneliste"/>
    <w:rsid w:val="004D5617"/>
  </w:style>
  <w:style w:type="paragraph" w:styleId="Corpsdetexte">
    <w:name w:val="Body Text"/>
    <w:basedOn w:val="Normal"/>
    <w:link w:val="CorpsdetexteCar"/>
    <w:uiPriority w:val="99"/>
    <w:unhideWhenUsed/>
    <w:rsid w:val="00A07E49"/>
    <w:pPr>
      <w:tabs>
        <w:tab w:val="left" w:pos="397"/>
        <w:tab w:val="left" w:pos="794"/>
        <w:tab w:val="left" w:pos="1191"/>
        <w:tab w:val="left" w:pos="1588"/>
        <w:tab w:val="left" w:pos="1985"/>
        <w:tab w:val="left" w:pos="2381"/>
        <w:tab w:val="left" w:pos="2778"/>
        <w:tab w:val="left" w:pos="3175"/>
        <w:tab w:val="left" w:pos="3572"/>
        <w:tab w:val="left" w:pos="3969"/>
      </w:tabs>
      <w:spacing w:after="120" w:line="240" w:lineRule="atLeast"/>
    </w:pPr>
    <w:rPr>
      <w:rFonts w:ascii="Cambria" w:eastAsia="Calibri" w:hAnsi="Cambria" w:cs="Times New Roman"/>
    </w:rPr>
  </w:style>
  <w:style w:type="character" w:customStyle="1" w:styleId="CorpsdetexteCar">
    <w:name w:val="Corps de texte Car"/>
    <w:basedOn w:val="Policepardfaut"/>
    <w:link w:val="Corpsdetexte"/>
    <w:uiPriority w:val="99"/>
    <w:rsid w:val="00A07E49"/>
    <w:rPr>
      <w:rFonts w:ascii="Cambria" w:eastAsia="Calibri" w:hAnsi="Cambria" w:cs="Times New Roman"/>
    </w:rPr>
  </w:style>
  <w:style w:type="character" w:customStyle="1" w:styleId="stddocNumber">
    <w:name w:val="std_docNumber"/>
    <w:rsid w:val="004F5B09"/>
    <w:rPr>
      <w:rFonts w:ascii="Cambria" w:hAnsi="Cambria"/>
      <w:bdr w:val="none" w:sz="0" w:space="0" w:color="auto"/>
      <w:shd w:val="clear" w:color="auto" w:fill="F2DBDB"/>
    </w:rPr>
  </w:style>
  <w:style w:type="character" w:customStyle="1" w:styleId="stdpublisher">
    <w:name w:val="std_publisher"/>
    <w:rsid w:val="004F5B09"/>
    <w:rPr>
      <w:rFonts w:ascii="Cambria" w:hAnsi="Cambria"/>
      <w:bdr w:val="none" w:sz="0" w:space="0" w:color="auto"/>
      <w:shd w:val="clear" w:color="auto" w:fill="C6D9F1"/>
    </w:rPr>
  </w:style>
  <w:style w:type="character" w:customStyle="1" w:styleId="stddocPartNumber">
    <w:name w:val="std_docPartNumber"/>
    <w:rsid w:val="00444DA0"/>
    <w:rPr>
      <w:rFonts w:ascii="Cambria" w:hAnsi="Cambria"/>
      <w:bdr w:val="none" w:sz="0" w:space="0" w:color="auto"/>
      <w:shd w:val="clear" w:color="auto" w:fill="EAF1DD"/>
    </w:rPr>
  </w:style>
  <w:style w:type="character" w:customStyle="1" w:styleId="Titre5Car">
    <w:name w:val="Titre 5 Car"/>
    <w:basedOn w:val="Policepardfaut"/>
    <w:link w:val="Titre5"/>
    <w:uiPriority w:val="9"/>
    <w:rsid w:val="00A43DC7"/>
    <w:rPr>
      <w:rFonts w:ascii="Marianne" w:hAnsi="Marianne"/>
      <w:color w:val="0F243E" w:themeColor="text2" w:themeShade="80"/>
      <w:sz w:val="24"/>
      <w:u w:val="single"/>
    </w:rPr>
  </w:style>
  <w:style w:type="character" w:customStyle="1" w:styleId="Titre6Car">
    <w:name w:val="Titre 6 Car"/>
    <w:basedOn w:val="Policepardfaut"/>
    <w:link w:val="Titre6"/>
    <w:uiPriority w:val="9"/>
    <w:semiHidden/>
    <w:rsid w:val="00E13BDC"/>
    <w:rPr>
      <w:rFonts w:asciiTheme="majorHAnsi" w:eastAsiaTheme="majorEastAsia" w:hAnsiTheme="majorHAnsi" w:cstheme="majorBidi"/>
      <w:i/>
      <w:iCs/>
      <w:color w:val="243F60" w:themeColor="accent1" w:themeShade="7F"/>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styleId="TM4">
    <w:name w:val="toc 4"/>
    <w:basedOn w:val="Normal"/>
    <w:next w:val="Normal"/>
    <w:autoRedefine/>
    <w:uiPriority w:val="39"/>
    <w:unhideWhenUsed/>
    <w:rsid w:val="00E33F23"/>
    <w:pPr>
      <w:spacing w:after="100" w:line="276" w:lineRule="auto"/>
      <w:ind w:left="660"/>
      <w:jc w:val="left"/>
    </w:pPr>
    <w:rPr>
      <w:rFonts w:asciiTheme="minorHAnsi" w:eastAsiaTheme="minorEastAsia" w:hAnsiTheme="minorHAnsi"/>
      <w:lang w:eastAsia="fr-FR"/>
    </w:rPr>
  </w:style>
  <w:style w:type="paragraph" w:styleId="TM5">
    <w:name w:val="toc 5"/>
    <w:basedOn w:val="Normal"/>
    <w:next w:val="Normal"/>
    <w:autoRedefine/>
    <w:uiPriority w:val="39"/>
    <w:unhideWhenUsed/>
    <w:rsid w:val="00E33F23"/>
    <w:pPr>
      <w:spacing w:after="100" w:line="276" w:lineRule="auto"/>
      <w:ind w:left="880"/>
      <w:jc w:val="left"/>
    </w:pPr>
    <w:rPr>
      <w:rFonts w:asciiTheme="minorHAnsi" w:eastAsiaTheme="minorEastAsia" w:hAnsiTheme="minorHAnsi"/>
      <w:lang w:eastAsia="fr-FR"/>
    </w:rPr>
  </w:style>
  <w:style w:type="paragraph" w:styleId="TM6">
    <w:name w:val="toc 6"/>
    <w:basedOn w:val="Normal"/>
    <w:next w:val="Normal"/>
    <w:autoRedefine/>
    <w:uiPriority w:val="39"/>
    <w:unhideWhenUsed/>
    <w:rsid w:val="00E33F23"/>
    <w:pPr>
      <w:spacing w:after="100" w:line="276" w:lineRule="auto"/>
      <w:ind w:left="1100"/>
      <w:jc w:val="left"/>
    </w:pPr>
    <w:rPr>
      <w:rFonts w:asciiTheme="minorHAnsi" w:eastAsiaTheme="minorEastAsia" w:hAnsiTheme="minorHAnsi"/>
      <w:lang w:eastAsia="fr-FR"/>
    </w:rPr>
  </w:style>
  <w:style w:type="paragraph" w:styleId="TM7">
    <w:name w:val="toc 7"/>
    <w:basedOn w:val="Normal"/>
    <w:next w:val="Normal"/>
    <w:autoRedefine/>
    <w:uiPriority w:val="39"/>
    <w:unhideWhenUsed/>
    <w:rsid w:val="00E33F23"/>
    <w:pPr>
      <w:spacing w:after="100" w:line="276" w:lineRule="auto"/>
      <w:ind w:left="1320"/>
      <w:jc w:val="left"/>
    </w:pPr>
    <w:rPr>
      <w:rFonts w:asciiTheme="minorHAnsi" w:eastAsiaTheme="minorEastAsia" w:hAnsiTheme="minorHAnsi"/>
      <w:lang w:eastAsia="fr-FR"/>
    </w:rPr>
  </w:style>
  <w:style w:type="paragraph" w:styleId="TM8">
    <w:name w:val="toc 8"/>
    <w:basedOn w:val="Normal"/>
    <w:next w:val="Normal"/>
    <w:autoRedefine/>
    <w:uiPriority w:val="39"/>
    <w:unhideWhenUsed/>
    <w:rsid w:val="00E33F23"/>
    <w:pPr>
      <w:spacing w:after="100" w:line="276" w:lineRule="auto"/>
      <w:ind w:left="1540"/>
      <w:jc w:val="left"/>
    </w:pPr>
    <w:rPr>
      <w:rFonts w:asciiTheme="minorHAnsi" w:eastAsiaTheme="minorEastAsia" w:hAnsiTheme="minorHAnsi"/>
      <w:lang w:eastAsia="fr-FR"/>
    </w:rPr>
  </w:style>
  <w:style w:type="paragraph" w:styleId="TM9">
    <w:name w:val="toc 9"/>
    <w:basedOn w:val="Normal"/>
    <w:next w:val="Normal"/>
    <w:autoRedefine/>
    <w:uiPriority w:val="39"/>
    <w:unhideWhenUsed/>
    <w:rsid w:val="00E33F23"/>
    <w:pPr>
      <w:spacing w:after="100" w:line="276" w:lineRule="auto"/>
      <w:ind w:left="1760"/>
      <w:jc w:val="left"/>
    </w:pPr>
    <w:rPr>
      <w:rFonts w:asciiTheme="minorHAnsi" w:eastAsiaTheme="minorEastAsia" w:hAnsiTheme="minorHAnsi"/>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81201">
      <w:bodyDiv w:val="1"/>
      <w:marLeft w:val="0"/>
      <w:marRight w:val="0"/>
      <w:marTop w:val="0"/>
      <w:marBottom w:val="0"/>
      <w:divBdr>
        <w:top w:val="none" w:sz="0" w:space="0" w:color="auto"/>
        <w:left w:val="none" w:sz="0" w:space="0" w:color="auto"/>
        <w:bottom w:val="none" w:sz="0" w:space="0" w:color="auto"/>
        <w:right w:val="none" w:sz="0" w:space="0" w:color="auto"/>
      </w:divBdr>
    </w:div>
    <w:div w:id="57099247">
      <w:bodyDiv w:val="1"/>
      <w:marLeft w:val="0"/>
      <w:marRight w:val="0"/>
      <w:marTop w:val="0"/>
      <w:marBottom w:val="0"/>
      <w:divBdr>
        <w:top w:val="none" w:sz="0" w:space="0" w:color="auto"/>
        <w:left w:val="none" w:sz="0" w:space="0" w:color="auto"/>
        <w:bottom w:val="none" w:sz="0" w:space="0" w:color="auto"/>
        <w:right w:val="none" w:sz="0" w:space="0" w:color="auto"/>
      </w:divBdr>
    </w:div>
    <w:div w:id="122505438">
      <w:bodyDiv w:val="1"/>
      <w:marLeft w:val="0"/>
      <w:marRight w:val="0"/>
      <w:marTop w:val="0"/>
      <w:marBottom w:val="0"/>
      <w:divBdr>
        <w:top w:val="none" w:sz="0" w:space="0" w:color="auto"/>
        <w:left w:val="none" w:sz="0" w:space="0" w:color="auto"/>
        <w:bottom w:val="none" w:sz="0" w:space="0" w:color="auto"/>
        <w:right w:val="none" w:sz="0" w:space="0" w:color="auto"/>
      </w:divBdr>
    </w:div>
    <w:div w:id="214661820">
      <w:bodyDiv w:val="1"/>
      <w:marLeft w:val="0"/>
      <w:marRight w:val="0"/>
      <w:marTop w:val="0"/>
      <w:marBottom w:val="0"/>
      <w:divBdr>
        <w:top w:val="none" w:sz="0" w:space="0" w:color="auto"/>
        <w:left w:val="none" w:sz="0" w:space="0" w:color="auto"/>
        <w:bottom w:val="none" w:sz="0" w:space="0" w:color="auto"/>
        <w:right w:val="none" w:sz="0" w:space="0" w:color="auto"/>
      </w:divBdr>
    </w:div>
    <w:div w:id="270668767">
      <w:bodyDiv w:val="1"/>
      <w:marLeft w:val="0"/>
      <w:marRight w:val="0"/>
      <w:marTop w:val="0"/>
      <w:marBottom w:val="0"/>
      <w:divBdr>
        <w:top w:val="none" w:sz="0" w:space="0" w:color="auto"/>
        <w:left w:val="none" w:sz="0" w:space="0" w:color="auto"/>
        <w:bottom w:val="none" w:sz="0" w:space="0" w:color="auto"/>
        <w:right w:val="none" w:sz="0" w:space="0" w:color="auto"/>
      </w:divBdr>
    </w:div>
    <w:div w:id="367069338">
      <w:bodyDiv w:val="1"/>
      <w:marLeft w:val="0"/>
      <w:marRight w:val="0"/>
      <w:marTop w:val="0"/>
      <w:marBottom w:val="0"/>
      <w:divBdr>
        <w:top w:val="none" w:sz="0" w:space="0" w:color="auto"/>
        <w:left w:val="none" w:sz="0" w:space="0" w:color="auto"/>
        <w:bottom w:val="none" w:sz="0" w:space="0" w:color="auto"/>
        <w:right w:val="none" w:sz="0" w:space="0" w:color="auto"/>
      </w:divBdr>
    </w:div>
    <w:div w:id="517089387">
      <w:bodyDiv w:val="1"/>
      <w:marLeft w:val="0"/>
      <w:marRight w:val="0"/>
      <w:marTop w:val="0"/>
      <w:marBottom w:val="0"/>
      <w:divBdr>
        <w:top w:val="none" w:sz="0" w:space="0" w:color="auto"/>
        <w:left w:val="none" w:sz="0" w:space="0" w:color="auto"/>
        <w:bottom w:val="none" w:sz="0" w:space="0" w:color="auto"/>
        <w:right w:val="none" w:sz="0" w:space="0" w:color="auto"/>
      </w:divBdr>
    </w:div>
    <w:div w:id="596913143">
      <w:bodyDiv w:val="1"/>
      <w:marLeft w:val="0"/>
      <w:marRight w:val="0"/>
      <w:marTop w:val="0"/>
      <w:marBottom w:val="0"/>
      <w:divBdr>
        <w:top w:val="none" w:sz="0" w:space="0" w:color="auto"/>
        <w:left w:val="none" w:sz="0" w:space="0" w:color="auto"/>
        <w:bottom w:val="none" w:sz="0" w:space="0" w:color="auto"/>
        <w:right w:val="none" w:sz="0" w:space="0" w:color="auto"/>
      </w:divBdr>
    </w:div>
    <w:div w:id="681275630">
      <w:bodyDiv w:val="1"/>
      <w:marLeft w:val="0"/>
      <w:marRight w:val="0"/>
      <w:marTop w:val="0"/>
      <w:marBottom w:val="0"/>
      <w:divBdr>
        <w:top w:val="none" w:sz="0" w:space="0" w:color="auto"/>
        <w:left w:val="none" w:sz="0" w:space="0" w:color="auto"/>
        <w:bottom w:val="none" w:sz="0" w:space="0" w:color="auto"/>
        <w:right w:val="none" w:sz="0" w:space="0" w:color="auto"/>
      </w:divBdr>
    </w:div>
    <w:div w:id="731079864">
      <w:bodyDiv w:val="1"/>
      <w:marLeft w:val="0"/>
      <w:marRight w:val="0"/>
      <w:marTop w:val="0"/>
      <w:marBottom w:val="0"/>
      <w:divBdr>
        <w:top w:val="none" w:sz="0" w:space="0" w:color="auto"/>
        <w:left w:val="none" w:sz="0" w:space="0" w:color="auto"/>
        <w:bottom w:val="none" w:sz="0" w:space="0" w:color="auto"/>
        <w:right w:val="none" w:sz="0" w:space="0" w:color="auto"/>
      </w:divBdr>
    </w:div>
    <w:div w:id="817499803">
      <w:bodyDiv w:val="1"/>
      <w:marLeft w:val="0"/>
      <w:marRight w:val="0"/>
      <w:marTop w:val="0"/>
      <w:marBottom w:val="0"/>
      <w:divBdr>
        <w:top w:val="none" w:sz="0" w:space="0" w:color="auto"/>
        <w:left w:val="none" w:sz="0" w:space="0" w:color="auto"/>
        <w:bottom w:val="none" w:sz="0" w:space="0" w:color="auto"/>
        <w:right w:val="none" w:sz="0" w:space="0" w:color="auto"/>
      </w:divBdr>
    </w:div>
    <w:div w:id="887453540">
      <w:bodyDiv w:val="1"/>
      <w:marLeft w:val="0"/>
      <w:marRight w:val="0"/>
      <w:marTop w:val="0"/>
      <w:marBottom w:val="0"/>
      <w:divBdr>
        <w:top w:val="none" w:sz="0" w:space="0" w:color="auto"/>
        <w:left w:val="none" w:sz="0" w:space="0" w:color="auto"/>
        <w:bottom w:val="none" w:sz="0" w:space="0" w:color="auto"/>
        <w:right w:val="none" w:sz="0" w:space="0" w:color="auto"/>
      </w:divBdr>
    </w:div>
    <w:div w:id="890114540">
      <w:bodyDiv w:val="1"/>
      <w:marLeft w:val="0"/>
      <w:marRight w:val="0"/>
      <w:marTop w:val="0"/>
      <w:marBottom w:val="0"/>
      <w:divBdr>
        <w:top w:val="none" w:sz="0" w:space="0" w:color="auto"/>
        <w:left w:val="none" w:sz="0" w:space="0" w:color="auto"/>
        <w:bottom w:val="none" w:sz="0" w:space="0" w:color="auto"/>
        <w:right w:val="none" w:sz="0" w:space="0" w:color="auto"/>
      </w:divBdr>
    </w:div>
    <w:div w:id="1010526371">
      <w:bodyDiv w:val="1"/>
      <w:marLeft w:val="0"/>
      <w:marRight w:val="0"/>
      <w:marTop w:val="0"/>
      <w:marBottom w:val="0"/>
      <w:divBdr>
        <w:top w:val="none" w:sz="0" w:space="0" w:color="auto"/>
        <w:left w:val="none" w:sz="0" w:space="0" w:color="auto"/>
        <w:bottom w:val="none" w:sz="0" w:space="0" w:color="auto"/>
        <w:right w:val="none" w:sz="0" w:space="0" w:color="auto"/>
      </w:divBdr>
    </w:div>
    <w:div w:id="1077243242">
      <w:bodyDiv w:val="1"/>
      <w:marLeft w:val="0"/>
      <w:marRight w:val="0"/>
      <w:marTop w:val="0"/>
      <w:marBottom w:val="0"/>
      <w:divBdr>
        <w:top w:val="none" w:sz="0" w:space="0" w:color="auto"/>
        <w:left w:val="none" w:sz="0" w:space="0" w:color="auto"/>
        <w:bottom w:val="none" w:sz="0" w:space="0" w:color="auto"/>
        <w:right w:val="none" w:sz="0" w:space="0" w:color="auto"/>
      </w:divBdr>
    </w:div>
    <w:div w:id="1153066929">
      <w:bodyDiv w:val="1"/>
      <w:marLeft w:val="0"/>
      <w:marRight w:val="0"/>
      <w:marTop w:val="0"/>
      <w:marBottom w:val="0"/>
      <w:divBdr>
        <w:top w:val="none" w:sz="0" w:space="0" w:color="auto"/>
        <w:left w:val="none" w:sz="0" w:space="0" w:color="auto"/>
        <w:bottom w:val="none" w:sz="0" w:space="0" w:color="auto"/>
        <w:right w:val="none" w:sz="0" w:space="0" w:color="auto"/>
      </w:divBdr>
    </w:div>
    <w:div w:id="1196042013">
      <w:bodyDiv w:val="1"/>
      <w:marLeft w:val="0"/>
      <w:marRight w:val="0"/>
      <w:marTop w:val="0"/>
      <w:marBottom w:val="0"/>
      <w:divBdr>
        <w:top w:val="none" w:sz="0" w:space="0" w:color="auto"/>
        <w:left w:val="none" w:sz="0" w:space="0" w:color="auto"/>
        <w:bottom w:val="none" w:sz="0" w:space="0" w:color="auto"/>
        <w:right w:val="none" w:sz="0" w:space="0" w:color="auto"/>
      </w:divBdr>
    </w:div>
    <w:div w:id="1240486559">
      <w:bodyDiv w:val="1"/>
      <w:marLeft w:val="0"/>
      <w:marRight w:val="0"/>
      <w:marTop w:val="0"/>
      <w:marBottom w:val="0"/>
      <w:divBdr>
        <w:top w:val="none" w:sz="0" w:space="0" w:color="auto"/>
        <w:left w:val="none" w:sz="0" w:space="0" w:color="auto"/>
        <w:bottom w:val="none" w:sz="0" w:space="0" w:color="auto"/>
        <w:right w:val="none" w:sz="0" w:space="0" w:color="auto"/>
      </w:divBdr>
    </w:div>
    <w:div w:id="1247111684">
      <w:bodyDiv w:val="1"/>
      <w:marLeft w:val="0"/>
      <w:marRight w:val="0"/>
      <w:marTop w:val="0"/>
      <w:marBottom w:val="0"/>
      <w:divBdr>
        <w:top w:val="none" w:sz="0" w:space="0" w:color="auto"/>
        <w:left w:val="none" w:sz="0" w:space="0" w:color="auto"/>
        <w:bottom w:val="none" w:sz="0" w:space="0" w:color="auto"/>
        <w:right w:val="none" w:sz="0" w:space="0" w:color="auto"/>
      </w:divBdr>
    </w:div>
    <w:div w:id="1332878579">
      <w:bodyDiv w:val="1"/>
      <w:marLeft w:val="0"/>
      <w:marRight w:val="0"/>
      <w:marTop w:val="0"/>
      <w:marBottom w:val="0"/>
      <w:divBdr>
        <w:top w:val="none" w:sz="0" w:space="0" w:color="auto"/>
        <w:left w:val="none" w:sz="0" w:space="0" w:color="auto"/>
        <w:bottom w:val="none" w:sz="0" w:space="0" w:color="auto"/>
        <w:right w:val="none" w:sz="0" w:space="0" w:color="auto"/>
      </w:divBdr>
    </w:div>
    <w:div w:id="1339843949">
      <w:bodyDiv w:val="1"/>
      <w:marLeft w:val="0"/>
      <w:marRight w:val="0"/>
      <w:marTop w:val="0"/>
      <w:marBottom w:val="0"/>
      <w:divBdr>
        <w:top w:val="none" w:sz="0" w:space="0" w:color="auto"/>
        <w:left w:val="none" w:sz="0" w:space="0" w:color="auto"/>
        <w:bottom w:val="none" w:sz="0" w:space="0" w:color="auto"/>
        <w:right w:val="none" w:sz="0" w:space="0" w:color="auto"/>
      </w:divBdr>
    </w:div>
    <w:div w:id="1544294307">
      <w:bodyDiv w:val="1"/>
      <w:marLeft w:val="0"/>
      <w:marRight w:val="0"/>
      <w:marTop w:val="0"/>
      <w:marBottom w:val="0"/>
      <w:divBdr>
        <w:top w:val="none" w:sz="0" w:space="0" w:color="auto"/>
        <w:left w:val="none" w:sz="0" w:space="0" w:color="auto"/>
        <w:bottom w:val="none" w:sz="0" w:space="0" w:color="auto"/>
        <w:right w:val="none" w:sz="0" w:space="0" w:color="auto"/>
      </w:divBdr>
    </w:div>
    <w:div w:id="1548299810">
      <w:bodyDiv w:val="1"/>
      <w:marLeft w:val="0"/>
      <w:marRight w:val="0"/>
      <w:marTop w:val="0"/>
      <w:marBottom w:val="0"/>
      <w:divBdr>
        <w:top w:val="none" w:sz="0" w:space="0" w:color="auto"/>
        <w:left w:val="none" w:sz="0" w:space="0" w:color="auto"/>
        <w:bottom w:val="none" w:sz="0" w:space="0" w:color="auto"/>
        <w:right w:val="none" w:sz="0" w:space="0" w:color="auto"/>
      </w:divBdr>
    </w:div>
    <w:div w:id="1630016741">
      <w:bodyDiv w:val="1"/>
      <w:marLeft w:val="0"/>
      <w:marRight w:val="0"/>
      <w:marTop w:val="0"/>
      <w:marBottom w:val="0"/>
      <w:divBdr>
        <w:top w:val="none" w:sz="0" w:space="0" w:color="auto"/>
        <w:left w:val="none" w:sz="0" w:space="0" w:color="auto"/>
        <w:bottom w:val="none" w:sz="0" w:space="0" w:color="auto"/>
        <w:right w:val="none" w:sz="0" w:space="0" w:color="auto"/>
      </w:divBdr>
    </w:div>
    <w:div w:id="1739595418">
      <w:bodyDiv w:val="1"/>
      <w:marLeft w:val="0"/>
      <w:marRight w:val="0"/>
      <w:marTop w:val="0"/>
      <w:marBottom w:val="0"/>
      <w:divBdr>
        <w:top w:val="none" w:sz="0" w:space="0" w:color="auto"/>
        <w:left w:val="none" w:sz="0" w:space="0" w:color="auto"/>
        <w:bottom w:val="none" w:sz="0" w:space="0" w:color="auto"/>
        <w:right w:val="none" w:sz="0" w:space="0" w:color="auto"/>
      </w:divBdr>
    </w:div>
    <w:div w:id="1800146042">
      <w:bodyDiv w:val="1"/>
      <w:marLeft w:val="0"/>
      <w:marRight w:val="0"/>
      <w:marTop w:val="0"/>
      <w:marBottom w:val="0"/>
      <w:divBdr>
        <w:top w:val="none" w:sz="0" w:space="0" w:color="auto"/>
        <w:left w:val="none" w:sz="0" w:space="0" w:color="auto"/>
        <w:bottom w:val="none" w:sz="0" w:space="0" w:color="auto"/>
        <w:right w:val="none" w:sz="0" w:space="0" w:color="auto"/>
      </w:divBdr>
    </w:div>
    <w:div w:id="1822428719">
      <w:bodyDiv w:val="1"/>
      <w:marLeft w:val="0"/>
      <w:marRight w:val="0"/>
      <w:marTop w:val="0"/>
      <w:marBottom w:val="0"/>
      <w:divBdr>
        <w:top w:val="none" w:sz="0" w:space="0" w:color="auto"/>
        <w:left w:val="none" w:sz="0" w:space="0" w:color="auto"/>
        <w:bottom w:val="none" w:sz="0" w:space="0" w:color="auto"/>
        <w:right w:val="none" w:sz="0" w:space="0" w:color="auto"/>
      </w:divBdr>
    </w:div>
    <w:div w:id="1873495832">
      <w:bodyDiv w:val="1"/>
      <w:marLeft w:val="0"/>
      <w:marRight w:val="0"/>
      <w:marTop w:val="0"/>
      <w:marBottom w:val="0"/>
      <w:divBdr>
        <w:top w:val="none" w:sz="0" w:space="0" w:color="auto"/>
        <w:left w:val="none" w:sz="0" w:space="0" w:color="auto"/>
        <w:bottom w:val="none" w:sz="0" w:space="0" w:color="auto"/>
        <w:right w:val="none" w:sz="0" w:space="0" w:color="auto"/>
      </w:divBdr>
    </w:div>
    <w:div w:id="1924681689">
      <w:bodyDiv w:val="1"/>
      <w:marLeft w:val="0"/>
      <w:marRight w:val="0"/>
      <w:marTop w:val="0"/>
      <w:marBottom w:val="0"/>
      <w:divBdr>
        <w:top w:val="none" w:sz="0" w:space="0" w:color="auto"/>
        <w:left w:val="none" w:sz="0" w:space="0" w:color="auto"/>
        <w:bottom w:val="none" w:sz="0" w:space="0" w:color="auto"/>
        <w:right w:val="none" w:sz="0" w:space="0" w:color="auto"/>
      </w:divBdr>
    </w:div>
    <w:div w:id="195004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https://www.ecologie.gouv.fr/sites/default/files/Guide_PPRT_tbd_complet.pdf" TargetMode="External"/><Relationship Id="rId42" Type="http://schemas.openxmlformats.org/officeDocument/2006/relationships/hyperlink" Target="https://reliefweb.int/attachments/a0ed6b9c-713e-349f-ae9f-d3d8ff336b1f/Rapport_complet.pdf" TargetMode="External"/><Relationship Id="rId63" Type="http://schemas.openxmlformats.org/officeDocument/2006/relationships/image" Target="media/image9.png"/><Relationship Id="rId84" Type="http://schemas.openxmlformats.org/officeDocument/2006/relationships/hyperlink" Target="https://www.iso.org/fr/standard/78900.html" TargetMode="External"/><Relationship Id="rId138" Type="http://schemas.openxmlformats.org/officeDocument/2006/relationships/hyperlink" Target="../Geostandards-risques-commun/Document.md" TargetMode="External"/><Relationship Id="rId159" Type="http://schemas.openxmlformats.org/officeDocument/2006/relationships/hyperlink" Target="../Geostandards-risques-commun/Document.md" TargetMode="External"/><Relationship Id="rId170" Type="http://schemas.openxmlformats.org/officeDocument/2006/relationships/hyperlink" Target="../Geostandards-risques-commun/Document.md" TargetMode="External"/><Relationship Id="rId191" Type="http://schemas.openxmlformats.org/officeDocument/2006/relationships/hyperlink" Target="http://cnig.gouv.fr/IMG/pdf/guide-de-saisie-des-elements-de-metadonnees-inspire-v2.0-1.pdf" TargetMode="External"/><Relationship Id="rId205" Type="http://schemas.openxmlformats.org/officeDocument/2006/relationships/hyperlink" Target="http://www.seine-maritime.gouv.fr/Publications/Information-des-acquereurs-et-locataires-sur-les-risques-majeurs/Recherche-par-Plan-de-Prevention-des-Risques-PPR/PPRN-Bassin-versant-de-la-SCIE" TargetMode="External"/><Relationship Id="rId226" Type="http://schemas.openxmlformats.org/officeDocument/2006/relationships/fontTable" Target="fontTable.xml"/><Relationship Id="rId107" Type="http://schemas.openxmlformats.org/officeDocument/2006/relationships/hyperlink" Target="https://www.ecologie.gouv.fr/sites/default/files/Guide_PPRT_tbd_complet.pdf" TargetMode="External"/><Relationship Id="rId11" Type="http://schemas.openxmlformats.org/officeDocument/2006/relationships/image" Target="media/image3.png"/><Relationship Id="rId32" Type="http://schemas.openxmlformats.org/officeDocument/2006/relationships/hyperlink" Target="https://www.legifrance.gouv.fr/codes/section_lc/LEGITEXT000006074220/LEGISCTA000006159296/" TargetMode="External"/><Relationship Id="rId53" Type="http://schemas.openxmlformats.org/officeDocument/2006/relationships/hyperlink" Target="https://github.com/cnigfr/Geostandards-Risques/tree/main/standards/Geostandards-risques-commun" TargetMode="External"/><Relationship Id="rId74" Type="http://schemas.openxmlformats.org/officeDocument/2006/relationships/hyperlink" Target="https://www.ecologie.gouv.fr/sites/default/files/Guide_PPRT_tbd_complet.pdf" TargetMode="External"/><Relationship Id="rId128" Type="http://schemas.openxmlformats.org/officeDocument/2006/relationships/hyperlink" Target="../Geostandards-risques-commun/Document.md" TargetMode="External"/><Relationship Id="rId149" Type="http://schemas.openxmlformats.org/officeDocument/2006/relationships/hyperlink" Target="../Geostandards-risques-commun/Document.md" TargetMode="External"/><Relationship Id="rId5" Type="http://schemas.openxmlformats.org/officeDocument/2006/relationships/settings" Target="settings.xml"/><Relationship Id="rId95" Type="http://schemas.openxmlformats.org/officeDocument/2006/relationships/hyperlink" Target="https://data.geocatalogue.fr/ncl/mesuresQuaDoGeo/_nbBoucle" TargetMode="External"/><Relationship Id="rId160" Type="http://schemas.openxmlformats.org/officeDocument/2006/relationships/hyperlink" Target="../Geostandards-risques-commun/Document.md" TargetMode="External"/><Relationship Id="rId181" Type="http://schemas.openxmlformats.org/officeDocument/2006/relationships/hyperlink" Target="../Geostandards-risques-commun/Document.md" TargetMode="External"/><Relationship Id="rId216" Type="http://schemas.openxmlformats.org/officeDocument/2006/relationships/hyperlink" Target="../Geostandards-risques-commun/Document.md" TargetMode="External"/><Relationship Id="rId211" Type="http://schemas.openxmlformats.org/officeDocument/2006/relationships/hyperlink" Target="../Geostandards-risques-commun/Document.md" TargetMode="External"/><Relationship Id="rId22" Type="http://schemas.openxmlformats.org/officeDocument/2006/relationships/hyperlink" Target="https://www.actu-environnement.com/media/pdf/guide-pprn.pdf" TargetMode="External"/><Relationship Id="rId27" Type="http://schemas.openxmlformats.org/officeDocument/2006/relationships/hyperlink" Target="https://datatracker.ietf.org/doc/html/rfc3986" TargetMode="External"/><Relationship Id="rId43" Type="http://schemas.openxmlformats.org/officeDocument/2006/relationships/hyperlink" Target="https://www.legifrance.gouv.fr/codes/article_lc/LEGIARTI000038733751" TargetMode="External"/><Relationship Id="rId48" Type="http://schemas.openxmlformats.org/officeDocument/2006/relationships/hyperlink" Target="https://www.service-public.fr/particuliers/vosdroits/N326" TargetMode="External"/><Relationship Id="rId64" Type="http://schemas.openxmlformats.org/officeDocument/2006/relationships/image" Target="media/image10.png"/><Relationship Id="rId69" Type="http://schemas.openxmlformats.org/officeDocument/2006/relationships/hyperlink" Target="https://www.ecologie.gouv.fr/sites/default/files/Guide%20PPRL%20-%20version%20finale%20mai%202014.pdf" TargetMode="External"/><Relationship Id="rId113" Type="http://schemas.openxmlformats.org/officeDocument/2006/relationships/image" Target="media/image14.png"/><Relationship Id="rId118" Type="http://schemas.openxmlformats.org/officeDocument/2006/relationships/image" Target="media/image19.png"/><Relationship Id="rId134" Type="http://schemas.openxmlformats.org/officeDocument/2006/relationships/hyperlink" Target="https://www.geopackage.org/spec131/" TargetMode="External"/><Relationship Id="rId139" Type="http://schemas.openxmlformats.org/officeDocument/2006/relationships/hyperlink" Target="https://www.geopackage.org/spec131/" TargetMode="External"/><Relationship Id="rId80" Type="http://schemas.openxmlformats.org/officeDocument/2006/relationships/hyperlink" Target="https://www.legifrance.gouv.fr/codes/article_lc/LEGIARTI000043818977" TargetMode="External"/><Relationship Id="rId85" Type="http://schemas.openxmlformats.org/officeDocument/2006/relationships/hyperlink" Target="http://cnig.gouv.fr/ressource-quadogeo-a23521.html" TargetMode="External"/><Relationship Id="rId150" Type="http://schemas.openxmlformats.org/officeDocument/2006/relationships/hyperlink" Target="../Geostandards-risques-commun/Document.md" TargetMode="External"/><Relationship Id="rId155" Type="http://schemas.openxmlformats.org/officeDocument/2006/relationships/hyperlink" Target="../Geostandards-risques-commun/Document.md" TargetMode="External"/><Relationship Id="rId171" Type="http://schemas.openxmlformats.org/officeDocument/2006/relationships/hyperlink" Target="../Geostandards-risques-commun/Document.md" TargetMode="External"/><Relationship Id="rId176" Type="http://schemas.openxmlformats.org/officeDocument/2006/relationships/hyperlink" Target="tables-typeppr_codegasparcomplet_ouvrageprotection_codealea_slp" TargetMode="External"/><Relationship Id="rId192" Type="http://schemas.openxmlformats.org/officeDocument/2006/relationships/hyperlink" Target="http://cnig.ign.fr/wp-content/uploads/2016/02/GuideIRU-corrig%C3%A9-v2.pdf" TargetMode="External"/><Relationship Id="rId197" Type="http://schemas.openxmlformats.org/officeDocument/2006/relationships/hyperlink" Target="https://geostandards.gouv.fr/risques/ppr%22" TargetMode="External"/><Relationship Id="rId206" Type="http://schemas.openxmlformats.org/officeDocument/2006/relationships/hyperlink" Target="http://cnig.gouv.fr/IMG/pdf/230822_standard_cnig_sup__v2016b_rev2023-08.pdf" TargetMode="External"/><Relationship Id="rId227" Type="http://schemas.openxmlformats.org/officeDocument/2006/relationships/theme" Target="theme/theme1.xml"/><Relationship Id="rId201" Type="http://schemas.openxmlformats.org/officeDocument/2006/relationships/hyperlink" Target="https://geostandards.gouv.fr/risques/ppr/pprn-i/76DDTM20120001/zonealeareference_112%22" TargetMode="External"/><Relationship Id="rId222" Type="http://schemas.openxmlformats.org/officeDocument/2006/relationships/footer" Target="footer1.xml"/><Relationship Id="rId12" Type="http://schemas.openxmlformats.org/officeDocument/2006/relationships/hyperlink" Target="https://www.etalab.gouv.fr/licence-ouverte-open-licence/" TargetMode="External"/><Relationship Id="rId17" Type="http://schemas.openxmlformats.org/officeDocument/2006/relationships/hyperlink" Target="https://github.com/cnigfr/Geostandards-Risques/blob/main/standards/Geostandards-risques-commun/Document.md" TargetMode="External"/><Relationship Id="rId33" Type="http://schemas.openxmlformats.org/officeDocument/2006/relationships/hyperlink" Target="https://www.legifrance.gouv.fr/codes/section_lc/LEGITEXT000006074220/LEGISCTA000006177007/" TargetMode="External"/><Relationship Id="rId38" Type="http://schemas.openxmlformats.org/officeDocument/2006/relationships/hyperlink" Target="https://www.legifrance.gouv.fr/codes/article_lc/LEGIARTI000046554903?init=true&amp;page=1&amp;query=L174-5&amp;searchField=ALL&amp;tab_selection=all" TargetMode="External"/><Relationship Id="rId59" Type="http://schemas.openxmlformats.org/officeDocument/2006/relationships/hyperlink" Target="https://www.actu-environnement.com/media/pdf/guide-pprn.pdf" TargetMode="External"/><Relationship Id="rId103" Type="http://schemas.openxmlformats.org/officeDocument/2006/relationships/hyperlink" Target="https://data.geocatalogue.fr/ncl/mesuresQuaDoGeo/_tauxValAttOk" TargetMode="External"/><Relationship Id="rId108" Type="http://schemas.openxmlformats.org/officeDocument/2006/relationships/hyperlink" Target="https://www.ecologie.gouv.fr/sites/default/files/Guide%20m%C3%A9thodologique%20d%27%C3%A9laboration%20des%20Plans%20de%20pr%C3%A9vention%20des%20risques%20miniers%20%28version%20de%20juillet%202019%29.pdf" TargetMode="External"/><Relationship Id="rId124" Type="http://schemas.openxmlformats.org/officeDocument/2006/relationships/image" Target="media/image25.png"/><Relationship Id="rId129" Type="http://schemas.openxmlformats.org/officeDocument/2006/relationships/hyperlink" Target="../Geostandards-risques-commun/Document.md" TargetMode="External"/><Relationship Id="rId54" Type="http://schemas.openxmlformats.org/officeDocument/2006/relationships/image" Target="media/image7.png"/><Relationship Id="rId70" Type="http://schemas.openxmlformats.org/officeDocument/2006/relationships/hyperlink" Target="https://www.actu-environnement.com/media/pdf/guide-pprn.pdf" TargetMode="External"/><Relationship Id="rId75" Type="http://schemas.openxmlformats.org/officeDocument/2006/relationships/hyperlink" Target="https://data.geocatalogue.fr/ncl/NomenclatureEnjeuPPRT%22+*code" TargetMode="External"/><Relationship Id="rId91" Type="http://schemas.openxmlformats.org/officeDocument/2006/relationships/hyperlink" Target="https://www.geoinformations.developpement-durable.gouv.fr/fichier/pdf/verification_et_correction_de_geometrie_v3_0_cle5fcd75.pdf?arg=177834719&amp;cle=830634f7888fc808498f0c41704664611af04021&amp;file=pdf%252Fverification_et_correction_de_geometrie_v3_0_cle5fcd75.pdf" TargetMode="External"/><Relationship Id="rId96" Type="http://schemas.openxmlformats.org/officeDocument/2006/relationships/hyperlink" Target="https://data.geocatalogue.fr/ncl/mesuresQuaDoGeo" TargetMode="External"/><Relationship Id="rId140" Type="http://schemas.openxmlformats.org/officeDocument/2006/relationships/hyperlink" Target="../Geostandards-risques-commun/Document.md" TargetMode="External"/><Relationship Id="rId145" Type="http://schemas.openxmlformats.org/officeDocument/2006/relationships/hyperlink" Target="../Geostandards-risques-commun/Document.md" TargetMode="External"/><Relationship Id="rId161" Type="http://schemas.openxmlformats.org/officeDocument/2006/relationships/hyperlink" Target="../Geostandards-risques-commun/Document.md" TargetMode="External"/><Relationship Id="rId166" Type="http://schemas.openxmlformats.org/officeDocument/2006/relationships/hyperlink" Target="../Geostandards-risques-commun/Document.md" TargetMode="External"/><Relationship Id="rId182" Type="http://schemas.openxmlformats.org/officeDocument/2006/relationships/hyperlink" Target="../Geostandards-risques-commun/Document.md" TargetMode="External"/><Relationship Id="rId187" Type="http://schemas.openxmlformats.org/officeDocument/2006/relationships/hyperlink" Target="https://github.com/cnigfr/Geostandards-Risques/blob/main/standards/Geostandards-risques-commun/Document.md" TargetMode="External"/><Relationship Id="rId217" Type="http://schemas.openxmlformats.org/officeDocument/2006/relationships/hyperlink" Target="../Geostandards-risques-commun/Document.md"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mailto:servicerisque@ddt-rhone.gouv.fr" TargetMode="External"/><Relationship Id="rId23" Type="http://schemas.openxmlformats.org/officeDocument/2006/relationships/hyperlink" Target="http://www.ecologique-solidaire.gouv.fr/sites/default/files/Guide%20m%C3%A9thodologique%20d%27%C3%A9laboration%20des%20Plans%20de%20pr%C3%A9vention%20des%20risques%20miniers%20%28version%20de%20juillet%202019%29.pdf" TargetMode="External"/><Relationship Id="rId28" Type="http://schemas.openxmlformats.org/officeDocument/2006/relationships/hyperlink" Target="https://www.loc.gov/standards/iso639-2/" TargetMode="External"/><Relationship Id="rId49" Type="http://schemas.openxmlformats.org/officeDocument/2006/relationships/hyperlink" Target="https://www.georisques.gouv.fr/" TargetMode="External"/><Relationship Id="rId114" Type="http://schemas.openxmlformats.org/officeDocument/2006/relationships/image" Target="media/image15.png"/><Relationship Id="rId119" Type="http://schemas.openxmlformats.org/officeDocument/2006/relationships/image" Target="media/image20.png"/><Relationship Id="rId44" Type="http://schemas.openxmlformats.org/officeDocument/2006/relationships/hyperlink" Target="https://inspire.ec.europa.eu/documents/Data_Specifications/INSPIRE_DataSpecification_NZ_v3.0.pdf" TargetMode="External"/><Relationship Id="rId60" Type="http://schemas.openxmlformats.org/officeDocument/2006/relationships/hyperlink" Target="https://www.ecologie.gouv.fr/sites/default/files/Guide%20PPRL%20-%20version%20finale%20mai%202014.pdf" TargetMode="External"/><Relationship Id="rId65" Type="http://schemas.openxmlformats.org/officeDocument/2006/relationships/hyperlink" Target="https://www.actu-environnement.com/media/pdf/guide-pprn.pdf" TargetMode="External"/><Relationship Id="rId81" Type="http://schemas.openxmlformats.org/officeDocument/2006/relationships/hyperlink" Target="../Geostandards-risques-commun/Document.md" TargetMode="External"/><Relationship Id="rId86" Type="http://schemas.openxmlformats.org/officeDocument/2006/relationships/hyperlink" Target="https://data.geocatalogue.fr/ncl/mesuresQuaDoGeo" TargetMode="External"/><Relationship Id="rId130" Type="http://schemas.openxmlformats.org/officeDocument/2006/relationships/image" Target="media/image27.png"/><Relationship Id="rId135" Type="http://schemas.openxmlformats.org/officeDocument/2006/relationships/hyperlink" Target="https://www.geopackage.org/spec131/" TargetMode="External"/><Relationship Id="rId151" Type="http://schemas.openxmlformats.org/officeDocument/2006/relationships/hyperlink" Target="../Geostandards-risques-commun/Document.md" TargetMode="External"/><Relationship Id="rId156" Type="http://schemas.openxmlformats.org/officeDocument/2006/relationships/hyperlink" Target="../Geostandards-risques-commun/Document.md" TargetMode="External"/><Relationship Id="rId177" Type="http://schemas.openxmlformats.org/officeDocument/2006/relationships/hyperlink" Target="tables-typeppr_codegasparcomplet_ouvrageprotection_codealea_slp" TargetMode="External"/><Relationship Id="rId198" Type="http://schemas.openxmlformats.org/officeDocument/2006/relationships/hyperlink" Target="https://geostandards.gouv.fr/risques/ppr/*typeppr*/*codegasparcomplet*%22" TargetMode="External"/><Relationship Id="rId172" Type="http://schemas.openxmlformats.org/officeDocument/2006/relationships/hyperlink" Target="tables-typeppr_codegasparcomplet_ouvrageprotection_codealea_slp" TargetMode="External"/><Relationship Id="rId193" Type="http://schemas.openxmlformats.org/officeDocument/2006/relationships/hyperlink" Target="http://cnig.ign.fr/wp-content/uploads/2015/01/MD_IR_and_ISO_20131029.pdf" TargetMode="External"/><Relationship Id="rId202" Type="http://schemas.openxmlformats.org/officeDocument/2006/relationships/hyperlink" Target="http://www.loc.gov/standards/iso639-2/php/code_list.php" TargetMode="External"/><Relationship Id="rId207" Type="http://schemas.openxmlformats.org/officeDocument/2006/relationships/hyperlink" Target="https://www.geoinformations.developpement-durable.gouv.fr/fichier/pdf/tableau_liste_sup_code_alpha-numerique_et_base_legale_maj_04_07_23_cle1cb13e.pdf?arg=177836311&amp;cle=344e2d37ea33c4b35357c6be9d7f0d1c5ce702ac&amp;file=pdf%2Ftableau_liste_sup_code_alpha-numerique_et_base_legale_maj_04_07_23_cle1cb13e.pdf" TargetMode="External"/><Relationship Id="rId223" Type="http://schemas.openxmlformats.org/officeDocument/2006/relationships/footer" Target="footer2.xml"/><Relationship Id="rId13" Type="http://schemas.openxmlformats.org/officeDocument/2006/relationships/hyperlink" Target="https://github.com/cnigfr/Geostandards-Risques/blob/main/standards/Geostandards-risques-ppr/diffusion/Geostandards-Risques-PPR-v0.1.docx" TargetMode="External"/><Relationship Id="rId18" Type="http://schemas.openxmlformats.org/officeDocument/2006/relationships/hyperlink" Target="https://github.com/cnigfr/Geostandards-Risques/tree/main/standards/Geostandards-risques-commun" TargetMode="External"/><Relationship Id="rId39" Type="http://schemas.openxmlformats.org/officeDocument/2006/relationships/hyperlink" Target="https://www.legifrance.gouv.fr/codes/section_lc/LEGITEXT000006074220/LEGISCTA000006177007/" TargetMode="External"/><Relationship Id="rId109" Type="http://schemas.openxmlformats.org/officeDocument/2006/relationships/hyperlink" Target="../Geostandards-risques-commun/Document.md" TargetMode="External"/><Relationship Id="rId34" Type="http://schemas.openxmlformats.org/officeDocument/2006/relationships/hyperlink" Target="https://www.legifrance.gouv.fr/codes/id/LEGIARTI000039001213/2019-08-31" TargetMode="External"/><Relationship Id="rId50" Type="http://schemas.openxmlformats.org/officeDocument/2006/relationships/image" Target="media/image4.png"/><Relationship Id="rId55" Type="http://schemas.openxmlformats.org/officeDocument/2006/relationships/hyperlink" Target="https://www.legifrance.gouv.fr/codes/section_lc/LEGITEXT000006074220/LEGISCTA000006177007/" TargetMode="External"/><Relationship Id="rId76" Type="http://schemas.openxmlformats.org/officeDocument/2006/relationships/hyperlink" Target="https://www.legifrance.gouv.fr/codes/article_lc/LEGIARTI000043818977" TargetMode="External"/><Relationship Id="rId97" Type="http://schemas.openxmlformats.org/officeDocument/2006/relationships/hyperlink" Target="https://www.actu-environnement.com/media/pdf/guide-pprn.pdf" TargetMode="External"/><Relationship Id="rId104" Type="http://schemas.openxmlformats.org/officeDocument/2006/relationships/hyperlink" Target="https://data.geocatalogue.fr/ncl/mesuresQuaDoGeo/_tauxErrFormat" TargetMode="External"/><Relationship Id="rId120" Type="http://schemas.openxmlformats.org/officeDocument/2006/relationships/image" Target="media/image21.png"/><Relationship Id="rId125" Type="http://schemas.openxmlformats.org/officeDocument/2006/relationships/image" Target="media/image26.png"/><Relationship Id="rId141" Type="http://schemas.openxmlformats.org/officeDocument/2006/relationships/hyperlink" Target="../Geostandards-risques-commun/Document.md" TargetMode="External"/><Relationship Id="rId146" Type="http://schemas.openxmlformats.org/officeDocument/2006/relationships/hyperlink" Target="../Geostandards-risques-commun/Document.md" TargetMode="External"/><Relationship Id="rId167" Type="http://schemas.openxmlformats.org/officeDocument/2006/relationships/hyperlink" Target="../Geostandards-risques-commun/Document.md" TargetMode="External"/><Relationship Id="rId188" Type="http://schemas.openxmlformats.org/officeDocument/2006/relationships/hyperlink" Target="../Geostandards-risques-commun/Document.md" TargetMode="External"/><Relationship Id="rId7" Type="http://schemas.openxmlformats.org/officeDocument/2006/relationships/footnotes" Target="footnotes.xml"/><Relationship Id="rId71" Type="http://schemas.openxmlformats.org/officeDocument/2006/relationships/hyperlink" Target="https://data.geocatalogue.fr/ncl/NomenclatureEnjeuPPRL%22+*code" TargetMode="External"/><Relationship Id="rId92" Type="http://schemas.openxmlformats.org/officeDocument/2006/relationships/hyperlink" Target="https://data.geocatalogue.fr/ncl/mesuresQuaDoGeo" TargetMode="External"/><Relationship Id="rId162" Type="http://schemas.openxmlformats.org/officeDocument/2006/relationships/hyperlink" Target="../Geostandards-risques-commun/Document.md" TargetMode="External"/><Relationship Id="rId183" Type="http://schemas.openxmlformats.org/officeDocument/2006/relationships/hyperlink" Target="../Geostandards-risques-commun/Document.md" TargetMode="External"/><Relationship Id="rId213" Type="http://schemas.openxmlformats.org/officeDocument/2006/relationships/hyperlink" Target="../Geostandards-risques-commun/Document.md" TargetMode="External"/><Relationship Id="rId218" Type="http://schemas.openxmlformats.org/officeDocument/2006/relationships/hyperlink" Target="../Geostandards-risques-commun/Document.md" TargetMode="External"/><Relationship Id="rId2" Type="http://schemas.openxmlformats.org/officeDocument/2006/relationships/numbering" Target="numbering.xml"/><Relationship Id="rId29" Type="http://schemas.openxmlformats.org/officeDocument/2006/relationships/hyperlink" Target="https://inspire.ec.europa.eu/sites/default/files/documents/metadata/md_ir_and_iso_20131029.pdf" TargetMode="External"/><Relationship Id="rId24" Type="http://schemas.openxmlformats.org/officeDocument/2006/relationships/hyperlink" Target="https://reliefweb.int/attachments/a0ed6b9c-713e-349f-ae9f-d3d8ff336b1f/Rapport_complet.pdf" TargetMode="External"/><Relationship Id="rId40" Type="http://schemas.openxmlformats.org/officeDocument/2006/relationships/hyperlink" Target="https://inspire.ec.europa.eu/documents/Data_Specifications/INSPIRE_DataSpecification_NZ_v3.0.pdf" TargetMode="External"/><Relationship Id="rId45" Type="http://schemas.openxmlformats.org/officeDocument/2006/relationships/hyperlink" Target="https://reliefweb.int/attachments/a0ed6b9c-713e-349f-ae9f-d3d8ff336b1f/Rapport_complet.pdf" TargetMode="External"/><Relationship Id="rId66" Type="http://schemas.openxmlformats.org/officeDocument/2006/relationships/hyperlink" Target="https://data.geocatalogue.fr/ncl/NomenclatureEnjeuPPRN%22+*code" TargetMode="External"/><Relationship Id="rId87" Type="http://schemas.openxmlformats.org/officeDocument/2006/relationships/hyperlink" Target="https://www.cerema.fr/fr/actualites/serie-fiches-cerema-qualifier-donnees-geographiques" TargetMode="External"/><Relationship Id="rId110" Type="http://schemas.openxmlformats.org/officeDocument/2006/relationships/image" Target="media/image11.png"/><Relationship Id="rId115" Type="http://schemas.openxmlformats.org/officeDocument/2006/relationships/image" Target="media/image16.png"/><Relationship Id="rId131" Type="http://schemas.openxmlformats.org/officeDocument/2006/relationships/hyperlink" Target="https://www.geopackage.org/spec131/" TargetMode="External"/><Relationship Id="rId136" Type="http://schemas.openxmlformats.org/officeDocument/2006/relationships/hyperlink" Target="../Geostandards-risques-commun/Document.md" TargetMode="External"/><Relationship Id="rId157" Type="http://schemas.openxmlformats.org/officeDocument/2006/relationships/hyperlink" Target="../Geostandards-risques-commun/Document.md" TargetMode="External"/><Relationship Id="rId178" Type="http://schemas.openxmlformats.org/officeDocument/2006/relationships/hyperlink" Target="tables-typeppr_codegasparcomplet_ouvrageprotection_codealea_slp" TargetMode="External"/><Relationship Id="rId61" Type="http://schemas.openxmlformats.org/officeDocument/2006/relationships/hyperlink" Target="https://www.ecologie.gouv.fr/sites/default/files/Guide_PPRT_tbd_complet.pdf" TargetMode="External"/><Relationship Id="rId82" Type="http://schemas.openxmlformats.org/officeDocument/2006/relationships/hyperlink" Target="https://geodesie.ign.fr/index.php?page=documentation" TargetMode="External"/><Relationship Id="rId152" Type="http://schemas.openxmlformats.org/officeDocument/2006/relationships/hyperlink" Target="../Geostandards-risques-commun/Document.md" TargetMode="External"/><Relationship Id="rId173" Type="http://schemas.openxmlformats.org/officeDocument/2006/relationships/hyperlink" Target="tables-typeppr_codegasparcomplet_ouvrageprotection_codealea_slp" TargetMode="External"/><Relationship Id="rId194" Type="http://schemas.openxmlformats.org/officeDocument/2006/relationships/hyperlink" Target="https://inspire.ec.europa.eu/validator/home/index.html" TargetMode="External"/><Relationship Id="rId199" Type="http://schemas.openxmlformats.org/officeDocument/2006/relationships/hyperlink" Target="https://geostandards.gouv.fr/risques/ppr/pprn-i/76DDTM20120001%22" TargetMode="External"/><Relationship Id="rId203" Type="http://schemas.openxmlformats.org/officeDocument/2006/relationships/hyperlink" Target="https://inspire.ec.europa.eu/metadata-codelist/TopicCategory" TargetMode="External"/><Relationship Id="rId208" Type="http://schemas.openxmlformats.org/officeDocument/2006/relationships/hyperlink" Target="https://errial.georisques.gouv.fr/" TargetMode="External"/><Relationship Id="rId19" Type="http://schemas.openxmlformats.org/officeDocument/2006/relationships/hyperlink" Target="https://www.legifrance.gouv.fr/jorf/id/JORFTEXT000038730841" TargetMode="External"/><Relationship Id="rId224" Type="http://schemas.openxmlformats.org/officeDocument/2006/relationships/header" Target="header3.xml"/><Relationship Id="rId14" Type="http://schemas.openxmlformats.org/officeDocument/2006/relationships/hyperlink" Target="https://github.com/cnigfr/Geostandards-Risques/blob/main/standards/Geostandards-risques-ppr/Document.md" TargetMode="External"/><Relationship Id="rId30" Type="http://schemas.openxmlformats.org/officeDocument/2006/relationships/hyperlink" Target="https://data.geocatalogue.fr/ncl/mesuresQuaDoGeo" TargetMode="External"/><Relationship Id="rId35" Type="http://schemas.openxmlformats.org/officeDocument/2006/relationships/hyperlink" Target="https://www.legifrance.gouv.fr/jorf/id/JORFTEXT000038730841" TargetMode="External"/><Relationship Id="rId56" Type="http://schemas.openxmlformats.org/officeDocument/2006/relationships/image" Target="media/image8.png"/><Relationship Id="rId77" Type="http://schemas.openxmlformats.org/officeDocument/2006/relationships/hyperlink" Target="https://www.ecologie.gouv.fr/sites/default/files/Guide%20m%C3%A9thodologique%20d%27%C3%A9laboration%20des%20Plans%20de%20pr%C3%A9vention%20des%20risques%20miniers%20%28version%20de%20juillet%202019%29.pdf" TargetMode="External"/><Relationship Id="rId100" Type="http://schemas.openxmlformats.org/officeDocument/2006/relationships/hyperlink" Target="https://data.geocatalogue.fr/ncl/mesuresQuaDoGeo" TargetMode="External"/><Relationship Id="rId105" Type="http://schemas.openxmlformats.org/officeDocument/2006/relationships/hyperlink" Target="https://www.actu-environnement.com/media/pdf/guide-pprn.pdf" TargetMode="External"/><Relationship Id="rId126" Type="http://schemas.openxmlformats.org/officeDocument/2006/relationships/hyperlink" Target="https://www.ogc.org/" TargetMode="External"/><Relationship Id="rId147" Type="http://schemas.openxmlformats.org/officeDocument/2006/relationships/hyperlink" Target="../Geostandards-risques-commun/Document.md" TargetMode="External"/><Relationship Id="rId168" Type="http://schemas.openxmlformats.org/officeDocument/2006/relationships/hyperlink" Target="../Geostandards-risques-commun/Document.md" TargetMode="External"/><Relationship Id="rId8" Type="http://schemas.openxmlformats.org/officeDocument/2006/relationships/endnotes" Target="endnotes.xml"/><Relationship Id="rId51" Type="http://schemas.openxmlformats.org/officeDocument/2006/relationships/image" Target="media/image5.png"/><Relationship Id="rId72" Type="http://schemas.openxmlformats.org/officeDocument/2006/relationships/hyperlink" Target="https://dtrf.cerema.fr/pdf/pj/Dtrf/0000/Dtrf-0000327/TO327.pdf" TargetMode="External"/><Relationship Id="rId93" Type="http://schemas.openxmlformats.org/officeDocument/2006/relationships/hyperlink" Target="https://data.geocatalogue.fr/ncl/mesuresQuaDoGeo/_nbMicroSurfErr" TargetMode="External"/><Relationship Id="rId98" Type="http://schemas.openxmlformats.org/officeDocument/2006/relationships/hyperlink" Target="https://data.geocatalogue.fr/ncl/mesuresQuaDoGeo" TargetMode="External"/><Relationship Id="rId121" Type="http://schemas.openxmlformats.org/officeDocument/2006/relationships/image" Target="media/image22.png"/><Relationship Id="rId142" Type="http://schemas.openxmlformats.org/officeDocument/2006/relationships/hyperlink" Target="../Geostandards-risques-commun/Document.md" TargetMode="External"/><Relationship Id="rId163" Type="http://schemas.openxmlformats.org/officeDocument/2006/relationships/hyperlink" Target="../Geostandards-risques-commun/Document.md" TargetMode="External"/><Relationship Id="rId184" Type="http://schemas.openxmlformats.org/officeDocument/2006/relationships/hyperlink" Target="../Geostandards-risques-commun/Document.md" TargetMode="External"/><Relationship Id="rId189" Type="http://schemas.openxmlformats.org/officeDocument/2006/relationships/hyperlink" Target="../Geostandards-risques-commun/Document.md" TargetMode="External"/><Relationship Id="rId219" Type="http://schemas.openxmlformats.org/officeDocument/2006/relationships/hyperlink" Target="../Geostandards-risques-commun/Document.md" TargetMode="External"/><Relationship Id="rId3" Type="http://schemas.openxmlformats.org/officeDocument/2006/relationships/styles" Target="styles.xml"/><Relationship Id="rId214" Type="http://schemas.openxmlformats.org/officeDocument/2006/relationships/hyperlink" Target="../Geostandards-risques-commun/Document.md" TargetMode="External"/><Relationship Id="rId25" Type="http://schemas.openxmlformats.org/officeDocument/2006/relationships/hyperlink" Target="https://inspire.ec.europa.eu/documents/Data_Specifications/INSPIRE_DataSpecification_NZ_v3.0.pdf" TargetMode="External"/><Relationship Id="rId46" Type="http://schemas.openxmlformats.org/officeDocument/2006/relationships/hyperlink" Target="https://inspire.ec.europa.eu/documents/Data_Specifications/INSPIRE_DataSpecification_NZ_v3.0.pdf" TargetMode="External"/><Relationship Id="rId67" Type="http://schemas.openxmlformats.org/officeDocument/2006/relationships/hyperlink" Target="https://dtrf.cerema.fr/pdf/pj/Dtrf/0000/Dtrf-0000327/TO327.pdf" TargetMode="External"/><Relationship Id="rId116" Type="http://schemas.openxmlformats.org/officeDocument/2006/relationships/image" Target="media/image17.png"/><Relationship Id="rId137" Type="http://schemas.openxmlformats.org/officeDocument/2006/relationships/hyperlink" Target="../Geostandards-risques-commun/Document.md" TargetMode="External"/><Relationship Id="rId158" Type="http://schemas.openxmlformats.org/officeDocument/2006/relationships/hyperlink" Target="../Geostandards-risques-commun/Document.md" TargetMode="External"/><Relationship Id="rId20" Type="http://schemas.openxmlformats.org/officeDocument/2006/relationships/hyperlink" Target="https://www.ecologie.gouv.fr/sites/default/files/Guide%20PPRL%20-%20version%20finale%20mai%202014.pdf" TargetMode="External"/><Relationship Id="rId41" Type="http://schemas.openxmlformats.org/officeDocument/2006/relationships/hyperlink" Target="https://inspire.ec.europa.eu/documents/Data_Specifications/INSPIRE_DataSpecification_NZ_v3.0.pdf" TargetMode="External"/><Relationship Id="rId62" Type="http://schemas.openxmlformats.org/officeDocument/2006/relationships/hyperlink" Target="https://www.ecologie.gouv.fr/sites/default/files/Guide%20m%C3%A9thodologique%20d%27%C3%A9laboration%20des%20Plans%20de%20pr%C3%A9vention%20des%20risques%20miniers%20%28version%20de%20juillet%202019%29.pdf" TargetMode="External"/><Relationship Id="rId83" Type="http://schemas.openxmlformats.org/officeDocument/2006/relationships/hyperlink" Target="https://epsg.org/home.html" TargetMode="External"/><Relationship Id="rId88" Type="http://schemas.openxmlformats.org/officeDocument/2006/relationships/hyperlink" Target="https://data.geocatalogue.fr/ncl/mesuresQuaDoGeo/_genealogie" TargetMode="External"/><Relationship Id="rId111" Type="http://schemas.openxmlformats.org/officeDocument/2006/relationships/image" Target="media/image12.png"/><Relationship Id="rId132" Type="http://schemas.openxmlformats.org/officeDocument/2006/relationships/hyperlink" Target="https://www.geopackage.org/spec131/" TargetMode="External"/><Relationship Id="rId153" Type="http://schemas.openxmlformats.org/officeDocument/2006/relationships/hyperlink" Target="../Geostandards-risques-commun/Document.md" TargetMode="External"/><Relationship Id="rId174" Type="http://schemas.openxmlformats.org/officeDocument/2006/relationships/hyperlink" Target="tables-typeppr_codegasparcomplet_ouvrageprotection_codealea_slp" TargetMode="External"/><Relationship Id="rId179" Type="http://schemas.openxmlformats.org/officeDocument/2006/relationships/hyperlink" Target="../Geostandards-risques-commun/Document.md" TargetMode="External"/><Relationship Id="rId195" Type="http://schemas.openxmlformats.org/officeDocument/2006/relationships/hyperlink" Target="https://www.seine-maritime.gouv.fr/Publications/Information-des-acquereurs-et-locataires-sur-les-risques-majeurs/Recherche-par-Plan-de-Prevention-des-Risques-PPR%22" TargetMode="External"/><Relationship Id="rId209" Type="http://schemas.openxmlformats.org/officeDocument/2006/relationships/hyperlink" Target="http://cnig.gouv.fr/IMG/pdf/230822_standard_cnig_sup__v2016b_rev2023-08.pdf" TargetMode="External"/><Relationship Id="rId190" Type="http://schemas.openxmlformats.org/officeDocument/2006/relationships/hyperlink" Target="../Geostandards-risques-commun/Document.md" TargetMode="External"/><Relationship Id="rId204" Type="http://schemas.openxmlformats.org/officeDocument/2006/relationships/hyperlink" Target="https://www.actu-environnement.com/media/pdf/guide-pprn.pdf" TargetMode="External"/><Relationship Id="rId220" Type="http://schemas.openxmlformats.org/officeDocument/2006/relationships/header" Target="header1.xml"/><Relationship Id="rId225" Type="http://schemas.openxmlformats.org/officeDocument/2006/relationships/footer" Target="footer3.xml"/><Relationship Id="rId15" Type="http://schemas.openxmlformats.org/officeDocument/2006/relationships/hyperlink" Target="mailto:geostandards-risques-gt-cnig@framalistes.org" TargetMode="External"/><Relationship Id="rId36" Type="http://schemas.openxmlformats.org/officeDocument/2006/relationships/hyperlink" Target="https://www.legifrance.gouv.fr/codes/section_lc/LEGITEXT000006074220/LEGISCTA000006176606/" TargetMode="External"/><Relationship Id="rId57" Type="http://schemas.openxmlformats.org/officeDocument/2006/relationships/hyperlink" Target="../Geostandards-risques-commun/Document.md" TargetMode="External"/><Relationship Id="rId106" Type="http://schemas.openxmlformats.org/officeDocument/2006/relationships/hyperlink" Target="https://www.ecologie.gouv.fr/sites/default/files/Guide%20PPRL%20-%20version%20finale%20mai%202014.pdf" TargetMode="External"/><Relationship Id="rId127" Type="http://schemas.openxmlformats.org/officeDocument/2006/relationships/hyperlink" Target="https://sqlite.org/fileformat2.html" TargetMode="External"/><Relationship Id="rId10" Type="http://schemas.openxmlformats.org/officeDocument/2006/relationships/image" Target="media/image2.png"/><Relationship Id="rId31" Type="http://schemas.openxmlformats.org/officeDocument/2006/relationships/hyperlink" Target="http://cnig.gouv.fr/IMG/pdf/230822_standard_cnig_sup__v2016b_rev2023-08.pdf" TargetMode="External"/><Relationship Id="rId52" Type="http://schemas.openxmlformats.org/officeDocument/2006/relationships/image" Target="media/image6.png"/><Relationship Id="rId73" Type="http://schemas.openxmlformats.org/officeDocument/2006/relationships/hyperlink" Target="https://www.legifrance.gouv.fr/jorf/id/JORFTEXT000000546346" TargetMode="External"/><Relationship Id="rId78" Type="http://schemas.openxmlformats.org/officeDocument/2006/relationships/hyperlink" Target="https://data.geocatalogue.fr/ncl/NomenclatureEnjeuPPRM%22+*code" TargetMode="External"/><Relationship Id="rId94" Type="http://schemas.openxmlformats.org/officeDocument/2006/relationships/hyperlink" Target="https://data.geocatalogue.fr/ncl/mesuresQuaDoGeo/_nbChevauchErr" TargetMode="External"/><Relationship Id="rId99" Type="http://schemas.openxmlformats.org/officeDocument/2006/relationships/hyperlink" Target="https://data.geocatalogue.fr/ncl/mesuresQuaDoGeo/_nbChevauchErr" TargetMode="External"/><Relationship Id="rId101" Type="http://schemas.openxmlformats.org/officeDocument/2006/relationships/hyperlink" Target="https://data.geocatalogue.fr/ncl/mesuresQuaDoGeo/_nonConfConceptuelle" TargetMode="External"/><Relationship Id="rId122" Type="http://schemas.openxmlformats.org/officeDocument/2006/relationships/image" Target="media/image23.png"/><Relationship Id="rId143" Type="http://schemas.openxmlformats.org/officeDocument/2006/relationships/hyperlink" Target="../Geostandards-risques-commun/Document.md" TargetMode="External"/><Relationship Id="rId148" Type="http://schemas.openxmlformats.org/officeDocument/2006/relationships/hyperlink" Target="../Geostandards-risques-commun/Document.md" TargetMode="External"/><Relationship Id="rId164" Type="http://schemas.openxmlformats.org/officeDocument/2006/relationships/hyperlink" Target="../Geostandards-risques-commun/Document.md" TargetMode="External"/><Relationship Id="rId169" Type="http://schemas.openxmlformats.org/officeDocument/2006/relationships/hyperlink" Target="../Geostandards-risques-commun/Document.md" TargetMode="External"/><Relationship Id="rId185" Type="http://schemas.openxmlformats.org/officeDocument/2006/relationships/hyperlink" Target="../Geostandards-risques-commun/Document.md"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hyperlink" Target="../Geostandards-risques-commun/Document.md" TargetMode="External"/><Relationship Id="rId210" Type="http://schemas.openxmlformats.org/officeDocument/2006/relationships/hyperlink" Target="http://cnig.gouv.fr/IMG/pdf/230822_standard_cnig_sup__v2016b_rev2023-08.pdf" TargetMode="External"/><Relationship Id="rId215" Type="http://schemas.openxmlformats.org/officeDocument/2006/relationships/hyperlink" Target="../Geostandards-risques-commun/Document.md" TargetMode="External"/><Relationship Id="rId26" Type="http://schemas.openxmlformats.org/officeDocument/2006/relationships/hyperlink" Target="https://www.geopackage.org/spec131/" TargetMode="External"/><Relationship Id="rId47" Type="http://schemas.openxmlformats.org/officeDocument/2006/relationships/hyperlink" Target="https://reliefweb.int/attachments/a0ed6b9c-713e-349f-ae9f-d3d8ff336b1f/Rapport_complet.pdf" TargetMode="External"/><Relationship Id="rId68" Type="http://schemas.openxmlformats.org/officeDocument/2006/relationships/hyperlink" Target="https://www.legifrance.gouv.fr/jorf/id/JORFTEXT000000546346" TargetMode="External"/><Relationship Id="rId89" Type="http://schemas.openxmlformats.org/officeDocument/2006/relationships/hyperlink" Target="https://data.geocatalogue.fr/ncl/mesuresQuaDoGeo/_ErrHorizontaleRelative" TargetMode="External"/><Relationship Id="rId112" Type="http://schemas.openxmlformats.org/officeDocument/2006/relationships/image" Target="media/image13.png"/><Relationship Id="rId133" Type="http://schemas.openxmlformats.org/officeDocument/2006/relationships/hyperlink" Target="https://www.geopackage.org/spec131/" TargetMode="External"/><Relationship Id="rId154" Type="http://schemas.openxmlformats.org/officeDocument/2006/relationships/hyperlink" Target="../Geostandards-risques-commun/Document.md" TargetMode="External"/><Relationship Id="rId175" Type="http://schemas.openxmlformats.org/officeDocument/2006/relationships/hyperlink" Target="../Geostandards-risques-commun/Document.md" TargetMode="External"/><Relationship Id="rId196" Type="http://schemas.openxmlformats.org/officeDocument/2006/relationships/hyperlink" Target="https://carto2.geo-ide.din.developpement-durable.gouv.fr/frontoffice/?map=8c8106b2-3cfa-45c9-aa53-7d2cc45d45c8%22" TargetMode="External"/><Relationship Id="rId200" Type="http://schemas.openxmlformats.org/officeDocument/2006/relationships/hyperlink" Target="https://geostandards.gouv.fr/risques/ppr/*typeppr*/*codegasparcomplet*/*nomthematique*%22" TargetMode="External"/><Relationship Id="rId16" Type="http://schemas.openxmlformats.org/officeDocument/2006/relationships/hyperlink" Target="https://github.com/cnigfr/Geostandards-Risques/blob/main/standards/Geostandards-risques-commun/Document.md" TargetMode="External"/><Relationship Id="rId221" Type="http://schemas.openxmlformats.org/officeDocument/2006/relationships/header" Target="header2.xml"/><Relationship Id="rId37" Type="http://schemas.openxmlformats.org/officeDocument/2006/relationships/hyperlink" Target="https://www.legifrance.gouv.fr/codes/section_lc/LEGITEXT000006074220/LEGISCTA000006188931/" TargetMode="External"/><Relationship Id="rId58" Type="http://schemas.openxmlformats.org/officeDocument/2006/relationships/hyperlink" Target="../Geostandards-risques-commun/Document.md" TargetMode="External"/><Relationship Id="rId79" Type="http://schemas.openxmlformats.org/officeDocument/2006/relationships/hyperlink" Target="https://dtrf.cerema.fr/pdf/pj/Dtrf/0000/Dtrf-0000327/TO327.pdf" TargetMode="External"/><Relationship Id="rId102" Type="http://schemas.openxmlformats.org/officeDocument/2006/relationships/hyperlink" Target="https://data.geocatalogue.fr/ncl/mesuresQuaDoGeo/_txConfDomVal" TargetMode="External"/><Relationship Id="rId123" Type="http://schemas.openxmlformats.org/officeDocument/2006/relationships/image" Target="media/image24.png"/><Relationship Id="rId144" Type="http://schemas.openxmlformats.org/officeDocument/2006/relationships/hyperlink" Target="../Geostandards-risques-commun/Document.md" TargetMode="External"/><Relationship Id="rId90" Type="http://schemas.openxmlformats.org/officeDocument/2006/relationships/hyperlink" Target="https://data.geocatalogue.fr/ncl/mesuresQuaDoGeo" TargetMode="External"/><Relationship Id="rId165" Type="http://schemas.openxmlformats.org/officeDocument/2006/relationships/hyperlink" Target="https://www.geopackage.org/spec131/" TargetMode="External"/><Relationship Id="rId186" Type="http://schemas.openxmlformats.org/officeDocument/2006/relationships/hyperlink" Target="../Geostandards-risques-commun/Document.m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DC855B-A55D-441E-8441-75296B568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145</Pages>
  <Words>41544</Words>
  <Characters>228498</Characters>
  <Application>Microsoft Office Word</Application>
  <DocSecurity>0</DocSecurity>
  <Lines>1904</Lines>
  <Paragraphs>539</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269503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Gilles Cebelieu</cp:lastModifiedBy>
  <cp:revision>67</cp:revision>
  <dcterms:created xsi:type="dcterms:W3CDTF">2023-09-09T20:18:00Z</dcterms:created>
  <dcterms:modified xsi:type="dcterms:W3CDTF">2023-09-11T09:24:00Z</dcterms:modified>
</cp:coreProperties>
</file>