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E26" w:rsidRPr="00E37DE2" w:rsidRDefault="00FC1E26" w:rsidP="00E37DE2">
      <w:pPr>
        <w:jc w:val="both"/>
        <w:rPr>
          <w:rFonts w:ascii="Arial" w:hAnsi="Arial" w:cs="Arial"/>
        </w:rPr>
      </w:pPr>
      <w:r w:rsidRPr="00E37DE2">
        <w:rPr>
          <w:rFonts w:ascii="Arial" w:hAnsi="Arial" w:cs="Arial"/>
          <w:noProof/>
          <w:lang w:eastAsia="fr-FR"/>
        </w:rPr>
        <w:drawing>
          <wp:anchor distT="0" distB="0" distL="114300" distR="114300" simplePos="0" relativeHeight="251663360" behindDoc="1" locked="0" layoutInCell="1" allowOverlap="1" wp14:anchorId="760ADB6A" wp14:editId="19906A72">
            <wp:simplePos x="0" y="0"/>
            <wp:positionH relativeFrom="column">
              <wp:posOffset>4030980</wp:posOffset>
            </wp:positionH>
            <wp:positionV relativeFrom="paragraph">
              <wp:posOffset>-389890</wp:posOffset>
            </wp:positionV>
            <wp:extent cx="1891665" cy="902970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665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37DE2">
        <w:rPr>
          <w:rFonts w:ascii="Arial" w:hAnsi="Arial" w:cs="Arial"/>
          <w:noProof/>
          <w:lang w:eastAsia="fr-FR"/>
        </w:rPr>
        <w:drawing>
          <wp:anchor distT="0" distB="1905" distL="114300" distR="120650" simplePos="0" relativeHeight="251661312" behindDoc="1" locked="0" layoutInCell="1" allowOverlap="1" wp14:anchorId="5450517C" wp14:editId="2852D31F">
            <wp:simplePos x="0" y="0"/>
            <wp:positionH relativeFrom="column">
              <wp:posOffset>1136650</wp:posOffset>
            </wp:positionH>
            <wp:positionV relativeFrom="paragraph">
              <wp:posOffset>-453390</wp:posOffset>
            </wp:positionV>
            <wp:extent cx="1460500" cy="1064895"/>
            <wp:effectExtent l="0" t="0" r="0" b="0"/>
            <wp:wrapNone/>
            <wp:docPr id="4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37DE2">
        <w:rPr>
          <w:rFonts w:ascii="Arial" w:hAnsi="Arial" w:cs="Arial"/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0C7A1445" wp14:editId="426863E6">
            <wp:simplePos x="0" y="0"/>
            <wp:positionH relativeFrom="column">
              <wp:posOffset>0</wp:posOffset>
            </wp:positionH>
            <wp:positionV relativeFrom="paragraph">
              <wp:posOffset>-358140</wp:posOffset>
            </wp:positionV>
            <wp:extent cx="826770" cy="882650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77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79D4">
        <w:rPr>
          <w:rFonts w:ascii="Arial" w:hAnsi="Arial" w:cs="Arial"/>
        </w:rPr>
        <w:tab/>
      </w:r>
    </w:p>
    <w:p w:rsidR="00FC1E26" w:rsidRPr="00E37DE2" w:rsidRDefault="00FC1E26" w:rsidP="00E37DE2">
      <w:pPr>
        <w:jc w:val="both"/>
        <w:rPr>
          <w:rFonts w:ascii="Arial" w:hAnsi="Arial" w:cs="Arial"/>
        </w:rPr>
      </w:pPr>
    </w:p>
    <w:p w:rsidR="00FC1E26" w:rsidRPr="00E37DE2" w:rsidRDefault="00FC1E26" w:rsidP="00E37DE2">
      <w:pPr>
        <w:jc w:val="both"/>
        <w:rPr>
          <w:rFonts w:ascii="Arial" w:hAnsi="Arial" w:cs="Arial"/>
        </w:rPr>
      </w:pPr>
    </w:p>
    <w:p w:rsidR="00FC1E26" w:rsidRPr="00E37DE2" w:rsidRDefault="00FC1E26" w:rsidP="00E37DE2">
      <w:pPr>
        <w:jc w:val="both"/>
        <w:rPr>
          <w:rFonts w:ascii="Arial" w:hAnsi="Arial" w:cs="Arial"/>
          <w:b/>
        </w:rPr>
      </w:pPr>
      <w:r w:rsidRPr="00E37DE2">
        <w:rPr>
          <w:rFonts w:ascii="Arial" w:hAnsi="Arial" w:cs="Arial"/>
          <w:b/>
        </w:rPr>
        <w:t>Refonte des Géostandards</w:t>
      </w:r>
    </w:p>
    <w:p w:rsidR="00FC1E26" w:rsidRPr="00E37DE2" w:rsidRDefault="00FC1E26" w:rsidP="00E37DE2">
      <w:pPr>
        <w:jc w:val="both"/>
        <w:rPr>
          <w:rFonts w:ascii="Arial" w:hAnsi="Arial" w:cs="Arial"/>
          <w:b/>
        </w:rPr>
      </w:pPr>
      <w:r w:rsidRPr="00E37DE2">
        <w:rPr>
          <w:rFonts w:ascii="Arial" w:hAnsi="Arial" w:cs="Arial"/>
          <w:b/>
        </w:rPr>
        <w:t>__</w:t>
      </w:r>
    </w:p>
    <w:p w:rsidR="00FC1E26" w:rsidRPr="00E37DE2" w:rsidRDefault="00FC1E26" w:rsidP="00E37DE2">
      <w:pPr>
        <w:jc w:val="both"/>
        <w:rPr>
          <w:rFonts w:ascii="Arial" w:hAnsi="Arial" w:cs="Arial"/>
          <w:b/>
        </w:rPr>
      </w:pPr>
      <w:r w:rsidRPr="00E37DE2">
        <w:rPr>
          <w:rFonts w:ascii="Arial" w:hAnsi="Arial" w:cs="Arial"/>
          <w:b/>
        </w:rPr>
        <w:t>Compte rendu de la réunion de la plénière du groupe de travail</w:t>
      </w:r>
      <w:r w:rsidR="009F07CD" w:rsidRPr="00E37DE2">
        <w:rPr>
          <w:rFonts w:ascii="Arial" w:hAnsi="Arial" w:cs="Arial"/>
          <w:b/>
        </w:rPr>
        <w:t xml:space="preserve"> Géostandards Risques</w:t>
      </w:r>
      <w:r w:rsidRPr="00E37DE2">
        <w:rPr>
          <w:rFonts w:ascii="Arial" w:hAnsi="Arial" w:cs="Arial"/>
          <w:b/>
        </w:rPr>
        <w:t xml:space="preserve"> le 18/02/2022 de 9h30 à 12h</w:t>
      </w:r>
    </w:p>
    <w:p w:rsidR="00FC1E26" w:rsidRPr="00E37DE2" w:rsidRDefault="00FC1E26" w:rsidP="00E37DE2">
      <w:pPr>
        <w:jc w:val="both"/>
        <w:rPr>
          <w:rFonts w:ascii="Arial" w:hAnsi="Arial" w:cs="Arial"/>
          <w:b/>
        </w:rPr>
      </w:pPr>
    </w:p>
    <w:p w:rsidR="00FC1E26" w:rsidRPr="00E37DE2" w:rsidRDefault="00FC1E26" w:rsidP="00E37DE2">
      <w:pPr>
        <w:jc w:val="both"/>
        <w:rPr>
          <w:rFonts w:ascii="Arial" w:hAnsi="Arial" w:cs="Arial"/>
        </w:rPr>
      </w:pPr>
      <w:r w:rsidRPr="00E37DE2">
        <w:rPr>
          <w:rFonts w:ascii="Arial" w:hAnsi="Arial" w:cs="Arial"/>
          <w:b/>
        </w:rPr>
        <w:t xml:space="preserve">Objet : </w:t>
      </w:r>
      <w:r w:rsidR="00092AD9" w:rsidRPr="00E37DE2">
        <w:rPr>
          <w:rFonts w:ascii="Arial" w:hAnsi="Arial" w:cs="Arial"/>
        </w:rPr>
        <w:t>Réunion Plénière GT CNIG Refonte Géostandards</w:t>
      </w:r>
    </w:p>
    <w:p w:rsidR="00092AD9" w:rsidRPr="00E37DE2" w:rsidRDefault="00FC1E26" w:rsidP="00E37DE2">
      <w:pPr>
        <w:jc w:val="both"/>
        <w:rPr>
          <w:rFonts w:ascii="Arial" w:hAnsi="Arial" w:cs="Arial"/>
          <w:b/>
        </w:rPr>
      </w:pPr>
      <w:r w:rsidRPr="00E37DE2">
        <w:rPr>
          <w:rFonts w:ascii="Arial" w:hAnsi="Arial" w:cs="Arial"/>
          <w:b/>
        </w:rPr>
        <w:t xml:space="preserve">Ordre du jour : </w:t>
      </w:r>
    </w:p>
    <w:p w:rsidR="00092AD9" w:rsidRPr="00E37DE2" w:rsidRDefault="00092AD9" w:rsidP="00E37DE2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E37DE2">
        <w:rPr>
          <w:rFonts w:ascii="Arial" w:hAnsi="Arial" w:cs="Arial"/>
          <w:b/>
        </w:rPr>
        <w:t xml:space="preserve">Validation du CR de la réunion de lancement </w:t>
      </w:r>
    </w:p>
    <w:p w:rsidR="00092AD9" w:rsidRPr="00E37DE2" w:rsidRDefault="00092AD9" w:rsidP="00E37DE2">
      <w:pPr>
        <w:pStyle w:val="Paragraphedeliste"/>
        <w:numPr>
          <w:ilvl w:val="0"/>
          <w:numId w:val="1"/>
        </w:numPr>
        <w:spacing w:after="0"/>
        <w:jc w:val="both"/>
        <w:rPr>
          <w:rFonts w:ascii="Arial" w:hAnsi="Arial" w:cs="Arial"/>
          <w:b/>
        </w:rPr>
      </w:pPr>
      <w:r w:rsidRPr="00E37DE2">
        <w:rPr>
          <w:rFonts w:ascii="Arial" w:hAnsi="Arial" w:cs="Arial"/>
          <w:b/>
        </w:rPr>
        <w:t>Vote Logo du GT (Issue #1)</w:t>
      </w:r>
    </w:p>
    <w:p w:rsidR="00092AD9" w:rsidRPr="00E37DE2" w:rsidRDefault="00092AD9" w:rsidP="00E37DE2">
      <w:pPr>
        <w:pStyle w:val="Textebrut"/>
        <w:numPr>
          <w:ilvl w:val="0"/>
          <w:numId w:val="1"/>
        </w:numPr>
        <w:jc w:val="both"/>
        <w:rPr>
          <w:rFonts w:ascii="Arial" w:hAnsi="Arial" w:cs="Arial"/>
          <w:b/>
          <w:szCs w:val="22"/>
          <w:lang w:val="fr-FR"/>
        </w:rPr>
      </w:pPr>
      <w:r w:rsidRPr="00E37DE2">
        <w:rPr>
          <w:rFonts w:ascii="Arial" w:hAnsi="Arial" w:cs="Arial"/>
          <w:b/>
          <w:szCs w:val="22"/>
          <w:lang w:val="fr-FR"/>
        </w:rPr>
        <w:t>Statuer sur la licence des nouveaux standards (Issue #6)</w:t>
      </w:r>
    </w:p>
    <w:p w:rsidR="00092AD9" w:rsidRPr="00E37DE2" w:rsidRDefault="00092AD9" w:rsidP="00E37DE2">
      <w:pPr>
        <w:pStyle w:val="Textebrut"/>
        <w:numPr>
          <w:ilvl w:val="0"/>
          <w:numId w:val="1"/>
        </w:numPr>
        <w:jc w:val="both"/>
        <w:rPr>
          <w:rFonts w:ascii="Arial" w:hAnsi="Arial" w:cs="Arial"/>
          <w:b/>
          <w:szCs w:val="22"/>
          <w:lang w:val="fr-FR"/>
        </w:rPr>
      </w:pPr>
      <w:r w:rsidRPr="00E37DE2">
        <w:rPr>
          <w:rFonts w:ascii="Arial" w:hAnsi="Arial" w:cs="Arial"/>
          <w:b/>
          <w:szCs w:val="22"/>
          <w:lang w:val="fr-FR"/>
        </w:rPr>
        <w:t xml:space="preserve">Revue et synthèse des actions en cours </w:t>
      </w:r>
    </w:p>
    <w:p w:rsidR="00092AD9" w:rsidRPr="00E37DE2" w:rsidRDefault="00092AD9" w:rsidP="00E37DE2">
      <w:pPr>
        <w:pStyle w:val="Textebrut"/>
        <w:numPr>
          <w:ilvl w:val="0"/>
          <w:numId w:val="1"/>
        </w:numPr>
        <w:jc w:val="both"/>
        <w:rPr>
          <w:rFonts w:ascii="Arial" w:hAnsi="Arial" w:cs="Arial"/>
          <w:b/>
          <w:szCs w:val="22"/>
          <w:lang w:val="fr-FR"/>
        </w:rPr>
      </w:pPr>
      <w:r w:rsidRPr="00E37DE2">
        <w:rPr>
          <w:rFonts w:ascii="Arial" w:hAnsi="Arial" w:cs="Arial"/>
          <w:b/>
          <w:szCs w:val="22"/>
          <w:lang w:val="fr-FR"/>
        </w:rPr>
        <w:t>Actions à lancer</w:t>
      </w:r>
    </w:p>
    <w:p w:rsidR="00092AD9" w:rsidRPr="00E37DE2" w:rsidRDefault="00092AD9" w:rsidP="00E37DE2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E37DE2">
        <w:rPr>
          <w:rFonts w:ascii="Arial" w:hAnsi="Arial" w:cs="Arial"/>
          <w:b/>
        </w:rPr>
        <w:t xml:space="preserve">Autres sujets </w:t>
      </w:r>
    </w:p>
    <w:p w:rsidR="00FC1E26" w:rsidRPr="00E37DE2" w:rsidRDefault="00092AD9" w:rsidP="00E37DE2">
      <w:pPr>
        <w:jc w:val="both"/>
        <w:rPr>
          <w:rFonts w:ascii="Arial" w:hAnsi="Arial" w:cs="Arial"/>
          <w:b/>
        </w:rPr>
      </w:pPr>
      <w:r w:rsidRPr="00E37DE2">
        <w:rPr>
          <w:rFonts w:ascii="Arial" w:hAnsi="Arial" w:cs="Arial"/>
          <w:b/>
        </w:rPr>
        <w:t xml:space="preserve">Support de présentation : </w:t>
      </w:r>
    </w:p>
    <w:p w:rsidR="00EA2F0F" w:rsidRDefault="005A27C1" w:rsidP="00E37DE2">
      <w:pPr>
        <w:jc w:val="both"/>
        <w:rPr>
          <w:rFonts w:ascii="Arial" w:hAnsi="Arial" w:cs="Arial"/>
        </w:rPr>
      </w:pPr>
      <w:hyperlink r:id="rId12" w:history="1">
        <w:r w:rsidR="00C17FB0" w:rsidRPr="00002012">
          <w:rPr>
            <w:rStyle w:val="Lienhypertexte"/>
            <w:rFonts w:ascii="Arial" w:hAnsi="Arial" w:cs="Arial"/>
          </w:rPr>
          <w:t>https://github.com/cnigfr/Geostandards-Risques/raw/main/suivi/2022-02-18-Pleniere-GT/SPP-22-0392-GT-Geostandards-Risques-18-02-2022.pdf</w:t>
        </w:r>
      </w:hyperlink>
      <w:r w:rsidR="00C17FB0">
        <w:rPr>
          <w:rFonts w:ascii="Arial" w:hAnsi="Arial" w:cs="Arial"/>
        </w:rPr>
        <w:t xml:space="preserve"> </w:t>
      </w:r>
    </w:p>
    <w:p w:rsidR="00C17FB0" w:rsidRPr="00E37DE2" w:rsidRDefault="00C17FB0" w:rsidP="00E37DE2">
      <w:pPr>
        <w:jc w:val="both"/>
        <w:rPr>
          <w:rFonts w:ascii="Arial" w:hAnsi="Arial" w:cs="Arial"/>
        </w:rPr>
      </w:pPr>
    </w:p>
    <w:tbl>
      <w:tblPr>
        <w:tblW w:w="9160" w:type="dxa"/>
        <w:tblInd w:w="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80"/>
        <w:gridCol w:w="5880"/>
      </w:tblGrid>
      <w:tr w:rsidR="00FC1E26" w:rsidRPr="00E37DE2" w:rsidTr="004438B1">
        <w:trPr>
          <w:trHeight w:val="290"/>
        </w:trPr>
        <w:tc>
          <w:tcPr>
            <w:tcW w:w="9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C1E26" w:rsidRPr="004438B1" w:rsidRDefault="00FC1E26" w:rsidP="00E37DE2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</w:pPr>
            <w:r w:rsidRPr="004438B1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Participants </w:t>
            </w:r>
          </w:p>
        </w:tc>
      </w:tr>
      <w:tr w:rsidR="00FC1E26" w:rsidRPr="00E37DE2" w:rsidTr="004438B1">
        <w:trPr>
          <w:trHeight w:val="290"/>
        </w:trPr>
        <w:tc>
          <w:tcPr>
            <w:tcW w:w="3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C1E26" w:rsidRPr="004438B1" w:rsidRDefault="00FC1E26" w:rsidP="00E37DE2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</w:pPr>
            <w:r w:rsidRPr="004438B1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Nom/</w:t>
            </w:r>
            <w:proofErr w:type="spellStart"/>
            <w:r w:rsidRPr="004438B1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Prénom</w:t>
            </w:r>
            <w:proofErr w:type="spellEnd"/>
            <w:r w:rsidRPr="004438B1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</w:t>
            </w:r>
          </w:p>
        </w:tc>
        <w:tc>
          <w:tcPr>
            <w:tcW w:w="58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C1E26" w:rsidRPr="004438B1" w:rsidRDefault="00FC1E26" w:rsidP="00E37DE2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</w:pPr>
            <w:proofErr w:type="spellStart"/>
            <w:r w:rsidRPr="004438B1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Organisme</w:t>
            </w:r>
            <w:proofErr w:type="spellEnd"/>
            <w:r w:rsidRPr="004438B1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- </w:t>
            </w:r>
            <w:proofErr w:type="spellStart"/>
            <w:r w:rsidRPr="004438B1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Fonction</w:t>
            </w:r>
            <w:proofErr w:type="spellEnd"/>
          </w:p>
        </w:tc>
      </w:tr>
      <w:tr w:rsidR="00FC1E26" w:rsidRPr="00E37DE2" w:rsidTr="004438B1">
        <w:trPr>
          <w:trHeight w:val="560"/>
        </w:trPr>
        <w:tc>
          <w:tcPr>
            <w:tcW w:w="3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C1E26" w:rsidRPr="004438B1" w:rsidRDefault="00FC1E26" w:rsidP="00E37DE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4438B1">
              <w:rPr>
                <w:rFonts w:ascii="Arial" w:eastAsia="Times New Roman" w:hAnsi="Arial" w:cs="Arial"/>
                <w:color w:val="000000"/>
                <w:lang w:val="en-US"/>
              </w:rPr>
              <w:t xml:space="preserve">Guillaume </w:t>
            </w:r>
            <w:proofErr w:type="spellStart"/>
            <w:r w:rsidR="00533269" w:rsidRPr="004438B1">
              <w:rPr>
                <w:rFonts w:ascii="Arial" w:eastAsia="Times New Roman" w:hAnsi="Arial" w:cs="Arial"/>
                <w:color w:val="000000"/>
                <w:lang w:val="en-US"/>
              </w:rPr>
              <w:t>Béchame</w:t>
            </w:r>
            <w:r w:rsidR="002A045D">
              <w:rPr>
                <w:rFonts w:ascii="Arial" w:eastAsia="Times New Roman" w:hAnsi="Arial" w:cs="Arial"/>
                <w:color w:val="000000"/>
                <w:lang w:val="en-US"/>
              </w:rPr>
              <w:t>i</w:t>
            </w:r>
            <w:r w:rsidR="00533269" w:rsidRPr="004438B1">
              <w:rPr>
                <w:rFonts w:ascii="Arial" w:eastAsia="Times New Roman" w:hAnsi="Arial" w:cs="Arial"/>
                <w:color w:val="000000"/>
                <w:lang w:val="en-US"/>
              </w:rPr>
              <w:t>l</w:t>
            </w:r>
            <w:proofErr w:type="spellEnd"/>
            <w:r w:rsidRPr="004438B1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</w:p>
        </w:tc>
        <w:tc>
          <w:tcPr>
            <w:tcW w:w="58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C1E26" w:rsidRPr="004438B1" w:rsidRDefault="00FC1E26" w:rsidP="00E37DE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 w:rsidRPr="004438B1">
              <w:rPr>
                <w:rFonts w:ascii="Arial" w:eastAsia="Times New Roman" w:hAnsi="Arial" w:cs="Arial"/>
                <w:color w:val="000000"/>
              </w:rPr>
              <w:t>Responsable de l'unité prévention des risques à la DDT du Lot et Garonne</w:t>
            </w:r>
          </w:p>
        </w:tc>
      </w:tr>
      <w:tr w:rsidR="00FC1E26" w:rsidRPr="00E37DE2" w:rsidTr="004438B1">
        <w:trPr>
          <w:trHeight w:val="560"/>
        </w:trPr>
        <w:tc>
          <w:tcPr>
            <w:tcW w:w="3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C1E26" w:rsidRPr="004438B1" w:rsidRDefault="00FC1E26" w:rsidP="00E37DE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4438B1">
              <w:rPr>
                <w:rFonts w:ascii="Arial" w:eastAsia="Times New Roman" w:hAnsi="Arial" w:cs="Arial"/>
                <w:color w:val="000000"/>
                <w:lang w:val="en-US"/>
              </w:rPr>
              <w:t>Nicolas Bonnin</w:t>
            </w:r>
          </w:p>
        </w:tc>
        <w:tc>
          <w:tcPr>
            <w:tcW w:w="58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C1E26" w:rsidRPr="004438B1" w:rsidRDefault="00DC42CB" w:rsidP="00E37DE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 w:rsidRPr="004438B1">
              <w:rPr>
                <w:rFonts w:ascii="Arial" w:eastAsia="Times New Roman" w:hAnsi="Arial" w:cs="Arial"/>
                <w:color w:val="000000"/>
              </w:rPr>
              <w:t xml:space="preserve">DGPR - </w:t>
            </w:r>
            <w:r w:rsidR="00FC1E26" w:rsidRPr="004438B1">
              <w:rPr>
                <w:rFonts w:ascii="Arial" w:eastAsia="Times New Roman" w:hAnsi="Arial" w:cs="Arial"/>
                <w:color w:val="000000"/>
              </w:rPr>
              <w:t>Pilotage projet géostandards et géorisques</w:t>
            </w:r>
          </w:p>
        </w:tc>
      </w:tr>
      <w:tr w:rsidR="00FC1E26" w:rsidRPr="00E37DE2" w:rsidTr="004438B1">
        <w:trPr>
          <w:trHeight w:val="290"/>
        </w:trPr>
        <w:tc>
          <w:tcPr>
            <w:tcW w:w="3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C1E26" w:rsidRPr="004438B1" w:rsidRDefault="00DC42CB" w:rsidP="00E37DE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4438B1">
              <w:rPr>
                <w:rFonts w:ascii="Arial" w:eastAsia="Times New Roman" w:hAnsi="Arial" w:cs="Arial"/>
                <w:color w:val="000000"/>
                <w:lang w:val="en-US"/>
              </w:rPr>
              <w:t>Stanislas Besson</w:t>
            </w:r>
          </w:p>
        </w:tc>
        <w:tc>
          <w:tcPr>
            <w:tcW w:w="58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C1E26" w:rsidRPr="004438B1" w:rsidRDefault="00DC42CB" w:rsidP="00E37DE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 w:rsidRPr="004438B1">
              <w:rPr>
                <w:rFonts w:ascii="Arial" w:eastAsia="Times New Roman" w:hAnsi="Arial" w:cs="Arial"/>
                <w:color w:val="000000"/>
              </w:rPr>
              <w:t>DDT 38 -  Service de prévention des risques</w:t>
            </w:r>
          </w:p>
        </w:tc>
      </w:tr>
      <w:tr w:rsidR="00FC1E26" w:rsidRPr="00E37DE2" w:rsidTr="004438B1">
        <w:trPr>
          <w:trHeight w:val="560"/>
        </w:trPr>
        <w:tc>
          <w:tcPr>
            <w:tcW w:w="3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C1E26" w:rsidRPr="004438B1" w:rsidRDefault="00FC1E26" w:rsidP="00E37DE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4438B1">
              <w:rPr>
                <w:rFonts w:ascii="Arial" w:eastAsia="Times New Roman" w:hAnsi="Arial" w:cs="Arial"/>
                <w:color w:val="000000"/>
                <w:lang w:val="en-US"/>
              </w:rPr>
              <w:t xml:space="preserve">Nicolas Boudesseul </w:t>
            </w:r>
          </w:p>
        </w:tc>
        <w:tc>
          <w:tcPr>
            <w:tcW w:w="58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C1E26" w:rsidRPr="004438B1" w:rsidRDefault="00DC42CB" w:rsidP="00E37DE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 w:rsidRPr="004438B1">
              <w:rPr>
                <w:rFonts w:ascii="Arial" w:eastAsia="Times New Roman" w:hAnsi="Arial" w:cs="Arial"/>
                <w:color w:val="000000"/>
              </w:rPr>
              <w:t xml:space="preserve">DREAL Pays de la Loire - </w:t>
            </w:r>
            <w:r w:rsidR="00FC1E26" w:rsidRPr="004438B1">
              <w:rPr>
                <w:rFonts w:ascii="Arial" w:eastAsia="Times New Roman" w:hAnsi="Arial" w:cs="Arial"/>
                <w:color w:val="000000"/>
              </w:rPr>
              <w:t xml:space="preserve">Chargé mission risques naturels </w:t>
            </w:r>
          </w:p>
        </w:tc>
      </w:tr>
      <w:tr w:rsidR="00FC1E26" w:rsidRPr="00E37DE2" w:rsidTr="004438B1">
        <w:trPr>
          <w:trHeight w:val="560"/>
        </w:trPr>
        <w:tc>
          <w:tcPr>
            <w:tcW w:w="3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C1E26" w:rsidRPr="004438B1" w:rsidRDefault="00FC1E26" w:rsidP="00E37DE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4438B1">
              <w:rPr>
                <w:rFonts w:ascii="Arial" w:eastAsia="Times New Roman" w:hAnsi="Arial" w:cs="Arial"/>
                <w:color w:val="000000"/>
                <w:lang w:val="en-US"/>
              </w:rPr>
              <w:t xml:space="preserve">Aurelien Bouet </w:t>
            </w:r>
          </w:p>
        </w:tc>
        <w:tc>
          <w:tcPr>
            <w:tcW w:w="58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C1E26" w:rsidRPr="004438B1" w:rsidRDefault="00FC1E26" w:rsidP="00E37DE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 w:rsidRPr="004438B1">
              <w:rPr>
                <w:rFonts w:ascii="Arial" w:eastAsia="Times New Roman" w:hAnsi="Arial" w:cs="Arial"/>
                <w:color w:val="000000"/>
              </w:rPr>
              <w:t xml:space="preserve">DGPR: Chargé de mission service risques naturels et hydrauliques </w:t>
            </w:r>
          </w:p>
        </w:tc>
      </w:tr>
      <w:tr w:rsidR="00DC42CB" w:rsidRPr="00E37DE2" w:rsidTr="004438B1">
        <w:trPr>
          <w:trHeight w:val="290"/>
        </w:trPr>
        <w:tc>
          <w:tcPr>
            <w:tcW w:w="3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42CB" w:rsidRPr="004438B1" w:rsidRDefault="00DC42CB" w:rsidP="00E37DE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4438B1">
              <w:rPr>
                <w:rFonts w:ascii="Arial" w:eastAsia="Times New Roman" w:hAnsi="Arial" w:cs="Arial"/>
                <w:color w:val="000000"/>
                <w:lang w:val="en-US"/>
              </w:rPr>
              <w:t xml:space="preserve">Thomas Candela </w:t>
            </w:r>
          </w:p>
        </w:tc>
        <w:tc>
          <w:tcPr>
            <w:tcW w:w="58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42CB" w:rsidRPr="004438B1" w:rsidRDefault="00BF3130" w:rsidP="00E37DE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 w:rsidRPr="004438B1">
              <w:rPr>
                <w:rFonts w:ascii="Arial" w:eastAsia="Times New Roman" w:hAnsi="Arial" w:cs="Arial"/>
                <w:color w:val="000000"/>
              </w:rPr>
              <w:t xml:space="preserve">Bureau d’étude - </w:t>
            </w:r>
            <w:proofErr w:type="spellStart"/>
            <w:r w:rsidR="00DC42CB" w:rsidRPr="004438B1">
              <w:rPr>
                <w:rFonts w:ascii="Arial" w:eastAsia="Times New Roman" w:hAnsi="Arial" w:cs="Arial"/>
                <w:color w:val="000000"/>
              </w:rPr>
              <w:t>RisCrises</w:t>
            </w:r>
            <w:proofErr w:type="spellEnd"/>
            <w:r w:rsidR="00DC42CB" w:rsidRPr="004438B1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DC1196" w:rsidRPr="004438B1">
              <w:rPr>
                <w:rFonts w:ascii="Arial" w:eastAsia="Times New Roman" w:hAnsi="Arial" w:cs="Arial"/>
                <w:color w:val="000000"/>
              </w:rPr>
              <w:t xml:space="preserve">– Responsable </w:t>
            </w:r>
            <w:r w:rsidR="00533269" w:rsidRPr="004438B1">
              <w:rPr>
                <w:rFonts w:ascii="Arial" w:eastAsia="Times New Roman" w:hAnsi="Arial" w:cs="Arial"/>
                <w:color w:val="000000"/>
              </w:rPr>
              <w:t>du pôle</w:t>
            </w:r>
            <w:r w:rsidR="00DC1196" w:rsidRPr="004438B1">
              <w:rPr>
                <w:rFonts w:ascii="Arial" w:eastAsia="Times New Roman" w:hAnsi="Arial" w:cs="Arial"/>
                <w:color w:val="000000"/>
              </w:rPr>
              <w:t xml:space="preserve"> recherche et développement </w:t>
            </w:r>
          </w:p>
        </w:tc>
      </w:tr>
      <w:tr w:rsidR="00FC1E26" w:rsidRPr="00E37DE2" w:rsidTr="004438B1">
        <w:trPr>
          <w:trHeight w:val="290"/>
        </w:trPr>
        <w:tc>
          <w:tcPr>
            <w:tcW w:w="3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C1E26" w:rsidRPr="004438B1" w:rsidRDefault="00FC1E26" w:rsidP="00E37DE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4438B1">
              <w:rPr>
                <w:rFonts w:ascii="Arial" w:eastAsia="Times New Roman" w:hAnsi="Arial" w:cs="Arial"/>
                <w:color w:val="000000"/>
                <w:lang w:val="en-US"/>
              </w:rPr>
              <w:t>Simon Carrage</w:t>
            </w:r>
          </w:p>
        </w:tc>
        <w:tc>
          <w:tcPr>
            <w:tcW w:w="58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C1E26" w:rsidRPr="004438B1" w:rsidRDefault="00DC42CB" w:rsidP="00E37DE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 w:rsidRPr="004438B1">
              <w:rPr>
                <w:rFonts w:ascii="Arial" w:eastAsia="Times New Roman" w:hAnsi="Arial" w:cs="Arial"/>
                <w:color w:val="000000"/>
              </w:rPr>
              <w:t xml:space="preserve">Institut Paris Région IDF - </w:t>
            </w:r>
            <w:r w:rsidR="00FC1E26" w:rsidRPr="004438B1">
              <w:rPr>
                <w:rFonts w:ascii="Arial" w:eastAsia="Times New Roman" w:hAnsi="Arial" w:cs="Arial"/>
                <w:color w:val="000000"/>
              </w:rPr>
              <w:t xml:space="preserve"> Géomaticien  </w:t>
            </w:r>
          </w:p>
        </w:tc>
      </w:tr>
      <w:tr w:rsidR="00FC1E26" w:rsidRPr="00E37DE2" w:rsidTr="004438B1">
        <w:trPr>
          <w:trHeight w:val="560"/>
        </w:trPr>
        <w:tc>
          <w:tcPr>
            <w:tcW w:w="3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C1E26" w:rsidRPr="004438B1" w:rsidRDefault="00FC1E26" w:rsidP="00E37DE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4438B1">
              <w:rPr>
                <w:rFonts w:ascii="Arial" w:eastAsia="Times New Roman" w:hAnsi="Arial" w:cs="Arial"/>
                <w:color w:val="000000"/>
                <w:lang w:val="en-US"/>
              </w:rPr>
              <w:t>Guillaume Chrétien</w:t>
            </w:r>
          </w:p>
        </w:tc>
        <w:tc>
          <w:tcPr>
            <w:tcW w:w="58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C1E26" w:rsidRPr="004438B1" w:rsidRDefault="00DC42CB" w:rsidP="00E37DE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 w:rsidRPr="004438B1">
              <w:rPr>
                <w:rFonts w:ascii="Arial" w:eastAsia="Times New Roman" w:hAnsi="Arial" w:cs="Arial"/>
                <w:color w:val="000000"/>
              </w:rPr>
              <w:t xml:space="preserve">DDTM76 (Seine Maritime) - </w:t>
            </w:r>
            <w:r w:rsidR="00FC1E26" w:rsidRPr="004438B1">
              <w:rPr>
                <w:rFonts w:ascii="Arial" w:eastAsia="Times New Roman" w:hAnsi="Arial" w:cs="Arial"/>
                <w:color w:val="000000"/>
              </w:rPr>
              <w:t>PPRT et Risques naturels SIG</w:t>
            </w:r>
          </w:p>
        </w:tc>
      </w:tr>
      <w:tr w:rsidR="00FC1E26" w:rsidRPr="00E37DE2" w:rsidTr="004438B1">
        <w:trPr>
          <w:trHeight w:val="290"/>
        </w:trPr>
        <w:tc>
          <w:tcPr>
            <w:tcW w:w="3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C1E26" w:rsidRPr="004438B1" w:rsidRDefault="00FC1E26" w:rsidP="00E37DE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4438B1">
              <w:rPr>
                <w:rFonts w:ascii="Arial" w:eastAsia="Times New Roman" w:hAnsi="Arial" w:cs="Arial"/>
                <w:color w:val="000000"/>
                <w:lang w:val="en-US"/>
              </w:rPr>
              <w:t>Gilles Cébélieu</w:t>
            </w:r>
          </w:p>
        </w:tc>
        <w:tc>
          <w:tcPr>
            <w:tcW w:w="58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C1E26" w:rsidRPr="004438B1" w:rsidRDefault="00FC1E26" w:rsidP="00E37DE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 w:rsidRPr="004438B1">
              <w:rPr>
                <w:rFonts w:ascii="Arial" w:eastAsia="Times New Roman" w:hAnsi="Arial" w:cs="Arial"/>
                <w:color w:val="000000"/>
              </w:rPr>
              <w:t xml:space="preserve">IGN : Chef de projet en normalisation </w:t>
            </w:r>
          </w:p>
        </w:tc>
      </w:tr>
      <w:tr w:rsidR="00FC1E26" w:rsidRPr="00E37DE2" w:rsidTr="004438B1">
        <w:trPr>
          <w:trHeight w:val="290"/>
        </w:trPr>
        <w:tc>
          <w:tcPr>
            <w:tcW w:w="3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C1E26" w:rsidRPr="004438B1" w:rsidRDefault="00FC1E26" w:rsidP="00E37DE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4438B1">
              <w:rPr>
                <w:rFonts w:ascii="Arial" w:eastAsia="Times New Roman" w:hAnsi="Arial" w:cs="Arial"/>
                <w:color w:val="000000"/>
                <w:lang w:val="en-US"/>
              </w:rPr>
              <w:t xml:space="preserve">Benoit David </w:t>
            </w:r>
          </w:p>
        </w:tc>
        <w:tc>
          <w:tcPr>
            <w:tcW w:w="58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C1E26" w:rsidRPr="004438B1" w:rsidRDefault="00FC1E26" w:rsidP="00E37DE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 w:rsidRPr="004438B1">
              <w:rPr>
                <w:rFonts w:ascii="Arial" w:eastAsia="Times New Roman" w:hAnsi="Arial" w:cs="Arial"/>
                <w:color w:val="000000"/>
              </w:rPr>
              <w:t xml:space="preserve">CGDD (Administrateur </w:t>
            </w:r>
            <w:r w:rsidR="00BF3130" w:rsidRPr="004438B1">
              <w:rPr>
                <w:rFonts w:ascii="Arial" w:eastAsia="Times New Roman" w:hAnsi="Arial" w:cs="Arial"/>
                <w:color w:val="000000"/>
              </w:rPr>
              <w:t>ministériel</w:t>
            </w:r>
            <w:r w:rsidRPr="004438B1">
              <w:rPr>
                <w:rFonts w:ascii="Arial" w:eastAsia="Times New Roman" w:hAnsi="Arial" w:cs="Arial"/>
                <w:color w:val="000000"/>
              </w:rPr>
              <w:t xml:space="preserve"> des données) – Accès à la donnée, catalogage et </w:t>
            </w:r>
            <w:r w:rsidR="00BF3130" w:rsidRPr="004438B1">
              <w:rPr>
                <w:rFonts w:ascii="Arial" w:eastAsia="Times New Roman" w:hAnsi="Arial" w:cs="Arial"/>
                <w:color w:val="000000"/>
              </w:rPr>
              <w:t>interopérabilité</w:t>
            </w:r>
          </w:p>
        </w:tc>
      </w:tr>
      <w:tr w:rsidR="00FC1E26" w:rsidRPr="00E37DE2" w:rsidTr="004438B1">
        <w:trPr>
          <w:trHeight w:val="560"/>
        </w:trPr>
        <w:tc>
          <w:tcPr>
            <w:tcW w:w="3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C1E26" w:rsidRPr="004438B1" w:rsidRDefault="00FC1E26" w:rsidP="00E37DE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4438B1">
              <w:rPr>
                <w:rFonts w:ascii="Arial" w:eastAsia="Times New Roman" w:hAnsi="Arial" w:cs="Arial"/>
                <w:color w:val="000000"/>
                <w:lang w:val="en-US"/>
              </w:rPr>
              <w:lastRenderedPageBreak/>
              <w:t>Helene Decourcelle</w:t>
            </w:r>
          </w:p>
        </w:tc>
        <w:tc>
          <w:tcPr>
            <w:tcW w:w="58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C1E26" w:rsidRPr="004438B1" w:rsidRDefault="00FC1E26" w:rsidP="00E37DE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 w:rsidRPr="004438B1">
              <w:rPr>
                <w:rFonts w:ascii="Arial" w:eastAsia="Times New Roman" w:hAnsi="Arial" w:cs="Arial"/>
                <w:color w:val="000000"/>
              </w:rPr>
              <w:t>DR</w:t>
            </w:r>
            <w:r w:rsidR="00DC42CB" w:rsidRPr="004438B1">
              <w:rPr>
                <w:rFonts w:ascii="Arial" w:eastAsia="Times New Roman" w:hAnsi="Arial" w:cs="Arial"/>
                <w:color w:val="000000"/>
              </w:rPr>
              <w:t>EAL ARA (Auvergne-Rhône-Alpes) -</w:t>
            </w:r>
            <w:r w:rsidRPr="004438B1">
              <w:rPr>
                <w:rFonts w:ascii="Arial" w:eastAsia="Times New Roman" w:hAnsi="Arial" w:cs="Arial"/>
                <w:color w:val="000000"/>
              </w:rPr>
              <w:t xml:space="preserve"> Chargée de mission au Pôle Plan Rhône</w:t>
            </w:r>
          </w:p>
        </w:tc>
      </w:tr>
      <w:tr w:rsidR="00FC1E26" w:rsidRPr="00E37DE2" w:rsidTr="004438B1">
        <w:trPr>
          <w:trHeight w:val="560"/>
        </w:trPr>
        <w:tc>
          <w:tcPr>
            <w:tcW w:w="3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C1E26" w:rsidRPr="004438B1" w:rsidRDefault="00FC1E26" w:rsidP="00E37DE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4438B1">
              <w:rPr>
                <w:rFonts w:ascii="Arial" w:eastAsia="Times New Roman" w:hAnsi="Arial" w:cs="Arial"/>
                <w:color w:val="000000"/>
                <w:lang w:val="en-US"/>
              </w:rPr>
              <w:t>Magali Di Salvo</w:t>
            </w:r>
          </w:p>
        </w:tc>
        <w:tc>
          <w:tcPr>
            <w:tcW w:w="58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C1E26" w:rsidRPr="004438B1" w:rsidRDefault="00DC42CB" w:rsidP="00E37DE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 w:rsidRPr="004438B1">
              <w:rPr>
                <w:rFonts w:ascii="Arial" w:eastAsia="Times New Roman" w:hAnsi="Arial" w:cs="Arial"/>
                <w:color w:val="000000"/>
              </w:rPr>
              <w:t>DREAL ARA -</w:t>
            </w:r>
            <w:r w:rsidR="00FC1E26" w:rsidRPr="004438B1">
              <w:rPr>
                <w:rFonts w:ascii="Arial" w:eastAsia="Times New Roman" w:hAnsi="Arial" w:cs="Arial"/>
                <w:color w:val="000000"/>
              </w:rPr>
              <w:t xml:space="preserve"> Responsable du pôle système infos géographique </w:t>
            </w:r>
          </w:p>
        </w:tc>
      </w:tr>
      <w:tr w:rsidR="00FC1E26" w:rsidRPr="00E37DE2" w:rsidTr="004438B1">
        <w:trPr>
          <w:trHeight w:val="560"/>
        </w:trPr>
        <w:tc>
          <w:tcPr>
            <w:tcW w:w="3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C1E26" w:rsidRPr="004438B1" w:rsidRDefault="00FC1E26" w:rsidP="00E37DE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4438B1">
              <w:rPr>
                <w:rFonts w:ascii="Arial" w:eastAsia="Times New Roman" w:hAnsi="Arial" w:cs="Arial"/>
                <w:color w:val="000000"/>
                <w:lang w:val="en-US"/>
              </w:rPr>
              <w:t>Yohann Evain</w:t>
            </w:r>
          </w:p>
        </w:tc>
        <w:tc>
          <w:tcPr>
            <w:tcW w:w="58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C1E26" w:rsidRPr="004438B1" w:rsidRDefault="00DC42CB" w:rsidP="00E37DE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 w:rsidRPr="004438B1">
              <w:rPr>
                <w:rFonts w:ascii="Arial" w:eastAsia="Times New Roman" w:hAnsi="Arial" w:cs="Arial"/>
                <w:color w:val="000000"/>
              </w:rPr>
              <w:t xml:space="preserve">CEREMA Clermont Ferrand - </w:t>
            </w:r>
            <w:r w:rsidR="00FC1E26" w:rsidRPr="004438B1">
              <w:rPr>
                <w:rFonts w:ascii="Arial" w:eastAsia="Times New Roman" w:hAnsi="Arial" w:cs="Arial"/>
                <w:color w:val="000000"/>
              </w:rPr>
              <w:t xml:space="preserve">Chargé d'étude risque d’inondations </w:t>
            </w:r>
          </w:p>
        </w:tc>
      </w:tr>
      <w:tr w:rsidR="00FC1E26" w:rsidRPr="00E37DE2" w:rsidTr="004438B1">
        <w:trPr>
          <w:trHeight w:val="290"/>
        </w:trPr>
        <w:tc>
          <w:tcPr>
            <w:tcW w:w="3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C1E26" w:rsidRPr="004438B1" w:rsidRDefault="00FC1E26" w:rsidP="00E37DE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4438B1">
              <w:rPr>
                <w:rFonts w:ascii="Arial" w:eastAsia="Times New Roman" w:hAnsi="Arial" w:cs="Arial"/>
                <w:color w:val="000000"/>
                <w:lang w:val="en-US"/>
              </w:rPr>
              <w:t>Isabelle Giraud</w:t>
            </w:r>
          </w:p>
        </w:tc>
        <w:tc>
          <w:tcPr>
            <w:tcW w:w="58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C1E26" w:rsidRPr="004438B1" w:rsidRDefault="00FC1E26" w:rsidP="00E37DE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 w:rsidRPr="004438B1">
              <w:rPr>
                <w:rFonts w:ascii="Arial" w:eastAsia="Times New Roman" w:hAnsi="Arial" w:cs="Arial"/>
                <w:color w:val="000000"/>
              </w:rPr>
              <w:t xml:space="preserve"> DDTM 34 (Hérault) Service Eau Risques et Nature </w:t>
            </w:r>
          </w:p>
        </w:tc>
      </w:tr>
      <w:tr w:rsidR="00FC1E26" w:rsidRPr="00E37DE2" w:rsidTr="004438B1">
        <w:trPr>
          <w:trHeight w:val="290"/>
        </w:trPr>
        <w:tc>
          <w:tcPr>
            <w:tcW w:w="3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C1E26" w:rsidRPr="004438B1" w:rsidRDefault="00FC1E26" w:rsidP="00E37DE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4438B1">
              <w:rPr>
                <w:rFonts w:ascii="Arial" w:eastAsia="Times New Roman" w:hAnsi="Arial" w:cs="Arial"/>
                <w:color w:val="000000"/>
                <w:lang w:val="en-US"/>
              </w:rPr>
              <w:t>Eric Lecler</w:t>
            </w:r>
            <w:r w:rsidR="002A045D">
              <w:rPr>
                <w:rFonts w:ascii="Arial" w:eastAsia="Times New Roman" w:hAnsi="Arial" w:cs="Arial"/>
                <w:color w:val="000000"/>
                <w:lang w:val="en-US"/>
              </w:rPr>
              <w:t>c</w:t>
            </w:r>
          </w:p>
        </w:tc>
        <w:tc>
          <w:tcPr>
            <w:tcW w:w="58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C1E26" w:rsidRPr="004438B1" w:rsidRDefault="00DC42CB" w:rsidP="00E37DE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 w:rsidRPr="004438B1">
              <w:rPr>
                <w:rFonts w:ascii="Arial" w:eastAsia="Times New Roman" w:hAnsi="Arial" w:cs="Arial"/>
                <w:color w:val="000000"/>
              </w:rPr>
              <w:t>DDT95 -</w:t>
            </w:r>
            <w:r w:rsidR="00FC1E26" w:rsidRPr="004438B1">
              <w:rPr>
                <w:rFonts w:ascii="Arial" w:eastAsia="Times New Roman" w:hAnsi="Arial" w:cs="Arial"/>
                <w:color w:val="000000"/>
              </w:rPr>
              <w:t xml:space="preserve"> Responsable du pôle géomatique </w:t>
            </w:r>
          </w:p>
        </w:tc>
      </w:tr>
      <w:tr w:rsidR="00FC1E26" w:rsidRPr="00E37DE2" w:rsidTr="004438B1">
        <w:trPr>
          <w:trHeight w:val="290"/>
        </w:trPr>
        <w:tc>
          <w:tcPr>
            <w:tcW w:w="3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C1E26" w:rsidRPr="004438B1" w:rsidRDefault="00FC1E26" w:rsidP="00E37DE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4438B1">
              <w:rPr>
                <w:rFonts w:ascii="Arial" w:eastAsia="Times New Roman" w:hAnsi="Arial" w:cs="Arial"/>
                <w:color w:val="000000"/>
                <w:lang w:val="en-US"/>
              </w:rPr>
              <w:t xml:space="preserve">Pascal </w:t>
            </w:r>
            <w:proofErr w:type="spellStart"/>
            <w:r w:rsidRPr="004438B1">
              <w:rPr>
                <w:rFonts w:ascii="Arial" w:eastAsia="Times New Roman" w:hAnsi="Arial" w:cs="Arial"/>
                <w:color w:val="000000"/>
                <w:lang w:val="en-US"/>
              </w:rPr>
              <w:t>Lagrabe</w:t>
            </w:r>
            <w:proofErr w:type="spellEnd"/>
          </w:p>
        </w:tc>
        <w:tc>
          <w:tcPr>
            <w:tcW w:w="58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C1E26" w:rsidRPr="004438B1" w:rsidRDefault="00DC42CB" w:rsidP="00E37DE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4438B1">
              <w:rPr>
                <w:rFonts w:ascii="Arial" w:eastAsia="Times New Roman" w:hAnsi="Arial" w:cs="Arial"/>
                <w:color w:val="000000"/>
                <w:lang w:val="en-US"/>
              </w:rPr>
              <w:t>DGPR -</w:t>
            </w:r>
            <w:r w:rsidR="00FC1E26" w:rsidRPr="004438B1">
              <w:rPr>
                <w:rFonts w:ascii="Arial" w:eastAsia="Times New Roman" w:hAnsi="Arial" w:cs="Arial"/>
                <w:color w:val="000000"/>
                <w:lang w:val="en-US"/>
              </w:rPr>
              <w:t xml:space="preserve"> Responsable </w:t>
            </w:r>
            <w:proofErr w:type="spellStart"/>
            <w:r w:rsidR="00FC1E26" w:rsidRPr="004438B1">
              <w:rPr>
                <w:rFonts w:ascii="Arial" w:eastAsia="Times New Roman" w:hAnsi="Arial" w:cs="Arial"/>
                <w:color w:val="000000"/>
                <w:lang w:val="en-US"/>
              </w:rPr>
              <w:t>numérique</w:t>
            </w:r>
            <w:proofErr w:type="spellEnd"/>
          </w:p>
        </w:tc>
      </w:tr>
      <w:tr w:rsidR="00FC1E26" w:rsidRPr="00E37DE2" w:rsidTr="004438B1">
        <w:trPr>
          <w:trHeight w:val="560"/>
        </w:trPr>
        <w:tc>
          <w:tcPr>
            <w:tcW w:w="3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C1E26" w:rsidRPr="004438B1" w:rsidRDefault="00FC1E26" w:rsidP="00E37DE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4438B1">
              <w:rPr>
                <w:rFonts w:ascii="Arial" w:eastAsia="Times New Roman" w:hAnsi="Arial" w:cs="Arial"/>
                <w:color w:val="000000"/>
                <w:lang w:val="en-US"/>
              </w:rPr>
              <w:t>Leslie Lemaire</w:t>
            </w:r>
          </w:p>
        </w:tc>
        <w:tc>
          <w:tcPr>
            <w:tcW w:w="58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C1E26" w:rsidRPr="004438B1" w:rsidRDefault="00FC1E26" w:rsidP="00E37DE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 w:rsidRPr="004438B1">
              <w:rPr>
                <w:rFonts w:ascii="Arial" w:eastAsia="Times New Roman" w:hAnsi="Arial" w:cs="Arial"/>
                <w:color w:val="000000"/>
              </w:rPr>
              <w:t xml:space="preserve">MTE/SNUM : Chargée de mission du pôle numérique </w:t>
            </w:r>
          </w:p>
        </w:tc>
      </w:tr>
      <w:tr w:rsidR="00FC1E26" w:rsidRPr="00E37DE2" w:rsidTr="004438B1">
        <w:trPr>
          <w:trHeight w:val="290"/>
        </w:trPr>
        <w:tc>
          <w:tcPr>
            <w:tcW w:w="3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C1E26" w:rsidRPr="004438B1" w:rsidRDefault="00FC1E26" w:rsidP="00E37DE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4438B1">
              <w:rPr>
                <w:rFonts w:ascii="Arial" w:eastAsia="Times New Roman" w:hAnsi="Arial" w:cs="Arial"/>
                <w:color w:val="000000"/>
                <w:lang w:val="en-US"/>
              </w:rPr>
              <w:t xml:space="preserve">Alison Lenain </w:t>
            </w:r>
          </w:p>
        </w:tc>
        <w:tc>
          <w:tcPr>
            <w:tcW w:w="58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C1E26" w:rsidRPr="004438B1" w:rsidRDefault="00FC1E26" w:rsidP="00E37DE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4438B1">
              <w:rPr>
                <w:rFonts w:ascii="Arial" w:eastAsia="Times New Roman" w:hAnsi="Arial" w:cs="Arial"/>
                <w:color w:val="000000"/>
                <w:lang w:val="en-US"/>
              </w:rPr>
              <w:t>IGN : Consultante en normalisation</w:t>
            </w:r>
          </w:p>
        </w:tc>
      </w:tr>
      <w:tr w:rsidR="00BF3130" w:rsidRPr="00E37DE2" w:rsidTr="004438B1">
        <w:trPr>
          <w:trHeight w:val="560"/>
        </w:trPr>
        <w:tc>
          <w:tcPr>
            <w:tcW w:w="3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F3130" w:rsidRPr="004438B1" w:rsidRDefault="00BF3130" w:rsidP="00E37DE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4438B1">
              <w:rPr>
                <w:rFonts w:ascii="Arial" w:eastAsia="Times New Roman" w:hAnsi="Arial" w:cs="Arial"/>
                <w:color w:val="000000"/>
                <w:lang w:val="en-US"/>
              </w:rPr>
              <w:t>Martin Robustelli</w:t>
            </w:r>
          </w:p>
        </w:tc>
        <w:tc>
          <w:tcPr>
            <w:tcW w:w="58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F3130" w:rsidRPr="004438B1" w:rsidRDefault="00BF3130" w:rsidP="00E37DE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 w:rsidRPr="004438B1">
              <w:rPr>
                <w:rFonts w:ascii="Arial" w:eastAsia="Times New Roman" w:hAnsi="Arial" w:cs="Arial"/>
                <w:color w:val="000000"/>
              </w:rPr>
              <w:t xml:space="preserve">Bureau d’étude </w:t>
            </w:r>
            <w:r w:rsidR="00980722" w:rsidRPr="004438B1">
              <w:rPr>
                <w:rFonts w:ascii="Arial" w:eastAsia="Times New Roman" w:hAnsi="Arial" w:cs="Arial"/>
                <w:color w:val="000000"/>
              </w:rPr>
              <w:t>–</w:t>
            </w:r>
            <w:r w:rsidRPr="004438B1">
              <w:rPr>
                <w:rFonts w:ascii="Arial" w:eastAsia="Times New Roman" w:hAnsi="Arial" w:cs="Arial"/>
                <w:color w:val="000000"/>
              </w:rPr>
              <w:t xml:space="preserve"> Riscrises</w:t>
            </w:r>
            <w:r w:rsidR="00980722" w:rsidRPr="004438B1">
              <w:rPr>
                <w:rFonts w:ascii="Arial" w:eastAsia="Times New Roman" w:hAnsi="Arial" w:cs="Arial"/>
                <w:color w:val="000000"/>
              </w:rPr>
              <w:t xml:space="preserve"> – Géomaticien </w:t>
            </w:r>
          </w:p>
        </w:tc>
      </w:tr>
      <w:tr w:rsidR="00BF3130" w:rsidRPr="00E37DE2" w:rsidTr="004438B1">
        <w:trPr>
          <w:trHeight w:val="290"/>
        </w:trPr>
        <w:tc>
          <w:tcPr>
            <w:tcW w:w="3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F3130" w:rsidRPr="004438B1" w:rsidRDefault="00BF3130" w:rsidP="00E37DE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4438B1">
              <w:rPr>
                <w:rFonts w:ascii="Arial" w:eastAsia="Times New Roman" w:hAnsi="Arial" w:cs="Arial"/>
                <w:color w:val="000000"/>
                <w:lang w:val="en-US"/>
              </w:rPr>
              <w:t>Jean Luc Sallaberry</w:t>
            </w:r>
          </w:p>
        </w:tc>
        <w:tc>
          <w:tcPr>
            <w:tcW w:w="58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F3130" w:rsidRPr="00C429A1" w:rsidRDefault="00C429A1" w:rsidP="00C429A1">
            <w:pPr>
              <w:jc w:val="both"/>
              <w:rPr>
                <w:rFonts w:ascii="Arial" w:hAnsi="Arial" w:cs="Arial"/>
              </w:rPr>
            </w:pPr>
            <w:r w:rsidRPr="00C429A1">
              <w:rPr>
                <w:rFonts w:ascii="Arial" w:hAnsi="Arial" w:cs="Arial"/>
              </w:rPr>
              <w:t xml:space="preserve">Fédération Nationale des Collectivités </w:t>
            </w:r>
            <w:proofErr w:type="spellStart"/>
            <w:r w:rsidRPr="00C429A1">
              <w:rPr>
                <w:rFonts w:ascii="Arial" w:hAnsi="Arial" w:cs="Arial"/>
              </w:rPr>
              <w:t>Concédantes</w:t>
            </w:r>
            <w:proofErr w:type="spellEnd"/>
            <w:r w:rsidRPr="00C429A1">
              <w:rPr>
                <w:rFonts w:ascii="Arial" w:hAnsi="Arial" w:cs="Arial"/>
              </w:rPr>
              <w:t xml:space="preserve"> et Régies (FNCCR)</w:t>
            </w:r>
          </w:p>
        </w:tc>
      </w:tr>
      <w:tr w:rsidR="00FC1E26" w:rsidRPr="00E37DE2" w:rsidTr="004438B1">
        <w:trPr>
          <w:trHeight w:val="290"/>
        </w:trPr>
        <w:tc>
          <w:tcPr>
            <w:tcW w:w="3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C1E26" w:rsidRPr="004438B1" w:rsidRDefault="00FC1E26" w:rsidP="00E37DE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4438B1">
              <w:rPr>
                <w:rFonts w:ascii="Arial" w:eastAsia="Times New Roman" w:hAnsi="Arial" w:cs="Arial"/>
                <w:color w:val="000000"/>
                <w:lang w:val="en-US"/>
              </w:rPr>
              <w:t>Bénédique Tardivo</w:t>
            </w:r>
          </w:p>
        </w:tc>
        <w:tc>
          <w:tcPr>
            <w:tcW w:w="58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C1E26" w:rsidRPr="004438B1" w:rsidRDefault="00FC1E26" w:rsidP="00E37DE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 w:rsidRPr="004438B1">
              <w:rPr>
                <w:rFonts w:ascii="Arial" w:eastAsia="Times New Roman" w:hAnsi="Arial" w:cs="Arial"/>
                <w:color w:val="000000"/>
              </w:rPr>
              <w:t xml:space="preserve">DGPR - SRNH/BRIL (Bureau des Risques Inondation et Littoraux) - Représente aussi Jacques </w:t>
            </w:r>
            <w:proofErr w:type="spellStart"/>
            <w:r w:rsidRPr="004438B1">
              <w:rPr>
                <w:rFonts w:ascii="Arial" w:eastAsia="Times New Roman" w:hAnsi="Arial" w:cs="Arial"/>
                <w:color w:val="000000"/>
              </w:rPr>
              <w:t>Bouffier</w:t>
            </w:r>
            <w:proofErr w:type="spellEnd"/>
          </w:p>
        </w:tc>
      </w:tr>
      <w:tr w:rsidR="00DC42CB" w:rsidRPr="00E37DE2" w:rsidTr="004438B1">
        <w:trPr>
          <w:trHeight w:val="560"/>
        </w:trPr>
        <w:tc>
          <w:tcPr>
            <w:tcW w:w="3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42CB" w:rsidRPr="004438B1" w:rsidRDefault="00DC42CB" w:rsidP="00E37DE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4438B1">
              <w:rPr>
                <w:rFonts w:ascii="Arial" w:eastAsia="Times New Roman" w:hAnsi="Arial" w:cs="Arial"/>
                <w:color w:val="000000"/>
                <w:lang w:val="en-US"/>
              </w:rPr>
              <w:t xml:space="preserve">Anthony Teixeira </w:t>
            </w:r>
          </w:p>
        </w:tc>
        <w:tc>
          <w:tcPr>
            <w:tcW w:w="58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42CB" w:rsidRPr="004438B1" w:rsidRDefault="002A045D" w:rsidP="00E37DE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DGPR – SRT/BRIEC – Chargé</w:t>
            </w:r>
            <w:r w:rsidR="00DC42CB" w:rsidRPr="004438B1">
              <w:rPr>
                <w:rFonts w:ascii="Arial" w:eastAsia="Times New Roman" w:hAnsi="Arial" w:cs="Arial"/>
                <w:color w:val="000000"/>
              </w:rPr>
              <w:t xml:space="preserve"> de Mission </w:t>
            </w:r>
          </w:p>
        </w:tc>
      </w:tr>
      <w:tr w:rsidR="00FC1E26" w:rsidRPr="00E37DE2" w:rsidTr="004438B1">
        <w:trPr>
          <w:trHeight w:val="560"/>
        </w:trPr>
        <w:tc>
          <w:tcPr>
            <w:tcW w:w="3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C1E26" w:rsidRPr="004438B1" w:rsidRDefault="00FC1E26" w:rsidP="00E37DE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4438B1">
              <w:rPr>
                <w:rFonts w:ascii="Arial" w:eastAsia="Times New Roman" w:hAnsi="Arial" w:cs="Arial"/>
                <w:color w:val="000000"/>
                <w:lang w:val="en-US"/>
              </w:rPr>
              <w:t>Sylvain Vergaert</w:t>
            </w:r>
          </w:p>
        </w:tc>
        <w:tc>
          <w:tcPr>
            <w:tcW w:w="58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C1E26" w:rsidRPr="004438B1" w:rsidRDefault="00FC1E26" w:rsidP="00E37DE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 w:rsidRPr="004438B1">
              <w:rPr>
                <w:rFonts w:ascii="Arial" w:eastAsia="Times New Roman" w:hAnsi="Arial" w:cs="Arial"/>
                <w:color w:val="000000"/>
              </w:rPr>
              <w:t>DGPR – SRT/BRIEC (Bureau des Risques Industrie Energie Chimie) - Adjoint au Chef de bureau des risques industries, énergies et de la chimie</w:t>
            </w:r>
          </w:p>
        </w:tc>
      </w:tr>
      <w:tr w:rsidR="00FC1E26" w:rsidRPr="00E37DE2" w:rsidTr="004438B1">
        <w:trPr>
          <w:trHeight w:val="560"/>
        </w:trPr>
        <w:tc>
          <w:tcPr>
            <w:tcW w:w="3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C1E26" w:rsidRPr="004438B1" w:rsidRDefault="00FC1E26" w:rsidP="00E37DE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4438B1">
              <w:rPr>
                <w:rFonts w:ascii="Arial" w:eastAsia="Times New Roman" w:hAnsi="Arial" w:cs="Arial"/>
                <w:color w:val="000000"/>
                <w:lang w:val="en-US"/>
              </w:rPr>
              <w:t>Felicien Zuber</w:t>
            </w:r>
          </w:p>
        </w:tc>
        <w:tc>
          <w:tcPr>
            <w:tcW w:w="58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C1E26" w:rsidRPr="004438B1" w:rsidRDefault="00FC1E26" w:rsidP="00E37DE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 w:rsidRPr="004438B1">
              <w:rPr>
                <w:rFonts w:ascii="Arial" w:eastAsia="Times New Roman" w:hAnsi="Arial" w:cs="Arial"/>
                <w:color w:val="000000"/>
              </w:rPr>
              <w:t xml:space="preserve"> DGPR – SRNH/SCHAPI - Chargé de mission: Prévision des inondations</w:t>
            </w:r>
          </w:p>
        </w:tc>
      </w:tr>
    </w:tbl>
    <w:p w:rsidR="00FC1E26" w:rsidRPr="00E37DE2" w:rsidRDefault="00FC1E26" w:rsidP="00E37DE2">
      <w:pPr>
        <w:jc w:val="both"/>
        <w:rPr>
          <w:rFonts w:ascii="Arial" w:hAnsi="Arial" w:cs="Arial"/>
        </w:rPr>
      </w:pPr>
    </w:p>
    <w:tbl>
      <w:tblPr>
        <w:tblW w:w="9100" w:type="dxa"/>
        <w:tblInd w:w="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75"/>
        <w:gridCol w:w="3459"/>
        <w:gridCol w:w="4266"/>
      </w:tblGrid>
      <w:tr w:rsidR="00FF3C7B" w:rsidRPr="00E37DE2" w:rsidTr="004207E2">
        <w:trPr>
          <w:trHeight w:val="290"/>
        </w:trPr>
        <w:tc>
          <w:tcPr>
            <w:tcW w:w="91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F3C7B" w:rsidRPr="00E37DE2" w:rsidRDefault="00FF3C7B" w:rsidP="00E37DE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E37DE2">
              <w:rPr>
                <w:rFonts w:ascii="Arial" w:eastAsia="Times New Roman" w:hAnsi="Arial" w:cs="Arial"/>
                <w:color w:val="000000"/>
                <w:lang w:val="en-US"/>
              </w:rPr>
              <w:t xml:space="preserve">Suivi du document </w:t>
            </w:r>
          </w:p>
        </w:tc>
      </w:tr>
      <w:tr w:rsidR="00FF3C7B" w:rsidRPr="00E37DE2" w:rsidTr="004207E2">
        <w:trPr>
          <w:trHeight w:val="290"/>
        </w:trPr>
        <w:tc>
          <w:tcPr>
            <w:tcW w:w="13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3C7B" w:rsidRPr="00E37DE2" w:rsidRDefault="00FF3C7B" w:rsidP="00E37DE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E37DE2">
              <w:rPr>
                <w:rFonts w:ascii="Arial" w:eastAsia="Times New Roman" w:hAnsi="Arial" w:cs="Arial"/>
                <w:color w:val="000000"/>
                <w:lang w:val="en-US"/>
              </w:rPr>
              <w:t xml:space="preserve">Date </w:t>
            </w:r>
          </w:p>
        </w:tc>
        <w:tc>
          <w:tcPr>
            <w:tcW w:w="34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3C7B" w:rsidRPr="00E37DE2" w:rsidRDefault="00FF3C7B" w:rsidP="00E37DE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E37DE2">
              <w:rPr>
                <w:rFonts w:ascii="Arial" w:eastAsia="Times New Roman" w:hAnsi="Arial" w:cs="Arial"/>
                <w:color w:val="000000"/>
                <w:lang w:val="en-US"/>
              </w:rPr>
              <w:t>Noms</w:t>
            </w:r>
          </w:p>
        </w:tc>
        <w:tc>
          <w:tcPr>
            <w:tcW w:w="42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3C7B" w:rsidRPr="00E37DE2" w:rsidRDefault="00FF3C7B" w:rsidP="00E37DE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E37DE2">
              <w:rPr>
                <w:rFonts w:ascii="Arial" w:eastAsia="Times New Roman" w:hAnsi="Arial" w:cs="Arial"/>
                <w:color w:val="000000"/>
                <w:lang w:val="en-US"/>
              </w:rPr>
              <w:t xml:space="preserve">Commentaires </w:t>
            </w:r>
          </w:p>
        </w:tc>
      </w:tr>
      <w:tr w:rsidR="00FF3C7B" w:rsidRPr="00E37DE2" w:rsidTr="004207E2">
        <w:trPr>
          <w:trHeight w:val="560"/>
        </w:trPr>
        <w:tc>
          <w:tcPr>
            <w:tcW w:w="13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3C7B" w:rsidRPr="00E37DE2" w:rsidRDefault="00A80F1E" w:rsidP="00E37DE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09/03</w:t>
            </w:r>
            <w:r w:rsidR="00FF3C7B" w:rsidRPr="00E37DE2">
              <w:rPr>
                <w:rFonts w:ascii="Arial" w:eastAsia="Times New Roman" w:hAnsi="Arial" w:cs="Arial"/>
                <w:color w:val="000000"/>
                <w:lang w:val="en-US"/>
              </w:rPr>
              <w:t>/2022</w:t>
            </w:r>
          </w:p>
        </w:tc>
        <w:tc>
          <w:tcPr>
            <w:tcW w:w="34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3C7B" w:rsidRPr="00E37DE2" w:rsidRDefault="00FF3C7B" w:rsidP="00E37DE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 w:rsidRPr="00E37DE2">
              <w:rPr>
                <w:rFonts w:ascii="Arial" w:eastAsia="Times New Roman" w:hAnsi="Arial" w:cs="Arial"/>
                <w:color w:val="000000"/>
              </w:rPr>
              <w:t xml:space="preserve">Gilles Cébélieu et Alison Lenain </w:t>
            </w:r>
          </w:p>
        </w:tc>
        <w:tc>
          <w:tcPr>
            <w:tcW w:w="42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3C7B" w:rsidRPr="00E37DE2" w:rsidRDefault="00FF3C7B" w:rsidP="00E37DE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E37DE2">
              <w:rPr>
                <w:rFonts w:ascii="Arial" w:eastAsia="Times New Roman" w:hAnsi="Arial" w:cs="Arial"/>
                <w:color w:val="000000"/>
                <w:lang w:val="en-US"/>
              </w:rPr>
              <w:t>Première version pour relecture</w:t>
            </w:r>
          </w:p>
        </w:tc>
      </w:tr>
      <w:tr w:rsidR="00FF3C7B" w:rsidRPr="00E37DE2" w:rsidTr="004207E2">
        <w:trPr>
          <w:trHeight w:val="570"/>
        </w:trPr>
        <w:tc>
          <w:tcPr>
            <w:tcW w:w="13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3C7B" w:rsidRPr="00E37DE2" w:rsidRDefault="00FF3C7B" w:rsidP="00E37DE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3459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FF3C7B" w:rsidRPr="00E37DE2" w:rsidRDefault="00FF3C7B" w:rsidP="00E37DE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E37DE2">
              <w:rPr>
                <w:rFonts w:ascii="Arial" w:eastAsia="Times New Roman" w:hAnsi="Arial" w:cs="Arial"/>
                <w:color w:val="000000"/>
                <w:lang w:val="en-US"/>
              </w:rPr>
              <w:t>Participants GT</w:t>
            </w:r>
          </w:p>
        </w:tc>
        <w:tc>
          <w:tcPr>
            <w:tcW w:w="4266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FF3C7B" w:rsidRPr="00E37DE2" w:rsidRDefault="00FF3C7B" w:rsidP="00E37DE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E37DE2">
              <w:rPr>
                <w:rFonts w:ascii="Arial" w:eastAsia="Times New Roman" w:hAnsi="Arial" w:cs="Arial"/>
                <w:color w:val="000000"/>
                <w:lang w:val="en-US"/>
              </w:rPr>
              <w:t>Relecture</w:t>
            </w:r>
          </w:p>
        </w:tc>
      </w:tr>
      <w:tr w:rsidR="00FF3C7B" w:rsidRPr="00E37DE2" w:rsidTr="004207E2">
        <w:trPr>
          <w:trHeight w:val="570"/>
        </w:trPr>
        <w:tc>
          <w:tcPr>
            <w:tcW w:w="13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3C7B" w:rsidRPr="00E37DE2" w:rsidRDefault="00FF3C7B" w:rsidP="00E37DE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34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3C7B" w:rsidRPr="00E37DE2" w:rsidRDefault="00FF3C7B" w:rsidP="00E37DE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E37DE2">
              <w:rPr>
                <w:rFonts w:ascii="Arial" w:eastAsia="Times New Roman" w:hAnsi="Arial" w:cs="Arial"/>
                <w:color w:val="000000"/>
                <w:lang w:val="en-US"/>
              </w:rPr>
              <w:t>Participants GT</w:t>
            </w:r>
          </w:p>
        </w:tc>
        <w:tc>
          <w:tcPr>
            <w:tcW w:w="42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3C7B" w:rsidRPr="00E37DE2" w:rsidRDefault="00FF3C7B" w:rsidP="00E37DE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E37DE2">
              <w:rPr>
                <w:rFonts w:ascii="Arial" w:eastAsia="Times New Roman" w:hAnsi="Arial" w:cs="Arial"/>
                <w:color w:val="000000"/>
                <w:lang w:val="en-US"/>
              </w:rPr>
              <w:t>Approbation</w:t>
            </w:r>
          </w:p>
        </w:tc>
      </w:tr>
    </w:tbl>
    <w:p w:rsidR="00FF3C7B" w:rsidRDefault="00FF3C7B" w:rsidP="00E37DE2">
      <w:pPr>
        <w:jc w:val="both"/>
        <w:rPr>
          <w:rFonts w:ascii="Arial" w:hAnsi="Arial" w:cs="Arial"/>
        </w:rPr>
      </w:pPr>
    </w:p>
    <w:p w:rsidR="001758ED" w:rsidRPr="00E37DE2" w:rsidRDefault="001758ED" w:rsidP="00E37DE2">
      <w:pPr>
        <w:jc w:val="both"/>
      </w:pPr>
      <w:r w:rsidRPr="00E37DE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1202A0" wp14:editId="55FB723D">
                <wp:simplePos x="0" y="0"/>
                <wp:positionH relativeFrom="column">
                  <wp:posOffset>-66040</wp:posOffset>
                </wp:positionH>
                <wp:positionV relativeFrom="paragraph">
                  <wp:posOffset>154940</wp:posOffset>
                </wp:positionV>
                <wp:extent cx="3132455" cy="485140"/>
                <wp:effectExtent l="0" t="0" r="10795" b="10160"/>
                <wp:wrapNone/>
                <wp:docPr id="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2455" cy="485140"/>
                        </a:xfrm>
                        <a:prstGeom prst="rect">
                          <a:avLst/>
                        </a:prstGeom>
                        <a:noFill/>
                        <a:ln w="12600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26" style="position:absolute;margin-left:-5.2pt;margin-top:12.2pt;width:246.65pt;height:38.2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" filled="f" strokecolor="windowText" strokeweight=".35mm">
                <v:stroke joinstyle="round"/>
              </v:rect>
            </w:pict>
          </mc:Fallback>
        </mc:AlternateContent>
      </w:r>
    </w:p>
    <w:p w:rsidR="001758ED" w:rsidRPr="00E37DE2" w:rsidRDefault="001758ED" w:rsidP="00E37DE2">
      <w:pPr>
        <w:jc w:val="both"/>
      </w:pPr>
      <w:r w:rsidRPr="00E37DE2">
        <w:rPr>
          <w:rFonts w:ascii="Arial" w:hAnsi="Arial" w:cs="Arial"/>
        </w:rPr>
        <w:t>Prochaine réunion prévue le 8 avril à 9h30</w:t>
      </w:r>
      <w:r w:rsidRPr="00E37DE2">
        <w:t xml:space="preserve">. </w:t>
      </w:r>
    </w:p>
    <w:p w:rsidR="001758ED" w:rsidRPr="00E37DE2" w:rsidRDefault="001758ED" w:rsidP="00E37DE2">
      <w:pPr>
        <w:jc w:val="both"/>
        <w:rPr>
          <w:rFonts w:ascii="Arial" w:hAnsi="Arial" w:cs="Arial"/>
        </w:rPr>
      </w:pPr>
    </w:p>
    <w:p w:rsidR="009C2F11" w:rsidRPr="00E37DE2" w:rsidRDefault="00DC1196" w:rsidP="00B27807">
      <w:pPr>
        <w:pStyle w:val="Titre1"/>
      </w:pPr>
      <w:r w:rsidRPr="00E37DE2">
        <w:t xml:space="preserve">Nouveaux membres du GT : </w:t>
      </w:r>
    </w:p>
    <w:p w:rsidR="009C2F11" w:rsidRPr="00E37DE2" w:rsidRDefault="009C2F11" w:rsidP="00E37DE2">
      <w:pPr>
        <w:jc w:val="both"/>
        <w:rPr>
          <w:rFonts w:ascii="Arial" w:hAnsi="Arial" w:cs="Arial"/>
        </w:rPr>
      </w:pPr>
      <w:r w:rsidRPr="00E37DE2">
        <w:rPr>
          <w:rFonts w:ascii="Arial" w:hAnsi="Arial" w:cs="Arial"/>
        </w:rPr>
        <w:t>Thomas</w:t>
      </w:r>
      <w:r w:rsidR="00DC1196" w:rsidRPr="00E37DE2">
        <w:rPr>
          <w:rFonts w:ascii="Arial" w:hAnsi="Arial" w:cs="Arial"/>
        </w:rPr>
        <w:t xml:space="preserve"> Candela et</w:t>
      </w:r>
      <w:r w:rsidR="000D45D4" w:rsidRPr="00E37DE2">
        <w:rPr>
          <w:rFonts w:ascii="Arial" w:hAnsi="Arial" w:cs="Arial"/>
        </w:rPr>
        <w:t xml:space="preserve"> Martin</w:t>
      </w:r>
      <w:r w:rsidR="00533269" w:rsidRPr="00E37DE2">
        <w:rPr>
          <w:rFonts w:ascii="Arial" w:hAnsi="Arial" w:cs="Arial"/>
        </w:rPr>
        <w:t xml:space="preserve"> Robustelli</w:t>
      </w:r>
      <w:r w:rsidR="00DF1B22" w:rsidRPr="00E37DE2">
        <w:rPr>
          <w:rFonts w:ascii="Arial" w:hAnsi="Arial" w:cs="Arial"/>
        </w:rPr>
        <w:t> du</w:t>
      </w:r>
      <w:r w:rsidRPr="00E37DE2">
        <w:rPr>
          <w:rFonts w:ascii="Arial" w:hAnsi="Arial" w:cs="Arial"/>
        </w:rPr>
        <w:t xml:space="preserve"> </w:t>
      </w:r>
      <w:r w:rsidR="00533269" w:rsidRPr="00E37DE2">
        <w:rPr>
          <w:rFonts w:ascii="Arial" w:hAnsi="Arial" w:cs="Arial"/>
        </w:rPr>
        <w:t>Bureau d’étude R</w:t>
      </w:r>
      <w:r w:rsidR="00DF1B22" w:rsidRPr="00E37DE2">
        <w:rPr>
          <w:rFonts w:ascii="Arial" w:hAnsi="Arial" w:cs="Arial"/>
        </w:rPr>
        <w:t xml:space="preserve">iscrises. Ils mobilisent les données utilisateurs en lien avec les risques. </w:t>
      </w:r>
      <w:r w:rsidR="001758ED" w:rsidRPr="00E37DE2">
        <w:rPr>
          <w:rFonts w:ascii="Arial" w:hAnsi="Arial" w:cs="Arial"/>
        </w:rPr>
        <w:t xml:space="preserve">Ils ont également un organisme de formation qui opère dans toute la sphère des risques auprès des </w:t>
      </w:r>
      <w:r w:rsidR="009063DA" w:rsidRPr="00E37DE2">
        <w:rPr>
          <w:rFonts w:ascii="Arial" w:hAnsi="Arial" w:cs="Arial"/>
        </w:rPr>
        <w:t>clients</w:t>
      </w:r>
      <w:r w:rsidR="009063DA">
        <w:rPr>
          <w:rFonts w:ascii="Arial" w:hAnsi="Arial" w:cs="Arial"/>
        </w:rPr>
        <w:t>,</w:t>
      </w:r>
      <w:r w:rsidR="009063DA" w:rsidRPr="00E37DE2">
        <w:rPr>
          <w:rFonts w:ascii="Arial" w:hAnsi="Arial" w:cs="Arial"/>
        </w:rPr>
        <w:t xml:space="preserve"> des</w:t>
      </w:r>
      <w:r w:rsidR="001758ED" w:rsidRPr="00E37DE2">
        <w:rPr>
          <w:rFonts w:ascii="Arial" w:hAnsi="Arial" w:cs="Arial"/>
        </w:rPr>
        <w:t xml:space="preserve"> collectivités et également </w:t>
      </w:r>
      <w:r w:rsidR="00B64240">
        <w:rPr>
          <w:rFonts w:ascii="Arial" w:hAnsi="Arial" w:cs="Arial"/>
        </w:rPr>
        <w:lastRenderedPageBreak/>
        <w:t>d</w:t>
      </w:r>
      <w:r w:rsidR="001758ED" w:rsidRPr="00E37DE2">
        <w:rPr>
          <w:rFonts w:ascii="Arial" w:hAnsi="Arial" w:cs="Arial"/>
        </w:rPr>
        <w:t>es opérateurs privé</w:t>
      </w:r>
      <w:r w:rsidR="009063DA">
        <w:rPr>
          <w:rFonts w:ascii="Arial" w:hAnsi="Arial" w:cs="Arial"/>
        </w:rPr>
        <w:t>s</w:t>
      </w:r>
      <w:r w:rsidR="001758ED" w:rsidRPr="00E37DE2">
        <w:rPr>
          <w:rFonts w:ascii="Arial" w:hAnsi="Arial" w:cs="Arial"/>
        </w:rPr>
        <w:t xml:space="preserve">. Ils traitent de l’ensemble des risques que ça soit en amont, pendant ou après une crise. Ils sont des grands consommateurs de données géographiques. </w:t>
      </w:r>
    </w:p>
    <w:p w:rsidR="001758ED" w:rsidRPr="00E37DE2" w:rsidRDefault="001758ED" w:rsidP="00E37DE2">
      <w:pPr>
        <w:jc w:val="both"/>
        <w:rPr>
          <w:rFonts w:ascii="Arial" w:hAnsi="Arial" w:cs="Arial"/>
        </w:rPr>
      </w:pPr>
      <w:r w:rsidRPr="00E37DE2">
        <w:rPr>
          <w:rFonts w:ascii="Arial" w:hAnsi="Arial" w:cs="Arial"/>
        </w:rPr>
        <w:t xml:space="preserve">Jean Luc Sallaberry </w:t>
      </w:r>
      <w:r w:rsidR="00B64240">
        <w:rPr>
          <w:rFonts w:ascii="Arial" w:hAnsi="Arial" w:cs="Arial"/>
        </w:rPr>
        <w:t xml:space="preserve">représente </w:t>
      </w:r>
      <w:r w:rsidRPr="00E37DE2">
        <w:rPr>
          <w:rFonts w:ascii="Arial" w:hAnsi="Arial" w:cs="Arial"/>
        </w:rPr>
        <w:t xml:space="preserve"> la </w:t>
      </w:r>
      <w:r w:rsidR="009C2F11" w:rsidRPr="00E37DE2">
        <w:rPr>
          <w:rFonts w:ascii="Arial" w:hAnsi="Arial" w:cs="Arial"/>
        </w:rPr>
        <w:t xml:space="preserve">Fédération </w:t>
      </w:r>
      <w:r w:rsidR="00A53533">
        <w:rPr>
          <w:rFonts w:ascii="Arial" w:hAnsi="Arial" w:cs="Arial"/>
        </w:rPr>
        <w:t>N</w:t>
      </w:r>
      <w:r w:rsidR="009C2F11" w:rsidRPr="00E37DE2">
        <w:rPr>
          <w:rFonts w:ascii="Arial" w:hAnsi="Arial" w:cs="Arial"/>
        </w:rPr>
        <w:t>ational</w:t>
      </w:r>
      <w:r w:rsidR="00DF4AD1">
        <w:rPr>
          <w:rFonts w:ascii="Arial" w:hAnsi="Arial" w:cs="Arial"/>
        </w:rPr>
        <w:t>e</w:t>
      </w:r>
      <w:r w:rsidRPr="00E37DE2">
        <w:rPr>
          <w:rFonts w:ascii="Arial" w:hAnsi="Arial" w:cs="Arial"/>
        </w:rPr>
        <w:t xml:space="preserve"> des </w:t>
      </w:r>
      <w:r w:rsidR="00A53533">
        <w:rPr>
          <w:rFonts w:ascii="Arial" w:hAnsi="Arial" w:cs="Arial"/>
        </w:rPr>
        <w:t>C</w:t>
      </w:r>
      <w:r w:rsidRPr="00E37DE2">
        <w:rPr>
          <w:rFonts w:ascii="Arial" w:hAnsi="Arial" w:cs="Arial"/>
        </w:rPr>
        <w:t xml:space="preserve">ollectivités </w:t>
      </w:r>
      <w:proofErr w:type="spellStart"/>
      <w:r w:rsidR="00A53533">
        <w:rPr>
          <w:rFonts w:ascii="Arial" w:hAnsi="Arial" w:cs="Arial"/>
        </w:rPr>
        <w:t>Concédantes</w:t>
      </w:r>
      <w:proofErr w:type="spellEnd"/>
      <w:r w:rsidR="00A53533">
        <w:rPr>
          <w:rFonts w:ascii="Arial" w:hAnsi="Arial" w:cs="Arial"/>
        </w:rPr>
        <w:t xml:space="preserve"> </w:t>
      </w:r>
      <w:r w:rsidRPr="00E37DE2">
        <w:rPr>
          <w:rFonts w:ascii="Arial" w:hAnsi="Arial" w:cs="Arial"/>
        </w:rPr>
        <w:t xml:space="preserve">et </w:t>
      </w:r>
      <w:r w:rsidR="00843116">
        <w:rPr>
          <w:rFonts w:ascii="Arial" w:hAnsi="Arial" w:cs="Arial"/>
        </w:rPr>
        <w:t>R</w:t>
      </w:r>
      <w:r w:rsidRPr="00E37DE2">
        <w:rPr>
          <w:rFonts w:ascii="Arial" w:hAnsi="Arial" w:cs="Arial"/>
        </w:rPr>
        <w:t>égies</w:t>
      </w:r>
      <w:r w:rsidR="00843116">
        <w:rPr>
          <w:rFonts w:ascii="Arial" w:hAnsi="Arial" w:cs="Arial"/>
        </w:rPr>
        <w:t xml:space="preserve"> (FNCCR)</w:t>
      </w:r>
      <w:r w:rsidR="00B64240">
        <w:rPr>
          <w:rFonts w:ascii="Arial" w:hAnsi="Arial" w:cs="Arial"/>
        </w:rPr>
        <w:t>. La fédération</w:t>
      </w:r>
      <w:r w:rsidR="00B64240" w:rsidRPr="00E37DE2">
        <w:rPr>
          <w:rFonts w:ascii="Arial" w:hAnsi="Arial" w:cs="Arial"/>
        </w:rPr>
        <w:t xml:space="preserve"> </w:t>
      </w:r>
      <w:r w:rsidR="00843116">
        <w:rPr>
          <w:rFonts w:ascii="Arial" w:hAnsi="Arial" w:cs="Arial"/>
        </w:rPr>
        <w:t>entre au plénier du</w:t>
      </w:r>
      <w:r w:rsidRPr="00E37DE2">
        <w:rPr>
          <w:rFonts w:ascii="Arial" w:hAnsi="Arial" w:cs="Arial"/>
        </w:rPr>
        <w:t xml:space="preserve"> CNIG. C’est une association de collectivités</w:t>
      </w:r>
      <w:r w:rsidR="009C2F11" w:rsidRPr="00E37DE2">
        <w:rPr>
          <w:rFonts w:ascii="Arial" w:hAnsi="Arial" w:cs="Arial"/>
        </w:rPr>
        <w:t xml:space="preserve"> qui œuvre</w:t>
      </w:r>
      <w:r w:rsidRPr="00E37DE2">
        <w:rPr>
          <w:rFonts w:ascii="Arial" w:hAnsi="Arial" w:cs="Arial"/>
        </w:rPr>
        <w:t>nt</w:t>
      </w:r>
      <w:r w:rsidR="009C2F11" w:rsidRPr="00E37DE2">
        <w:rPr>
          <w:rFonts w:ascii="Arial" w:hAnsi="Arial" w:cs="Arial"/>
        </w:rPr>
        <w:t xml:space="preserve"> dans </w:t>
      </w:r>
      <w:r w:rsidR="00843116">
        <w:rPr>
          <w:rFonts w:ascii="Arial" w:hAnsi="Arial" w:cs="Arial"/>
        </w:rPr>
        <w:t xml:space="preserve">différents types </w:t>
      </w:r>
      <w:r w:rsidR="00E116F5">
        <w:rPr>
          <w:rFonts w:ascii="Arial" w:hAnsi="Arial" w:cs="Arial"/>
        </w:rPr>
        <w:t>de</w:t>
      </w:r>
      <w:r w:rsidRPr="00E37DE2">
        <w:rPr>
          <w:rFonts w:ascii="Arial" w:hAnsi="Arial" w:cs="Arial"/>
        </w:rPr>
        <w:t xml:space="preserve"> réseaux </w:t>
      </w:r>
      <w:r w:rsidR="00E116F5">
        <w:rPr>
          <w:rFonts w:ascii="Arial" w:hAnsi="Arial" w:cs="Arial"/>
        </w:rPr>
        <w:t>(</w:t>
      </w:r>
      <w:r w:rsidRPr="00E37DE2">
        <w:rPr>
          <w:rFonts w:ascii="Arial" w:hAnsi="Arial" w:cs="Arial"/>
        </w:rPr>
        <w:t>énergie</w:t>
      </w:r>
      <w:r w:rsidR="00843116">
        <w:rPr>
          <w:rFonts w:ascii="Arial" w:hAnsi="Arial" w:cs="Arial"/>
        </w:rPr>
        <w:t xml:space="preserve">, </w:t>
      </w:r>
      <w:r w:rsidRPr="00E37DE2">
        <w:rPr>
          <w:rFonts w:ascii="Arial" w:hAnsi="Arial" w:cs="Arial"/>
        </w:rPr>
        <w:t>électricité, chaleur, éclairage public, gaz, eau</w:t>
      </w:r>
      <w:r w:rsidR="00E116F5">
        <w:rPr>
          <w:rFonts w:ascii="Arial" w:hAnsi="Arial" w:cs="Arial"/>
        </w:rPr>
        <w:t>,</w:t>
      </w:r>
      <w:r w:rsidR="009063DA">
        <w:rPr>
          <w:rFonts w:ascii="Arial" w:hAnsi="Arial" w:cs="Arial"/>
        </w:rPr>
        <w:t xml:space="preserve"> </w:t>
      </w:r>
      <w:r w:rsidR="009063DA" w:rsidRPr="00E37DE2">
        <w:rPr>
          <w:rFonts w:ascii="Arial" w:hAnsi="Arial" w:cs="Arial"/>
        </w:rPr>
        <w:t>télécommunications</w:t>
      </w:r>
      <w:r w:rsidRPr="00E37DE2">
        <w:rPr>
          <w:rFonts w:ascii="Arial" w:hAnsi="Arial" w:cs="Arial"/>
        </w:rPr>
        <w:t xml:space="preserve">). Les enjeux de risques </w:t>
      </w:r>
      <w:r w:rsidR="00843116">
        <w:rPr>
          <w:rFonts w:ascii="Arial" w:hAnsi="Arial" w:cs="Arial"/>
        </w:rPr>
        <w:t xml:space="preserve">et de </w:t>
      </w:r>
      <w:r w:rsidR="009063DA">
        <w:rPr>
          <w:rFonts w:ascii="Arial" w:hAnsi="Arial" w:cs="Arial"/>
        </w:rPr>
        <w:t xml:space="preserve"> </w:t>
      </w:r>
      <w:r w:rsidRPr="00E37DE2">
        <w:rPr>
          <w:rFonts w:ascii="Arial" w:hAnsi="Arial" w:cs="Arial"/>
        </w:rPr>
        <w:t>résilience</w:t>
      </w:r>
      <w:r w:rsidR="009063DA">
        <w:rPr>
          <w:rFonts w:ascii="Arial" w:hAnsi="Arial" w:cs="Arial"/>
        </w:rPr>
        <w:t xml:space="preserve"> </w:t>
      </w:r>
      <w:r w:rsidRPr="00E37DE2">
        <w:rPr>
          <w:rFonts w:ascii="Arial" w:hAnsi="Arial" w:cs="Arial"/>
        </w:rPr>
        <w:t>sont de plus en plus présents</w:t>
      </w:r>
      <w:r w:rsidR="00843116">
        <w:rPr>
          <w:rFonts w:ascii="Arial" w:hAnsi="Arial" w:cs="Arial"/>
        </w:rPr>
        <w:t xml:space="preserve"> chez les adhérents</w:t>
      </w:r>
      <w:r w:rsidRPr="00E37DE2">
        <w:rPr>
          <w:rFonts w:ascii="Arial" w:hAnsi="Arial" w:cs="Arial"/>
        </w:rPr>
        <w:t>.</w:t>
      </w:r>
      <w:r w:rsidR="00843116">
        <w:rPr>
          <w:rFonts w:ascii="Arial" w:hAnsi="Arial" w:cs="Arial"/>
        </w:rPr>
        <w:t xml:space="preserve"> L’association </w:t>
      </w:r>
      <w:r w:rsidR="00E116F5">
        <w:rPr>
          <w:rFonts w:ascii="Arial" w:hAnsi="Arial" w:cs="Arial"/>
        </w:rPr>
        <w:t xml:space="preserve">se structure pour pouvoir répondre à ces sujets et </w:t>
      </w:r>
      <w:r w:rsidR="00843116">
        <w:rPr>
          <w:rFonts w:ascii="Arial" w:hAnsi="Arial" w:cs="Arial"/>
        </w:rPr>
        <w:t xml:space="preserve">est en train </w:t>
      </w:r>
      <w:r w:rsidR="00E116F5">
        <w:rPr>
          <w:rFonts w:ascii="Arial" w:hAnsi="Arial" w:cs="Arial"/>
        </w:rPr>
        <w:t xml:space="preserve">notamment </w:t>
      </w:r>
      <w:r w:rsidR="00843116">
        <w:rPr>
          <w:rFonts w:ascii="Arial" w:hAnsi="Arial" w:cs="Arial"/>
        </w:rPr>
        <w:t>de recruter un « </w:t>
      </w:r>
      <w:proofErr w:type="spellStart"/>
      <w:r w:rsidR="00843116">
        <w:rPr>
          <w:rFonts w:ascii="Arial" w:hAnsi="Arial" w:cs="Arial"/>
        </w:rPr>
        <w:t>SIGiste</w:t>
      </w:r>
      <w:proofErr w:type="spellEnd"/>
      <w:r w:rsidR="00843116">
        <w:rPr>
          <w:rFonts w:ascii="Arial" w:hAnsi="Arial" w:cs="Arial"/>
        </w:rPr>
        <w:t> » qui participera aux groupes de travail CNIG qui peuvent la concerner.</w:t>
      </w:r>
    </w:p>
    <w:p w:rsidR="001758ED" w:rsidRPr="00E37DE2" w:rsidRDefault="001758ED" w:rsidP="00E37DE2">
      <w:pPr>
        <w:jc w:val="both"/>
        <w:rPr>
          <w:rFonts w:ascii="Arial" w:hAnsi="Arial" w:cs="Arial"/>
        </w:rPr>
      </w:pPr>
      <w:r w:rsidRPr="00E37DE2">
        <w:rPr>
          <w:rFonts w:ascii="Arial" w:hAnsi="Arial" w:cs="Arial"/>
        </w:rPr>
        <w:t>Simon Carrage précise qu’il participe à un groupe de travail réseaux a</w:t>
      </w:r>
      <w:r w:rsidR="00C57266" w:rsidRPr="00E37DE2">
        <w:rPr>
          <w:rFonts w:ascii="Arial" w:hAnsi="Arial" w:cs="Arial"/>
        </w:rPr>
        <w:t>vec</w:t>
      </w:r>
      <w:r w:rsidRPr="00E37DE2">
        <w:rPr>
          <w:rFonts w:ascii="Arial" w:hAnsi="Arial" w:cs="Arial"/>
        </w:rPr>
        <w:t xml:space="preserve"> la DRIEAT. Ils </w:t>
      </w:r>
      <w:r w:rsidR="00C57266" w:rsidRPr="00E37DE2">
        <w:rPr>
          <w:rFonts w:ascii="Arial" w:hAnsi="Arial" w:cs="Arial"/>
        </w:rPr>
        <w:t>ont recueilli des données sur</w:t>
      </w:r>
      <w:r w:rsidRPr="00E37DE2">
        <w:rPr>
          <w:rFonts w:ascii="Arial" w:hAnsi="Arial" w:cs="Arial"/>
        </w:rPr>
        <w:t xml:space="preserve"> la fragilité des réseaux et ont créé des ZINI</w:t>
      </w:r>
      <w:r w:rsidR="00C57266" w:rsidRPr="00E37DE2">
        <w:rPr>
          <w:rFonts w:ascii="Arial" w:hAnsi="Arial" w:cs="Arial"/>
        </w:rPr>
        <w:t xml:space="preserve"> </w:t>
      </w:r>
      <w:r w:rsidRPr="00E37DE2">
        <w:rPr>
          <w:rFonts w:ascii="Arial" w:hAnsi="Arial" w:cs="Arial"/>
        </w:rPr>
        <w:t>(</w:t>
      </w:r>
      <w:r w:rsidR="00C57266" w:rsidRPr="00E37DE2">
        <w:rPr>
          <w:rFonts w:ascii="Arial" w:hAnsi="Arial" w:cs="Arial"/>
        </w:rPr>
        <w:t>Zone</w:t>
      </w:r>
      <w:r w:rsidRPr="00E37DE2">
        <w:rPr>
          <w:rFonts w:ascii="Arial" w:hAnsi="Arial" w:cs="Arial"/>
        </w:rPr>
        <w:t>s</w:t>
      </w:r>
      <w:r w:rsidR="00C57266" w:rsidRPr="00E37DE2">
        <w:rPr>
          <w:rFonts w:ascii="Arial" w:hAnsi="Arial" w:cs="Arial"/>
        </w:rPr>
        <w:t xml:space="preserve"> </w:t>
      </w:r>
      <w:r w:rsidR="00C17FB0">
        <w:rPr>
          <w:rFonts w:ascii="Arial" w:hAnsi="Arial" w:cs="Arial"/>
        </w:rPr>
        <w:t>I</w:t>
      </w:r>
      <w:r w:rsidR="00C17FB0" w:rsidRPr="00E37DE2">
        <w:rPr>
          <w:rFonts w:ascii="Arial" w:hAnsi="Arial" w:cs="Arial"/>
        </w:rPr>
        <w:t xml:space="preserve">mpactées </w:t>
      </w:r>
      <w:r w:rsidR="00C17FB0">
        <w:rPr>
          <w:rFonts w:ascii="Arial" w:hAnsi="Arial" w:cs="Arial"/>
        </w:rPr>
        <w:t>N</w:t>
      </w:r>
      <w:r w:rsidR="00C17FB0" w:rsidRPr="00E37DE2">
        <w:rPr>
          <w:rFonts w:ascii="Arial" w:hAnsi="Arial" w:cs="Arial"/>
        </w:rPr>
        <w:t xml:space="preserve">on </w:t>
      </w:r>
      <w:r w:rsidR="00C17FB0">
        <w:rPr>
          <w:rFonts w:ascii="Arial" w:hAnsi="Arial" w:cs="Arial"/>
        </w:rPr>
        <w:t>I</w:t>
      </w:r>
      <w:r w:rsidR="00C17FB0" w:rsidRPr="00E37DE2">
        <w:rPr>
          <w:rFonts w:ascii="Arial" w:hAnsi="Arial" w:cs="Arial"/>
        </w:rPr>
        <w:t>nondées</w:t>
      </w:r>
      <w:r w:rsidRPr="00E37DE2">
        <w:rPr>
          <w:rFonts w:ascii="Arial" w:hAnsi="Arial" w:cs="Arial"/>
        </w:rPr>
        <w:t xml:space="preserve">). Il peut communiquer sur les informations en lien avec le GT notamment sur les couches SIG </w:t>
      </w:r>
      <w:r w:rsidR="00C57266" w:rsidRPr="00E37DE2">
        <w:rPr>
          <w:rFonts w:ascii="Arial" w:hAnsi="Arial" w:cs="Arial"/>
        </w:rPr>
        <w:t>créé</w:t>
      </w:r>
      <w:r w:rsidRPr="00E37DE2">
        <w:rPr>
          <w:rFonts w:ascii="Arial" w:hAnsi="Arial" w:cs="Arial"/>
        </w:rPr>
        <w:t>es</w:t>
      </w:r>
      <w:r w:rsidR="00C57266" w:rsidRPr="00E37DE2">
        <w:rPr>
          <w:rFonts w:ascii="Arial" w:hAnsi="Arial" w:cs="Arial"/>
        </w:rPr>
        <w:t xml:space="preserve"> avec les opérateurs</w:t>
      </w:r>
      <w:r w:rsidRPr="00E37DE2">
        <w:rPr>
          <w:rFonts w:ascii="Arial" w:hAnsi="Arial" w:cs="Arial"/>
        </w:rPr>
        <w:t xml:space="preserve"> de réseaux</w:t>
      </w:r>
      <w:r w:rsidR="00C57266" w:rsidRPr="00E37DE2">
        <w:rPr>
          <w:rFonts w:ascii="Arial" w:hAnsi="Arial" w:cs="Arial"/>
        </w:rPr>
        <w:t xml:space="preserve">. </w:t>
      </w:r>
    </w:p>
    <w:p w:rsidR="001758ED" w:rsidRPr="00E37DE2" w:rsidRDefault="001758ED" w:rsidP="00E37DE2">
      <w:pPr>
        <w:jc w:val="both"/>
        <w:rPr>
          <w:rFonts w:ascii="Arial" w:hAnsi="Arial" w:cs="Arial"/>
        </w:rPr>
      </w:pPr>
      <w:r w:rsidRPr="00E37DE2">
        <w:rPr>
          <w:rFonts w:ascii="Arial" w:hAnsi="Arial" w:cs="Arial"/>
        </w:rPr>
        <w:t>Gilles Cébélieu indique qu’on peut déposer ces documents sur la page qui recense les différents documents de travail du Github</w:t>
      </w:r>
      <w:r w:rsidR="00C17FB0">
        <w:rPr>
          <w:rFonts w:ascii="Arial" w:hAnsi="Arial" w:cs="Arial"/>
        </w:rPr>
        <w:t xml:space="preserve"> (</w:t>
      </w:r>
      <w:hyperlink r:id="rId13" w:history="1">
        <w:r w:rsidR="00474505" w:rsidRPr="005267BA">
          <w:rPr>
            <w:rStyle w:val="Lienhypertexte"/>
            <w:rFonts w:ascii="Arial" w:hAnsi="Arial" w:cs="Arial"/>
          </w:rPr>
          <w:t>https://github.com/cnigfr/Geostandards-Risques/tree/main/documents</w:t>
        </w:r>
      </w:hyperlink>
      <w:r w:rsidR="00C17FB0">
        <w:rPr>
          <w:rFonts w:ascii="Arial" w:hAnsi="Arial" w:cs="Arial"/>
        </w:rPr>
        <w:t>)</w:t>
      </w:r>
      <w:r w:rsidRPr="00E37DE2">
        <w:rPr>
          <w:rFonts w:ascii="Arial" w:hAnsi="Arial" w:cs="Arial"/>
        </w:rPr>
        <w:t xml:space="preserve">. Ces informations pourraient s’inscrire dans la thématique Origine Risque. </w:t>
      </w:r>
    </w:p>
    <w:p w:rsidR="00C57266" w:rsidRPr="00B27807" w:rsidRDefault="00774880">
      <w:pPr>
        <w:pStyle w:val="Titre1"/>
      </w:pPr>
      <w:r w:rsidRPr="00B27807">
        <w:t xml:space="preserve">Action sur le logo </w:t>
      </w:r>
      <w:r w:rsidR="00DF4AD1" w:rsidRPr="00B27807">
        <w:t xml:space="preserve">du Groupe </w:t>
      </w:r>
      <w:r w:rsidRPr="00B27807">
        <w:t xml:space="preserve">de travail : </w:t>
      </w:r>
    </w:p>
    <w:p w:rsidR="00B102BA" w:rsidRPr="00B102BA" w:rsidRDefault="00B102BA" w:rsidP="00B102BA"/>
    <w:p w:rsidR="00F17FEF" w:rsidRPr="00B27807" w:rsidRDefault="00774880" w:rsidP="00E37DE2">
      <w:pPr>
        <w:jc w:val="both"/>
        <w:rPr>
          <w:rFonts w:ascii="Arial" w:hAnsi="Arial" w:cs="Arial"/>
          <w:u w:val="single"/>
        </w:rPr>
      </w:pPr>
      <w:r w:rsidRPr="00B27807">
        <w:rPr>
          <w:rFonts w:ascii="Arial" w:hAnsi="Arial" w:cs="Arial"/>
          <w:u w:val="single"/>
        </w:rPr>
        <w:t xml:space="preserve">C’est </w:t>
      </w:r>
      <w:r w:rsidR="00F17FEF" w:rsidRPr="00B27807">
        <w:rPr>
          <w:rFonts w:ascii="Arial" w:hAnsi="Arial" w:cs="Arial"/>
          <w:u w:val="single"/>
        </w:rPr>
        <w:t>le logo</w:t>
      </w:r>
      <w:r w:rsidRPr="00B27807">
        <w:rPr>
          <w:rFonts w:ascii="Arial" w:hAnsi="Arial" w:cs="Arial"/>
          <w:u w:val="single"/>
        </w:rPr>
        <w:t xml:space="preserve"> du CNIG</w:t>
      </w:r>
      <w:r w:rsidR="00F17FEF" w:rsidRPr="00B27807">
        <w:rPr>
          <w:rFonts w:ascii="Arial" w:hAnsi="Arial" w:cs="Arial"/>
          <w:u w:val="single"/>
        </w:rPr>
        <w:t xml:space="preserve"> qui est adopté avec</w:t>
      </w:r>
      <w:r w:rsidRPr="00B27807">
        <w:rPr>
          <w:rFonts w:ascii="Arial" w:hAnsi="Arial" w:cs="Arial"/>
          <w:u w:val="single"/>
        </w:rPr>
        <w:t xml:space="preserve"> 55%</w:t>
      </w:r>
      <w:r w:rsidR="00F17FEF" w:rsidRPr="00B27807">
        <w:rPr>
          <w:rFonts w:ascii="Arial" w:hAnsi="Arial" w:cs="Arial"/>
          <w:u w:val="single"/>
        </w:rPr>
        <w:t xml:space="preserve"> des votes</w:t>
      </w:r>
      <w:r w:rsidRPr="00B27807">
        <w:rPr>
          <w:rFonts w:ascii="Arial" w:hAnsi="Arial" w:cs="Arial"/>
          <w:u w:val="single"/>
        </w:rPr>
        <w:t>.</w:t>
      </w:r>
    </w:p>
    <w:p w:rsidR="00E116F5" w:rsidRPr="00B27807" w:rsidRDefault="00774880" w:rsidP="00B27807">
      <w:r w:rsidRPr="00E37DE2">
        <w:rPr>
          <w:rFonts w:ascii="Arial" w:hAnsi="Arial" w:cs="Arial"/>
        </w:rPr>
        <w:t xml:space="preserve"> </w:t>
      </w:r>
      <w:r w:rsidR="00F17FEF" w:rsidRPr="00E37DE2"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  <w:lang w:eastAsia="fr-FR"/>
        </w:rPr>
        <w:drawing>
          <wp:inline distT="0" distB="0" distL="0" distR="0" wp14:anchorId="042D0394" wp14:editId="4DEEF684">
            <wp:extent cx="673100" cy="6731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445" w:rsidRPr="00B27807" w:rsidRDefault="00F17FEF">
      <w:pPr>
        <w:pStyle w:val="Titre1"/>
      </w:pPr>
      <w:r w:rsidRPr="00B27807">
        <w:t>Statuer sur</w:t>
      </w:r>
      <w:r w:rsidR="009063DA" w:rsidRPr="00B27807">
        <w:t xml:space="preserve"> les</w:t>
      </w:r>
      <w:r w:rsidRPr="00B27807">
        <w:t xml:space="preserve"> licence</w:t>
      </w:r>
      <w:r w:rsidR="009063DA" w:rsidRPr="00B27807">
        <w:t>s</w:t>
      </w:r>
      <w:r w:rsidRPr="00B27807">
        <w:t xml:space="preserve"> </w:t>
      </w:r>
      <w:r w:rsidR="004318F4">
        <w:t xml:space="preserve">de diffusion </w:t>
      </w:r>
      <w:r w:rsidRPr="00B27807">
        <w:t>des nouveaux standards</w:t>
      </w:r>
      <w:r w:rsidR="00564445" w:rsidRPr="00B27807">
        <w:t xml:space="preserve"> : </w:t>
      </w:r>
    </w:p>
    <w:p w:rsidR="00B102BA" w:rsidRPr="00B102BA" w:rsidRDefault="00B102BA" w:rsidP="00B102BA"/>
    <w:p w:rsidR="004318F4" w:rsidRDefault="004318F4" w:rsidP="00E37DE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Présentation des</w:t>
      </w:r>
      <w:r w:rsidR="00F17FEF" w:rsidRPr="00E37DE2">
        <w:rPr>
          <w:rFonts w:ascii="Arial" w:hAnsi="Arial" w:cs="Arial"/>
        </w:rPr>
        <w:t xml:space="preserve"> pratique</w:t>
      </w:r>
      <w:r>
        <w:rPr>
          <w:rFonts w:ascii="Arial" w:hAnsi="Arial" w:cs="Arial"/>
        </w:rPr>
        <w:t>s</w:t>
      </w:r>
      <w:r w:rsidR="00F17FEF" w:rsidRPr="00E37DE2">
        <w:rPr>
          <w:rFonts w:ascii="Arial" w:hAnsi="Arial" w:cs="Arial"/>
        </w:rPr>
        <w:t xml:space="preserve"> des standards COVADIS et sur ceux en adhérence. </w:t>
      </w:r>
    </w:p>
    <w:p w:rsidR="00F17FEF" w:rsidRPr="00E37DE2" w:rsidRDefault="00F17FEF" w:rsidP="00E37DE2">
      <w:pPr>
        <w:jc w:val="both"/>
        <w:rPr>
          <w:rFonts w:ascii="Arial" w:hAnsi="Arial" w:cs="Arial"/>
        </w:rPr>
      </w:pPr>
      <w:r w:rsidRPr="00E37DE2">
        <w:rPr>
          <w:rFonts w:ascii="Arial" w:hAnsi="Arial" w:cs="Arial"/>
        </w:rPr>
        <w:t>Pour la directive inondations et pour les PPR</w:t>
      </w:r>
      <w:r w:rsidR="00CF6EC2">
        <w:rPr>
          <w:rFonts w:ascii="Arial" w:hAnsi="Arial" w:cs="Arial"/>
        </w:rPr>
        <w:t>, les standards</w:t>
      </w:r>
      <w:r w:rsidRPr="00E37DE2">
        <w:rPr>
          <w:rFonts w:ascii="Arial" w:hAnsi="Arial" w:cs="Arial"/>
        </w:rPr>
        <w:t xml:space="preserve"> ont des champs qui citent les rapporteurs, les contributeurs et les sources (dans </w:t>
      </w:r>
      <w:r w:rsidR="00CF6EC2" w:rsidRPr="00E37DE2">
        <w:rPr>
          <w:rFonts w:ascii="Arial" w:hAnsi="Arial" w:cs="Arial"/>
        </w:rPr>
        <w:t>lesquel</w:t>
      </w:r>
      <w:r w:rsidR="00CF6EC2">
        <w:rPr>
          <w:rFonts w:ascii="Arial" w:hAnsi="Arial" w:cs="Arial"/>
        </w:rPr>
        <w:t>s</w:t>
      </w:r>
      <w:r w:rsidR="00CF6EC2" w:rsidRPr="00E37DE2">
        <w:rPr>
          <w:rFonts w:ascii="Arial" w:hAnsi="Arial" w:cs="Arial"/>
        </w:rPr>
        <w:t>,</w:t>
      </w:r>
      <w:r w:rsidRPr="00E37DE2">
        <w:rPr>
          <w:rFonts w:ascii="Arial" w:hAnsi="Arial" w:cs="Arial"/>
        </w:rPr>
        <w:t xml:space="preserve"> on trouve la DGPR et les participants au GT) et des droits qui sont attribués au ministère en lien avec ces standards. Il n’y a pas de licence particulière (en accès libre) sur l’accès de ces standards </w:t>
      </w:r>
      <w:r w:rsidR="009063DA">
        <w:rPr>
          <w:rFonts w:ascii="Arial" w:hAnsi="Arial" w:cs="Arial"/>
        </w:rPr>
        <w:t>ni sur</w:t>
      </w:r>
      <w:r w:rsidR="009063DA" w:rsidRPr="00E37DE2">
        <w:rPr>
          <w:rFonts w:ascii="Arial" w:hAnsi="Arial" w:cs="Arial"/>
        </w:rPr>
        <w:t xml:space="preserve"> </w:t>
      </w:r>
      <w:r w:rsidRPr="00E37DE2">
        <w:rPr>
          <w:rFonts w:ascii="Arial" w:hAnsi="Arial" w:cs="Arial"/>
        </w:rPr>
        <w:t xml:space="preserve">l’utilisation du document </w:t>
      </w:r>
      <w:r w:rsidR="009063DA">
        <w:rPr>
          <w:rFonts w:ascii="Arial" w:hAnsi="Arial" w:cs="Arial"/>
        </w:rPr>
        <w:t xml:space="preserve">sont </w:t>
      </w:r>
      <w:r w:rsidRPr="00E37DE2">
        <w:rPr>
          <w:rFonts w:ascii="Arial" w:hAnsi="Arial" w:cs="Arial"/>
        </w:rPr>
        <w:t>mentionnée</w:t>
      </w:r>
      <w:r w:rsidR="009063DA">
        <w:rPr>
          <w:rFonts w:ascii="Arial" w:hAnsi="Arial" w:cs="Arial"/>
        </w:rPr>
        <w:t>s</w:t>
      </w:r>
      <w:r w:rsidRPr="00E37DE2">
        <w:rPr>
          <w:rFonts w:ascii="Arial" w:hAnsi="Arial" w:cs="Arial"/>
        </w:rPr>
        <w:t xml:space="preserve">. </w:t>
      </w:r>
    </w:p>
    <w:p w:rsidR="00F17FEF" w:rsidRPr="00E37DE2" w:rsidRDefault="00F17FEF" w:rsidP="00E37DE2">
      <w:pPr>
        <w:jc w:val="both"/>
        <w:rPr>
          <w:rFonts w:ascii="Arial" w:hAnsi="Arial" w:cs="Arial"/>
        </w:rPr>
      </w:pPr>
      <w:r w:rsidRPr="00E37DE2">
        <w:rPr>
          <w:rFonts w:ascii="Arial" w:hAnsi="Arial" w:cs="Arial"/>
        </w:rPr>
        <w:t xml:space="preserve">Concernant les standards </w:t>
      </w:r>
      <w:r w:rsidR="004318F4">
        <w:rPr>
          <w:rFonts w:ascii="Arial" w:hAnsi="Arial" w:cs="Arial"/>
        </w:rPr>
        <w:t>V</w:t>
      </w:r>
      <w:r w:rsidRPr="00E37DE2">
        <w:rPr>
          <w:rFonts w:ascii="Arial" w:hAnsi="Arial" w:cs="Arial"/>
        </w:rPr>
        <w:t xml:space="preserve">igilance </w:t>
      </w:r>
      <w:r w:rsidR="004318F4">
        <w:rPr>
          <w:rFonts w:ascii="Arial" w:hAnsi="Arial" w:cs="Arial"/>
        </w:rPr>
        <w:t>C</w:t>
      </w:r>
      <w:r w:rsidRPr="00E37DE2">
        <w:rPr>
          <w:rFonts w:ascii="Arial" w:hAnsi="Arial" w:cs="Arial"/>
        </w:rPr>
        <w:t>rue</w:t>
      </w:r>
      <w:r w:rsidR="004318F4">
        <w:rPr>
          <w:rFonts w:ascii="Arial" w:hAnsi="Arial" w:cs="Arial"/>
        </w:rPr>
        <w:t>s</w:t>
      </w:r>
      <w:r w:rsidRPr="00E37DE2">
        <w:rPr>
          <w:rFonts w:ascii="Arial" w:hAnsi="Arial" w:cs="Arial"/>
        </w:rPr>
        <w:t xml:space="preserve"> et </w:t>
      </w:r>
      <w:r w:rsidR="004318F4">
        <w:rPr>
          <w:rFonts w:ascii="Arial" w:hAnsi="Arial" w:cs="Arial"/>
        </w:rPr>
        <w:t>I</w:t>
      </w:r>
      <w:r w:rsidRPr="00E37DE2">
        <w:rPr>
          <w:rFonts w:ascii="Arial" w:hAnsi="Arial" w:cs="Arial"/>
        </w:rPr>
        <w:t xml:space="preserve">nondations </w:t>
      </w:r>
      <w:r w:rsidR="004318F4">
        <w:rPr>
          <w:rFonts w:ascii="Arial" w:hAnsi="Arial" w:cs="Arial"/>
        </w:rPr>
        <w:t>(</w:t>
      </w:r>
      <w:r w:rsidRPr="00E37DE2">
        <w:rPr>
          <w:rFonts w:ascii="Arial" w:hAnsi="Arial" w:cs="Arial"/>
        </w:rPr>
        <w:t>Dictionnaire Sandre</w:t>
      </w:r>
      <w:r w:rsidR="004318F4">
        <w:rPr>
          <w:rFonts w:ascii="Arial" w:hAnsi="Arial" w:cs="Arial"/>
        </w:rPr>
        <w:t>)</w:t>
      </w:r>
      <w:r w:rsidR="009063DA">
        <w:rPr>
          <w:rFonts w:ascii="Arial" w:hAnsi="Arial" w:cs="Arial"/>
        </w:rPr>
        <w:t>, ils mentionnent</w:t>
      </w:r>
      <w:r w:rsidR="009063DA" w:rsidRPr="00E37DE2">
        <w:rPr>
          <w:rFonts w:ascii="Arial" w:hAnsi="Arial" w:cs="Arial"/>
        </w:rPr>
        <w:t xml:space="preserve"> l’éditeur</w:t>
      </w:r>
      <w:r w:rsidRPr="00E37DE2">
        <w:rPr>
          <w:rFonts w:ascii="Arial" w:hAnsi="Arial" w:cs="Arial"/>
        </w:rPr>
        <w:t xml:space="preserve">, le contributeur, les droits et </w:t>
      </w:r>
      <w:r w:rsidR="004318F4">
        <w:rPr>
          <w:rFonts w:ascii="Arial" w:hAnsi="Arial" w:cs="Arial"/>
        </w:rPr>
        <w:t xml:space="preserve">sont diffusés sous </w:t>
      </w:r>
      <w:r w:rsidRPr="00E37DE2">
        <w:rPr>
          <w:rFonts w:ascii="Arial" w:hAnsi="Arial" w:cs="Arial"/>
        </w:rPr>
        <w:t xml:space="preserve">licence </w:t>
      </w:r>
      <w:r w:rsidR="004318F4">
        <w:rPr>
          <w:rFonts w:ascii="Arial" w:hAnsi="Arial" w:cs="Arial"/>
        </w:rPr>
        <w:t>« </w:t>
      </w:r>
      <w:proofErr w:type="spellStart"/>
      <w:r w:rsidR="004318F4">
        <w:rPr>
          <w:rFonts w:ascii="Arial" w:hAnsi="Arial" w:cs="Arial"/>
        </w:rPr>
        <w:t>C</w:t>
      </w:r>
      <w:r w:rsidRPr="00E37DE2">
        <w:rPr>
          <w:rFonts w:ascii="Arial" w:hAnsi="Arial" w:cs="Arial"/>
        </w:rPr>
        <w:t>reative</w:t>
      </w:r>
      <w:proofErr w:type="spellEnd"/>
      <w:r w:rsidRPr="00E37DE2">
        <w:rPr>
          <w:rFonts w:ascii="Arial" w:hAnsi="Arial" w:cs="Arial"/>
        </w:rPr>
        <w:t xml:space="preserve"> </w:t>
      </w:r>
      <w:r w:rsidR="004318F4">
        <w:rPr>
          <w:rFonts w:ascii="Arial" w:hAnsi="Arial" w:cs="Arial"/>
        </w:rPr>
        <w:t>C</w:t>
      </w:r>
      <w:r w:rsidRPr="00E37DE2">
        <w:rPr>
          <w:rFonts w:ascii="Arial" w:hAnsi="Arial" w:cs="Arial"/>
        </w:rPr>
        <w:t>ommons</w:t>
      </w:r>
      <w:r w:rsidR="004318F4">
        <w:rPr>
          <w:rFonts w:ascii="Arial" w:hAnsi="Arial" w:cs="Arial"/>
        </w:rPr>
        <w:t> »</w:t>
      </w:r>
      <w:r w:rsidRPr="00E37DE2">
        <w:rPr>
          <w:rFonts w:ascii="Arial" w:hAnsi="Arial" w:cs="Arial"/>
        </w:rPr>
        <w:t xml:space="preserve"> qui est libre de droit. </w:t>
      </w:r>
    </w:p>
    <w:p w:rsidR="00023362" w:rsidRPr="00E37DE2" w:rsidRDefault="00023362" w:rsidP="00E37DE2">
      <w:pPr>
        <w:jc w:val="both"/>
        <w:rPr>
          <w:rFonts w:ascii="Arial" w:hAnsi="Arial" w:cs="Arial"/>
        </w:rPr>
      </w:pPr>
      <w:r w:rsidRPr="00E37DE2">
        <w:rPr>
          <w:rFonts w:ascii="Arial" w:hAnsi="Arial" w:cs="Arial"/>
        </w:rPr>
        <w:t xml:space="preserve">Sur les pratiques du CNIG, il n’y a pas de doctrine existante sur la licence de ses standards. Appui sur deux exemples : </w:t>
      </w:r>
      <w:r w:rsidR="00564445" w:rsidRPr="00E37DE2">
        <w:rPr>
          <w:rFonts w:ascii="Arial" w:hAnsi="Arial" w:cs="Arial"/>
        </w:rPr>
        <w:t xml:space="preserve">le modèle </w:t>
      </w:r>
      <w:r w:rsidRPr="00E37DE2">
        <w:rPr>
          <w:rFonts w:ascii="Arial" w:hAnsi="Arial" w:cs="Arial"/>
        </w:rPr>
        <w:t xml:space="preserve">du standard </w:t>
      </w:r>
      <w:r w:rsidR="00564445" w:rsidRPr="00E37DE2">
        <w:rPr>
          <w:rFonts w:ascii="Arial" w:hAnsi="Arial" w:cs="Arial"/>
        </w:rPr>
        <w:t xml:space="preserve">SUP </w:t>
      </w:r>
      <w:r w:rsidRPr="00E37DE2">
        <w:rPr>
          <w:rFonts w:ascii="Arial" w:hAnsi="Arial" w:cs="Arial"/>
        </w:rPr>
        <w:t xml:space="preserve">qui </w:t>
      </w:r>
      <w:r w:rsidR="004318F4">
        <w:rPr>
          <w:rFonts w:ascii="Arial" w:hAnsi="Arial" w:cs="Arial"/>
        </w:rPr>
        <w:t>cite</w:t>
      </w:r>
      <w:r w:rsidR="004318F4" w:rsidRPr="00E37DE2">
        <w:rPr>
          <w:rFonts w:ascii="Arial" w:hAnsi="Arial" w:cs="Arial"/>
        </w:rPr>
        <w:t xml:space="preserve"> </w:t>
      </w:r>
      <w:r w:rsidRPr="00E37DE2">
        <w:rPr>
          <w:rFonts w:ascii="Arial" w:hAnsi="Arial" w:cs="Arial"/>
        </w:rPr>
        <w:t xml:space="preserve">également les contributeurs, </w:t>
      </w:r>
      <w:r w:rsidRPr="00E37DE2">
        <w:rPr>
          <w:rFonts w:ascii="Arial" w:hAnsi="Arial" w:cs="Arial"/>
        </w:rPr>
        <w:lastRenderedPageBreak/>
        <w:t xml:space="preserve">rédacteurs, relecteurs </w:t>
      </w:r>
      <w:r w:rsidR="009063DA">
        <w:rPr>
          <w:rFonts w:ascii="Arial" w:hAnsi="Arial" w:cs="Arial"/>
        </w:rPr>
        <w:t xml:space="preserve">et </w:t>
      </w:r>
      <w:r w:rsidRPr="00E37DE2">
        <w:rPr>
          <w:rFonts w:ascii="Arial" w:hAnsi="Arial" w:cs="Arial"/>
        </w:rPr>
        <w:t>ses sources, un organisme de référence</w:t>
      </w:r>
      <w:r w:rsidR="009063DA">
        <w:rPr>
          <w:rFonts w:ascii="Arial" w:hAnsi="Arial" w:cs="Arial"/>
        </w:rPr>
        <w:t>. Il est diffusé sous</w:t>
      </w:r>
      <w:r w:rsidRPr="00E37DE2">
        <w:rPr>
          <w:rFonts w:ascii="Arial" w:hAnsi="Arial" w:cs="Arial"/>
        </w:rPr>
        <w:t xml:space="preserve"> la licence ouverte </w:t>
      </w:r>
      <w:proofErr w:type="spellStart"/>
      <w:r w:rsidRPr="00E37DE2">
        <w:rPr>
          <w:rFonts w:ascii="Arial" w:hAnsi="Arial" w:cs="Arial"/>
        </w:rPr>
        <w:t>Etalab</w:t>
      </w:r>
      <w:proofErr w:type="spellEnd"/>
      <w:r w:rsidRPr="00E37DE2">
        <w:rPr>
          <w:rFonts w:ascii="Arial" w:hAnsi="Arial" w:cs="Arial"/>
        </w:rPr>
        <w:t xml:space="preserve">. </w:t>
      </w:r>
    </w:p>
    <w:p w:rsidR="00023362" w:rsidRPr="00E37DE2" w:rsidRDefault="00023362" w:rsidP="00E37DE2">
      <w:pPr>
        <w:jc w:val="both"/>
        <w:rPr>
          <w:rFonts w:ascii="Arial" w:hAnsi="Arial" w:cs="Arial"/>
        </w:rPr>
      </w:pPr>
      <w:r w:rsidRPr="00E37DE2">
        <w:rPr>
          <w:rFonts w:ascii="Arial" w:hAnsi="Arial" w:cs="Arial"/>
        </w:rPr>
        <w:t xml:space="preserve">Le second exemple porte sur le standard START-DT qui mentionne le rapporteur et les contributeurs mais qui n’a pas de licence. </w:t>
      </w:r>
    </w:p>
    <w:p w:rsidR="00023362" w:rsidRPr="00E37DE2" w:rsidRDefault="00023362" w:rsidP="00E37DE2">
      <w:pPr>
        <w:jc w:val="both"/>
        <w:rPr>
          <w:rFonts w:ascii="Arial" w:hAnsi="Arial" w:cs="Arial"/>
        </w:rPr>
      </w:pPr>
      <w:r w:rsidRPr="00E37DE2">
        <w:rPr>
          <w:rFonts w:ascii="Arial" w:hAnsi="Arial" w:cs="Arial"/>
        </w:rPr>
        <w:t>La proposition est de reprendre de le modèle SUP CNIG avec l’appli</w:t>
      </w:r>
      <w:r w:rsidR="007F2C86" w:rsidRPr="00E37DE2">
        <w:rPr>
          <w:rFonts w:ascii="Arial" w:hAnsi="Arial" w:cs="Arial"/>
        </w:rPr>
        <w:t>cation de la licence ouverte, d’indiquer</w:t>
      </w:r>
      <w:r w:rsidRPr="00E37DE2">
        <w:rPr>
          <w:rFonts w:ascii="Arial" w:hAnsi="Arial" w:cs="Arial"/>
        </w:rPr>
        <w:t xml:space="preserve"> que le standard appartient au CNIG</w:t>
      </w:r>
      <w:r w:rsidR="009063DA">
        <w:rPr>
          <w:rFonts w:ascii="Arial" w:hAnsi="Arial" w:cs="Arial"/>
        </w:rPr>
        <w:t>,</w:t>
      </w:r>
      <w:r w:rsidR="007F2C86" w:rsidRPr="00E37DE2">
        <w:rPr>
          <w:rFonts w:ascii="Arial" w:hAnsi="Arial" w:cs="Arial"/>
        </w:rPr>
        <w:t xml:space="preserve"> de mentionner la DGPR (maitrise d’ouvrage) et l’ensemble des participants du GT dans les sources et les contributeurs. </w:t>
      </w:r>
    </w:p>
    <w:p w:rsidR="00C17FB0" w:rsidRPr="00B27807" w:rsidRDefault="00C17FB0" w:rsidP="00E37DE2">
      <w:pPr>
        <w:jc w:val="both"/>
        <w:rPr>
          <w:rFonts w:ascii="Arial" w:hAnsi="Arial" w:cs="Arial"/>
          <w:u w:val="single"/>
        </w:rPr>
      </w:pPr>
      <w:r w:rsidRPr="00B27807">
        <w:rPr>
          <w:rFonts w:ascii="Arial" w:hAnsi="Arial" w:cs="Arial"/>
          <w:u w:val="single"/>
        </w:rPr>
        <w:t xml:space="preserve">La proposition est acceptée en </w:t>
      </w:r>
      <w:r w:rsidR="000C62B1" w:rsidRPr="00B27807">
        <w:rPr>
          <w:rFonts w:ascii="Arial" w:hAnsi="Arial" w:cs="Arial"/>
          <w:u w:val="single"/>
        </w:rPr>
        <w:t xml:space="preserve">notant qu’il faudra </w:t>
      </w:r>
      <w:r w:rsidRPr="00B27807">
        <w:rPr>
          <w:rFonts w:ascii="Arial" w:hAnsi="Arial" w:cs="Arial"/>
          <w:u w:val="single"/>
        </w:rPr>
        <w:t>fai</w:t>
      </w:r>
      <w:r w:rsidR="000C62B1" w:rsidRPr="00B27807">
        <w:rPr>
          <w:rFonts w:ascii="Arial" w:hAnsi="Arial" w:cs="Arial"/>
          <w:u w:val="single"/>
        </w:rPr>
        <w:t>re</w:t>
      </w:r>
      <w:r w:rsidRPr="00B27807">
        <w:rPr>
          <w:rFonts w:ascii="Arial" w:hAnsi="Arial" w:cs="Arial"/>
          <w:u w:val="single"/>
        </w:rPr>
        <w:t xml:space="preserve"> attention à faire la distinction au niveau des contributeurs entre les rédacteurs du standard </w:t>
      </w:r>
      <w:r w:rsidR="000C62B1" w:rsidRPr="00B27807">
        <w:rPr>
          <w:rFonts w:ascii="Arial" w:hAnsi="Arial" w:cs="Arial"/>
          <w:u w:val="single"/>
        </w:rPr>
        <w:t xml:space="preserve">(droits d’auteurs) </w:t>
      </w:r>
      <w:r w:rsidRPr="00B27807">
        <w:rPr>
          <w:rFonts w:ascii="Arial" w:hAnsi="Arial" w:cs="Arial"/>
          <w:u w:val="single"/>
        </w:rPr>
        <w:t xml:space="preserve">et </w:t>
      </w:r>
      <w:r w:rsidR="000C62B1" w:rsidRPr="00B27807">
        <w:rPr>
          <w:rFonts w:ascii="Arial" w:hAnsi="Arial" w:cs="Arial"/>
          <w:u w:val="single"/>
        </w:rPr>
        <w:t>les relecteurs parmi les membres du GT.</w:t>
      </w:r>
    </w:p>
    <w:p w:rsidR="007F2C86" w:rsidRPr="00E37DE2" w:rsidRDefault="007F2C86" w:rsidP="00B27807">
      <w:pPr>
        <w:pStyle w:val="Titre1"/>
      </w:pPr>
      <w:r w:rsidRPr="00E37DE2">
        <w:t xml:space="preserve">Revue des actions en cours : </w:t>
      </w:r>
    </w:p>
    <w:p w:rsidR="004207E2" w:rsidRPr="00E37DE2" w:rsidRDefault="004207E2" w:rsidP="00E37DE2">
      <w:pPr>
        <w:jc w:val="both"/>
        <w:rPr>
          <w:rFonts w:ascii="Arial" w:hAnsi="Arial" w:cs="Arial"/>
        </w:rPr>
      </w:pPr>
      <w:r w:rsidRPr="00E37DE2">
        <w:rPr>
          <w:rFonts w:ascii="Arial" w:hAnsi="Arial" w:cs="Arial"/>
        </w:rPr>
        <w:t xml:space="preserve">Ces issues sont en lien avec les deux ateliers organisés le 26 et 28 janvier. </w:t>
      </w:r>
    </w:p>
    <w:p w:rsidR="007F2C86" w:rsidRDefault="007F2C86" w:rsidP="00B27807">
      <w:pPr>
        <w:pStyle w:val="Titre2"/>
      </w:pPr>
      <w:r w:rsidRPr="00E37DE2">
        <w:t>Issue #2 : consolider et valider la liste des documents de référence, des standards à traiter</w:t>
      </w:r>
      <w:r w:rsidR="004207E2" w:rsidRPr="00E37DE2">
        <w:t xml:space="preserve"> (26/01)</w:t>
      </w:r>
    </w:p>
    <w:p w:rsidR="00DF5930" w:rsidRPr="00B27807" w:rsidRDefault="00DF5930" w:rsidP="00B27807">
      <w:pPr>
        <w:rPr>
          <w:lang w:val="en-US"/>
        </w:rPr>
      </w:pPr>
      <w:r w:rsidRPr="00B27807">
        <w:rPr>
          <w:lang w:val="en-US"/>
        </w:rPr>
        <w:t xml:space="preserve">Cf. </w:t>
      </w:r>
      <w:hyperlink r:id="rId15" w:history="1">
        <w:r w:rsidRPr="00B27807">
          <w:rPr>
            <w:rStyle w:val="Lienhypertexte"/>
            <w:lang w:val="en-US"/>
          </w:rPr>
          <w:t>https://github.com/cnigfr/Geostandards-Risques/issues/2</w:t>
        </w:r>
      </w:hyperlink>
      <w:r>
        <w:rPr>
          <w:lang w:val="en-US"/>
        </w:rPr>
        <w:t xml:space="preserve"> </w:t>
      </w:r>
    </w:p>
    <w:p w:rsidR="007F2C86" w:rsidRPr="00E37DE2" w:rsidRDefault="000C62B1" w:rsidP="00E37DE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Les résultats de l’atelier du 26 janvier sont présentés, l</w:t>
      </w:r>
      <w:r w:rsidR="004207E2" w:rsidRPr="00E37DE2">
        <w:rPr>
          <w:rFonts w:ascii="Arial" w:hAnsi="Arial" w:cs="Arial"/>
        </w:rPr>
        <w:t xml:space="preserve">es membres du GT sont invités à consulter et à déposer des documents de travail sur la page du </w:t>
      </w:r>
      <w:proofErr w:type="spellStart"/>
      <w:r w:rsidR="004207E2" w:rsidRPr="00E37DE2">
        <w:rPr>
          <w:rFonts w:ascii="Arial" w:hAnsi="Arial" w:cs="Arial"/>
        </w:rPr>
        <w:t>Github</w:t>
      </w:r>
      <w:proofErr w:type="spellEnd"/>
      <w:r w:rsidR="004207E2" w:rsidRPr="00E37DE2">
        <w:rPr>
          <w:rFonts w:ascii="Arial" w:hAnsi="Arial" w:cs="Arial"/>
        </w:rPr>
        <w:t xml:space="preserve"> (</w:t>
      </w:r>
      <w:proofErr w:type="spellStart"/>
      <w:r w:rsidR="004207E2" w:rsidRPr="00E37DE2">
        <w:fldChar w:fldCharType="begin"/>
      </w:r>
      <w:r w:rsidR="004207E2" w:rsidRPr="00E37DE2">
        <w:instrText xml:space="preserve"> HYPERLINK "https://github.com/cnigfr/Geostandards-Risques/tree/main/documents" </w:instrText>
      </w:r>
      <w:r w:rsidR="004207E2" w:rsidRPr="00E37DE2">
        <w:fldChar w:fldCharType="separate"/>
      </w:r>
      <w:r w:rsidR="004207E2" w:rsidRPr="00E37DE2">
        <w:rPr>
          <w:rStyle w:val="Lienhypertexte"/>
        </w:rPr>
        <w:t>Geostandards</w:t>
      </w:r>
      <w:proofErr w:type="spellEnd"/>
      <w:r w:rsidR="004207E2" w:rsidRPr="00E37DE2">
        <w:rPr>
          <w:rStyle w:val="Lienhypertexte"/>
        </w:rPr>
        <w:t xml:space="preserve">-Risques/documents </w:t>
      </w:r>
      <w:proofErr w:type="spellStart"/>
      <w:r w:rsidR="004207E2" w:rsidRPr="00E37DE2">
        <w:rPr>
          <w:rStyle w:val="Lienhypertexte"/>
        </w:rPr>
        <w:t>at</w:t>
      </w:r>
      <w:proofErr w:type="spellEnd"/>
      <w:r w:rsidR="004207E2" w:rsidRPr="00E37DE2">
        <w:rPr>
          <w:rStyle w:val="Lienhypertexte"/>
        </w:rPr>
        <w:t xml:space="preserve"> main · </w:t>
      </w:r>
      <w:proofErr w:type="spellStart"/>
      <w:r w:rsidR="004207E2" w:rsidRPr="00E37DE2">
        <w:rPr>
          <w:rStyle w:val="Lienhypertexte"/>
        </w:rPr>
        <w:t>cnigfr</w:t>
      </w:r>
      <w:proofErr w:type="spellEnd"/>
      <w:r w:rsidR="004207E2" w:rsidRPr="00E37DE2">
        <w:rPr>
          <w:rStyle w:val="Lienhypertexte"/>
        </w:rPr>
        <w:t>/</w:t>
      </w:r>
      <w:proofErr w:type="spellStart"/>
      <w:r w:rsidR="004207E2" w:rsidRPr="00E37DE2">
        <w:rPr>
          <w:rStyle w:val="Lienhypertexte"/>
        </w:rPr>
        <w:t>Geostandards</w:t>
      </w:r>
      <w:proofErr w:type="spellEnd"/>
      <w:r w:rsidR="004207E2" w:rsidRPr="00E37DE2">
        <w:rPr>
          <w:rStyle w:val="Lienhypertexte"/>
        </w:rPr>
        <w:t>-Risques (github.com)</w:t>
      </w:r>
      <w:r w:rsidR="004207E2" w:rsidRPr="00E37DE2">
        <w:fldChar w:fldCharType="end"/>
      </w:r>
      <w:r w:rsidR="004207E2" w:rsidRPr="00E37DE2">
        <w:t>)</w:t>
      </w:r>
      <w:r>
        <w:t xml:space="preserve"> </w:t>
      </w:r>
      <w:r w:rsidR="00474505" w:rsidRPr="009063DA">
        <w:rPr>
          <w:rFonts w:ascii="Arial" w:hAnsi="Arial" w:cs="Arial"/>
        </w:rPr>
        <w:t>à</w:t>
      </w:r>
      <w:r w:rsidRPr="009063DA">
        <w:rPr>
          <w:rFonts w:ascii="Arial" w:hAnsi="Arial" w:cs="Arial"/>
        </w:rPr>
        <w:t xml:space="preserve"> tout moment.</w:t>
      </w:r>
    </w:p>
    <w:p w:rsidR="00DF5930" w:rsidRDefault="00DF5930" w:rsidP="00B27807">
      <w:pPr>
        <w:pStyle w:val="Titre2"/>
      </w:pPr>
    </w:p>
    <w:p w:rsidR="007F2C86" w:rsidRDefault="007F2C86" w:rsidP="00B27807">
      <w:pPr>
        <w:pStyle w:val="Titre2"/>
      </w:pPr>
      <w:r w:rsidRPr="00E37DE2">
        <w:t xml:space="preserve">Issue #3 : Ventiler les classes existantes dans les </w:t>
      </w:r>
      <w:r w:rsidR="009063DA" w:rsidRPr="00E37DE2">
        <w:t>thématiques</w:t>
      </w:r>
      <w:r w:rsidRPr="00E37DE2">
        <w:t xml:space="preserve"> métiers identifiées</w:t>
      </w:r>
      <w:r w:rsidR="009063DA">
        <w:t xml:space="preserve"> (28/01)</w:t>
      </w:r>
    </w:p>
    <w:p w:rsidR="007F2C86" w:rsidRPr="00B27807" w:rsidRDefault="00DF5930" w:rsidP="00E37DE2">
      <w:pPr>
        <w:jc w:val="both"/>
        <w:rPr>
          <w:rStyle w:val="Lienhypertexte"/>
          <w:lang w:val="en-US"/>
        </w:rPr>
      </w:pPr>
      <w:r w:rsidRPr="00B27807">
        <w:rPr>
          <w:lang w:val="en-US"/>
        </w:rPr>
        <w:t xml:space="preserve">Cf. </w:t>
      </w:r>
      <w:hyperlink r:id="rId16" w:history="1">
        <w:r w:rsidRPr="00B27807">
          <w:rPr>
            <w:rStyle w:val="Lienhypertexte"/>
            <w:lang w:val="en-US"/>
          </w:rPr>
          <w:t>https://github.com/cnigfr/Geostandards-Risques/issues/3</w:t>
        </w:r>
      </w:hyperlink>
      <w:r>
        <w:rPr>
          <w:lang w:val="en-US"/>
        </w:rPr>
        <w:t xml:space="preserve"> </w:t>
      </w:r>
    </w:p>
    <w:p w:rsidR="00FF1B30" w:rsidRPr="00B27807" w:rsidRDefault="004207E2" w:rsidP="00E37DE2">
      <w:pPr>
        <w:jc w:val="both"/>
        <w:rPr>
          <w:rFonts w:ascii="Arial" w:hAnsi="Arial" w:cs="Arial"/>
        </w:rPr>
      </w:pPr>
      <w:r w:rsidRPr="00B27807">
        <w:rPr>
          <w:rFonts w:ascii="Arial" w:hAnsi="Arial" w:cs="Arial"/>
        </w:rPr>
        <w:t xml:space="preserve">Présentation des différentes  thématiques </w:t>
      </w:r>
      <w:r w:rsidR="000C62B1" w:rsidRPr="00B27807">
        <w:rPr>
          <w:rFonts w:ascii="Arial" w:hAnsi="Arial" w:cs="Arial"/>
        </w:rPr>
        <w:t xml:space="preserve">redéfinies </w:t>
      </w:r>
      <w:r w:rsidRPr="00B27807">
        <w:rPr>
          <w:rFonts w:ascii="Arial" w:hAnsi="Arial" w:cs="Arial"/>
        </w:rPr>
        <w:t xml:space="preserve">lors de </w:t>
      </w:r>
      <w:r w:rsidR="000C62B1" w:rsidRPr="00B27807">
        <w:rPr>
          <w:rFonts w:ascii="Arial" w:hAnsi="Arial" w:cs="Arial"/>
        </w:rPr>
        <w:t>l’</w:t>
      </w:r>
      <w:r w:rsidRPr="00B27807">
        <w:rPr>
          <w:rFonts w:ascii="Arial" w:hAnsi="Arial" w:cs="Arial"/>
        </w:rPr>
        <w:t>atelier</w:t>
      </w:r>
      <w:r w:rsidR="000C62B1" w:rsidRPr="00B27807">
        <w:rPr>
          <w:rFonts w:ascii="Arial" w:hAnsi="Arial" w:cs="Arial"/>
        </w:rPr>
        <w:t xml:space="preserve"> du 28/01</w:t>
      </w:r>
      <w:r w:rsidR="00FF1B30" w:rsidRPr="00B27807">
        <w:rPr>
          <w:rFonts w:ascii="Arial" w:hAnsi="Arial" w:cs="Arial"/>
        </w:rPr>
        <w:t xml:space="preserve"> : </w:t>
      </w:r>
    </w:p>
    <w:p w:rsidR="008656ED" w:rsidRPr="00217ACE" w:rsidRDefault="004207E2" w:rsidP="00E37DE2">
      <w:pPr>
        <w:pStyle w:val="Paragraphedeliste"/>
        <w:numPr>
          <w:ilvl w:val="0"/>
          <w:numId w:val="5"/>
        </w:numPr>
        <w:jc w:val="both"/>
        <w:rPr>
          <w:rFonts w:ascii="Arial" w:hAnsi="Arial" w:cs="Arial"/>
          <w:b/>
          <w:u w:val="single"/>
        </w:rPr>
      </w:pPr>
      <w:r w:rsidRPr="00217ACE">
        <w:rPr>
          <w:rFonts w:ascii="Arial" w:hAnsi="Arial" w:cs="Arial"/>
          <w:b/>
          <w:u w:val="single"/>
        </w:rPr>
        <w:t xml:space="preserve">Périmètre : </w:t>
      </w:r>
    </w:p>
    <w:p w:rsidR="008656ED" w:rsidRPr="00E37DE2" w:rsidRDefault="008656ED" w:rsidP="00E37DE2">
      <w:pPr>
        <w:jc w:val="both"/>
        <w:rPr>
          <w:rFonts w:ascii="Arial" w:hAnsi="Arial" w:cs="Arial"/>
        </w:rPr>
      </w:pPr>
      <w:r w:rsidRPr="00E37DE2">
        <w:rPr>
          <w:rFonts w:ascii="Arial" w:hAnsi="Arial" w:cs="Arial"/>
        </w:rPr>
        <w:t xml:space="preserve">Elle regroupe les différents types de périmètres qui précèdent l’établissement du zonage réglementaire (périmètre d’études, ceux des PPR, des TRI et de la DI). </w:t>
      </w:r>
      <w:r w:rsidR="008F00A1" w:rsidRPr="00E37DE2">
        <w:rPr>
          <w:rFonts w:ascii="Arial" w:hAnsi="Arial" w:cs="Arial"/>
        </w:rPr>
        <w:t>Elle pourrait intégrer le périmètre des PàC.</w:t>
      </w:r>
    </w:p>
    <w:p w:rsidR="00BC2E32" w:rsidRPr="00E37DE2" w:rsidRDefault="00CF6EC2" w:rsidP="00E37DE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U</w:t>
      </w:r>
      <w:r w:rsidR="00BC2E32" w:rsidRPr="00E37DE2">
        <w:rPr>
          <w:rFonts w:ascii="Arial" w:hAnsi="Arial" w:cs="Arial"/>
        </w:rPr>
        <w:t xml:space="preserve">ne précision </w:t>
      </w:r>
      <w:r>
        <w:rPr>
          <w:rFonts w:ascii="Arial" w:hAnsi="Arial" w:cs="Arial"/>
        </w:rPr>
        <w:t xml:space="preserve">est apportée </w:t>
      </w:r>
      <w:r w:rsidR="00BC2E32" w:rsidRPr="00E37DE2">
        <w:rPr>
          <w:rFonts w:ascii="Arial" w:hAnsi="Arial" w:cs="Arial"/>
        </w:rPr>
        <w:t>sur la notion de périmètre TRI. Il n’y a p</w:t>
      </w:r>
      <w:r w:rsidR="00564445" w:rsidRPr="00E37DE2">
        <w:rPr>
          <w:rFonts w:ascii="Arial" w:hAnsi="Arial" w:cs="Arial"/>
        </w:rPr>
        <w:t xml:space="preserve">as vraiment de </w:t>
      </w:r>
      <w:r w:rsidR="00BC2E32" w:rsidRPr="00E37DE2">
        <w:rPr>
          <w:rFonts w:ascii="Arial" w:hAnsi="Arial" w:cs="Arial"/>
        </w:rPr>
        <w:t xml:space="preserve">notion de </w:t>
      </w:r>
      <w:r w:rsidR="00564445" w:rsidRPr="00E37DE2">
        <w:rPr>
          <w:rFonts w:ascii="Arial" w:hAnsi="Arial" w:cs="Arial"/>
        </w:rPr>
        <w:t>périmètre comme</w:t>
      </w:r>
      <w:r w:rsidR="00BC2E32" w:rsidRPr="00E37DE2">
        <w:rPr>
          <w:rFonts w:ascii="Arial" w:hAnsi="Arial" w:cs="Arial"/>
        </w:rPr>
        <w:t xml:space="preserve"> dans</w:t>
      </w:r>
      <w:r w:rsidR="00564445" w:rsidRPr="00E37DE2">
        <w:rPr>
          <w:rFonts w:ascii="Arial" w:hAnsi="Arial" w:cs="Arial"/>
        </w:rPr>
        <w:t xml:space="preserve"> les PPR. Ce sont </w:t>
      </w:r>
      <w:r w:rsidR="00004F05">
        <w:rPr>
          <w:rFonts w:ascii="Arial" w:hAnsi="Arial" w:cs="Arial"/>
        </w:rPr>
        <w:t xml:space="preserve">seulement des contours </w:t>
      </w:r>
      <w:r w:rsidR="00564445" w:rsidRPr="00E37DE2">
        <w:rPr>
          <w:rFonts w:ascii="Arial" w:hAnsi="Arial" w:cs="Arial"/>
        </w:rPr>
        <w:t>des communes qui composent</w:t>
      </w:r>
      <w:r w:rsidR="00BC2E32" w:rsidRPr="00E37DE2">
        <w:rPr>
          <w:rFonts w:ascii="Arial" w:hAnsi="Arial" w:cs="Arial"/>
        </w:rPr>
        <w:t xml:space="preserve"> le TRI</w:t>
      </w:r>
      <w:r w:rsidR="00564445" w:rsidRPr="00E37DE2">
        <w:rPr>
          <w:rFonts w:ascii="Arial" w:hAnsi="Arial" w:cs="Arial"/>
        </w:rPr>
        <w:t xml:space="preserve">. </w:t>
      </w:r>
      <w:r w:rsidR="00004F05" w:rsidRPr="00B27807">
        <w:rPr>
          <w:rFonts w:ascii="Arial" w:hAnsi="Arial" w:cs="Arial"/>
          <w:u w:val="single"/>
        </w:rPr>
        <w:t>De ce fait, l</w:t>
      </w:r>
      <w:r w:rsidR="00BC2E32" w:rsidRPr="00B27807">
        <w:rPr>
          <w:rFonts w:ascii="Arial" w:hAnsi="Arial" w:cs="Arial"/>
          <w:u w:val="single"/>
        </w:rPr>
        <w:t>a</w:t>
      </w:r>
      <w:r w:rsidR="00564445" w:rsidRPr="00B27807">
        <w:rPr>
          <w:rFonts w:ascii="Arial" w:hAnsi="Arial" w:cs="Arial"/>
          <w:u w:val="single"/>
        </w:rPr>
        <w:t xml:space="preserve"> notion de</w:t>
      </w:r>
      <w:r w:rsidR="00BC2E32" w:rsidRPr="00B27807">
        <w:rPr>
          <w:rFonts w:ascii="Arial" w:hAnsi="Arial" w:cs="Arial"/>
          <w:u w:val="single"/>
        </w:rPr>
        <w:t xml:space="preserve"> classe de</w:t>
      </w:r>
      <w:r w:rsidR="00564445" w:rsidRPr="00B27807">
        <w:rPr>
          <w:rFonts w:ascii="Arial" w:hAnsi="Arial" w:cs="Arial"/>
          <w:u w:val="single"/>
        </w:rPr>
        <w:t xml:space="preserve"> périmètre</w:t>
      </w:r>
      <w:r w:rsidR="00BC2E32" w:rsidRPr="00B27807">
        <w:rPr>
          <w:rFonts w:ascii="Arial" w:hAnsi="Arial" w:cs="Arial"/>
          <w:u w:val="single"/>
        </w:rPr>
        <w:t xml:space="preserve"> TRI n’a pas vraiment de sens dans le standard. </w:t>
      </w:r>
      <w:r w:rsidR="00004F05" w:rsidRPr="00B27807">
        <w:rPr>
          <w:rFonts w:ascii="Arial" w:hAnsi="Arial" w:cs="Arial"/>
          <w:u w:val="single"/>
        </w:rPr>
        <w:t>Une simple référence au découpage communal pourrait suffire.</w:t>
      </w:r>
    </w:p>
    <w:p w:rsidR="00BC2E32" w:rsidRPr="00217ACE" w:rsidRDefault="00BC2E32" w:rsidP="00E37DE2">
      <w:pPr>
        <w:pStyle w:val="Paragraphedeliste"/>
        <w:numPr>
          <w:ilvl w:val="0"/>
          <w:numId w:val="5"/>
        </w:numPr>
        <w:jc w:val="both"/>
        <w:rPr>
          <w:rFonts w:ascii="Arial" w:hAnsi="Arial" w:cs="Arial"/>
          <w:b/>
          <w:u w:val="single"/>
        </w:rPr>
      </w:pPr>
      <w:r w:rsidRPr="00217ACE">
        <w:rPr>
          <w:rFonts w:ascii="Arial" w:hAnsi="Arial" w:cs="Arial"/>
          <w:b/>
          <w:u w:val="single"/>
        </w:rPr>
        <w:t xml:space="preserve">Zonage réglementaire : </w:t>
      </w:r>
    </w:p>
    <w:p w:rsidR="00BC2E32" w:rsidRPr="00E37DE2" w:rsidRDefault="00BC2E32" w:rsidP="00E37DE2">
      <w:pPr>
        <w:jc w:val="both"/>
        <w:rPr>
          <w:rFonts w:ascii="Arial" w:hAnsi="Arial" w:cs="Arial"/>
        </w:rPr>
      </w:pPr>
      <w:r w:rsidRPr="00E37DE2">
        <w:rPr>
          <w:rFonts w:ascii="Arial" w:hAnsi="Arial" w:cs="Arial"/>
        </w:rPr>
        <w:t>Reprise de la définition issue du code de l’environnement (article L562-1).</w:t>
      </w:r>
      <w:r w:rsidR="00E91F13" w:rsidRPr="00E37DE2">
        <w:rPr>
          <w:rFonts w:ascii="Arial" w:hAnsi="Arial" w:cs="Arial"/>
        </w:rPr>
        <w:t xml:space="preserve"> </w:t>
      </w:r>
    </w:p>
    <w:p w:rsidR="00712D4D" w:rsidRPr="00E37DE2" w:rsidRDefault="00AC4F16" w:rsidP="00E37DE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Il</w:t>
      </w:r>
      <w:r w:rsidR="00E91F13" w:rsidRPr="00E37DE2">
        <w:rPr>
          <w:rFonts w:ascii="Arial" w:hAnsi="Arial" w:cs="Arial"/>
        </w:rPr>
        <w:t xml:space="preserve"> n’y a pas de no</w:t>
      </w:r>
      <w:r w:rsidR="00FF1B30" w:rsidRPr="00E37DE2">
        <w:rPr>
          <w:rFonts w:ascii="Arial" w:hAnsi="Arial" w:cs="Arial"/>
        </w:rPr>
        <w:t>t</w:t>
      </w:r>
      <w:r w:rsidR="00E91F13" w:rsidRPr="00E37DE2">
        <w:rPr>
          <w:rFonts w:ascii="Arial" w:hAnsi="Arial" w:cs="Arial"/>
        </w:rPr>
        <w:t>i</w:t>
      </w:r>
      <w:r w:rsidR="00FF1B30" w:rsidRPr="00E37DE2">
        <w:rPr>
          <w:rFonts w:ascii="Arial" w:hAnsi="Arial" w:cs="Arial"/>
        </w:rPr>
        <w:t xml:space="preserve">on réglementaire pour les TRI. </w:t>
      </w:r>
      <w:r w:rsidR="006B7219" w:rsidRPr="00056E22">
        <w:rPr>
          <w:rFonts w:ascii="Arial" w:hAnsi="Arial" w:cs="Arial"/>
        </w:rPr>
        <w:t>Les classes TRI qui ont été rattachées à cette thématique devraient être plutôt</w:t>
      </w:r>
      <w:r w:rsidR="00FF1B30" w:rsidRPr="00056E22">
        <w:rPr>
          <w:rFonts w:ascii="Arial" w:hAnsi="Arial" w:cs="Arial"/>
        </w:rPr>
        <w:t xml:space="preserve"> trait</w:t>
      </w:r>
      <w:r w:rsidR="006B7219" w:rsidRPr="00056E22">
        <w:rPr>
          <w:rFonts w:ascii="Arial" w:hAnsi="Arial" w:cs="Arial"/>
        </w:rPr>
        <w:t>ées</w:t>
      </w:r>
      <w:r w:rsidR="00FF1B30" w:rsidRPr="00056E22">
        <w:rPr>
          <w:rFonts w:ascii="Arial" w:hAnsi="Arial" w:cs="Arial"/>
        </w:rPr>
        <w:t xml:space="preserve"> avec les aléas. </w:t>
      </w:r>
      <w:r w:rsidR="00E91F13" w:rsidRPr="00056E22">
        <w:rPr>
          <w:rFonts w:ascii="Arial" w:hAnsi="Arial" w:cs="Arial"/>
        </w:rPr>
        <w:t xml:space="preserve">Il n’y a pas de règlement qui s’applique. Il faudrait peut-être </w:t>
      </w:r>
      <w:r w:rsidR="00FF1B30" w:rsidRPr="00056E22">
        <w:rPr>
          <w:rFonts w:ascii="Arial" w:hAnsi="Arial" w:cs="Arial"/>
        </w:rPr>
        <w:t>sortir</w:t>
      </w:r>
      <w:r w:rsidR="00E91F13" w:rsidRPr="00056E22">
        <w:rPr>
          <w:rFonts w:ascii="Arial" w:hAnsi="Arial" w:cs="Arial"/>
        </w:rPr>
        <w:t xml:space="preserve"> les TRI</w:t>
      </w:r>
      <w:r w:rsidR="00FF1B30" w:rsidRPr="00056E22">
        <w:rPr>
          <w:rFonts w:ascii="Arial" w:hAnsi="Arial" w:cs="Arial"/>
        </w:rPr>
        <w:t xml:space="preserve"> d</w:t>
      </w:r>
      <w:r w:rsidR="00004F05" w:rsidRPr="00056E22">
        <w:rPr>
          <w:rFonts w:ascii="Arial" w:hAnsi="Arial" w:cs="Arial"/>
        </w:rPr>
        <w:t>u</w:t>
      </w:r>
      <w:r w:rsidR="00FF1B30" w:rsidRPr="00056E22">
        <w:rPr>
          <w:rFonts w:ascii="Arial" w:hAnsi="Arial" w:cs="Arial"/>
        </w:rPr>
        <w:t xml:space="preserve">  zon</w:t>
      </w:r>
      <w:r w:rsidR="00004F05" w:rsidRPr="00056E22">
        <w:rPr>
          <w:rFonts w:ascii="Arial" w:hAnsi="Arial" w:cs="Arial"/>
        </w:rPr>
        <w:t>age</w:t>
      </w:r>
      <w:r w:rsidR="00FF1B30" w:rsidRPr="00056E22">
        <w:rPr>
          <w:rFonts w:ascii="Arial" w:hAnsi="Arial" w:cs="Arial"/>
        </w:rPr>
        <w:t xml:space="preserve"> réglementaire</w:t>
      </w:r>
      <w:r w:rsidR="00FF1B30" w:rsidRPr="00E37DE2">
        <w:rPr>
          <w:rFonts w:ascii="Arial" w:hAnsi="Arial" w:cs="Arial"/>
        </w:rPr>
        <w:t>.</w:t>
      </w:r>
    </w:p>
    <w:p w:rsidR="00712D4D" w:rsidRPr="00217ACE" w:rsidRDefault="00712D4D" w:rsidP="00E37DE2">
      <w:pPr>
        <w:pStyle w:val="Paragraphedeliste"/>
        <w:numPr>
          <w:ilvl w:val="0"/>
          <w:numId w:val="5"/>
        </w:numPr>
        <w:jc w:val="both"/>
        <w:rPr>
          <w:rFonts w:ascii="Arial" w:hAnsi="Arial" w:cs="Arial"/>
          <w:b/>
          <w:u w:val="single"/>
        </w:rPr>
      </w:pPr>
      <w:r w:rsidRPr="00217ACE">
        <w:rPr>
          <w:rFonts w:ascii="Arial" w:hAnsi="Arial" w:cs="Arial"/>
          <w:b/>
          <w:u w:val="single"/>
        </w:rPr>
        <w:t xml:space="preserve">Procédure : </w:t>
      </w:r>
    </w:p>
    <w:p w:rsidR="00FF1B30" w:rsidRPr="00E37DE2" w:rsidRDefault="00712D4D" w:rsidP="00E37DE2">
      <w:pPr>
        <w:jc w:val="both"/>
        <w:rPr>
          <w:rFonts w:ascii="Arial" w:hAnsi="Arial" w:cs="Arial"/>
        </w:rPr>
      </w:pPr>
      <w:r w:rsidRPr="00E37DE2">
        <w:rPr>
          <w:rFonts w:ascii="Arial" w:hAnsi="Arial" w:cs="Arial"/>
        </w:rPr>
        <w:t xml:space="preserve">Elle vient remplacer la thématique </w:t>
      </w:r>
      <w:r w:rsidR="005D78E3">
        <w:rPr>
          <w:rFonts w:ascii="Arial" w:hAnsi="Arial" w:cs="Arial"/>
        </w:rPr>
        <w:t>« I</w:t>
      </w:r>
      <w:r w:rsidR="005D78E3" w:rsidRPr="00E37DE2">
        <w:rPr>
          <w:rFonts w:ascii="Arial" w:hAnsi="Arial" w:cs="Arial"/>
        </w:rPr>
        <w:t>nformation</w:t>
      </w:r>
      <w:r w:rsidR="005D78E3">
        <w:rPr>
          <w:rFonts w:ascii="Arial" w:hAnsi="Arial" w:cs="Arial"/>
        </w:rPr>
        <w:t>s</w:t>
      </w:r>
      <w:r w:rsidR="005D78E3" w:rsidRPr="00E37DE2">
        <w:rPr>
          <w:rFonts w:ascii="Arial" w:hAnsi="Arial" w:cs="Arial"/>
        </w:rPr>
        <w:t xml:space="preserve"> </w:t>
      </w:r>
      <w:r w:rsidR="005D78E3">
        <w:rPr>
          <w:rFonts w:ascii="Arial" w:hAnsi="Arial" w:cs="Arial"/>
        </w:rPr>
        <w:t>A</w:t>
      </w:r>
      <w:r w:rsidRPr="00E37DE2">
        <w:rPr>
          <w:rFonts w:ascii="Arial" w:hAnsi="Arial" w:cs="Arial"/>
        </w:rPr>
        <w:t>dministrative</w:t>
      </w:r>
      <w:r w:rsidR="005D78E3">
        <w:rPr>
          <w:rFonts w:ascii="Arial" w:hAnsi="Arial" w:cs="Arial"/>
        </w:rPr>
        <w:t>s »</w:t>
      </w:r>
      <w:r w:rsidRPr="00E37DE2">
        <w:rPr>
          <w:rFonts w:ascii="Arial" w:hAnsi="Arial" w:cs="Arial"/>
        </w:rPr>
        <w:t>. Elle regroupe les informations sur les dates d’arrêtés de prescriptions et d’approbations, les supports de numérisations, les liens vers les documents officiels</w:t>
      </w:r>
      <w:r w:rsidR="005D78E3">
        <w:rPr>
          <w:rFonts w:ascii="Arial" w:hAnsi="Arial" w:cs="Arial"/>
        </w:rPr>
        <w:t>. Informations saisies à la fois dans GASPAR et les données de risques</w:t>
      </w:r>
      <w:r w:rsidR="00B501F9">
        <w:rPr>
          <w:rFonts w:ascii="Arial" w:hAnsi="Arial" w:cs="Arial"/>
        </w:rPr>
        <w:t xml:space="preserve"> ce qui induit des enjeux de double saisie (à éviter) et d’auto-portance pour les nouveaux standards.</w:t>
      </w:r>
    </w:p>
    <w:p w:rsidR="00FF1B30" w:rsidRPr="00217ACE" w:rsidRDefault="002148EC" w:rsidP="00E37DE2">
      <w:pPr>
        <w:pStyle w:val="Paragraphedeliste"/>
        <w:numPr>
          <w:ilvl w:val="0"/>
          <w:numId w:val="5"/>
        </w:numPr>
        <w:jc w:val="both"/>
        <w:rPr>
          <w:rFonts w:ascii="Arial" w:hAnsi="Arial" w:cs="Arial"/>
          <w:b/>
          <w:u w:val="single"/>
        </w:rPr>
      </w:pPr>
      <w:r w:rsidRPr="00217ACE">
        <w:rPr>
          <w:rFonts w:ascii="Arial" w:hAnsi="Arial" w:cs="Arial"/>
          <w:b/>
          <w:u w:val="single"/>
        </w:rPr>
        <w:t>Carte</w:t>
      </w:r>
      <w:r w:rsidR="00E91F13" w:rsidRPr="00217ACE">
        <w:rPr>
          <w:rFonts w:ascii="Arial" w:hAnsi="Arial" w:cs="Arial"/>
          <w:b/>
          <w:u w:val="single"/>
        </w:rPr>
        <w:t xml:space="preserve"> : </w:t>
      </w:r>
    </w:p>
    <w:p w:rsidR="004A06D9" w:rsidRPr="00E37DE2" w:rsidRDefault="001156DF" w:rsidP="00E37DE2">
      <w:pPr>
        <w:jc w:val="both"/>
        <w:rPr>
          <w:rFonts w:ascii="Arial" w:hAnsi="Arial" w:cs="Arial"/>
        </w:rPr>
      </w:pPr>
      <w:r w:rsidRPr="00E37DE2">
        <w:rPr>
          <w:rFonts w:ascii="Arial" w:hAnsi="Arial" w:cs="Arial"/>
        </w:rPr>
        <w:t>Cette thématique remplace les documents annexes à diffuser. Elle décrit les infor</w:t>
      </w:r>
      <w:r w:rsidR="004A06D9" w:rsidRPr="00E37DE2">
        <w:rPr>
          <w:rFonts w:ascii="Arial" w:hAnsi="Arial" w:cs="Arial"/>
        </w:rPr>
        <w:t xml:space="preserve">mations relatives aux cartes produites à partir des données d’aléas. Elle comprend les cartes de risques d’inondations (DI) et les cartes d’aléas (PPR). </w:t>
      </w:r>
    </w:p>
    <w:p w:rsidR="009078ED" w:rsidRPr="00E37DE2" w:rsidRDefault="00AC4F16" w:rsidP="00E37DE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FF1B30" w:rsidRPr="00E37DE2">
        <w:rPr>
          <w:rFonts w:ascii="Arial" w:hAnsi="Arial" w:cs="Arial"/>
        </w:rPr>
        <w:t xml:space="preserve">ette thématique a vocation </w:t>
      </w:r>
      <w:r w:rsidR="00F70245">
        <w:rPr>
          <w:rFonts w:ascii="Arial" w:hAnsi="Arial" w:cs="Arial"/>
        </w:rPr>
        <w:t>à</w:t>
      </w:r>
      <w:r w:rsidR="00FF1B30" w:rsidRPr="00E37DE2">
        <w:rPr>
          <w:rFonts w:ascii="Arial" w:hAnsi="Arial" w:cs="Arial"/>
        </w:rPr>
        <w:t xml:space="preserve"> </w:t>
      </w:r>
      <w:r w:rsidR="009078ED" w:rsidRPr="00E37DE2">
        <w:rPr>
          <w:rFonts w:ascii="Arial" w:hAnsi="Arial" w:cs="Arial"/>
        </w:rPr>
        <w:t>port</w:t>
      </w:r>
      <w:r w:rsidR="00F70245">
        <w:rPr>
          <w:rFonts w:ascii="Arial" w:hAnsi="Arial" w:cs="Arial"/>
        </w:rPr>
        <w:t>er</w:t>
      </w:r>
      <w:r w:rsidR="00FF1B30" w:rsidRPr="00E37DE2">
        <w:rPr>
          <w:rFonts w:ascii="Arial" w:hAnsi="Arial" w:cs="Arial"/>
        </w:rPr>
        <w:t xml:space="preserve"> les informations</w:t>
      </w:r>
      <w:r w:rsidR="009078ED" w:rsidRPr="00E37DE2">
        <w:rPr>
          <w:rFonts w:ascii="Arial" w:hAnsi="Arial" w:cs="Arial"/>
        </w:rPr>
        <w:t xml:space="preserve"> qui servent à </w:t>
      </w:r>
      <w:r w:rsidR="006D558C">
        <w:rPr>
          <w:rFonts w:ascii="Arial" w:hAnsi="Arial" w:cs="Arial"/>
        </w:rPr>
        <w:t>l’</w:t>
      </w:r>
      <w:r w:rsidR="009078ED" w:rsidRPr="00E37DE2">
        <w:rPr>
          <w:rFonts w:ascii="Arial" w:hAnsi="Arial" w:cs="Arial"/>
        </w:rPr>
        <w:t>élabor</w:t>
      </w:r>
      <w:r w:rsidR="006D558C">
        <w:rPr>
          <w:rFonts w:ascii="Arial" w:hAnsi="Arial" w:cs="Arial"/>
        </w:rPr>
        <w:t>ation d</w:t>
      </w:r>
      <w:r w:rsidR="009078ED" w:rsidRPr="00E37DE2">
        <w:rPr>
          <w:rFonts w:ascii="Arial" w:hAnsi="Arial" w:cs="Arial"/>
        </w:rPr>
        <w:t>es</w:t>
      </w:r>
      <w:r w:rsidR="00FF1B30" w:rsidRPr="00E37DE2">
        <w:rPr>
          <w:rFonts w:ascii="Arial" w:hAnsi="Arial" w:cs="Arial"/>
        </w:rPr>
        <w:t xml:space="preserve"> carte</w:t>
      </w:r>
      <w:r w:rsidR="00004F05">
        <w:rPr>
          <w:rFonts w:ascii="Arial" w:hAnsi="Arial" w:cs="Arial"/>
        </w:rPr>
        <w:t>s</w:t>
      </w:r>
      <w:r w:rsidR="00FF1B30" w:rsidRPr="00E37DE2">
        <w:rPr>
          <w:rFonts w:ascii="Arial" w:hAnsi="Arial" w:cs="Arial"/>
        </w:rPr>
        <w:t xml:space="preserve"> </w:t>
      </w:r>
      <w:r w:rsidR="006D558C">
        <w:rPr>
          <w:rFonts w:ascii="Arial" w:hAnsi="Arial" w:cs="Arial"/>
        </w:rPr>
        <w:t>(</w:t>
      </w:r>
      <w:r w:rsidR="009078ED" w:rsidRPr="00E37DE2">
        <w:rPr>
          <w:rFonts w:ascii="Arial" w:hAnsi="Arial" w:cs="Arial"/>
        </w:rPr>
        <w:t>par exemple : l’emprise de la carte</w:t>
      </w:r>
      <w:r w:rsidR="006D558C">
        <w:rPr>
          <w:rFonts w:ascii="Arial" w:hAnsi="Arial" w:cs="Arial"/>
        </w:rPr>
        <w:t>)</w:t>
      </w:r>
      <w:r w:rsidR="009078ED" w:rsidRPr="00E37DE2">
        <w:rPr>
          <w:rFonts w:ascii="Arial" w:hAnsi="Arial" w:cs="Arial"/>
        </w:rPr>
        <w:t>. C’est une classe qui est spatialisée.</w:t>
      </w:r>
      <w:r w:rsidR="006D558C">
        <w:rPr>
          <w:rFonts w:ascii="Arial" w:hAnsi="Arial" w:cs="Arial"/>
        </w:rPr>
        <w:t xml:space="preserve"> </w:t>
      </w:r>
      <w:r w:rsidR="00B501F9">
        <w:rPr>
          <w:rFonts w:ascii="Arial" w:hAnsi="Arial" w:cs="Arial"/>
        </w:rPr>
        <w:t>Les liens vers les documents annexes pourraient plutôt être portés</w:t>
      </w:r>
      <w:r w:rsidR="006D558C">
        <w:rPr>
          <w:rFonts w:ascii="Arial" w:hAnsi="Arial" w:cs="Arial"/>
        </w:rPr>
        <w:t xml:space="preserve"> </w:t>
      </w:r>
      <w:r w:rsidR="00B501F9">
        <w:rPr>
          <w:rFonts w:ascii="Arial" w:hAnsi="Arial" w:cs="Arial"/>
        </w:rPr>
        <w:t>par les</w:t>
      </w:r>
      <w:r w:rsidR="006D558C">
        <w:rPr>
          <w:rFonts w:ascii="Arial" w:hAnsi="Arial" w:cs="Arial"/>
        </w:rPr>
        <w:t xml:space="preserve"> métadonnées ou intégrer la partie </w:t>
      </w:r>
      <w:r w:rsidR="009E4794">
        <w:rPr>
          <w:rFonts w:ascii="Arial" w:hAnsi="Arial" w:cs="Arial"/>
        </w:rPr>
        <w:t>« P</w:t>
      </w:r>
      <w:r w:rsidR="006D558C">
        <w:rPr>
          <w:rFonts w:ascii="Arial" w:hAnsi="Arial" w:cs="Arial"/>
        </w:rPr>
        <w:t>rocédure</w:t>
      </w:r>
      <w:r w:rsidR="009E4794">
        <w:rPr>
          <w:rFonts w:ascii="Arial" w:hAnsi="Arial" w:cs="Arial"/>
        </w:rPr>
        <w:t> »</w:t>
      </w:r>
      <w:r w:rsidR="006D558C">
        <w:rPr>
          <w:rFonts w:ascii="Arial" w:hAnsi="Arial" w:cs="Arial"/>
        </w:rPr>
        <w:t xml:space="preserve">. </w:t>
      </w:r>
    </w:p>
    <w:p w:rsidR="00021546" w:rsidRPr="00E37DE2" w:rsidRDefault="009E4794" w:rsidP="00E37DE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Pour la Directive Inondation, les informations liées à cette thématique (carte risques inondations) n’étaient pas toujours comprises et leur saisie plutôt aléatoire pour satisfaire les exigences du validateur. </w:t>
      </w:r>
      <w:r w:rsidR="009078ED" w:rsidRPr="00E37DE2">
        <w:rPr>
          <w:rFonts w:ascii="Arial" w:hAnsi="Arial" w:cs="Arial"/>
        </w:rPr>
        <w:t>Isabelle Giraud </w:t>
      </w:r>
      <w:r w:rsidR="008442DC">
        <w:rPr>
          <w:rFonts w:ascii="Arial" w:hAnsi="Arial" w:cs="Arial"/>
        </w:rPr>
        <w:t xml:space="preserve">précise que dans son service </w:t>
      </w:r>
      <w:r w:rsidR="009078ED" w:rsidRPr="00E37DE2">
        <w:rPr>
          <w:rFonts w:ascii="Arial" w:hAnsi="Arial" w:cs="Arial"/>
        </w:rPr>
        <w:t xml:space="preserve">cela </w:t>
      </w:r>
      <w:r w:rsidR="008A010A" w:rsidRPr="00E37DE2">
        <w:rPr>
          <w:rFonts w:ascii="Arial" w:hAnsi="Arial" w:cs="Arial"/>
        </w:rPr>
        <w:t>correspond</w:t>
      </w:r>
      <w:r w:rsidR="009078ED" w:rsidRPr="00E37DE2">
        <w:rPr>
          <w:rFonts w:ascii="Arial" w:hAnsi="Arial" w:cs="Arial"/>
        </w:rPr>
        <w:t xml:space="preserve"> </w:t>
      </w:r>
      <w:r w:rsidR="008A010A">
        <w:rPr>
          <w:rFonts w:ascii="Arial" w:hAnsi="Arial" w:cs="Arial"/>
        </w:rPr>
        <w:t xml:space="preserve">à </w:t>
      </w:r>
      <w:r w:rsidR="009078ED" w:rsidRPr="00E37DE2">
        <w:rPr>
          <w:rFonts w:ascii="Arial" w:hAnsi="Arial" w:cs="Arial"/>
        </w:rPr>
        <w:t>la c</w:t>
      </w:r>
      <w:r w:rsidR="00021546" w:rsidRPr="00E37DE2">
        <w:rPr>
          <w:rFonts w:ascii="Arial" w:hAnsi="Arial" w:cs="Arial"/>
        </w:rPr>
        <w:t xml:space="preserve">ouche d’emprises des dalles </w:t>
      </w:r>
      <w:r w:rsidR="009078ED" w:rsidRPr="00E37DE2">
        <w:rPr>
          <w:rFonts w:ascii="Arial" w:hAnsi="Arial" w:cs="Arial"/>
        </w:rPr>
        <w:t>du calepinage dans l</w:t>
      </w:r>
      <w:r>
        <w:rPr>
          <w:rFonts w:ascii="Arial" w:hAnsi="Arial" w:cs="Arial"/>
        </w:rPr>
        <w:t xml:space="preserve">’atlas (rectangles correspondant à un découpage pour la </w:t>
      </w:r>
      <w:r w:rsidR="008A010A">
        <w:rPr>
          <w:rFonts w:ascii="Arial" w:hAnsi="Arial" w:cs="Arial"/>
        </w:rPr>
        <w:t>p</w:t>
      </w:r>
      <w:r w:rsidR="00360DFC" w:rsidRPr="00E37DE2">
        <w:rPr>
          <w:rFonts w:ascii="Arial" w:hAnsi="Arial" w:cs="Arial"/>
        </w:rPr>
        <w:t>roduction d</w:t>
      </w:r>
      <w:r w:rsidR="00CC2499">
        <w:rPr>
          <w:rFonts w:ascii="Arial" w:hAnsi="Arial" w:cs="Arial"/>
        </w:rPr>
        <w:t>e planches au</w:t>
      </w:r>
      <w:r w:rsidR="00360DFC" w:rsidRPr="00E37DE2">
        <w:rPr>
          <w:rFonts w:ascii="Arial" w:hAnsi="Arial" w:cs="Arial"/>
        </w:rPr>
        <w:t xml:space="preserve"> 20 000ème au format PDF</w:t>
      </w:r>
      <w:r w:rsidR="00CC2499">
        <w:rPr>
          <w:rFonts w:ascii="Arial" w:hAnsi="Arial" w:cs="Arial"/>
        </w:rPr>
        <w:t>)</w:t>
      </w:r>
      <w:r w:rsidR="00360DFC" w:rsidRPr="00E37DE2">
        <w:rPr>
          <w:rFonts w:ascii="Arial" w:hAnsi="Arial" w:cs="Arial"/>
        </w:rPr>
        <w:t>.</w:t>
      </w:r>
      <w:r w:rsidR="00CC2499">
        <w:rPr>
          <w:rFonts w:ascii="Arial" w:hAnsi="Arial" w:cs="Arial"/>
        </w:rPr>
        <w:t xml:space="preserve"> A ce titre, le nom « carte » peut être ambigu. </w:t>
      </w:r>
      <w:r w:rsidR="00CC2499" w:rsidRPr="00B27807">
        <w:rPr>
          <w:rFonts w:ascii="Arial" w:hAnsi="Arial" w:cs="Arial"/>
          <w:u w:val="single"/>
        </w:rPr>
        <w:t>Par ailleurs cela a du sens pour une diffusion particulière des données risques (atlas) mais pas pour d’autres (par ex. : diffusion en flux).</w:t>
      </w:r>
    </w:p>
    <w:p w:rsidR="00360DFC" w:rsidRPr="00B27807" w:rsidRDefault="000D39E6" w:rsidP="00E37DE2">
      <w:pPr>
        <w:jc w:val="both"/>
        <w:rPr>
          <w:rFonts w:ascii="Arial" w:hAnsi="Arial" w:cs="Arial"/>
          <w:u w:val="single"/>
        </w:rPr>
      </w:pPr>
      <w:r w:rsidRPr="00B27807">
        <w:rPr>
          <w:rFonts w:ascii="Arial" w:hAnsi="Arial" w:cs="Arial"/>
          <w:u w:val="single"/>
        </w:rPr>
        <w:t>I</w:t>
      </w:r>
      <w:r w:rsidR="00360DFC" w:rsidRPr="00B27807">
        <w:rPr>
          <w:rFonts w:ascii="Arial" w:hAnsi="Arial" w:cs="Arial"/>
          <w:u w:val="single"/>
        </w:rPr>
        <w:t xml:space="preserve">l y </w:t>
      </w:r>
      <w:r w:rsidRPr="00B27807">
        <w:rPr>
          <w:rFonts w:ascii="Arial" w:hAnsi="Arial" w:cs="Arial"/>
          <w:u w:val="single"/>
        </w:rPr>
        <w:t>aura un</w:t>
      </w:r>
      <w:r w:rsidR="00360DFC" w:rsidRPr="00B27807">
        <w:rPr>
          <w:rFonts w:ascii="Arial" w:hAnsi="Arial" w:cs="Arial"/>
          <w:u w:val="single"/>
        </w:rPr>
        <w:t xml:space="preserve"> travail de simplification à faire dans le cadre de l’élaboration du standard</w:t>
      </w:r>
      <w:r w:rsidRPr="00B27807">
        <w:rPr>
          <w:rFonts w:ascii="Arial" w:hAnsi="Arial" w:cs="Arial"/>
          <w:u w:val="single"/>
        </w:rPr>
        <w:t xml:space="preserve"> qui pourra </w:t>
      </w:r>
      <w:r w:rsidR="005533C1" w:rsidRPr="00B27807">
        <w:rPr>
          <w:rFonts w:ascii="Arial" w:hAnsi="Arial" w:cs="Arial"/>
          <w:u w:val="single"/>
        </w:rPr>
        <w:t>consister</w:t>
      </w:r>
      <w:r w:rsidRPr="00B27807">
        <w:rPr>
          <w:rFonts w:ascii="Arial" w:hAnsi="Arial" w:cs="Arial"/>
          <w:u w:val="single"/>
        </w:rPr>
        <w:t xml:space="preserve"> </w:t>
      </w:r>
      <w:r w:rsidR="00CC2499" w:rsidRPr="00B27807">
        <w:rPr>
          <w:rFonts w:ascii="Arial" w:hAnsi="Arial" w:cs="Arial"/>
          <w:u w:val="single"/>
        </w:rPr>
        <w:t xml:space="preserve">notamment </w:t>
      </w:r>
      <w:r w:rsidRPr="00B27807">
        <w:rPr>
          <w:rFonts w:ascii="Arial" w:hAnsi="Arial" w:cs="Arial"/>
          <w:u w:val="single"/>
        </w:rPr>
        <w:t xml:space="preserve">en la </w:t>
      </w:r>
      <w:r w:rsidR="005533C1" w:rsidRPr="00B27807">
        <w:rPr>
          <w:rFonts w:ascii="Arial" w:hAnsi="Arial" w:cs="Arial"/>
          <w:u w:val="single"/>
        </w:rPr>
        <w:t>suppression</w:t>
      </w:r>
      <w:r w:rsidRPr="00B27807">
        <w:rPr>
          <w:rFonts w:ascii="Arial" w:hAnsi="Arial" w:cs="Arial"/>
          <w:u w:val="single"/>
        </w:rPr>
        <w:t xml:space="preserve"> de certaines tables </w:t>
      </w:r>
      <w:r w:rsidR="00CC2499" w:rsidRPr="00B27807">
        <w:rPr>
          <w:rFonts w:ascii="Arial" w:hAnsi="Arial" w:cs="Arial"/>
          <w:u w:val="single"/>
        </w:rPr>
        <w:t>ou colonnes qui  sont obscures ou inutiles tout en</w:t>
      </w:r>
      <w:r w:rsidR="00021546" w:rsidRPr="00B27807">
        <w:rPr>
          <w:rFonts w:ascii="Arial" w:hAnsi="Arial" w:cs="Arial"/>
          <w:u w:val="single"/>
        </w:rPr>
        <w:t xml:space="preserve"> identifi</w:t>
      </w:r>
      <w:r w:rsidR="00CC2499" w:rsidRPr="00B27807">
        <w:rPr>
          <w:rFonts w:ascii="Arial" w:hAnsi="Arial" w:cs="Arial"/>
          <w:u w:val="single"/>
        </w:rPr>
        <w:t>ant</w:t>
      </w:r>
      <w:r w:rsidR="00021546" w:rsidRPr="00B27807">
        <w:rPr>
          <w:rFonts w:ascii="Arial" w:hAnsi="Arial" w:cs="Arial"/>
          <w:u w:val="single"/>
        </w:rPr>
        <w:t xml:space="preserve"> </w:t>
      </w:r>
      <w:r w:rsidR="00360DFC" w:rsidRPr="00B27807">
        <w:rPr>
          <w:rFonts w:ascii="Arial" w:hAnsi="Arial" w:cs="Arial"/>
          <w:u w:val="single"/>
        </w:rPr>
        <w:t xml:space="preserve">également </w:t>
      </w:r>
      <w:r w:rsidR="00021546" w:rsidRPr="00B27807">
        <w:rPr>
          <w:rFonts w:ascii="Arial" w:hAnsi="Arial" w:cs="Arial"/>
          <w:u w:val="single"/>
        </w:rPr>
        <w:t xml:space="preserve">l’impact que ça </w:t>
      </w:r>
      <w:r w:rsidR="00CC2499" w:rsidRPr="00B27807">
        <w:rPr>
          <w:rFonts w:ascii="Arial" w:hAnsi="Arial" w:cs="Arial"/>
          <w:u w:val="single"/>
        </w:rPr>
        <w:t xml:space="preserve">a </w:t>
      </w:r>
      <w:r w:rsidRPr="00B27807">
        <w:rPr>
          <w:rFonts w:ascii="Arial" w:hAnsi="Arial" w:cs="Arial"/>
          <w:u w:val="single"/>
        </w:rPr>
        <w:t>dans</w:t>
      </w:r>
      <w:r w:rsidR="00360DFC" w:rsidRPr="00B27807">
        <w:rPr>
          <w:rFonts w:ascii="Arial" w:hAnsi="Arial" w:cs="Arial"/>
          <w:u w:val="single"/>
        </w:rPr>
        <w:t xml:space="preserve"> </w:t>
      </w:r>
      <w:r w:rsidR="00B82794" w:rsidRPr="00B27807">
        <w:rPr>
          <w:rFonts w:ascii="Arial" w:hAnsi="Arial" w:cs="Arial"/>
          <w:u w:val="single"/>
        </w:rPr>
        <w:t xml:space="preserve">la </w:t>
      </w:r>
      <w:r w:rsidR="00360DFC" w:rsidRPr="00B27807">
        <w:rPr>
          <w:rFonts w:ascii="Arial" w:hAnsi="Arial" w:cs="Arial"/>
          <w:u w:val="single"/>
        </w:rPr>
        <w:t>pratique.</w:t>
      </w:r>
    </w:p>
    <w:p w:rsidR="00CE2B5B" w:rsidRPr="00217ACE" w:rsidRDefault="00CE2B5B" w:rsidP="00E37DE2">
      <w:pPr>
        <w:pStyle w:val="Paragraphedeliste"/>
        <w:numPr>
          <w:ilvl w:val="0"/>
          <w:numId w:val="5"/>
        </w:numPr>
        <w:jc w:val="both"/>
        <w:rPr>
          <w:rFonts w:ascii="Arial" w:hAnsi="Arial" w:cs="Arial"/>
          <w:b/>
          <w:u w:val="single"/>
        </w:rPr>
      </w:pPr>
      <w:r w:rsidRPr="00217ACE">
        <w:rPr>
          <w:rFonts w:ascii="Arial" w:hAnsi="Arial" w:cs="Arial"/>
          <w:b/>
          <w:u w:val="single"/>
        </w:rPr>
        <w:t xml:space="preserve">Aléa : </w:t>
      </w:r>
    </w:p>
    <w:p w:rsidR="00360DFC" w:rsidRPr="00E37DE2" w:rsidRDefault="00360DFC" w:rsidP="00E37DE2">
      <w:pPr>
        <w:jc w:val="both"/>
        <w:rPr>
          <w:rFonts w:ascii="Arial" w:hAnsi="Arial" w:cs="Arial"/>
        </w:rPr>
      </w:pPr>
      <w:r w:rsidRPr="00E37DE2">
        <w:rPr>
          <w:rFonts w:ascii="Arial" w:hAnsi="Arial" w:cs="Arial"/>
        </w:rPr>
        <w:t>Cette thématique porte sur la description de phénomènes</w:t>
      </w:r>
      <w:r w:rsidR="00D95297">
        <w:rPr>
          <w:rFonts w:ascii="Arial" w:hAnsi="Arial" w:cs="Arial"/>
        </w:rPr>
        <w:t>,</w:t>
      </w:r>
      <w:r w:rsidRPr="00E37DE2">
        <w:rPr>
          <w:rFonts w:ascii="Arial" w:hAnsi="Arial" w:cs="Arial"/>
        </w:rPr>
        <w:t xml:space="preserve"> sur leurs probabilités et leurs intensités. </w:t>
      </w:r>
    </w:p>
    <w:p w:rsidR="00C92C08" w:rsidRDefault="00AC4F16" w:rsidP="00E37DE2">
      <w:pPr>
        <w:jc w:val="both"/>
        <w:rPr>
          <w:rFonts w:ascii="Arial" w:hAnsi="Arial" w:cs="Arial"/>
        </w:rPr>
      </w:pPr>
      <w:r w:rsidRPr="00B27807">
        <w:rPr>
          <w:rFonts w:ascii="Arial" w:hAnsi="Arial" w:cs="Arial"/>
          <w:u w:val="single"/>
        </w:rPr>
        <w:t>C</w:t>
      </w:r>
      <w:r w:rsidR="0056748A" w:rsidRPr="00B27807">
        <w:rPr>
          <w:rFonts w:ascii="Arial" w:hAnsi="Arial" w:cs="Arial"/>
          <w:u w:val="single"/>
        </w:rPr>
        <w:t>ette thématique est</w:t>
      </w:r>
      <w:r w:rsidR="007316CC" w:rsidRPr="00B27807">
        <w:rPr>
          <w:rFonts w:ascii="Arial" w:hAnsi="Arial" w:cs="Arial"/>
          <w:u w:val="single"/>
        </w:rPr>
        <w:t xml:space="preserve"> centrale</w:t>
      </w:r>
      <w:r w:rsidR="000452B4" w:rsidRPr="00B27807">
        <w:rPr>
          <w:rFonts w:ascii="Arial" w:hAnsi="Arial" w:cs="Arial"/>
          <w:u w:val="single"/>
        </w:rPr>
        <w:t xml:space="preserve"> pour les données de risques et il y a un vrai travail de définition et d’harmonisation à faire entre les </w:t>
      </w:r>
      <w:r w:rsidR="00C92C08" w:rsidRPr="00B27807">
        <w:rPr>
          <w:rFonts w:ascii="Arial" w:hAnsi="Arial" w:cs="Arial"/>
          <w:u w:val="single"/>
        </w:rPr>
        <w:t xml:space="preserve">concepts des </w:t>
      </w:r>
      <w:r w:rsidR="000452B4" w:rsidRPr="00B27807">
        <w:rPr>
          <w:rFonts w:ascii="Arial" w:hAnsi="Arial" w:cs="Arial"/>
          <w:u w:val="single"/>
        </w:rPr>
        <w:t xml:space="preserve">standards PPR et DI </w:t>
      </w:r>
      <w:r w:rsidR="00C92C08" w:rsidRPr="00B27807">
        <w:rPr>
          <w:rFonts w:ascii="Arial" w:hAnsi="Arial" w:cs="Arial"/>
          <w:u w:val="single"/>
        </w:rPr>
        <w:t xml:space="preserve">(qui ne décrivent pas toujours la même chose)  </w:t>
      </w:r>
      <w:r w:rsidR="000452B4" w:rsidRPr="00B27807">
        <w:rPr>
          <w:rFonts w:ascii="Arial" w:hAnsi="Arial" w:cs="Arial"/>
          <w:u w:val="single"/>
        </w:rPr>
        <w:t xml:space="preserve">de façon à ce que l’on puisse réutiliser </w:t>
      </w:r>
      <w:r w:rsidR="00C92C08" w:rsidRPr="00B27807">
        <w:rPr>
          <w:rFonts w:ascii="Arial" w:hAnsi="Arial" w:cs="Arial"/>
          <w:u w:val="single"/>
        </w:rPr>
        <w:t xml:space="preserve">au mieux </w:t>
      </w:r>
      <w:r w:rsidR="000452B4" w:rsidRPr="00B27807">
        <w:rPr>
          <w:rFonts w:ascii="Arial" w:hAnsi="Arial" w:cs="Arial"/>
          <w:u w:val="single"/>
        </w:rPr>
        <w:t xml:space="preserve">des données </w:t>
      </w:r>
      <w:r w:rsidR="00C92C08" w:rsidRPr="00B27807">
        <w:rPr>
          <w:rFonts w:ascii="Arial" w:hAnsi="Arial" w:cs="Arial"/>
          <w:u w:val="single"/>
        </w:rPr>
        <w:t xml:space="preserve">d’aléas </w:t>
      </w:r>
      <w:r w:rsidR="000452B4" w:rsidRPr="00B27807">
        <w:rPr>
          <w:rFonts w:ascii="Arial" w:hAnsi="Arial" w:cs="Arial"/>
          <w:u w:val="single"/>
        </w:rPr>
        <w:t>produites pour les PPR pour le rapportage de la Directive Inondation (et inversement).</w:t>
      </w:r>
      <w:r w:rsidRPr="00B27807">
        <w:rPr>
          <w:rFonts w:ascii="Arial" w:hAnsi="Arial" w:cs="Arial"/>
          <w:u w:val="single"/>
        </w:rPr>
        <w:t xml:space="preserve"> </w:t>
      </w:r>
      <w:r w:rsidR="0056748A" w:rsidRPr="00B27807">
        <w:rPr>
          <w:rFonts w:ascii="Arial" w:hAnsi="Arial" w:cs="Arial"/>
          <w:u w:val="single"/>
        </w:rPr>
        <w:t>C’est i</w:t>
      </w:r>
      <w:r w:rsidR="007316CC" w:rsidRPr="00B27807">
        <w:rPr>
          <w:rFonts w:ascii="Arial" w:hAnsi="Arial" w:cs="Arial"/>
          <w:u w:val="single"/>
        </w:rPr>
        <w:t>mpor</w:t>
      </w:r>
      <w:r w:rsidR="0056748A" w:rsidRPr="00B27807">
        <w:rPr>
          <w:rFonts w:ascii="Arial" w:hAnsi="Arial" w:cs="Arial"/>
          <w:u w:val="single"/>
        </w:rPr>
        <w:t>tant qu</w:t>
      </w:r>
      <w:r w:rsidR="00FB099E" w:rsidRPr="00B27807">
        <w:rPr>
          <w:rFonts w:ascii="Arial" w:hAnsi="Arial" w:cs="Arial"/>
          <w:u w:val="single"/>
        </w:rPr>
        <w:t>’il y ait une</w:t>
      </w:r>
      <w:r w:rsidR="0056748A" w:rsidRPr="00B27807">
        <w:rPr>
          <w:rFonts w:ascii="Arial" w:hAnsi="Arial" w:cs="Arial"/>
          <w:u w:val="single"/>
        </w:rPr>
        <w:t xml:space="preserve"> cohéren</w:t>
      </w:r>
      <w:r w:rsidR="00FB099E" w:rsidRPr="00B27807">
        <w:rPr>
          <w:rFonts w:ascii="Arial" w:hAnsi="Arial" w:cs="Arial"/>
          <w:u w:val="single"/>
        </w:rPr>
        <w:t xml:space="preserve">ce </w:t>
      </w:r>
      <w:r w:rsidR="0056748A" w:rsidRPr="00B27807">
        <w:rPr>
          <w:rFonts w:ascii="Arial" w:hAnsi="Arial" w:cs="Arial"/>
          <w:u w:val="single"/>
        </w:rPr>
        <w:t>dans le cadre des PPR et de la DI.</w:t>
      </w:r>
      <w:r w:rsidR="0056748A" w:rsidRPr="00E37DE2">
        <w:rPr>
          <w:rFonts w:ascii="Arial" w:hAnsi="Arial" w:cs="Arial"/>
        </w:rPr>
        <w:t xml:space="preserve"> </w:t>
      </w:r>
    </w:p>
    <w:p w:rsidR="007316CC" w:rsidRPr="00E37DE2" w:rsidRDefault="00C92C0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Il y a aussi une problématique d</w:t>
      </w:r>
      <w:r w:rsidR="00F51DA9">
        <w:rPr>
          <w:rFonts w:ascii="Arial" w:hAnsi="Arial" w:cs="Arial"/>
        </w:rPr>
        <w:t xml:space="preserve">e </w:t>
      </w:r>
      <w:r w:rsidR="00BC09D5" w:rsidRPr="00B27807">
        <w:rPr>
          <w:rFonts w:ascii="Arial" w:hAnsi="Arial" w:cs="Arial"/>
          <w:u w:val="single"/>
        </w:rPr>
        <w:t xml:space="preserve">reprise de l’existant pour faire </w:t>
      </w:r>
      <w:r w:rsidR="00F51DA9" w:rsidRPr="00B27807">
        <w:rPr>
          <w:rFonts w:ascii="Arial" w:hAnsi="Arial" w:cs="Arial"/>
          <w:u w:val="single"/>
        </w:rPr>
        <w:t>converge</w:t>
      </w:r>
      <w:r w:rsidR="00BC09D5" w:rsidRPr="00B27807">
        <w:rPr>
          <w:rFonts w:ascii="Arial" w:hAnsi="Arial" w:cs="Arial"/>
          <w:u w:val="single"/>
        </w:rPr>
        <w:t>r</w:t>
      </w:r>
      <w:r w:rsidR="009E3549" w:rsidRPr="00B27807">
        <w:rPr>
          <w:rFonts w:ascii="Arial" w:hAnsi="Arial" w:cs="Arial"/>
          <w:u w:val="single"/>
        </w:rPr>
        <w:t xml:space="preserve"> </w:t>
      </w:r>
      <w:r w:rsidR="00BC09D5" w:rsidRPr="00B27807">
        <w:rPr>
          <w:rFonts w:ascii="Arial" w:hAnsi="Arial" w:cs="Arial"/>
          <w:u w:val="single"/>
        </w:rPr>
        <w:t>l</w:t>
      </w:r>
      <w:r w:rsidR="0056748A" w:rsidRPr="00B27807">
        <w:rPr>
          <w:rFonts w:ascii="Arial" w:hAnsi="Arial" w:cs="Arial"/>
          <w:u w:val="single"/>
        </w:rPr>
        <w:t xml:space="preserve">es </w:t>
      </w:r>
      <w:r w:rsidR="00F51DA9" w:rsidRPr="00B27807">
        <w:rPr>
          <w:rFonts w:ascii="Arial" w:hAnsi="Arial" w:cs="Arial"/>
          <w:u w:val="single"/>
        </w:rPr>
        <w:t xml:space="preserve">données </w:t>
      </w:r>
      <w:r w:rsidR="0056748A" w:rsidRPr="00B27807">
        <w:rPr>
          <w:rFonts w:ascii="Arial" w:hAnsi="Arial" w:cs="Arial"/>
          <w:u w:val="single"/>
        </w:rPr>
        <w:t xml:space="preserve">PPR </w:t>
      </w:r>
      <w:r w:rsidR="00BC09D5" w:rsidRPr="00B27807">
        <w:rPr>
          <w:rFonts w:ascii="Arial" w:hAnsi="Arial" w:cs="Arial"/>
          <w:u w:val="single"/>
        </w:rPr>
        <w:t>avec les données DI vers les</w:t>
      </w:r>
      <w:r w:rsidR="009E3549" w:rsidRPr="00B27807">
        <w:rPr>
          <w:rFonts w:ascii="Arial" w:hAnsi="Arial" w:cs="Arial"/>
          <w:u w:val="single"/>
        </w:rPr>
        <w:t xml:space="preserve"> nouveau</w:t>
      </w:r>
      <w:r w:rsidR="003C38D4" w:rsidRPr="00B27807">
        <w:rPr>
          <w:rFonts w:ascii="Arial" w:hAnsi="Arial" w:cs="Arial"/>
          <w:u w:val="single"/>
        </w:rPr>
        <w:t>x</w:t>
      </w:r>
      <w:r w:rsidR="0056748A" w:rsidRPr="00B27807">
        <w:rPr>
          <w:rFonts w:ascii="Arial" w:hAnsi="Arial" w:cs="Arial"/>
          <w:u w:val="single"/>
        </w:rPr>
        <w:t xml:space="preserve"> standard</w:t>
      </w:r>
      <w:r w:rsidR="003C38D4" w:rsidRPr="00B27807">
        <w:rPr>
          <w:rFonts w:ascii="Arial" w:hAnsi="Arial" w:cs="Arial"/>
          <w:u w:val="single"/>
        </w:rPr>
        <w:t>s</w:t>
      </w:r>
      <w:r w:rsidRPr="00B27807">
        <w:rPr>
          <w:rFonts w:ascii="Arial" w:hAnsi="Arial" w:cs="Arial"/>
          <w:u w:val="single"/>
        </w:rPr>
        <w:t>.</w:t>
      </w:r>
      <w:r w:rsidR="00AC4F16" w:rsidRPr="00B27807">
        <w:rPr>
          <w:rFonts w:ascii="Arial" w:hAnsi="Arial" w:cs="Arial"/>
          <w:u w:val="single"/>
        </w:rPr>
        <w:t xml:space="preserve"> </w:t>
      </w:r>
      <w:r w:rsidR="00F51DA9" w:rsidRPr="00B27807">
        <w:rPr>
          <w:rFonts w:ascii="Arial" w:hAnsi="Arial" w:cs="Arial"/>
          <w:u w:val="single"/>
        </w:rPr>
        <w:t xml:space="preserve">Cela pourrait être </w:t>
      </w:r>
      <w:r w:rsidR="00FB099E" w:rsidRPr="00B27807">
        <w:rPr>
          <w:rFonts w:ascii="Arial" w:hAnsi="Arial" w:cs="Arial"/>
          <w:u w:val="single"/>
        </w:rPr>
        <w:t>abordé</w:t>
      </w:r>
      <w:r w:rsidR="00F51DA9" w:rsidRPr="00B27807">
        <w:rPr>
          <w:rFonts w:ascii="Arial" w:hAnsi="Arial" w:cs="Arial"/>
          <w:u w:val="single"/>
        </w:rPr>
        <w:t xml:space="preserve"> dans un volet « rétro compatibilité »</w:t>
      </w:r>
      <w:r w:rsidR="00FB099E" w:rsidRPr="00B27807">
        <w:rPr>
          <w:rFonts w:ascii="Arial" w:hAnsi="Arial" w:cs="Arial"/>
          <w:u w:val="single"/>
        </w:rPr>
        <w:t xml:space="preserve"> de ces standards</w:t>
      </w:r>
      <w:r w:rsidR="00AC4F16">
        <w:rPr>
          <w:rFonts w:ascii="Arial" w:hAnsi="Arial" w:cs="Arial"/>
        </w:rPr>
        <w:t>.</w:t>
      </w:r>
      <w:r w:rsidR="00F51DA9">
        <w:rPr>
          <w:rFonts w:ascii="Arial" w:hAnsi="Arial" w:cs="Arial"/>
        </w:rPr>
        <w:t xml:space="preserve"> </w:t>
      </w:r>
    </w:p>
    <w:p w:rsidR="00CE2B5B" w:rsidRPr="00217ACE" w:rsidRDefault="00CE2B5B" w:rsidP="00E37DE2">
      <w:pPr>
        <w:pStyle w:val="Paragraphedeliste"/>
        <w:numPr>
          <w:ilvl w:val="0"/>
          <w:numId w:val="5"/>
        </w:numPr>
        <w:jc w:val="both"/>
        <w:rPr>
          <w:rFonts w:ascii="Arial" w:hAnsi="Arial" w:cs="Arial"/>
          <w:b/>
          <w:u w:val="single"/>
        </w:rPr>
      </w:pPr>
      <w:r w:rsidRPr="00217ACE">
        <w:rPr>
          <w:rFonts w:ascii="Arial" w:hAnsi="Arial" w:cs="Arial"/>
          <w:b/>
          <w:u w:val="single"/>
        </w:rPr>
        <w:t xml:space="preserve">Enjeux : </w:t>
      </w:r>
    </w:p>
    <w:p w:rsidR="009E3549" w:rsidRPr="00E37DE2" w:rsidRDefault="009E3549" w:rsidP="00E37DE2">
      <w:pPr>
        <w:jc w:val="both"/>
        <w:rPr>
          <w:rFonts w:ascii="Arial" w:hAnsi="Arial" w:cs="Arial"/>
        </w:rPr>
      </w:pPr>
      <w:r w:rsidRPr="00E37DE2">
        <w:rPr>
          <w:rFonts w:ascii="Arial" w:hAnsi="Arial" w:cs="Arial"/>
        </w:rPr>
        <w:lastRenderedPageBreak/>
        <w:t xml:space="preserve">Cette thématique reprend la définition utilisée dans les PPR. </w:t>
      </w:r>
    </w:p>
    <w:p w:rsidR="00FC3477" w:rsidRDefault="00AC4F16" w:rsidP="00FC347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Le</w:t>
      </w:r>
      <w:r w:rsidR="00FC3477">
        <w:rPr>
          <w:rFonts w:ascii="Arial" w:hAnsi="Arial" w:cs="Arial"/>
        </w:rPr>
        <w:t xml:space="preserve"> rapportage des enjeux dans le cadre de la DI est une obligation réglementaire. </w:t>
      </w:r>
      <w:r>
        <w:rPr>
          <w:rFonts w:ascii="Arial" w:hAnsi="Arial" w:cs="Arial"/>
        </w:rPr>
        <w:t>Il y a</w:t>
      </w:r>
      <w:r w:rsidR="00FC3477" w:rsidRPr="00E37DE2">
        <w:rPr>
          <w:rFonts w:ascii="Arial" w:hAnsi="Arial" w:cs="Arial"/>
        </w:rPr>
        <w:t xml:space="preserve"> une distinction </w:t>
      </w:r>
      <w:r>
        <w:rPr>
          <w:rFonts w:ascii="Arial" w:hAnsi="Arial" w:cs="Arial"/>
        </w:rPr>
        <w:t>à prendre en compte sur les enjeux en termes</w:t>
      </w:r>
      <w:r w:rsidR="00FC3477" w:rsidRPr="00E37DE2">
        <w:rPr>
          <w:rFonts w:ascii="Arial" w:hAnsi="Arial" w:cs="Arial"/>
        </w:rPr>
        <w:t xml:space="preserve"> de méthodologie. </w:t>
      </w:r>
      <w:r w:rsidR="00FC3477">
        <w:rPr>
          <w:rFonts w:ascii="Arial" w:hAnsi="Arial" w:cs="Arial"/>
        </w:rPr>
        <w:t>Ceux</w:t>
      </w:r>
      <w:r w:rsidR="00FC3477" w:rsidRPr="00E37DE2">
        <w:rPr>
          <w:rFonts w:ascii="Arial" w:hAnsi="Arial" w:cs="Arial"/>
        </w:rPr>
        <w:t xml:space="preserve"> servant à habill</w:t>
      </w:r>
      <w:r w:rsidR="00FC3477">
        <w:rPr>
          <w:rFonts w:ascii="Arial" w:hAnsi="Arial" w:cs="Arial"/>
        </w:rPr>
        <w:t>er</w:t>
      </w:r>
      <w:r w:rsidR="00FC3477" w:rsidRPr="00E37DE2">
        <w:rPr>
          <w:rFonts w:ascii="Arial" w:hAnsi="Arial" w:cs="Arial"/>
        </w:rPr>
        <w:t xml:space="preserve"> la carte (reprise de ce qui a été défini dans la </w:t>
      </w:r>
      <w:r w:rsidR="00FC3477">
        <w:rPr>
          <w:rFonts w:ascii="Arial" w:hAnsi="Arial" w:cs="Arial"/>
        </w:rPr>
        <w:t>DI (</w:t>
      </w:r>
      <w:r w:rsidR="00FC3477" w:rsidRPr="00E37DE2">
        <w:rPr>
          <w:rFonts w:ascii="Arial" w:hAnsi="Arial" w:cs="Arial"/>
        </w:rPr>
        <w:t>c’est-à-dire des extractions de la BD Topo ex : Mairie, école etc..)</w:t>
      </w:r>
      <w:r w:rsidR="00FC3477">
        <w:rPr>
          <w:rFonts w:ascii="Arial" w:hAnsi="Arial" w:cs="Arial"/>
        </w:rPr>
        <w:t xml:space="preserve">) et ceux servant au calcul du zonage. </w:t>
      </w:r>
    </w:p>
    <w:p w:rsidR="00CA4D6C" w:rsidRDefault="00AC4F16" w:rsidP="00E37DE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Les</w:t>
      </w:r>
      <w:r w:rsidR="00CE2B5B" w:rsidRPr="00E37DE2">
        <w:rPr>
          <w:rFonts w:ascii="Arial" w:hAnsi="Arial" w:cs="Arial"/>
        </w:rPr>
        <w:t xml:space="preserve"> enjeu</w:t>
      </w:r>
      <w:r w:rsidR="00A42A14" w:rsidRPr="00E37DE2">
        <w:rPr>
          <w:rFonts w:ascii="Arial" w:hAnsi="Arial" w:cs="Arial"/>
        </w:rPr>
        <w:t>x</w:t>
      </w:r>
      <w:r w:rsidR="00CE2B5B" w:rsidRPr="00E37DE2">
        <w:rPr>
          <w:rFonts w:ascii="Arial" w:hAnsi="Arial" w:cs="Arial"/>
        </w:rPr>
        <w:t xml:space="preserve"> </w:t>
      </w:r>
      <w:r w:rsidR="00E37DE2" w:rsidRPr="00E37DE2">
        <w:rPr>
          <w:rFonts w:ascii="Arial" w:hAnsi="Arial" w:cs="Arial"/>
        </w:rPr>
        <w:t xml:space="preserve">pour la DI </w:t>
      </w:r>
      <w:r w:rsidR="00CE2B5B" w:rsidRPr="00E37DE2">
        <w:rPr>
          <w:rFonts w:ascii="Arial" w:hAnsi="Arial" w:cs="Arial"/>
        </w:rPr>
        <w:t>sont issus de la validation de la carte par arrêté préfectoral</w:t>
      </w:r>
      <w:r w:rsidR="00A42A14" w:rsidRPr="00E37DE2">
        <w:rPr>
          <w:rFonts w:ascii="Arial" w:hAnsi="Arial" w:cs="Arial"/>
        </w:rPr>
        <w:t xml:space="preserve">, </w:t>
      </w:r>
      <w:r w:rsidR="008A010A">
        <w:rPr>
          <w:rFonts w:ascii="Arial" w:hAnsi="Arial" w:cs="Arial"/>
        </w:rPr>
        <w:t xml:space="preserve">avec </w:t>
      </w:r>
      <w:r w:rsidR="00A42A14" w:rsidRPr="00E37DE2">
        <w:rPr>
          <w:rFonts w:ascii="Arial" w:hAnsi="Arial" w:cs="Arial"/>
        </w:rPr>
        <w:t>une date à respecter</w:t>
      </w:r>
      <w:r w:rsidR="007C0398">
        <w:rPr>
          <w:rFonts w:ascii="Arial" w:hAnsi="Arial" w:cs="Arial"/>
        </w:rPr>
        <w:t xml:space="preserve"> pour sa mise à jour</w:t>
      </w:r>
      <w:r w:rsidR="00A42A14" w:rsidRPr="00E37DE2">
        <w:rPr>
          <w:rFonts w:ascii="Arial" w:hAnsi="Arial" w:cs="Arial"/>
        </w:rPr>
        <w:t xml:space="preserve">. </w:t>
      </w:r>
      <w:r w:rsidR="008A010A">
        <w:rPr>
          <w:rFonts w:ascii="Arial" w:hAnsi="Arial" w:cs="Arial"/>
        </w:rPr>
        <w:t>Les données sont figées</w:t>
      </w:r>
      <w:r w:rsidR="00CA4D6C" w:rsidRPr="00E37DE2">
        <w:rPr>
          <w:rFonts w:ascii="Arial" w:hAnsi="Arial" w:cs="Arial"/>
        </w:rPr>
        <w:t xml:space="preserve"> dans le temps à chaque cycle DI pour permettre l’a</w:t>
      </w:r>
      <w:r w:rsidR="00CA4D6C">
        <w:rPr>
          <w:rFonts w:ascii="Arial" w:hAnsi="Arial" w:cs="Arial"/>
        </w:rPr>
        <w:t>utomatis</w:t>
      </w:r>
      <w:r w:rsidR="00CA4D6C" w:rsidRPr="00E37DE2">
        <w:rPr>
          <w:rFonts w:ascii="Arial" w:hAnsi="Arial" w:cs="Arial"/>
        </w:rPr>
        <w:t xml:space="preserve">ation des calculs d’enjeux dans le Système d’information et leurs évolutions jusqu’au prochain rapportage. </w:t>
      </w:r>
    </w:p>
    <w:p w:rsidR="003B2CA9" w:rsidRDefault="00B07CCC" w:rsidP="00E37DE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Isabelle Giraud indique </w:t>
      </w:r>
      <w:r w:rsidR="00FC3477">
        <w:rPr>
          <w:rFonts w:ascii="Arial" w:hAnsi="Arial" w:cs="Arial"/>
        </w:rPr>
        <w:t xml:space="preserve">dans le cadre des PPRI, elle crée une couche qui s’intitule </w:t>
      </w:r>
      <w:r w:rsidR="00D95297">
        <w:rPr>
          <w:rFonts w:ascii="Arial" w:hAnsi="Arial" w:cs="Arial"/>
        </w:rPr>
        <w:t>‘</w:t>
      </w:r>
      <w:r w:rsidR="00FC3477">
        <w:rPr>
          <w:rFonts w:ascii="Arial" w:hAnsi="Arial" w:cs="Arial"/>
        </w:rPr>
        <w:t>limite de la zone urbaine</w:t>
      </w:r>
      <w:r w:rsidR="00D95297">
        <w:rPr>
          <w:rFonts w:ascii="Arial" w:hAnsi="Arial" w:cs="Arial"/>
        </w:rPr>
        <w:t>’</w:t>
      </w:r>
      <w:r w:rsidR="00FC3477">
        <w:rPr>
          <w:rFonts w:ascii="Arial" w:hAnsi="Arial" w:cs="Arial"/>
        </w:rPr>
        <w:t xml:space="preserve">. C’est un </w:t>
      </w:r>
      <w:r w:rsidR="00A42A14" w:rsidRPr="00E37DE2">
        <w:rPr>
          <w:rFonts w:ascii="Arial" w:hAnsi="Arial" w:cs="Arial"/>
        </w:rPr>
        <w:t xml:space="preserve"> </w:t>
      </w:r>
      <w:r w:rsidR="00CE2B5B" w:rsidRPr="00E37DE2">
        <w:rPr>
          <w:rFonts w:ascii="Arial" w:hAnsi="Arial" w:cs="Arial"/>
        </w:rPr>
        <w:t xml:space="preserve">objet </w:t>
      </w:r>
      <w:r w:rsidR="00A42A14" w:rsidRPr="00E37DE2">
        <w:rPr>
          <w:rFonts w:ascii="Arial" w:hAnsi="Arial" w:cs="Arial"/>
        </w:rPr>
        <w:t xml:space="preserve">spécifique </w:t>
      </w:r>
      <w:r w:rsidR="00CE2B5B" w:rsidRPr="00E37DE2">
        <w:rPr>
          <w:rFonts w:ascii="Arial" w:hAnsi="Arial" w:cs="Arial"/>
        </w:rPr>
        <w:t xml:space="preserve">qui correspond </w:t>
      </w:r>
      <w:r w:rsidR="00A42A14" w:rsidRPr="00E37DE2">
        <w:rPr>
          <w:rFonts w:ascii="Arial" w:hAnsi="Arial" w:cs="Arial"/>
        </w:rPr>
        <w:t>à l’emprise de la zone urbaine</w:t>
      </w:r>
      <w:r w:rsidR="00FC3477">
        <w:rPr>
          <w:rFonts w:ascii="Arial" w:hAnsi="Arial" w:cs="Arial"/>
        </w:rPr>
        <w:t>. C’</w:t>
      </w:r>
      <w:r w:rsidR="00A42A14" w:rsidRPr="00E37DE2">
        <w:rPr>
          <w:rFonts w:ascii="Arial" w:hAnsi="Arial" w:cs="Arial"/>
        </w:rPr>
        <w:t xml:space="preserve">est un </w:t>
      </w:r>
      <w:r w:rsidR="00CE2B5B" w:rsidRPr="00E37DE2">
        <w:rPr>
          <w:rFonts w:ascii="Arial" w:hAnsi="Arial" w:cs="Arial"/>
        </w:rPr>
        <w:t xml:space="preserve">périmètre </w:t>
      </w:r>
      <w:r w:rsidR="00A42A14" w:rsidRPr="00E37DE2">
        <w:rPr>
          <w:rFonts w:ascii="Arial" w:hAnsi="Arial" w:cs="Arial"/>
        </w:rPr>
        <w:t xml:space="preserve">défini dans le cadre de la concertation </w:t>
      </w:r>
      <w:r w:rsidR="00FC3477">
        <w:rPr>
          <w:rFonts w:ascii="Arial" w:hAnsi="Arial" w:cs="Arial"/>
        </w:rPr>
        <w:t>qui permet de passer de la couche d’</w:t>
      </w:r>
      <w:r w:rsidR="00CE2B5B" w:rsidRPr="00E37DE2">
        <w:rPr>
          <w:rFonts w:ascii="Arial" w:hAnsi="Arial" w:cs="Arial"/>
        </w:rPr>
        <w:t xml:space="preserve">aléa </w:t>
      </w:r>
      <w:r w:rsidR="00FC3477">
        <w:rPr>
          <w:rFonts w:ascii="Arial" w:hAnsi="Arial" w:cs="Arial"/>
        </w:rPr>
        <w:t xml:space="preserve">à celle du </w:t>
      </w:r>
      <w:r w:rsidR="00CE2B5B" w:rsidRPr="00E37DE2">
        <w:rPr>
          <w:rFonts w:ascii="Arial" w:hAnsi="Arial" w:cs="Arial"/>
        </w:rPr>
        <w:t xml:space="preserve">zonage. </w:t>
      </w:r>
      <w:r w:rsidR="00FC3477">
        <w:rPr>
          <w:rFonts w:ascii="Arial" w:hAnsi="Arial" w:cs="Arial"/>
        </w:rPr>
        <w:t>Cela n’est pas actuellement contenu dans le standard actuel.</w:t>
      </w:r>
    </w:p>
    <w:p w:rsidR="00C57995" w:rsidRPr="00E37DE2" w:rsidRDefault="00AF740C" w:rsidP="00B27807">
      <w:pPr>
        <w:jc w:val="both"/>
      </w:pPr>
      <w:r w:rsidRPr="00B27807">
        <w:rPr>
          <w:rFonts w:ascii="Arial" w:hAnsi="Arial" w:cs="Arial"/>
          <w:u w:val="single"/>
        </w:rPr>
        <w:t>Il est suggéré que l</w:t>
      </w:r>
      <w:r w:rsidR="003B2CA9" w:rsidRPr="00B27807">
        <w:rPr>
          <w:rFonts w:ascii="Arial" w:hAnsi="Arial" w:cs="Arial"/>
          <w:u w:val="single"/>
        </w:rPr>
        <w:t>a collecte des e</w:t>
      </w:r>
      <w:r w:rsidRPr="00B27807">
        <w:rPr>
          <w:rFonts w:ascii="Arial" w:hAnsi="Arial" w:cs="Arial"/>
          <w:u w:val="single"/>
        </w:rPr>
        <w:t>njeux puisse se faire de façon centralisée et donc harmonisée à un niveau national plutôt qu’à chaque saisie de PPR ou de TRI.</w:t>
      </w:r>
      <w:r w:rsidR="00C57995" w:rsidRPr="00B27807">
        <w:rPr>
          <w:rFonts w:ascii="Arial" w:hAnsi="Arial" w:cs="Arial"/>
          <w:u w:val="single"/>
        </w:rPr>
        <w:t xml:space="preserve"> Ce point est noté par la DGPR.</w:t>
      </w:r>
      <w:r>
        <w:rPr>
          <w:rFonts w:ascii="Arial" w:hAnsi="Arial" w:cs="Arial"/>
        </w:rPr>
        <w:t xml:space="preserve"> Il est signalé que des prestations de ce type pour certains types d’enjeux</w:t>
      </w:r>
      <w:r w:rsidR="00C57995">
        <w:rPr>
          <w:rFonts w:ascii="Arial" w:hAnsi="Arial" w:cs="Arial"/>
        </w:rPr>
        <w:t xml:space="preserve"> (rattachement de données de population et du bâti)</w:t>
      </w:r>
      <w:r>
        <w:rPr>
          <w:rFonts w:ascii="Arial" w:hAnsi="Arial" w:cs="Arial"/>
        </w:rPr>
        <w:t xml:space="preserve"> ont déjà été réalisées </w:t>
      </w:r>
      <w:r w:rsidR="00C57995">
        <w:rPr>
          <w:rFonts w:ascii="Arial" w:hAnsi="Arial" w:cs="Arial"/>
        </w:rPr>
        <w:t xml:space="preserve">par le passé </w:t>
      </w:r>
      <w:r>
        <w:rPr>
          <w:rFonts w:ascii="Arial" w:hAnsi="Arial" w:cs="Arial"/>
        </w:rPr>
        <w:t>par le CEREMA</w:t>
      </w:r>
      <w:r w:rsidR="00C57995">
        <w:rPr>
          <w:rFonts w:ascii="Arial" w:hAnsi="Arial" w:cs="Arial"/>
        </w:rPr>
        <w:t xml:space="preserve"> d’Aix</w:t>
      </w:r>
      <w:r>
        <w:rPr>
          <w:rFonts w:ascii="Arial" w:hAnsi="Arial" w:cs="Arial"/>
        </w:rPr>
        <w:t>.</w:t>
      </w:r>
    </w:p>
    <w:p w:rsidR="00357C02" w:rsidRDefault="00C57995" w:rsidP="00686225">
      <w:pPr>
        <w:spacing w:after="0" w:line="240" w:lineRule="auto"/>
        <w:jc w:val="both"/>
        <w:rPr>
          <w:rFonts w:ascii="Arial" w:hAnsi="Arial" w:cs="Arial"/>
        </w:rPr>
      </w:pPr>
      <w:r w:rsidRPr="00B27807">
        <w:rPr>
          <w:rFonts w:ascii="Arial" w:hAnsi="Arial" w:cs="Arial"/>
          <w:u w:val="single"/>
        </w:rPr>
        <w:t>Au niveau des utilisateurs, (</w:t>
      </w:r>
      <w:r w:rsidR="00686225" w:rsidRPr="00B27807">
        <w:rPr>
          <w:rFonts w:ascii="Arial" w:hAnsi="Arial" w:cs="Arial"/>
          <w:u w:val="single"/>
        </w:rPr>
        <w:t>IPR,</w:t>
      </w:r>
      <w:r w:rsidRPr="00B27807">
        <w:rPr>
          <w:rFonts w:ascii="Arial" w:hAnsi="Arial" w:cs="Arial"/>
          <w:u w:val="single"/>
        </w:rPr>
        <w:t xml:space="preserve"> </w:t>
      </w:r>
      <w:proofErr w:type="spellStart"/>
      <w:r w:rsidRPr="00B27807">
        <w:rPr>
          <w:rFonts w:ascii="Arial" w:hAnsi="Arial" w:cs="Arial"/>
          <w:u w:val="single"/>
        </w:rPr>
        <w:t>Riscrises</w:t>
      </w:r>
      <w:proofErr w:type="spellEnd"/>
      <w:r w:rsidRPr="00B27807">
        <w:rPr>
          <w:rFonts w:ascii="Arial" w:hAnsi="Arial" w:cs="Arial"/>
          <w:u w:val="single"/>
        </w:rPr>
        <w:t>),</w:t>
      </w:r>
      <w:r>
        <w:rPr>
          <w:rFonts w:ascii="Arial" w:hAnsi="Arial" w:cs="Arial"/>
        </w:rPr>
        <w:t xml:space="preserve"> </w:t>
      </w:r>
      <w:r w:rsidRPr="00B27807">
        <w:rPr>
          <w:rFonts w:ascii="Arial" w:hAnsi="Arial" w:cs="Arial"/>
          <w:u w:val="single"/>
        </w:rPr>
        <w:t>les données d’enjeu ne sont pas utilisées, c</w:t>
      </w:r>
      <w:r w:rsidR="00686225" w:rsidRPr="00B27807">
        <w:rPr>
          <w:rFonts w:ascii="Arial" w:hAnsi="Arial" w:cs="Arial"/>
          <w:u w:val="single"/>
        </w:rPr>
        <w:t xml:space="preserve">e qui intéresse c’est la liste des catégories </w:t>
      </w:r>
      <w:r w:rsidRPr="00B27807">
        <w:rPr>
          <w:rFonts w:ascii="Arial" w:hAnsi="Arial" w:cs="Arial"/>
          <w:u w:val="single"/>
        </w:rPr>
        <w:t>d’enjeux (</w:t>
      </w:r>
      <w:r w:rsidR="00686225" w:rsidRPr="00B27807">
        <w:rPr>
          <w:rFonts w:ascii="Arial" w:hAnsi="Arial" w:cs="Arial"/>
          <w:u w:val="single"/>
        </w:rPr>
        <w:t>patrimoine culture</w:t>
      </w:r>
      <w:r w:rsidRPr="00B27807">
        <w:rPr>
          <w:rFonts w:ascii="Arial" w:hAnsi="Arial" w:cs="Arial"/>
          <w:u w:val="single"/>
        </w:rPr>
        <w:t>l</w:t>
      </w:r>
      <w:r w:rsidR="00686225" w:rsidRPr="00B27807">
        <w:rPr>
          <w:rFonts w:ascii="Arial" w:hAnsi="Arial" w:cs="Arial"/>
          <w:u w:val="single"/>
        </w:rPr>
        <w:t>, environnemental, activités</w:t>
      </w:r>
      <w:r w:rsidRPr="00B27807">
        <w:rPr>
          <w:rFonts w:ascii="Arial" w:hAnsi="Arial" w:cs="Arial"/>
          <w:u w:val="single"/>
        </w:rPr>
        <w:t>, biens) pour définir les stratégies de gestion de crise</w:t>
      </w:r>
      <w:r w:rsidR="00686225">
        <w:rPr>
          <w:rFonts w:ascii="Arial" w:hAnsi="Arial" w:cs="Arial"/>
        </w:rPr>
        <w:t xml:space="preserve">. Ensuite, les différentes couches locales vont être mobilisées pour </w:t>
      </w:r>
      <w:r>
        <w:rPr>
          <w:rFonts w:ascii="Arial" w:hAnsi="Arial" w:cs="Arial"/>
        </w:rPr>
        <w:t>créer les données</w:t>
      </w:r>
      <w:r w:rsidR="00686225">
        <w:rPr>
          <w:rFonts w:ascii="Arial" w:hAnsi="Arial" w:cs="Arial"/>
        </w:rPr>
        <w:t xml:space="preserve"> d’enjeux</w:t>
      </w:r>
      <w:r>
        <w:rPr>
          <w:rFonts w:ascii="Arial" w:hAnsi="Arial" w:cs="Arial"/>
        </w:rPr>
        <w:t xml:space="preserve"> par</w:t>
      </w:r>
      <w:r w:rsidR="00686225">
        <w:rPr>
          <w:rFonts w:ascii="Arial" w:hAnsi="Arial" w:cs="Arial"/>
        </w:rPr>
        <w:t xml:space="preserve"> croisement </w:t>
      </w:r>
      <w:r>
        <w:rPr>
          <w:rFonts w:ascii="Arial" w:hAnsi="Arial" w:cs="Arial"/>
        </w:rPr>
        <w:t>avec</w:t>
      </w:r>
      <w:r w:rsidR="00686225">
        <w:rPr>
          <w:rFonts w:ascii="Arial" w:hAnsi="Arial" w:cs="Arial"/>
        </w:rPr>
        <w:t xml:space="preserve"> données</w:t>
      </w:r>
      <w:r>
        <w:rPr>
          <w:rFonts w:ascii="Arial" w:hAnsi="Arial" w:cs="Arial"/>
        </w:rPr>
        <w:t xml:space="preserve"> d’aléa</w:t>
      </w:r>
      <w:r w:rsidR="00686225">
        <w:rPr>
          <w:rFonts w:ascii="Arial" w:hAnsi="Arial" w:cs="Arial"/>
        </w:rPr>
        <w:t xml:space="preserve">. </w:t>
      </w:r>
    </w:p>
    <w:p w:rsidR="00A8065A" w:rsidRPr="00E37DE2" w:rsidRDefault="00A8065A" w:rsidP="00686225">
      <w:pPr>
        <w:spacing w:after="0" w:line="240" w:lineRule="auto"/>
        <w:jc w:val="both"/>
        <w:rPr>
          <w:rFonts w:ascii="Arial" w:eastAsia="Times New Roman" w:hAnsi="Arial" w:cs="Arial"/>
        </w:rPr>
      </w:pPr>
    </w:p>
    <w:p w:rsidR="00357C02" w:rsidRPr="00217ACE" w:rsidRDefault="00357C02" w:rsidP="00B102BA">
      <w:pPr>
        <w:pStyle w:val="Paragraphedeliste"/>
        <w:numPr>
          <w:ilvl w:val="0"/>
          <w:numId w:val="5"/>
        </w:numPr>
        <w:jc w:val="both"/>
        <w:rPr>
          <w:rFonts w:ascii="Arial" w:hAnsi="Arial" w:cs="Arial"/>
          <w:b/>
          <w:u w:val="single"/>
        </w:rPr>
      </w:pPr>
      <w:r w:rsidRPr="00217ACE">
        <w:rPr>
          <w:rFonts w:ascii="Arial" w:hAnsi="Arial" w:cs="Arial"/>
          <w:b/>
          <w:u w:val="single"/>
        </w:rPr>
        <w:t xml:space="preserve">Origine du risque : </w:t>
      </w:r>
    </w:p>
    <w:p w:rsidR="00B102BA" w:rsidRDefault="00B102BA" w:rsidP="00E37DE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C’est une description des éléments à l’origine du risque comme les entreprises SEVESO pour les risques technologiques ou les cours d’eau pour le risque d’inondation. </w:t>
      </w:r>
    </w:p>
    <w:p w:rsidR="0080797C" w:rsidRDefault="00B07CCC" w:rsidP="00E37DE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="00FE220A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révision </w:t>
      </w:r>
      <w:r w:rsidR="00B102BA">
        <w:rPr>
          <w:rFonts w:ascii="Arial" w:hAnsi="Arial" w:cs="Arial"/>
        </w:rPr>
        <w:t xml:space="preserve">du standard </w:t>
      </w:r>
      <w:r>
        <w:rPr>
          <w:rFonts w:ascii="Arial" w:hAnsi="Arial" w:cs="Arial"/>
        </w:rPr>
        <w:t xml:space="preserve">DI a </w:t>
      </w:r>
      <w:r w:rsidR="00FE220A">
        <w:rPr>
          <w:rFonts w:ascii="Arial" w:hAnsi="Arial" w:cs="Arial"/>
        </w:rPr>
        <w:t>permis</w:t>
      </w:r>
      <w:r>
        <w:rPr>
          <w:rFonts w:ascii="Arial" w:hAnsi="Arial" w:cs="Arial"/>
        </w:rPr>
        <w:t xml:space="preserve"> de faire un</w:t>
      </w:r>
      <w:r w:rsidR="00B102BA">
        <w:rPr>
          <w:rFonts w:ascii="Arial" w:hAnsi="Arial" w:cs="Arial"/>
        </w:rPr>
        <w:t xml:space="preserve"> découpage </w:t>
      </w:r>
      <w:r w:rsidR="00FE220A">
        <w:rPr>
          <w:rFonts w:ascii="Arial" w:hAnsi="Arial" w:cs="Arial"/>
        </w:rPr>
        <w:t xml:space="preserve">des couches </w:t>
      </w:r>
      <w:r w:rsidR="00B102BA">
        <w:rPr>
          <w:rFonts w:ascii="Arial" w:hAnsi="Arial" w:cs="Arial"/>
        </w:rPr>
        <w:t>par cours d’eau</w:t>
      </w:r>
      <w:r w:rsidR="00FE220A">
        <w:rPr>
          <w:rFonts w:ascii="Arial" w:hAnsi="Arial" w:cs="Arial"/>
        </w:rPr>
        <w:t xml:space="preserve">. De ce fait, </w:t>
      </w:r>
      <w:r w:rsidR="0040230E">
        <w:rPr>
          <w:rFonts w:ascii="Arial" w:hAnsi="Arial" w:cs="Arial"/>
        </w:rPr>
        <w:t>d</w:t>
      </w:r>
      <w:r w:rsidR="00FE220A">
        <w:rPr>
          <w:rFonts w:ascii="Arial" w:hAnsi="Arial" w:cs="Arial"/>
        </w:rPr>
        <w:t xml:space="preserve">ans les zones de confluence, les crues sont étudiées séparément et </w:t>
      </w:r>
      <w:r w:rsidR="00960158">
        <w:rPr>
          <w:rFonts w:ascii="Arial" w:hAnsi="Arial" w:cs="Arial"/>
        </w:rPr>
        <w:t>il convient d’indiquer qu’</w:t>
      </w:r>
      <w:r w:rsidR="00FE220A">
        <w:rPr>
          <w:rFonts w:ascii="Arial" w:hAnsi="Arial" w:cs="Arial"/>
        </w:rPr>
        <w:t>il n</w:t>
      </w:r>
      <w:r w:rsidR="00B102BA">
        <w:rPr>
          <w:rFonts w:ascii="Arial" w:hAnsi="Arial" w:cs="Arial"/>
        </w:rPr>
        <w:t>’y a pas de concomitance des crues sur les zones inondables</w:t>
      </w:r>
      <w:r w:rsidR="00960158">
        <w:rPr>
          <w:rFonts w:ascii="Arial" w:hAnsi="Arial" w:cs="Arial"/>
        </w:rPr>
        <w:t xml:space="preserve"> dans ces cas</w:t>
      </w:r>
      <w:r w:rsidR="00B102BA">
        <w:rPr>
          <w:rFonts w:ascii="Arial" w:hAnsi="Arial" w:cs="Arial"/>
        </w:rPr>
        <w:t>.</w:t>
      </w:r>
      <w:r w:rsidR="00FE220A" w:rsidDel="00FE220A">
        <w:rPr>
          <w:rFonts w:ascii="Arial" w:hAnsi="Arial" w:cs="Arial"/>
        </w:rPr>
        <w:t xml:space="preserve"> </w:t>
      </w:r>
    </w:p>
    <w:p w:rsidR="00B90D52" w:rsidRPr="00B27807" w:rsidRDefault="00B90D52" w:rsidP="00E37DE2">
      <w:pPr>
        <w:jc w:val="both"/>
        <w:rPr>
          <w:rFonts w:ascii="Arial" w:eastAsia="Times New Roman" w:hAnsi="Arial" w:cs="Arial"/>
          <w:b/>
          <w:u w:val="single"/>
        </w:rPr>
      </w:pPr>
      <w:r w:rsidRPr="00B27807">
        <w:rPr>
          <w:rFonts w:ascii="Arial" w:eastAsia="Times New Roman" w:hAnsi="Arial" w:cs="Arial"/>
          <w:b/>
          <w:u w:val="single"/>
        </w:rPr>
        <w:t>Proposition de confronter les thématiques avec les standards en adhérence :</w:t>
      </w:r>
    </w:p>
    <w:p w:rsidR="003B3EC1" w:rsidRDefault="00B90D52" w:rsidP="00E37DE2">
      <w:pPr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Présentation du</w:t>
      </w:r>
      <w:r w:rsidR="00B102BA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« </w:t>
      </w:r>
      <w:r w:rsidR="00B102BA">
        <w:rPr>
          <w:rFonts w:ascii="Arial" w:eastAsia="Times New Roman" w:hAnsi="Arial" w:cs="Arial"/>
        </w:rPr>
        <w:t>Mural</w:t>
      </w:r>
      <w:r>
        <w:rPr>
          <w:rFonts w:ascii="Arial" w:eastAsia="Times New Roman" w:hAnsi="Arial" w:cs="Arial"/>
        </w:rPr>
        <w:t> »</w:t>
      </w:r>
      <w:r w:rsidR="00B102BA">
        <w:rPr>
          <w:rFonts w:ascii="Arial" w:eastAsia="Times New Roman" w:hAnsi="Arial" w:cs="Arial"/>
        </w:rPr>
        <w:t> contenant les</w:t>
      </w:r>
      <w:r w:rsidR="003B3EC1" w:rsidRPr="00E37DE2">
        <w:rPr>
          <w:rFonts w:ascii="Arial" w:eastAsia="Times New Roman" w:hAnsi="Arial" w:cs="Arial"/>
        </w:rPr>
        <w:t xml:space="preserve"> standards en adhérence</w:t>
      </w:r>
      <w:r w:rsidR="004438B1">
        <w:rPr>
          <w:rFonts w:ascii="Arial" w:eastAsia="Times New Roman" w:hAnsi="Arial" w:cs="Arial"/>
        </w:rPr>
        <w:t xml:space="preserve"> (SUP, Sandre et Inspire)</w:t>
      </w:r>
      <w:r w:rsidR="00B102BA">
        <w:rPr>
          <w:rFonts w:ascii="Arial" w:eastAsia="Times New Roman" w:hAnsi="Arial" w:cs="Arial"/>
        </w:rPr>
        <w:t> (</w:t>
      </w:r>
      <w:hyperlink r:id="rId17" w:history="1">
        <w:r w:rsidR="00B102BA">
          <w:rPr>
            <w:rStyle w:val="Lienhypertexte"/>
          </w:rPr>
          <w:t>Standards en adhérence • IGN (mural.co)</w:t>
        </w:r>
      </w:hyperlink>
      <w:r w:rsidR="00B102BA">
        <w:t>)</w:t>
      </w:r>
      <w:r w:rsidR="004438B1">
        <w:t xml:space="preserve">. </w:t>
      </w:r>
      <w:r w:rsidR="004438B1" w:rsidRPr="00B27807">
        <w:rPr>
          <w:rFonts w:ascii="Arial" w:hAnsi="Arial" w:cs="Arial"/>
          <w:u w:val="single"/>
        </w:rPr>
        <w:t xml:space="preserve">Les membres du GT sont invités à </w:t>
      </w:r>
      <w:r w:rsidRPr="00B27807">
        <w:rPr>
          <w:rFonts w:ascii="Arial" w:hAnsi="Arial" w:cs="Arial"/>
          <w:u w:val="single"/>
        </w:rPr>
        <w:t xml:space="preserve">s’y rendre pour rattacher les classes des standards en adhérence </w:t>
      </w:r>
      <w:r w:rsidR="004438B1" w:rsidRPr="00B27807">
        <w:rPr>
          <w:rFonts w:ascii="Arial" w:hAnsi="Arial" w:cs="Arial"/>
          <w:u w:val="single"/>
        </w:rPr>
        <w:t xml:space="preserve">aux nouvelles </w:t>
      </w:r>
      <w:r w:rsidRPr="00B27807">
        <w:rPr>
          <w:rFonts w:ascii="Arial" w:hAnsi="Arial" w:cs="Arial"/>
          <w:u w:val="single"/>
        </w:rPr>
        <w:t xml:space="preserve">thématiques </w:t>
      </w:r>
      <w:r w:rsidR="004438B1" w:rsidRPr="00B27807">
        <w:rPr>
          <w:rFonts w:ascii="Arial" w:hAnsi="Arial" w:cs="Arial"/>
          <w:u w:val="single"/>
        </w:rPr>
        <w:t>pour la consolidation de l</w:t>
      </w:r>
      <w:r w:rsidRPr="00B27807">
        <w:rPr>
          <w:rFonts w:ascii="Arial" w:hAnsi="Arial" w:cs="Arial"/>
          <w:u w:val="single"/>
        </w:rPr>
        <w:t>eur définition</w:t>
      </w:r>
      <w:r w:rsidR="004438B1" w:rsidRPr="00B27807">
        <w:rPr>
          <w:rFonts w:ascii="Arial" w:hAnsi="Arial" w:cs="Arial"/>
          <w:u w:val="single"/>
        </w:rPr>
        <w:t xml:space="preserve">. </w:t>
      </w:r>
      <w:r w:rsidRPr="00B27807">
        <w:rPr>
          <w:rFonts w:ascii="Arial" w:hAnsi="Arial" w:cs="Arial"/>
          <w:u w:val="single"/>
        </w:rPr>
        <w:t>Un</w:t>
      </w:r>
      <w:r w:rsidRPr="00B27807">
        <w:rPr>
          <w:rFonts w:ascii="Arial" w:eastAsia="Times New Roman" w:hAnsi="Arial" w:cs="Arial"/>
          <w:u w:val="single"/>
        </w:rPr>
        <w:t xml:space="preserve"> point d’étape</w:t>
      </w:r>
      <w:r w:rsidR="003B3EC1" w:rsidRPr="00B27807">
        <w:rPr>
          <w:rFonts w:ascii="Arial" w:eastAsia="Times New Roman" w:hAnsi="Arial" w:cs="Arial"/>
          <w:u w:val="single"/>
        </w:rPr>
        <w:t xml:space="preserve"> </w:t>
      </w:r>
      <w:r w:rsidR="004438B1" w:rsidRPr="00B27807">
        <w:rPr>
          <w:rFonts w:ascii="Arial" w:eastAsia="Times New Roman" w:hAnsi="Arial" w:cs="Arial"/>
          <w:u w:val="single"/>
        </w:rPr>
        <w:t xml:space="preserve">sera fait dans </w:t>
      </w:r>
      <w:r w:rsidR="00960158" w:rsidRPr="00B27807">
        <w:rPr>
          <w:rFonts w:ascii="Arial" w:eastAsia="Times New Roman" w:hAnsi="Arial" w:cs="Arial"/>
          <w:u w:val="single"/>
        </w:rPr>
        <w:t>les</w:t>
      </w:r>
      <w:r w:rsidR="003B3EC1" w:rsidRPr="00B27807">
        <w:rPr>
          <w:rFonts w:ascii="Arial" w:eastAsia="Times New Roman" w:hAnsi="Arial" w:cs="Arial"/>
          <w:u w:val="single"/>
        </w:rPr>
        <w:t xml:space="preserve"> semaines</w:t>
      </w:r>
      <w:r w:rsidR="004438B1" w:rsidRPr="00B27807">
        <w:rPr>
          <w:rFonts w:ascii="Arial" w:eastAsia="Times New Roman" w:hAnsi="Arial" w:cs="Arial"/>
          <w:u w:val="single"/>
        </w:rPr>
        <w:t xml:space="preserve"> </w:t>
      </w:r>
      <w:r w:rsidR="00960158" w:rsidRPr="00B27807">
        <w:rPr>
          <w:rFonts w:ascii="Arial" w:eastAsia="Times New Roman" w:hAnsi="Arial" w:cs="Arial"/>
          <w:u w:val="single"/>
        </w:rPr>
        <w:t xml:space="preserve">suivantes </w:t>
      </w:r>
      <w:r w:rsidR="004438B1" w:rsidRPr="00B27807">
        <w:rPr>
          <w:rFonts w:ascii="Arial" w:eastAsia="Times New Roman" w:hAnsi="Arial" w:cs="Arial"/>
          <w:u w:val="single"/>
        </w:rPr>
        <w:t xml:space="preserve">afin de tirer </w:t>
      </w:r>
      <w:r w:rsidRPr="00B27807">
        <w:rPr>
          <w:rFonts w:ascii="Arial" w:eastAsia="Times New Roman" w:hAnsi="Arial" w:cs="Arial"/>
          <w:u w:val="single"/>
        </w:rPr>
        <w:t>d</w:t>
      </w:r>
      <w:r w:rsidR="004438B1" w:rsidRPr="00B27807">
        <w:rPr>
          <w:rFonts w:ascii="Arial" w:eastAsia="Times New Roman" w:hAnsi="Arial" w:cs="Arial"/>
          <w:u w:val="single"/>
        </w:rPr>
        <w:t>es conclusions pour la prochaine plénière</w:t>
      </w:r>
      <w:r w:rsidR="004438B1">
        <w:rPr>
          <w:rFonts w:ascii="Arial" w:eastAsia="Times New Roman" w:hAnsi="Arial" w:cs="Arial"/>
        </w:rPr>
        <w:t xml:space="preserve">. </w:t>
      </w:r>
    </w:p>
    <w:p w:rsidR="004438B1" w:rsidRPr="00F649D3" w:rsidRDefault="004438B1" w:rsidP="00E37DE2">
      <w:pPr>
        <w:jc w:val="both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  <w:u w:val="single"/>
        </w:rPr>
        <w:t>Nouvelle</w:t>
      </w:r>
      <w:r w:rsidR="003B3EC1" w:rsidRPr="004438B1">
        <w:rPr>
          <w:rFonts w:ascii="Arial" w:eastAsia="Times New Roman" w:hAnsi="Arial" w:cs="Arial"/>
          <w:b/>
          <w:u w:val="single"/>
        </w:rPr>
        <w:t xml:space="preserve"> i</w:t>
      </w:r>
      <w:r>
        <w:rPr>
          <w:rFonts w:ascii="Arial" w:eastAsia="Times New Roman" w:hAnsi="Arial" w:cs="Arial"/>
          <w:b/>
          <w:u w:val="single"/>
        </w:rPr>
        <w:t>ssue</w:t>
      </w:r>
      <w:r w:rsidR="003B3EC1" w:rsidRPr="004438B1">
        <w:rPr>
          <w:rFonts w:ascii="Arial" w:eastAsia="Times New Roman" w:hAnsi="Arial" w:cs="Arial"/>
          <w:b/>
          <w:u w:val="single"/>
        </w:rPr>
        <w:t xml:space="preserve"> 7</w:t>
      </w:r>
      <w:r w:rsidRPr="00F649D3">
        <w:rPr>
          <w:rFonts w:ascii="Arial" w:eastAsia="Times New Roman" w:hAnsi="Arial" w:cs="Arial"/>
          <w:b/>
          <w:u w:val="single"/>
        </w:rPr>
        <w:t>#</w:t>
      </w:r>
      <w:r w:rsidR="003B3EC1" w:rsidRPr="00F649D3">
        <w:rPr>
          <w:rFonts w:ascii="Arial" w:eastAsia="Times New Roman" w:hAnsi="Arial" w:cs="Arial"/>
          <w:b/>
          <w:u w:val="single"/>
        </w:rPr>
        <w:t> </w:t>
      </w:r>
      <w:r w:rsidR="00F649D3" w:rsidRPr="00F649D3">
        <w:rPr>
          <w:rFonts w:ascii="Arial" w:eastAsia="Times New Roman" w:hAnsi="Arial" w:cs="Arial"/>
          <w:b/>
          <w:u w:val="single"/>
        </w:rPr>
        <w:t>Remarque observation sur le standard DI actuel</w:t>
      </w:r>
      <w:r w:rsidR="003B3EC1" w:rsidRPr="00F649D3">
        <w:rPr>
          <w:rFonts w:ascii="Arial" w:eastAsia="Times New Roman" w:hAnsi="Arial" w:cs="Arial"/>
          <w:b/>
        </w:rPr>
        <w:t>:</w:t>
      </w:r>
    </w:p>
    <w:p w:rsidR="00F624B7" w:rsidRDefault="00905ADD">
      <w:pPr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Echanges</w:t>
      </w:r>
      <w:r w:rsidR="00F624B7">
        <w:rPr>
          <w:rFonts w:ascii="Arial" w:eastAsia="Times New Roman" w:hAnsi="Arial" w:cs="Arial"/>
        </w:rPr>
        <w:t xml:space="preserve"> sur cette issue ouverte par Hervé Parmentier (ENS Lyon) qui pourra difficilement participer au GT :</w:t>
      </w:r>
    </w:p>
    <w:p w:rsidR="004438B1" w:rsidRDefault="00960158">
      <w:pPr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lastRenderedPageBreak/>
        <w:t>L</w:t>
      </w:r>
      <w:r w:rsidR="004438B1">
        <w:rPr>
          <w:rFonts w:ascii="Arial" w:eastAsia="Times New Roman" w:hAnsi="Arial" w:cs="Arial"/>
        </w:rPr>
        <w:t xml:space="preserve">e ROE n’est </w:t>
      </w:r>
      <w:r w:rsidR="003B3EC1" w:rsidRPr="00E37DE2">
        <w:rPr>
          <w:rFonts w:ascii="Arial" w:eastAsia="Times New Roman" w:hAnsi="Arial" w:cs="Arial"/>
        </w:rPr>
        <w:t xml:space="preserve">pas une classe </w:t>
      </w:r>
      <w:r w:rsidR="00B90D52">
        <w:rPr>
          <w:rFonts w:ascii="Arial" w:eastAsia="Times New Roman" w:hAnsi="Arial" w:cs="Arial"/>
        </w:rPr>
        <w:t xml:space="preserve">du standard </w:t>
      </w:r>
      <w:r w:rsidR="003B3EC1" w:rsidRPr="00E37DE2">
        <w:rPr>
          <w:rFonts w:ascii="Arial" w:eastAsia="Times New Roman" w:hAnsi="Arial" w:cs="Arial"/>
        </w:rPr>
        <w:t xml:space="preserve">mais </w:t>
      </w:r>
      <w:r w:rsidR="004438B1">
        <w:rPr>
          <w:rFonts w:ascii="Arial" w:eastAsia="Times New Roman" w:hAnsi="Arial" w:cs="Arial"/>
        </w:rPr>
        <w:t xml:space="preserve">est </w:t>
      </w:r>
      <w:r w:rsidR="003B3EC1" w:rsidRPr="00E37DE2">
        <w:rPr>
          <w:rFonts w:ascii="Arial" w:eastAsia="Times New Roman" w:hAnsi="Arial" w:cs="Arial"/>
        </w:rPr>
        <w:t>une base de données</w:t>
      </w:r>
      <w:r w:rsidR="004438B1">
        <w:rPr>
          <w:rFonts w:ascii="Arial" w:eastAsia="Times New Roman" w:hAnsi="Arial" w:cs="Arial"/>
        </w:rPr>
        <w:t xml:space="preserve"> </w:t>
      </w:r>
      <w:r w:rsidR="00B90D52">
        <w:rPr>
          <w:rFonts w:ascii="Arial" w:eastAsia="Times New Roman" w:hAnsi="Arial" w:cs="Arial"/>
        </w:rPr>
        <w:t xml:space="preserve">externe </w:t>
      </w:r>
      <w:r w:rsidR="004438B1">
        <w:rPr>
          <w:rFonts w:ascii="Arial" w:eastAsia="Times New Roman" w:hAnsi="Arial" w:cs="Arial"/>
        </w:rPr>
        <w:t xml:space="preserve">qui est </w:t>
      </w:r>
      <w:r w:rsidR="00B90D52">
        <w:rPr>
          <w:rFonts w:ascii="Arial" w:eastAsia="Times New Roman" w:hAnsi="Arial" w:cs="Arial"/>
        </w:rPr>
        <w:t xml:space="preserve">gérée </w:t>
      </w:r>
      <w:r w:rsidR="004438B1">
        <w:rPr>
          <w:rFonts w:ascii="Arial" w:eastAsia="Times New Roman" w:hAnsi="Arial" w:cs="Arial"/>
        </w:rPr>
        <w:t>pa</w:t>
      </w:r>
      <w:r w:rsidR="00B90D52">
        <w:rPr>
          <w:rFonts w:ascii="Arial" w:eastAsia="Times New Roman" w:hAnsi="Arial" w:cs="Arial"/>
        </w:rPr>
        <w:t>r</w:t>
      </w:r>
      <w:r w:rsidR="004438B1">
        <w:rPr>
          <w:rFonts w:ascii="Arial" w:eastAsia="Times New Roman" w:hAnsi="Arial" w:cs="Arial"/>
        </w:rPr>
        <w:t xml:space="preserve"> l’OFB</w:t>
      </w:r>
      <w:r w:rsidR="00775ABA">
        <w:rPr>
          <w:rFonts w:ascii="Arial" w:eastAsia="Times New Roman" w:hAnsi="Arial" w:cs="Arial"/>
        </w:rPr>
        <w:t xml:space="preserve"> à qui la</w:t>
      </w:r>
      <w:r w:rsidR="004438B1">
        <w:rPr>
          <w:rFonts w:ascii="Arial" w:eastAsia="Times New Roman" w:hAnsi="Arial" w:cs="Arial"/>
        </w:rPr>
        <w:t xml:space="preserve"> q</w:t>
      </w:r>
      <w:r w:rsidR="007B165A" w:rsidRPr="00E37DE2">
        <w:rPr>
          <w:rFonts w:ascii="Arial" w:eastAsia="Times New Roman" w:hAnsi="Arial" w:cs="Arial"/>
        </w:rPr>
        <w:t xml:space="preserve">uestion </w:t>
      </w:r>
      <w:r w:rsidR="00775ABA">
        <w:rPr>
          <w:rFonts w:ascii="Arial" w:eastAsia="Times New Roman" w:hAnsi="Arial" w:cs="Arial"/>
        </w:rPr>
        <w:t>devrait plutôt être</w:t>
      </w:r>
      <w:r w:rsidR="007B165A" w:rsidRPr="00E37DE2">
        <w:rPr>
          <w:rFonts w:ascii="Arial" w:eastAsia="Times New Roman" w:hAnsi="Arial" w:cs="Arial"/>
        </w:rPr>
        <w:t xml:space="preserve"> </w:t>
      </w:r>
      <w:r w:rsidR="00775ABA">
        <w:rPr>
          <w:rFonts w:ascii="Arial" w:eastAsia="Times New Roman" w:hAnsi="Arial" w:cs="Arial"/>
        </w:rPr>
        <w:t>remontée</w:t>
      </w:r>
      <w:r w:rsidR="007B165A" w:rsidRPr="00E37DE2">
        <w:rPr>
          <w:rFonts w:ascii="Arial" w:eastAsia="Times New Roman" w:hAnsi="Arial" w:cs="Arial"/>
        </w:rPr>
        <w:t xml:space="preserve">. </w:t>
      </w:r>
    </w:p>
    <w:p w:rsidR="004438B1" w:rsidRDefault="004438B1" w:rsidP="00E37DE2">
      <w:pPr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Sur le cycle de renouvellement des données, la DI n’interdit </w:t>
      </w:r>
      <w:r w:rsidR="00B07CCC">
        <w:rPr>
          <w:rFonts w:ascii="Arial" w:eastAsia="Times New Roman" w:hAnsi="Arial" w:cs="Arial"/>
        </w:rPr>
        <w:t xml:space="preserve">pas </w:t>
      </w:r>
      <w:r>
        <w:rPr>
          <w:rFonts w:ascii="Arial" w:eastAsia="Times New Roman" w:hAnsi="Arial" w:cs="Arial"/>
        </w:rPr>
        <w:t>de remettre à jour les données DI entre chaque cycle</w:t>
      </w:r>
      <w:r w:rsidR="009F3FF5">
        <w:rPr>
          <w:rFonts w:ascii="Arial" w:eastAsia="Times New Roman" w:hAnsi="Arial" w:cs="Arial"/>
        </w:rPr>
        <w:t xml:space="preserve">, même si </w:t>
      </w:r>
      <w:r w:rsidR="008D73A7">
        <w:rPr>
          <w:rFonts w:ascii="Arial" w:eastAsia="Times New Roman" w:hAnsi="Arial" w:cs="Arial"/>
        </w:rPr>
        <w:t>le</w:t>
      </w:r>
      <w:r>
        <w:rPr>
          <w:rFonts w:ascii="Arial" w:eastAsia="Times New Roman" w:hAnsi="Arial" w:cs="Arial"/>
        </w:rPr>
        <w:t xml:space="preserve"> rapportage se fait tous les six </w:t>
      </w:r>
      <w:r w:rsidR="009F3FF5">
        <w:rPr>
          <w:rFonts w:ascii="Arial" w:eastAsia="Times New Roman" w:hAnsi="Arial" w:cs="Arial"/>
        </w:rPr>
        <w:t>ans</w:t>
      </w:r>
      <w:r>
        <w:rPr>
          <w:rFonts w:ascii="Arial" w:eastAsia="Times New Roman" w:hAnsi="Arial" w:cs="Arial"/>
        </w:rPr>
        <w:t xml:space="preserve">. </w:t>
      </w:r>
    </w:p>
    <w:p w:rsidR="003B3EC1" w:rsidRPr="00E37DE2" w:rsidRDefault="00D95297" w:rsidP="00E37DE2">
      <w:pPr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Ainsi, l</w:t>
      </w:r>
      <w:r w:rsidR="007B165A" w:rsidRPr="00E37DE2">
        <w:rPr>
          <w:rFonts w:ascii="Arial" w:eastAsia="Times New Roman" w:hAnsi="Arial" w:cs="Arial"/>
        </w:rPr>
        <w:t>es données</w:t>
      </w:r>
      <w:r w:rsidR="008D73A7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 xml:space="preserve">peuvent </w:t>
      </w:r>
      <w:r w:rsidR="008D73A7">
        <w:rPr>
          <w:rFonts w:ascii="Arial" w:eastAsia="Times New Roman" w:hAnsi="Arial" w:cs="Arial"/>
        </w:rPr>
        <w:t xml:space="preserve">être mises à jour en continu </w:t>
      </w:r>
      <w:r w:rsidR="007B165A" w:rsidRPr="00E37DE2">
        <w:rPr>
          <w:rFonts w:ascii="Arial" w:eastAsia="Times New Roman" w:hAnsi="Arial" w:cs="Arial"/>
        </w:rPr>
        <w:t xml:space="preserve">mais </w:t>
      </w:r>
      <w:r w:rsidR="007C0398">
        <w:rPr>
          <w:rFonts w:ascii="Arial" w:eastAsia="Times New Roman" w:hAnsi="Arial" w:cs="Arial"/>
        </w:rPr>
        <w:t>elles ne seront pas intégrées dans les</w:t>
      </w:r>
      <w:r w:rsidR="00B90D52">
        <w:rPr>
          <w:rFonts w:ascii="Arial" w:eastAsia="Times New Roman" w:hAnsi="Arial" w:cs="Arial"/>
        </w:rPr>
        <w:t xml:space="preserve"> </w:t>
      </w:r>
      <w:r w:rsidR="007B165A" w:rsidRPr="00E37DE2">
        <w:rPr>
          <w:rFonts w:ascii="Arial" w:eastAsia="Times New Roman" w:hAnsi="Arial" w:cs="Arial"/>
        </w:rPr>
        <w:t>car</w:t>
      </w:r>
      <w:r w:rsidR="008D73A7">
        <w:rPr>
          <w:rFonts w:ascii="Arial" w:eastAsia="Times New Roman" w:hAnsi="Arial" w:cs="Arial"/>
        </w:rPr>
        <w:t>tographie</w:t>
      </w:r>
      <w:r w:rsidR="00B90D52">
        <w:rPr>
          <w:rFonts w:ascii="Arial" w:eastAsia="Times New Roman" w:hAnsi="Arial" w:cs="Arial"/>
        </w:rPr>
        <w:t>s</w:t>
      </w:r>
      <w:r w:rsidR="008D73A7">
        <w:rPr>
          <w:rFonts w:ascii="Arial" w:eastAsia="Times New Roman" w:hAnsi="Arial" w:cs="Arial"/>
        </w:rPr>
        <w:t xml:space="preserve"> signées</w:t>
      </w:r>
      <w:r w:rsidR="007B165A" w:rsidRPr="00E37DE2">
        <w:rPr>
          <w:rFonts w:ascii="Arial" w:eastAsia="Times New Roman" w:hAnsi="Arial" w:cs="Arial"/>
        </w:rPr>
        <w:t xml:space="preserve"> par le préfet.</w:t>
      </w:r>
      <w:r w:rsidR="008D73A7">
        <w:rPr>
          <w:rFonts w:ascii="Arial" w:eastAsia="Times New Roman" w:hAnsi="Arial" w:cs="Arial"/>
        </w:rPr>
        <w:t xml:space="preserve"> C’est </w:t>
      </w:r>
      <w:r w:rsidR="009F3FF5">
        <w:rPr>
          <w:rFonts w:ascii="Arial" w:eastAsia="Times New Roman" w:hAnsi="Arial" w:cs="Arial"/>
        </w:rPr>
        <w:t xml:space="preserve">ce qui est fait, notamment en DREAL ARA </w:t>
      </w:r>
      <w:r w:rsidR="008D73A7">
        <w:rPr>
          <w:rFonts w:ascii="Arial" w:eastAsia="Times New Roman" w:hAnsi="Arial" w:cs="Arial"/>
        </w:rPr>
        <w:t>juste pour l’i</w:t>
      </w:r>
      <w:r w:rsidR="007B165A" w:rsidRPr="00E37DE2">
        <w:rPr>
          <w:rFonts w:ascii="Arial" w:eastAsia="Times New Roman" w:hAnsi="Arial" w:cs="Arial"/>
        </w:rPr>
        <w:t xml:space="preserve">ntégration dans les bases de données </w:t>
      </w:r>
      <w:r w:rsidR="008D73A7">
        <w:rPr>
          <w:rFonts w:ascii="Arial" w:eastAsia="Times New Roman" w:hAnsi="Arial" w:cs="Arial"/>
        </w:rPr>
        <w:t xml:space="preserve">pour préparer le prochain cycle et </w:t>
      </w:r>
      <w:r>
        <w:rPr>
          <w:rFonts w:ascii="Arial" w:eastAsia="Times New Roman" w:hAnsi="Arial" w:cs="Arial"/>
        </w:rPr>
        <w:t xml:space="preserve">faciliter </w:t>
      </w:r>
      <w:r w:rsidR="008D73A7">
        <w:rPr>
          <w:rFonts w:ascii="Arial" w:eastAsia="Times New Roman" w:hAnsi="Arial" w:cs="Arial"/>
        </w:rPr>
        <w:t>élabor</w:t>
      </w:r>
      <w:r>
        <w:rPr>
          <w:rFonts w:ascii="Arial" w:eastAsia="Times New Roman" w:hAnsi="Arial" w:cs="Arial"/>
        </w:rPr>
        <w:t xml:space="preserve">ation des </w:t>
      </w:r>
      <w:r w:rsidR="008D73A7">
        <w:rPr>
          <w:rFonts w:ascii="Arial" w:eastAsia="Times New Roman" w:hAnsi="Arial" w:cs="Arial"/>
        </w:rPr>
        <w:t xml:space="preserve">cartes </w:t>
      </w:r>
      <w:r>
        <w:rPr>
          <w:rFonts w:ascii="Arial" w:eastAsia="Times New Roman" w:hAnsi="Arial" w:cs="Arial"/>
        </w:rPr>
        <w:t>de manière plus rapide</w:t>
      </w:r>
      <w:r w:rsidR="007B165A" w:rsidRPr="00E37DE2">
        <w:rPr>
          <w:rFonts w:ascii="Arial" w:eastAsia="Times New Roman" w:hAnsi="Arial" w:cs="Arial"/>
        </w:rPr>
        <w:t xml:space="preserve">. </w:t>
      </w:r>
      <w:r w:rsidR="008D73A7" w:rsidRPr="00B27807">
        <w:rPr>
          <w:rFonts w:ascii="Arial" w:eastAsia="Times New Roman" w:hAnsi="Arial" w:cs="Arial"/>
          <w:u w:val="single"/>
        </w:rPr>
        <w:t xml:space="preserve">La donnée est renouvelée en continu mais pas accessible </w:t>
      </w:r>
      <w:r w:rsidR="009F3FF5" w:rsidRPr="00B27807">
        <w:rPr>
          <w:rFonts w:ascii="Arial" w:eastAsia="Times New Roman" w:hAnsi="Arial" w:cs="Arial"/>
          <w:u w:val="single"/>
        </w:rPr>
        <w:t>en dehors des services</w:t>
      </w:r>
      <w:r w:rsidR="007B165A" w:rsidRPr="00B27807">
        <w:rPr>
          <w:rFonts w:ascii="Arial" w:eastAsia="Times New Roman" w:hAnsi="Arial" w:cs="Arial"/>
          <w:u w:val="single"/>
        </w:rPr>
        <w:t>.</w:t>
      </w:r>
      <w:r w:rsidR="007B165A" w:rsidRPr="00E37DE2">
        <w:rPr>
          <w:rFonts w:ascii="Arial" w:eastAsia="Times New Roman" w:hAnsi="Arial" w:cs="Arial"/>
        </w:rPr>
        <w:t xml:space="preserve"> </w:t>
      </w:r>
    </w:p>
    <w:p w:rsidR="00905ADD" w:rsidRDefault="00D95297" w:rsidP="00E37DE2">
      <w:pPr>
        <w:jc w:val="both"/>
        <w:rPr>
          <w:rFonts w:ascii="Arial" w:eastAsia="Times New Roman" w:hAnsi="Arial" w:cs="Arial"/>
        </w:rPr>
      </w:pPr>
      <w:r w:rsidRPr="00B27807">
        <w:rPr>
          <w:rFonts w:ascii="Arial" w:eastAsia="Times New Roman" w:hAnsi="Arial" w:cs="Arial"/>
          <w:u w:val="single"/>
        </w:rPr>
        <w:t xml:space="preserve">Ces données </w:t>
      </w:r>
      <w:r w:rsidR="003E5AA4" w:rsidRPr="00B27807">
        <w:rPr>
          <w:rFonts w:ascii="Arial" w:eastAsia="Times New Roman" w:hAnsi="Arial" w:cs="Arial"/>
          <w:u w:val="single"/>
        </w:rPr>
        <w:t xml:space="preserve">peuvent cependant être </w:t>
      </w:r>
      <w:r w:rsidR="00F624B7" w:rsidRPr="00B27807">
        <w:rPr>
          <w:rFonts w:ascii="Arial" w:eastAsia="Times New Roman" w:hAnsi="Arial" w:cs="Arial"/>
          <w:u w:val="single"/>
        </w:rPr>
        <w:t>exploitées</w:t>
      </w:r>
      <w:r w:rsidR="008C1C7E" w:rsidRPr="00B27807">
        <w:rPr>
          <w:rFonts w:ascii="Arial" w:eastAsia="Times New Roman" w:hAnsi="Arial" w:cs="Arial"/>
          <w:u w:val="single"/>
        </w:rPr>
        <w:t xml:space="preserve"> </w:t>
      </w:r>
      <w:r w:rsidR="00905ADD" w:rsidRPr="00B27807">
        <w:rPr>
          <w:rFonts w:ascii="Arial" w:eastAsia="Times New Roman" w:hAnsi="Arial" w:cs="Arial"/>
          <w:u w:val="single"/>
        </w:rPr>
        <w:t>et rendues accessibles via</w:t>
      </w:r>
      <w:r w:rsidR="00F624B7" w:rsidRPr="00B27807">
        <w:rPr>
          <w:rFonts w:ascii="Arial" w:eastAsia="Times New Roman" w:hAnsi="Arial" w:cs="Arial"/>
          <w:u w:val="single"/>
        </w:rPr>
        <w:t xml:space="preserve"> </w:t>
      </w:r>
      <w:r w:rsidR="008C1C7E" w:rsidRPr="00B27807">
        <w:rPr>
          <w:rFonts w:ascii="Arial" w:eastAsia="Times New Roman" w:hAnsi="Arial" w:cs="Arial"/>
          <w:u w:val="single"/>
        </w:rPr>
        <w:t>la couche des</w:t>
      </w:r>
      <w:r w:rsidR="008D73A7" w:rsidRPr="00B27807">
        <w:rPr>
          <w:rFonts w:ascii="Arial" w:eastAsia="Times New Roman" w:hAnsi="Arial" w:cs="Arial"/>
          <w:u w:val="single"/>
        </w:rPr>
        <w:t xml:space="preserve"> </w:t>
      </w:r>
      <w:proofErr w:type="spellStart"/>
      <w:r w:rsidR="008D73A7" w:rsidRPr="00B27807">
        <w:rPr>
          <w:rFonts w:ascii="Arial" w:eastAsia="Times New Roman" w:hAnsi="Arial" w:cs="Arial"/>
          <w:u w:val="single"/>
        </w:rPr>
        <w:t>PàC</w:t>
      </w:r>
      <w:proofErr w:type="spellEnd"/>
      <w:r w:rsidR="00905ADD" w:rsidRPr="00B27807">
        <w:rPr>
          <w:rFonts w:ascii="Arial" w:eastAsia="Times New Roman" w:hAnsi="Arial" w:cs="Arial"/>
          <w:u w:val="single"/>
        </w:rPr>
        <w:t xml:space="preserve"> qui n’est pas standardisée</w:t>
      </w:r>
      <w:r w:rsidR="008D73A7">
        <w:rPr>
          <w:rFonts w:ascii="Arial" w:eastAsia="Times New Roman" w:hAnsi="Arial" w:cs="Arial"/>
        </w:rPr>
        <w:t xml:space="preserve">. </w:t>
      </w:r>
      <w:r w:rsidR="003E5AA4">
        <w:rPr>
          <w:rFonts w:ascii="Arial" w:eastAsia="Times New Roman" w:hAnsi="Arial" w:cs="Arial"/>
        </w:rPr>
        <w:t xml:space="preserve">C’est ce qui est fait </w:t>
      </w:r>
      <w:r w:rsidR="00F624B7">
        <w:rPr>
          <w:rFonts w:ascii="Arial" w:eastAsia="Times New Roman" w:hAnsi="Arial" w:cs="Arial"/>
        </w:rPr>
        <w:t>à</w:t>
      </w:r>
      <w:r w:rsidR="003E5AA4">
        <w:rPr>
          <w:rFonts w:ascii="Arial" w:eastAsia="Times New Roman" w:hAnsi="Arial" w:cs="Arial"/>
        </w:rPr>
        <w:t xml:space="preserve"> la </w:t>
      </w:r>
      <w:r w:rsidR="00905ADD">
        <w:rPr>
          <w:rFonts w:ascii="Arial" w:eastAsia="Times New Roman" w:hAnsi="Arial" w:cs="Arial"/>
        </w:rPr>
        <w:t>DDTM 34 :</w:t>
      </w:r>
      <w:r w:rsidR="003E5AA4">
        <w:rPr>
          <w:rFonts w:ascii="Arial" w:eastAsia="Times New Roman" w:hAnsi="Arial" w:cs="Arial"/>
        </w:rPr>
        <w:t xml:space="preserve"> </w:t>
      </w:r>
      <w:r w:rsidR="00905ADD">
        <w:rPr>
          <w:rFonts w:ascii="Arial" w:eastAsia="Times New Roman" w:hAnsi="Arial" w:cs="Arial"/>
        </w:rPr>
        <w:t>l</w:t>
      </w:r>
      <w:r w:rsidR="008D73A7">
        <w:rPr>
          <w:rFonts w:ascii="Arial" w:eastAsia="Times New Roman" w:hAnsi="Arial" w:cs="Arial"/>
        </w:rPr>
        <w:t>es zones inondable</w:t>
      </w:r>
      <w:r w:rsidR="007B165A" w:rsidRPr="00E37DE2">
        <w:rPr>
          <w:rFonts w:ascii="Arial" w:eastAsia="Times New Roman" w:hAnsi="Arial" w:cs="Arial"/>
        </w:rPr>
        <w:t>s</w:t>
      </w:r>
      <w:r w:rsidR="008D73A7">
        <w:rPr>
          <w:rFonts w:ascii="Arial" w:eastAsia="Times New Roman" w:hAnsi="Arial" w:cs="Arial"/>
        </w:rPr>
        <w:t xml:space="preserve"> </w:t>
      </w:r>
      <w:r w:rsidR="00905ADD">
        <w:rPr>
          <w:rFonts w:ascii="Arial" w:eastAsia="Times New Roman" w:hAnsi="Arial" w:cs="Arial"/>
        </w:rPr>
        <w:t xml:space="preserve">utilisées dans la DI </w:t>
      </w:r>
      <w:r w:rsidR="008D73A7">
        <w:rPr>
          <w:rFonts w:ascii="Arial" w:eastAsia="Times New Roman" w:hAnsi="Arial" w:cs="Arial"/>
        </w:rPr>
        <w:t>sont</w:t>
      </w:r>
      <w:r w:rsidR="007B165A" w:rsidRPr="00E37DE2">
        <w:rPr>
          <w:rFonts w:ascii="Arial" w:eastAsia="Times New Roman" w:hAnsi="Arial" w:cs="Arial"/>
        </w:rPr>
        <w:t xml:space="preserve"> issues d</w:t>
      </w:r>
      <w:r w:rsidR="00905ADD">
        <w:rPr>
          <w:rFonts w:ascii="Arial" w:eastAsia="Times New Roman" w:hAnsi="Arial" w:cs="Arial"/>
        </w:rPr>
        <w:t>’</w:t>
      </w:r>
      <w:r w:rsidR="007B165A" w:rsidRPr="00E37DE2">
        <w:rPr>
          <w:rFonts w:ascii="Arial" w:eastAsia="Times New Roman" w:hAnsi="Arial" w:cs="Arial"/>
        </w:rPr>
        <w:t xml:space="preserve">études </w:t>
      </w:r>
      <w:r w:rsidR="00905ADD">
        <w:rPr>
          <w:rFonts w:ascii="Arial" w:eastAsia="Times New Roman" w:hAnsi="Arial" w:cs="Arial"/>
        </w:rPr>
        <w:t xml:space="preserve">d’EPTB ou </w:t>
      </w:r>
      <w:r w:rsidR="007B165A" w:rsidRPr="00E37DE2">
        <w:rPr>
          <w:rFonts w:ascii="Arial" w:eastAsia="Times New Roman" w:hAnsi="Arial" w:cs="Arial"/>
        </w:rPr>
        <w:t>de l’</w:t>
      </w:r>
      <w:r w:rsidR="00905ADD">
        <w:rPr>
          <w:rFonts w:ascii="Arial" w:eastAsia="Times New Roman" w:hAnsi="Arial" w:cs="Arial"/>
        </w:rPr>
        <w:t>E</w:t>
      </w:r>
      <w:r w:rsidR="007B165A" w:rsidRPr="00E37DE2">
        <w:rPr>
          <w:rFonts w:ascii="Arial" w:eastAsia="Times New Roman" w:hAnsi="Arial" w:cs="Arial"/>
        </w:rPr>
        <w:t xml:space="preserve">tat qui </w:t>
      </w:r>
      <w:r w:rsidR="00905ADD">
        <w:rPr>
          <w:rFonts w:ascii="Arial" w:eastAsia="Times New Roman" w:hAnsi="Arial" w:cs="Arial"/>
        </w:rPr>
        <w:t>ont vocation</w:t>
      </w:r>
      <w:r w:rsidR="00905ADD" w:rsidRPr="00E37DE2">
        <w:rPr>
          <w:rFonts w:ascii="Arial" w:eastAsia="Times New Roman" w:hAnsi="Arial" w:cs="Arial"/>
        </w:rPr>
        <w:t xml:space="preserve"> </w:t>
      </w:r>
      <w:r w:rsidR="007C0398">
        <w:rPr>
          <w:rFonts w:ascii="Arial" w:eastAsia="Times New Roman" w:hAnsi="Arial" w:cs="Arial"/>
        </w:rPr>
        <w:t>à</w:t>
      </w:r>
      <w:r w:rsidR="007B165A" w:rsidRPr="00E37DE2">
        <w:rPr>
          <w:rFonts w:ascii="Arial" w:eastAsia="Times New Roman" w:hAnsi="Arial" w:cs="Arial"/>
        </w:rPr>
        <w:t xml:space="preserve"> </w:t>
      </w:r>
      <w:r w:rsidR="008C1C7E" w:rsidRPr="00E37DE2">
        <w:rPr>
          <w:rFonts w:ascii="Arial" w:eastAsia="Times New Roman" w:hAnsi="Arial" w:cs="Arial"/>
        </w:rPr>
        <w:t>être</w:t>
      </w:r>
      <w:r w:rsidR="007B165A" w:rsidRPr="00E37DE2">
        <w:rPr>
          <w:rFonts w:ascii="Arial" w:eastAsia="Times New Roman" w:hAnsi="Arial" w:cs="Arial"/>
        </w:rPr>
        <w:t xml:space="preserve"> intégr</w:t>
      </w:r>
      <w:r w:rsidR="00B90D52">
        <w:rPr>
          <w:rFonts w:ascii="Arial" w:eastAsia="Times New Roman" w:hAnsi="Arial" w:cs="Arial"/>
        </w:rPr>
        <w:t>ées</w:t>
      </w:r>
      <w:r w:rsidR="007B165A" w:rsidRPr="00E37DE2">
        <w:rPr>
          <w:rFonts w:ascii="Arial" w:eastAsia="Times New Roman" w:hAnsi="Arial" w:cs="Arial"/>
        </w:rPr>
        <w:t xml:space="preserve"> dans </w:t>
      </w:r>
      <w:r w:rsidR="008C1C7E">
        <w:rPr>
          <w:rFonts w:ascii="Arial" w:eastAsia="Times New Roman" w:hAnsi="Arial" w:cs="Arial"/>
        </w:rPr>
        <w:t>l’élaboration ou la révision des</w:t>
      </w:r>
      <w:r w:rsidR="007B165A" w:rsidRPr="00E37DE2">
        <w:rPr>
          <w:rFonts w:ascii="Arial" w:eastAsia="Times New Roman" w:hAnsi="Arial" w:cs="Arial"/>
        </w:rPr>
        <w:t xml:space="preserve"> PPR</w:t>
      </w:r>
      <w:r w:rsidR="00905ADD">
        <w:rPr>
          <w:rFonts w:ascii="Arial" w:eastAsia="Times New Roman" w:hAnsi="Arial" w:cs="Arial"/>
        </w:rPr>
        <w:t xml:space="preserve"> pour représenter l’aléa</w:t>
      </w:r>
      <w:r w:rsidR="007B165A" w:rsidRPr="00E37DE2">
        <w:rPr>
          <w:rFonts w:ascii="Arial" w:eastAsia="Times New Roman" w:hAnsi="Arial" w:cs="Arial"/>
        </w:rPr>
        <w:t xml:space="preserve">. </w:t>
      </w:r>
    </w:p>
    <w:p w:rsidR="00FD0C88" w:rsidRPr="00E37DE2" w:rsidRDefault="004F0424" w:rsidP="00E37DE2">
      <w:pPr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Les </w:t>
      </w:r>
      <w:proofErr w:type="spellStart"/>
      <w:r w:rsidR="00741A2F">
        <w:rPr>
          <w:rFonts w:ascii="Arial" w:eastAsia="Times New Roman" w:hAnsi="Arial" w:cs="Arial"/>
        </w:rPr>
        <w:t>PàC</w:t>
      </w:r>
      <w:proofErr w:type="spellEnd"/>
      <w:r w:rsidR="00741A2F">
        <w:rPr>
          <w:rFonts w:ascii="Arial" w:eastAsia="Times New Roman" w:hAnsi="Arial" w:cs="Arial"/>
        </w:rPr>
        <w:t xml:space="preserve"> ont une valeur réglementaire plus forte que la DI</w:t>
      </w:r>
      <w:r>
        <w:rPr>
          <w:rFonts w:ascii="Arial" w:eastAsia="Times New Roman" w:hAnsi="Arial" w:cs="Arial"/>
        </w:rPr>
        <w:t xml:space="preserve"> et leur intégration dans le nouveau standard permettrait</w:t>
      </w:r>
      <w:r w:rsidR="002A59E2" w:rsidRPr="00E37DE2">
        <w:rPr>
          <w:rFonts w:ascii="Arial" w:eastAsia="Times New Roman" w:hAnsi="Arial" w:cs="Arial"/>
        </w:rPr>
        <w:t xml:space="preserve"> de rendre </w:t>
      </w:r>
      <w:r>
        <w:rPr>
          <w:rFonts w:ascii="Arial" w:eastAsia="Times New Roman" w:hAnsi="Arial" w:cs="Arial"/>
        </w:rPr>
        <w:t xml:space="preserve">plus </w:t>
      </w:r>
      <w:r w:rsidR="002A59E2">
        <w:rPr>
          <w:rFonts w:ascii="Arial" w:eastAsia="Times New Roman" w:hAnsi="Arial" w:cs="Arial"/>
        </w:rPr>
        <w:t xml:space="preserve">accessible </w:t>
      </w:r>
      <w:r>
        <w:rPr>
          <w:rFonts w:ascii="Arial" w:eastAsia="Times New Roman" w:hAnsi="Arial" w:cs="Arial"/>
        </w:rPr>
        <w:t xml:space="preserve">et de manière plus </w:t>
      </w:r>
      <w:r w:rsidR="002A59E2">
        <w:rPr>
          <w:rFonts w:ascii="Arial" w:eastAsia="Times New Roman" w:hAnsi="Arial" w:cs="Arial"/>
        </w:rPr>
        <w:t>régulière les données de modélisation de la DI</w:t>
      </w:r>
      <w:r w:rsidR="00FD0C88" w:rsidRPr="00E37DE2">
        <w:rPr>
          <w:rFonts w:ascii="Arial" w:eastAsia="Times New Roman" w:hAnsi="Arial" w:cs="Arial"/>
        </w:rPr>
        <w:t xml:space="preserve">. </w:t>
      </w:r>
    </w:p>
    <w:p w:rsidR="00F649D3" w:rsidRPr="00B27807" w:rsidRDefault="006A4803" w:rsidP="00E37DE2">
      <w:pPr>
        <w:jc w:val="both"/>
        <w:rPr>
          <w:rFonts w:ascii="Arial" w:eastAsia="Times New Roman" w:hAnsi="Arial" w:cs="Arial"/>
          <w:u w:val="single"/>
        </w:rPr>
      </w:pPr>
      <w:r w:rsidRPr="00B27807">
        <w:rPr>
          <w:rFonts w:ascii="Arial" w:eastAsia="Times New Roman" w:hAnsi="Arial" w:cs="Arial"/>
          <w:u w:val="single"/>
        </w:rPr>
        <w:t>Il pourrait être intéressant</w:t>
      </w:r>
      <w:r w:rsidR="004F0424" w:rsidRPr="00B27807">
        <w:rPr>
          <w:rFonts w:ascii="Arial" w:eastAsia="Times New Roman" w:hAnsi="Arial" w:cs="Arial"/>
          <w:u w:val="single"/>
        </w:rPr>
        <w:t xml:space="preserve"> d’</w:t>
      </w:r>
      <w:r w:rsidR="00FA3989" w:rsidRPr="00B27807">
        <w:rPr>
          <w:rFonts w:ascii="Arial" w:eastAsia="Times New Roman" w:hAnsi="Arial" w:cs="Arial"/>
          <w:u w:val="single"/>
        </w:rPr>
        <w:t>in</w:t>
      </w:r>
      <w:r w:rsidRPr="00B27807">
        <w:rPr>
          <w:rFonts w:ascii="Arial" w:eastAsia="Times New Roman" w:hAnsi="Arial" w:cs="Arial"/>
          <w:u w:val="single"/>
        </w:rPr>
        <w:t xml:space="preserve">diquer en entête du </w:t>
      </w:r>
      <w:r w:rsidR="00CB5C51" w:rsidRPr="00B27807">
        <w:rPr>
          <w:rFonts w:ascii="Arial" w:eastAsia="Times New Roman" w:hAnsi="Arial" w:cs="Arial"/>
          <w:u w:val="single"/>
        </w:rPr>
        <w:t xml:space="preserve">nouveau </w:t>
      </w:r>
      <w:r w:rsidRPr="00B27807">
        <w:rPr>
          <w:rFonts w:ascii="Arial" w:eastAsia="Times New Roman" w:hAnsi="Arial" w:cs="Arial"/>
          <w:u w:val="single"/>
        </w:rPr>
        <w:t xml:space="preserve">standard l’information sur </w:t>
      </w:r>
      <w:r w:rsidR="00CB5C51" w:rsidRPr="00B27807">
        <w:rPr>
          <w:rFonts w:ascii="Arial" w:eastAsia="Times New Roman" w:hAnsi="Arial" w:cs="Arial"/>
          <w:u w:val="single"/>
        </w:rPr>
        <w:t>le cycle de vie</w:t>
      </w:r>
      <w:r w:rsidRPr="00B27807">
        <w:rPr>
          <w:rFonts w:ascii="Arial" w:eastAsia="Times New Roman" w:hAnsi="Arial" w:cs="Arial"/>
          <w:u w:val="single"/>
        </w:rPr>
        <w:t xml:space="preserve"> </w:t>
      </w:r>
      <w:r w:rsidR="00CB5C51" w:rsidRPr="00B27807">
        <w:rPr>
          <w:rFonts w:ascii="Arial" w:eastAsia="Times New Roman" w:hAnsi="Arial" w:cs="Arial"/>
          <w:u w:val="single"/>
        </w:rPr>
        <w:t>de la donnée</w:t>
      </w:r>
      <w:r w:rsidRPr="00B27807">
        <w:rPr>
          <w:rFonts w:ascii="Arial" w:eastAsia="Times New Roman" w:hAnsi="Arial" w:cs="Arial"/>
          <w:u w:val="single"/>
        </w:rPr>
        <w:t xml:space="preserve"> : </w:t>
      </w:r>
      <w:r w:rsidR="00F649D3" w:rsidRPr="00B27807">
        <w:rPr>
          <w:rFonts w:ascii="Arial" w:eastAsia="Times New Roman" w:hAnsi="Arial" w:cs="Arial"/>
          <w:u w:val="single"/>
        </w:rPr>
        <w:t xml:space="preserve">d’où </w:t>
      </w:r>
      <w:r w:rsidR="007F1CF2" w:rsidRPr="00B27807">
        <w:rPr>
          <w:rFonts w:ascii="Arial" w:eastAsia="Times New Roman" w:hAnsi="Arial" w:cs="Arial"/>
          <w:u w:val="single"/>
        </w:rPr>
        <w:t>vient</w:t>
      </w:r>
      <w:r w:rsidR="00D95297" w:rsidRPr="00B27807">
        <w:rPr>
          <w:rFonts w:ascii="Arial" w:eastAsia="Times New Roman" w:hAnsi="Arial" w:cs="Arial"/>
          <w:u w:val="single"/>
        </w:rPr>
        <w:t>-elle</w:t>
      </w:r>
      <w:r w:rsidR="00F649D3" w:rsidRPr="00B27807">
        <w:rPr>
          <w:rFonts w:ascii="Arial" w:eastAsia="Times New Roman" w:hAnsi="Arial" w:cs="Arial"/>
          <w:u w:val="single"/>
        </w:rPr>
        <w:t>, comment</w:t>
      </w:r>
      <w:r w:rsidR="00D95297" w:rsidRPr="00B27807">
        <w:rPr>
          <w:rFonts w:ascii="Arial" w:eastAsia="Times New Roman" w:hAnsi="Arial" w:cs="Arial"/>
          <w:u w:val="single"/>
        </w:rPr>
        <w:t xml:space="preserve"> elle </w:t>
      </w:r>
      <w:r w:rsidR="00CB5C51" w:rsidRPr="00B27807">
        <w:rPr>
          <w:rFonts w:ascii="Arial" w:eastAsia="Times New Roman" w:hAnsi="Arial" w:cs="Arial"/>
          <w:u w:val="single"/>
        </w:rPr>
        <w:t xml:space="preserve">est </w:t>
      </w:r>
      <w:r w:rsidR="00F30BCA" w:rsidRPr="00B27807">
        <w:rPr>
          <w:rFonts w:ascii="Arial" w:eastAsia="Times New Roman" w:hAnsi="Arial" w:cs="Arial"/>
          <w:u w:val="single"/>
        </w:rPr>
        <w:t>produite</w:t>
      </w:r>
      <w:r w:rsidR="00F649D3" w:rsidRPr="00B27807">
        <w:rPr>
          <w:rFonts w:ascii="Arial" w:eastAsia="Times New Roman" w:hAnsi="Arial" w:cs="Arial"/>
          <w:u w:val="single"/>
        </w:rPr>
        <w:t>, et ce qu’elle alimente</w:t>
      </w:r>
      <w:r w:rsidR="00CB5C51" w:rsidRPr="00B27807">
        <w:rPr>
          <w:rFonts w:ascii="Arial" w:eastAsia="Times New Roman" w:hAnsi="Arial" w:cs="Arial"/>
          <w:u w:val="single"/>
        </w:rPr>
        <w:t xml:space="preserve"> comme procédures</w:t>
      </w:r>
      <w:r w:rsidRPr="00B27807">
        <w:rPr>
          <w:rFonts w:ascii="Arial" w:eastAsia="Times New Roman" w:hAnsi="Arial" w:cs="Arial"/>
          <w:u w:val="single"/>
        </w:rPr>
        <w:t>.</w:t>
      </w:r>
      <w:r w:rsidRPr="00B27807" w:rsidDel="006A4803">
        <w:rPr>
          <w:rFonts w:ascii="Arial" w:eastAsia="Times New Roman" w:hAnsi="Arial" w:cs="Arial"/>
          <w:u w:val="single"/>
        </w:rPr>
        <w:t xml:space="preserve"> </w:t>
      </w:r>
    </w:p>
    <w:p w:rsidR="00CB5C51" w:rsidRDefault="00046AC2" w:rsidP="00E37DE2">
      <w:pPr>
        <w:jc w:val="both"/>
        <w:rPr>
          <w:rFonts w:ascii="Arial" w:eastAsia="Times New Roman" w:hAnsi="Arial" w:cs="Arial"/>
        </w:rPr>
      </w:pPr>
      <w:r w:rsidRPr="00F649D3">
        <w:rPr>
          <w:rFonts w:ascii="Arial" w:eastAsia="Times New Roman" w:hAnsi="Arial" w:cs="Arial"/>
          <w:b/>
          <w:u w:val="single"/>
        </w:rPr>
        <w:t>Issue 10</w:t>
      </w:r>
      <w:r w:rsidR="00F649D3">
        <w:rPr>
          <w:rFonts w:ascii="Arial" w:eastAsia="Times New Roman" w:hAnsi="Arial" w:cs="Arial"/>
          <w:b/>
          <w:u w:val="single"/>
        </w:rPr>
        <w:t xml:space="preserve"># </w:t>
      </w:r>
      <w:r w:rsidR="00EC4C41" w:rsidRPr="00EC4C41">
        <w:rPr>
          <w:rFonts w:ascii="Arial" w:eastAsia="Times New Roman" w:hAnsi="Arial" w:cs="Arial"/>
          <w:b/>
          <w:u w:val="single"/>
        </w:rPr>
        <w:t>Question sur le lien des Géostandards Risques avec les PPI</w:t>
      </w:r>
      <w:r w:rsidRPr="00F649D3">
        <w:rPr>
          <w:rFonts w:ascii="Arial" w:eastAsia="Times New Roman" w:hAnsi="Arial" w:cs="Arial"/>
          <w:b/>
          <w:u w:val="single"/>
        </w:rPr>
        <w:t xml:space="preserve">: </w:t>
      </w:r>
    </w:p>
    <w:p w:rsidR="00046AC2" w:rsidRPr="00E37DE2" w:rsidRDefault="00B07CCC" w:rsidP="00E37DE2">
      <w:pPr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L</w:t>
      </w:r>
      <w:r w:rsidR="00046AC2" w:rsidRPr="00E37DE2">
        <w:rPr>
          <w:rFonts w:ascii="Arial" w:eastAsia="Times New Roman" w:hAnsi="Arial" w:cs="Arial"/>
        </w:rPr>
        <w:t>es PPI sont saisis pa</w:t>
      </w:r>
      <w:r w:rsidR="00D547D0">
        <w:rPr>
          <w:rFonts w:ascii="Arial" w:eastAsia="Times New Roman" w:hAnsi="Arial" w:cs="Arial"/>
        </w:rPr>
        <w:t>r les préfectures dans GASPAR.</w:t>
      </w:r>
    </w:p>
    <w:p w:rsidR="00517A6A" w:rsidRDefault="00B07CCC" w:rsidP="00E37DE2">
      <w:pPr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U</w:t>
      </w:r>
      <w:r w:rsidR="00D547D0">
        <w:rPr>
          <w:rFonts w:ascii="Arial" w:eastAsia="Times New Roman" w:hAnsi="Arial" w:cs="Arial"/>
        </w:rPr>
        <w:t>ne précision</w:t>
      </w:r>
      <w:r>
        <w:rPr>
          <w:rFonts w:ascii="Arial" w:eastAsia="Times New Roman" w:hAnsi="Arial" w:cs="Arial"/>
        </w:rPr>
        <w:t xml:space="preserve"> est apportée sur les </w:t>
      </w:r>
      <w:r w:rsidR="00046AC2" w:rsidRPr="00E37DE2">
        <w:rPr>
          <w:rFonts w:ascii="Arial" w:eastAsia="Times New Roman" w:hAnsi="Arial" w:cs="Arial"/>
        </w:rPr>
        <w:t>risque</w:t>
      </w:r>
      <w:r w:rsidR="00D547D0">
        <w:rPr>
          <w:rFonts w:ascii="Arial" w:eastAsia="Times New Roman" w:hAnsi="Arial" w:cs="Arial"/>
        </w:rPr>
        <w:t>s</w:t>
      </w:r>
      <w:r w:rsidR="00046AC2" w:rsidRPr="00E37DE2">
        <w:rPr>
          <w:rFonts w:ascii="Arial" w:eastAsia="Times New Roman" w:hAnsi="Arial" w:cs="Arial"/>
        </w:rPr>
        <w:t xml:space="preserve"> </w:t>
      </w:r>
      <w:r w:rsidR="00D547D0" w:rsidRPr="00E37DE2">
        <w:rPr>
          <w:rFonts w:ascii="Arial" w:eastAsia="Times New Roman" w:hAnsi="Arial" w:cs="Arial"/>
        </w:rPr>
        <w:t>techno</w:t>
      </w:r>
      <w:r w:rsidR="00D547D0">
        <w:rPr>
          <w:rFonts w:ascii="Arial" w:eastAsia="Times New Roman" w:hAnsi="Arial" w:cs="Arial"/>
        </w:rPr>
        <w:t>logiques</w:t>
      </w:r>
      <w:r w:rsidR="00D547D0" w:rsidRPr="00E37DE2">
        <w:rPr>
          <w:rFonts w:ascii="Arial" w:eastAsia="Times New Roman" w:hAnsi="Arial" w:cs="Arial"/>
        </w:rPr>
        <w:t>,</w:t>
      </w:r>
      <w:r w:rsidR="00046AC2" w:rsidRPr="00E37DE2">
        <w:rPr>
          <w:rFonts w:ascii="Arial" w:eastAsia="Times New Roman" w:hAnsi="Arial" w:cs="Arial"/>
        </w:rPr>
        <w:t xml:space="preserve"> </w:t>
      </w:r>
      <w:r w:rsidR="00D547D0">
        <w:rPr>
          <w:rFonts w:ascii="Arial" w:eastAsia="Times New Roman" w:hAnsi="Arial" w:cs="Arial"/>
        </w:rPr>
        <w:t xml:space="preserve">les </w:t>
      </w:r>
      <w:r w:rsidR="00046AC2" w:rsidRPr="00E37DE2">
        <w:rPr>
          <w:rFonts w:ascii="Arial" w:eastAsia="Times New Roman" w:hAnsi="Arial" w:cs="Arial"/>
        </w:rPr>
        <w:t xml:space="preserve">PPI </w:t>
      </w:r>
      <w:r w:rsidR="000A152C">
        <w:rPr>
          <w:rFonts w:ascii="Arial" w:eastAsia="Times New Roman" w:hAnsi="Arial" w:cs="Arial"/>
        </w:rPr>
        <w:t xml:space="preserve">sont </w:t>
      </w:r>
      <w:r w:rsidR="00046AC2" w:rsidRPr="00E37DE2">
        <w:rPr>
          <w:rFonts w:ascii="Arial" w:eastAsia="Times New Roman" w:hAnsi="Arial" w:cs="Arial"/>
        </w:rPr>
        <w:t xml:space="preserve">liés en </w:t>
      </w:r>
      <w:r w:rsidR="00D547D0" w:rsidRPr="00E37DE2">
        <w:rPr>
          <w:rFonts w:ascii="Arial" w:eastAsia="Times New Roman" w:hAnsi="Arial" w:cs="Arial"/>
        </w:rPr>
        <w:t>terme d’emprise</w:t>
      </w:r>
      <w:r w:rsidR="00046AC2" w:rsidRPr="00E37DE2">
        <w:rPr>
          <w:rFonts w:ascii="Arial" w:eastAsia="Times New Roman" w:hAnsi="Arial" w:cs="Arial"/>
        </w:rPr>
        <w:t> </w:t>
      </w:r>
      <w:proofErr w:type="spellStart"/>
      <w:r w:rsidR="00252E9D">
        <w:rPr>
          <w:rFonts w:ascii="Arial" w:eastAsia="Times New Roman" w:hAnsi="Arial" w:cs="Arial"/>
        </w:rPr>
        <w:t>majorante</w:t>
      </w:r>
      <w:proofErr w:type="spellEnd"/>
      <w:r w:rsidR="00252E9D">
        <w:rPr>
          <w:rFonts w:ascii="Arial" w:eastAsia="Times New Roman" w:hAnsi="Arial" w:cs="Arial"/>
        </w:rPr>
        <w:t xml:space="preserve"> pour </w:t>
      </w:r>
      <w:r w:rsidR="00D547D0">
        <w:rPr>
          <w:rFonts w:ascii="Arial" w:eastAsia="Times New Roman" w:hAnsi="Arial" w:cs="Arial"/>
        </w:rPr>
        <w:t>les entreprises</w:t>
      </w:r>
      <w:r w:rsidR="00252E9D">
        <w:rPr>
          <w:rFonts w:ascii="Arial" w:eastAsia="Times New Roman" w:hAnsi="Arial" w:cs="Arial"/>
        </w:rPr>
        <w:t xml:space="preserve"> SEVESO seuil haut et sont retenus des phénomènes</w:t>
      </w:r>
      <w:r w:rsidR="00252E9D" w:rsidRPr="00E37DE2">
        <w:rPr>
          <w:rFonts w:ascii="Arial" w:eastAsia="Times New Roman" w:hAnsi="Arial" w:cs="Arial"/>
        </w:rPr>
        <w:t xml:space="preserve"> très peu probable</w:t>
      </w:r>
      <w:r w:rsidR="00252E9D">
        <w:rPr>
          <w:rFonts w:ascii="Arial" w:eastAsia="Times New Roman" w:hAnsi="Arial" w:cs="Arial"/>
        </w:rPr>
        <w:t>s</w:t>
      </w:r>
      <w:r w:rsidR="00252E9D" w:rsidRPr="00E37DE2">
        <w:rPr>
          <w:rFonts w:ascii="Arial" w:eastAsia="Times New Roman" w:hAnsi="Arial" w:cs="Arial"/>
        </w:rPr>
        <w:t xml:space="preserve"> (</w:t>
      </w:r>
      <w:r w:rsidR="00252E9D">
        <w:rPr>
          <w:rFonts w:ascii="Arial" w:eastAsia="Times New Roman" w:hAnsi="Arial" w:cs="Arial"/>
        </w:rPr>
        <w:t>ex : terrorisme</w:t>
      </w:r>
      <w:r w:rsidR="00252E9D" w:rsidRPr="00E37DE2">
        <w:rPr>
          <w:rFonts w:ascii="Arial" w:eastAsia="Times New Roman" w:hAnsi="Arial" w:cs="Arial"/>
        </w:rPr>
        <w:t>)</w:t>
      </w:r>
      <w:r w:rsidR="000A152C">
        <w:rPr>
          <w:rFonts w:ascii="Arial" w:eastAsia="Times New Roman" w:hAnsi="Arial" w:cs="Arial"/>
        </w:rPr>
        <w:t>. Dans le cadre d</w:t>
      </w:r>
      <w:r w:rsidR="00D547D0">
        <w:rPr>
          <w:rFonts w:ascii="Arial" w:eastAsia="Times New Roman" w:hAnsi="Arial" w:cs="Arial"/>
        </w:rPr>
        <w:t xml:space="preserve">es </w:t>
      </w:r>
      <w:r w:rsidR="00517A6A">
        <w:rPr>
          <w:rFonts w:ascii="Arial" w:eastAsia="Times New Roman" w:hAnsi="Arial" w:cs="Arial"/>
        </w:rPr>
        <w:t>ris</w:t>
      </w:r>
      <w:r w:rsidR="00252E9D">
        <w:rPr>
          <w:rFonts w:ascii="Arial" w:eastAsia="Times New Roman" w:hAnsi="Arial" w:cs="Arial"/>
        </w:rPr>
        <w:t>q</w:t>
      </w:r>
      <w:r w:rsidR="00517A6A">
        <w:rPr>
          <w:rFonts w:ascii="Arial" w:eastAsia="Times New Roman" w:hAnsi="Arial" w:cs="Arial"/>
        </w:rPr>
        <w:t>u</w:t>
      </w:r>
      <w:r w:rsidR="00252E9D">
        <w:rPr>
          <w:rFonts w:ascii="Arial" w:eastAsia="Times New Roman" w:hAnsi="Arial" w:cs="Arial"/>
        </w:rPr>
        <w:t>es d’inondations</w:t>
      </w:r>
      <w:r w:rsidR="00D547D0">
        <w:rPr>
          <w:rFonts w:ascii="Arial" w:eastAsia="Times New Roman" w:hAnsi="Arial" w:cs="Arial"/>
        </w:rPr>
        <w:t xml:space="preserve">, </w:t>
      </w:r>
      <w:r w:rsidR="000A152C">
        <w:rPr>
          <w:rFonts w:ascii="Arial" w:eastAsia="Times New Roman" w:hAnsi="Arial" w:cs="Arial"/>
        </w:rPr>
        <w:t>ils sont liés aux</w:t>
      </w:r>
      <w:r w:rsidR="00D547D0">
        <w:rPr>
          <w:rFonts w:ascii="Arial" w:eastAsia="Times New Roman" w:hAnsi="Arial" w:cs="Arial"/>
        </w:rPr>
        <w:t xml:space="preserve"> barrages</w:t>
      </w:r>
      <w:r w:rsidR="00046AC2" w:rsidRPr="00E37DE2">
        <w:rPr>
          <w:rFonts w:ascii="Arial" w:eastAsia="Times New Roman" w:hAnsi="Arial" w:cs="Arial"/>
        </w:rPr>
        <w:t>.</w:t>
      </w:r>
    </w:p>
    <w:p w:rsidR="00252E9D" w:rsidRDefault="00517A6A" w:rsidP="00E37DE2">
      <w:pPr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Au niveau des standard risques, les liens avec les PPI p</w:t>
      </w:r>
      <w:r w:rsidR="001008F6">
        <w:rPr>
          <w:rFonts w:ascii="Arial" w:eastAsia="Times New Roman" w:hAnsi="Arial" w:cs="Arial"/>
        </w:rPr>
        <w:t>ourraient</w:t>
      </w:r>
      <w:r>
        <w:rPr>
          <w:rFonts w:ascii="Arial" w:eastAsia="Times New Roman" w:hAnsi="Arial" w:cs="Arial"/>
        </w:rPr>
        <w:t xml:space="preserve"> être évoqués dans le cadre du cycle de vie de la donnée (telle information de risque a donné lieu à la création d’un PPI</w:t>
      </w:r>
      <w:r w:rsidR="001008F6">
        <w:rPr>
          <w:rFonts w:ascii="Arial" w:eastAsia="Times New Roman" w:hAnsi="Arial" w:cs="Arial"/>
        </w:rPr>
        <w:t>, notamment pour les ICPE</w:t>
      </w:r>
      <w:r>
        <w:rPr>
          <w:rFonts w:ascii="Arial" w:eastAsia="Times New Roman" w:hAnsi="Arial" w:cs="Arial"/>
        </w:rPr>
        <w:t>) ou éventuellement via la thématique ‘origine risque’ (Usine SEVESO).</w:t>
      </w:r>
      <w:r w:rsidR="00046AC2" w:rsidRPr="00E37DE2">
        <w:rPr>
          <w:rFonts w:ascii="Arial" w:eastAsia="Times New Roman" w:hAnsi="Arial" w:cs="Arial"/>
        </w:rPr>
        <w:t xml:space="preserve"> </w:t>
      </w:r>
      <w:r w:rsidR="001008F6">
        <w:rPr>
          <w:rFonts w:ascii="Arial" w:eastAsia="Times New Roman" w:hAnsi="Arial" w:cs="Arial"/>
        </w:rPr>
        <w:t xml:space="preserve">A noter qu’il y a un travail réalisé en DREAL ARA tous les cinq ans pour l’information des citoyens sur les périmètres de risques enrichis des périmètres de PPI. </w:t>
      </w:r>
    </w:p>
    <w:p w:rsidR="00517A6A" w:rsidRDefault="00046AC2" w:rsidP="00E37DE2">
      <w:pPr>
        <w:jc w:val="both"/>
        <w:rPr>
          <w:rFonts w:ascii="Arial" w:eastAsia="Times New Roman" w:hAnsi="Arial" w:cs="Arial"/>
        </w:rPr>
      </w:pPr>
      <w:r w:rsidRPr="00B27807">
        <w:rPr>
          <w:rFonts w:ascii="Arial" w:eastAsia="Times New Roman" w:hAnsi="Arial" w:cs="Arial"/>
          <w:u w:val="single"/>
        </w:rPr>
        <w:t xml:space="preserve">Il y a </w:t>
      </w:r>
      <w:r w:rsidR="00517A6A" w:rsidRPr="00B27807">
        <w:rPr>
          <w:rFonts w:ascii="Arial" w:eastAsia="Times New Roman" w:hAnsi="Arial" w:cs="Arial"/>
          <w:u w:val="single"/>
        </w:rPr>
        <w:t xml:space="preserve">certainement </w:t>
      </w:r>
      <w:r w:rsidRPr="00B27807">
        <w:rPr>
          <w:rFonts w:ascii="Arial" w:eastAsia="Times New Roman" w:hAnsi="Arial" w:cs="Arial"/>
          <w:u w:val="single"/>
        </w:rPr>
        <w:t xml:space="preserve">un enjeu à faire un standard </w:t>
      </w:r>
      <w:r w:rsidR="001008F6" w:rsidRPr="00B27807">
        <w:rPr>
          <w:rFonts w:ascii="Arial" w:eastAsia="Times New Roman" w:hAnsi="Arial" w:cs="Arial"/>
          <w:u w:val="single"/>
        </w:rPr>
        <w:t xml:space="preserve">sur les </w:t>
      </w:r>
      <w:r w:rsidRPr="00B27807">
        <w:rPr>
          <w:rFonts w:ascii="Arial" w:eastAsia="Times New Roman" w:hAnsi="Arial" w:cs="Arial"/>
          <w:u w:val="single"/>
        </w:rPr>
        <w:t xml:space="preserve">PPI </w:t>
      </w:r>
      <w:r w:rsidR="00252E9D" w:rsidRPr="00B27807">
        <w:rPr>
          <w:rFonts w:ascii="Arial" w:eastAsia="Times New Roman" w:hAnsi="Arial" w:cs="Arial"/>
          <w:u w:val="single"/>
        </w:rPr>
        <w:t>qui sont très peu définis</w:t>
      </w:r>
      <w:r w:rsidR="001008F6" w:rsidRPr="00B27807">
        <w:rPr>
          <w:rFonts w:ascii="Arial" w:eastAsia="Times New Roman" w:hAnsi="Arial" w:cs="Arial"/>
          <w:u w:val="single"/>
        </w:rPr>
        <w:t xml:space="preserve"> et très demandés</w:t>
      </w:r>
      <w:r w:rsidR="00252E9D" w:rsidRPr="00B27807">
        <w:rPr>
          <w:rFonts w:ascii="Arial" w:eastAsia="Times New Roman" w:hAnsi="Arial" w:cs="Arial"/>
          <w:u w:val="single"/>
        </w:rPr>
        <w:t xml:space="preserve">, </w:t>
      </w:r>
      <w:r w:rsidRPr="00B27807">
        <w:rPr>
          <w:rFonts w:ascii="Arial" w:eastAsia="Times New Roman" w:hAnsi="Arial" w:cs="Arial"/>
          <w:u w:val="single"/>
        </w:rPr>
        <w:t xml:space="preserve">mais </w:t>
      </w:r>
      <w:r w:rsidR="00D547D0" w:rsidRPr="00B27807">
        <w:rPr>
          <w:rFonts w:ascii="Arial" w:eastAsia="Times New Roman" w:hAnsi="Arial" w:cs="Arial"/>
          <w:u w:val="single"/>
        </w:rPr>
        <w:t>pas dans le cadre de ce groupe de travail</w:t>
      </w:r>
      <w:r w:rsidR="001008F6" w:rsidRPr="00B27807">
        <w:rPr>
          <w:rFonts w:ascii="Arial" w:eastAsia="Times New Roman" w:hAnsi="Arial" w:cs="Arial"/>
          <w:u w:val="single"/>
        </w:rPr>
        <w:t xml:space="preserve"> de façon à rester dans un périmètre maitrisé.</w:t>
      </w:r>
      <w:r w:rsidR="001008F6">
        <w:rPr>
          <w:rFonts w:ascii="Arial" w:eastAsia="Times New Roman" w:hAnsi="Arial" w:cs="Arial"/>
        </w:rPr>
        <w:t xml:space="preserve"> C</w:t>
      </w:r>
      <w:r w:rsidR="00517A6A">
        <w:rPr>
          <w:rFonts w:ascii="Arial" w:eastAsia="Times New Roman" w:hAnsi="Arial" w:cs="Arial"/>
        </w:rPr>
        <w:t xml:space="preserve">e ne sont pas les mêmes acteurs ni le même pilotage (Ministère de l’intérieur) en œuvre sur ces données. </w:t>
      </w:r>
    </w:p>
    <w:p w:rsidR="00517A6A" w:rsidRDefault="00517A6A" w:rsidP="00FB099E">
      <w:pPr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Il y a néanmoins un sujet d’interface entre les deux ministères qui mérite d’être évoqué. </w:t>
      </w:r>
      <w:r w:rsidR="005C24F1">
        <w:rPr>
          <w:rFonts w:ascii="Arial" w:eastAsia="Times New Roman" w:hAnsi="Arial" w:cs="Arial"/>
        </w:rPr>
        <w:t xml:space="preserve">Pascal </w:t>
      </w:r>
      <w:proofErr w:type="spellStart"/>
      <w:r w:rsidR="005C24F1">
        <w:rPr>
          <w:rFonts w:ascii="Arial" w:eastAsia="Times New Roman" w:hAnsi="Arial" w:cs="Arial"/>
        </w:rPr>
        <w:t>Lagrabe</w:t>
      </w:r>
      <w:proofErr w:type="spellEnd"/>
      <w:r w:rsidR="005C24F1">
        <w:rPr>
          <w:rFonts w:ascii="Arial" w:eastAsia="Times New Roman" w:hAnsi="Arial" w:cs="Arial"/>
        </w:rPr>
        <w:t xml:space="preserve"> indique </w:t>
      </w:r>
      <w:r>
        <w:rPr>
          <w:rFonts w:ascii="Arial" w:eastAsia="Times New Roman" w:hAnsi="Arial" w:cs="Arial"/>
        </w:rPr>
        <w:t>que</w:t>
      </w:r>
      <w:r w:rsidRPr="00E37DE2">
        <w:rPr>
          <w:rFonts w:ascii="Arial" w:eastAsia="Times New Roman" w:hAnsi="Arial" w:cs="Arial"/>
        </w:rPr>
        <w:t xml:space="preserve"> </w:t>
      </w:r>
      <w:r w:rsidR="004E79D7" w:rsidRPr="00B27807">
        <w:rPr>
          <w:rFonts w:ascii="Arial" w:eastAsia="Times New Roman" w:hAnsi="Arial" w:cs="Arial"/>
          <w:u w:val="single"/>
        </w:rPr>
        <w:t xml:space="preserve">ce sujet </w:t>
      </w:r>
      <w:r w:rsidR="008373A7" w:rsidRPr="00B27807">
        <w:rPr>
          <w:rFonts w:ascii="Arial" w:eastAsia="Times New Roman" w:hAnsi="Arial" w:cs="Arial"/>
          <w:u w:val="single"/>
        </w:rPr>
        <w:t xml:space="preserve">sera </w:t>
      </w:r>
      <w:r w:rsidRPr="00B27807">
        <w:rPr>
          <w:rFonts w:ascii="Arial" w:eastAsia="Times New Roman" w:hAnsi="Arial" w:cs="Arial"/>
          <w:u w:val="single"/>
        </w:rPr>
        <w:t xml:space="preserve">rajouté à l’ordre du jour </w:t>
      </w:r>
      <w:r w:rsidR="007F1CF2" w:rsidRPr="00B27807">
        <w:rPr>
          <w:rFonts w:ascii="Arial" w:eastAsia="Times New Roman" w:hAnsi="Arial" w:cs="Arial"/>
          <w:u w:val="single"/>
        </w:rPr>
        <w:t>de</w:t>
      </w:r>
      <w:r w:rsidR="004E79D7" w:rsidRPr="00B27807">
        <w:rPr>
          <w:rFonts w:ascii="Arial" w:eastAsia="Times New Roman" w:hAnsi="Arial" w:cs="Arial"/>
          <w:u w:val="single"/>
        </w:rPr>
        <w:t xml:space="preserve"> </w:t>
      </w:r>
      <w:r w:rsidRPr="00B27807">
        <w:rPr>
          <w:rFonts w:ascii="Arial" w:eastAsia="Times New Roman" w:hAnsi="Arial" w:cs="Arial"/>
          <w:u w:val="single"/>
        </w:rPr>
        <w:t>l</w:t>
      </w:r>
      <w:r w:rsidR="004E79D7" w:rsidRPr="00B27807">
        <w:rPr>
          <w:rFonts w:ascii="Arial" w:eastAsia="Times New Roman" w:hAnsi="Arial" w:cs="Arial"/>
          <w:u w:val="single"/>
        </w:rPr>
        <w:t>a</w:t>
      </w:r>
      <w:r w:rsidRPr="00B27807">
        <w:rPr>
          <w:rFonts w:ascii="Arial" w:eastAsia="Times New Roman" w:hAnsi="Arial" w:cs="Arial"/>
          <w:u w:val="single"/>
        </w:rPr>
        <w:t xml:space="preserve"> réunion avec le</w:t>
      </w:r>
      <w:r w:rsidR="004E79D7" w:rsidRPr="00B27807">
        <w:rPr>
          <w:rFonts w:ascii="Arial" w:eastAsia="Times New Roman" w:hAnsi="Arial" w:cs="Arial"/>
          <w:u w:val="single"/>
        </w:rPr>
        <w:t xml:space="preserve"> </w:t>
      </w:r>
      <w:r w:rsidRPr="00B27807">
        <w:rPr>
          <w:rFonts w:ascii="Arial" w:eastAsia="Times New Roman" w:hAnsi="Arial" w:cs="Arial"/>
          <w:u w:val="single"/>
        </w:rPr>
        <w:t>M</w:t>
      </w:r>
      <w:r w:rsidR="004E79D7" w:rsidRPr="00B27807">
        <w:rPr>
          <w:rFonts w:ascii="Arial" w:eastAsia="Times New Roman" w:hAnsi="Arial" w:cs="Arial"/>
          <w:u w:val="single"/>
        </w:rPr>
        <w:t xml:space="preserve">inistère </w:t>
      </w:r>
      <w:r w:rsidR="00CA4D6C" w:rsidRPr="00B27807">
        <w:rPr>
          <w:rFonts w:ascii="Arial" w:eastAsia="Times New Roman" w:hAnsi="Arial" w:cs="Arial"/>
          <w:u w:val="single"/>
        </w:rPr>
        <w:t>de l’</w:t>
      </w:r>
      <w:r w:rsidRPr="00B27807">
        <w:rPr>
          <w:rFonts w:ascii="Arial" w:eastAsia="Times New Roman" w:hAnsi="Arial" w:cs="Arial"/>
          <w:u w:val="single"/>
        </w:rPr>
        <w:t>I</w:t>
      </w:r>
      <w:r w:rsidR="004E79D7" w:rsidRPr="00B27807">
        <w:rPr>
          <w:rFonts w:ascii="Arial" w:eastAsia="Times New Roman" w:hAnsi="Arial" w:cs="Arial"/>
          <w:u w:val="single"/>
        </w:rPr>
        <w:t xml:space="preserve">ntérieur </w:t>
      </w:r>
      <w:r w:rsidRPr="00B27807">
        <w:rPr>
          <w:rFonts w:ascii="Arial" w:eastAsia="Times New Roman" w:hAnsi="Arial" w:cs="Arial"/>
          <w:u w:val="single"/>
        </w:rPr>
        <w:t xml:space="preserve">(notamment </w:t>
      </w:r>
      <w:r w:rsidR="004E79D7" w:rsidRPr="00B27807">
        <w:rPr>
          <w:rFonts w:ascii="Arial" w:eastAsia="Times New Roman" w:hAnsi="Arial" w:cs="Arial"/>
          <w:u w:val="single"/>
        </w:rPr>
        <w:t>l’équipe Synapse</w:t>
      </w:r>
      <w:r w:rsidRPr="00B27807">
        <w:rPr>
          <w:rFonts w:ascii="Arial" w:eastAsia="Times New Roman" w:hAnsi="Arial" w:cs="Arial"/>
          <w:u w:val="single"/>
        </w:rPr>
        <w:t>)</w:t>
      </w:r>
      <w:r w:rsidR="004E79D7" w:rsidRPr="00B27807">
        <w:rPr>
          <w:rFonts w:ascii="Arial" w:eastAsia="Times New Roman" w:hAnsi="Arial" w:cs="Arial"/>
          <w:u w:val="single"/>
        </w:rPr>
        <w:t xml:space="preserve"> en mars</w:t>
      </w:r>
      <w:r>
        <w:rPr>
          <w:rFonts w:ascii="Arial" w:eastAsia="Times New Roman" w:hAnsi="Arial" w:cs="Arial"/>
        </w:rPr>
        <w:t>.</w:t>
      </w:r>
      <w:r w:rsidR="001008F6">
        <w:rPr>
          <w:rFonts w:ascii="Arial" w:eastAsia="Times New Roman" w:hAnsi="Arial" w:cs="Arial"/>
        </w:rPr>
        <w:t xml:space="preserve"> Cela pourra aussi être évoqué en Plénière CNIG lors d’une présentation d’avancement des travaux du GT Risques.</w:t>
      </w:r>
      <w:r w:rsidR="004E79D7" w:rsidRPr="00E37DE2">
        <w:rPr>
          <w:rFonts w:ascii="Arial" w:eastAsia="Times New Roman" w:hAnsi="Arial" w:cs="Arial"/>
        </w:rPr>
        <w:t xml:space="preserve"> </w:t>
      </w:r>
    </w:p>
    <w:p w:rsidR="00D75D2D" w:rsidRDefault="00D75D2D" w:rsidP="00D75D2D">
      <w:pPr>
        <w:pStyle w:val="Titre1"/>
        <w:rPr>
          <w:rFonts w:ascii="Arial" w:hAnsi="Arial" w:cs="Arial"/>
          <w:u w:val="single"/>
        </w:rPr>
      </w:pPr>
      <w:r w:rsidRPr="00B102BA">
        <w:rPr>
          <w:rFonts w:ascii="Arial" w:hAnsi="Arial" w:cs="Arial"/>
          <w:u w:val="single"/>
        </w:rPr>
        <w:lastRenderedPageBreak/>
        <w:t>Actions à lancer</w:t>
      </w:r>
      <w:r w:rsidR="00220863">
        <w:rPr>
          <w:rFonts w:ascii="Arial" w:hAnsi="Arial" w:cs="Arial"/>
          <w:u w:val="single"/>
        </w:rPr>
        <w:t xml:space="preserve"> : </w:t>
      </w:r>
    </w:p>
    <w:p w:rsidR="00220863" w:rsidRPr="00220863" w:rsidRDefault="00220863" w:rsidP="00220863"/>
    <w:p w:rsidR="00220863" w:rsidRPr="00220863" w:rsidRDefault="00220863" w:rsidP="00220863">
      <w:pPr>
        <w:rPr>
          <w:rFonts w:ascii="Arial" w:hAnsi="Arial" w:cs="Arial"/>
          <w:b/>
          <w:u w:val="single"/>
        </w:rPr>
      </w:pPr>
      <w:r w:rsidRPr="00220863">
        <w:rPr>
          <w:rFonts w:ascii="Arial" w:hAnsi="Arial" w:cs="Arial"/>
          <w:b/>
          <w:u w:val="single"/>
        </w:rPr>
        <w:t xml:space="preserve">Consolider la cartographie des processus autour des données risques : </w:t>
      </w:r>
    </w:p>
    <w:p w:rsidR="00595C6A" w:rsidRPr="00E37DE2" w:rsidRDefault="00220863" w:rsidP="00E37DE2">
      <w:pPr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Nicolas Bonnin </w:t>
      </w:r>
      <w:r w:rsidR="00217ACE">
        <w:rPr>
          <w:rFonts w:ascii="Arial" w:eastAsia="Times New Roman" w:hAnsi="Arial" w:cs="Arial"/>
        </w:rPr>
        <w:t>indique</w:t>
      </w:r>
      <w:r>
        <w:rPr>
          <w:rFonts w:ascii="Arial" w:eastAsia="Times New Roman" w:hAnsi="Arial" w:cs="Arial"/>
        </w:rPr>
        <w:t xml:space="preserve"> que </w:t>
      </w:r>
      <w:r w:rsidRPr="00B27807">
        <w:rPr>
          <w:rFonts w:ascii="Arial" w:eastAsia="Times New Roman" w:hAnsi="Arial" w:cs="Arial"/>
          <w:u w:val="single"/>
        </w:rPr>
        <w:t xml:space="preserve">les présentations sur GASPAR et </w:t>
      </w:r>
      <w:r w:rsidR="00060784" w:rsidRPr="00B27807">
        <w:rPr>
          <w:rFonts w:ascii="Arial" w:eastAsia="Times New Roman" w:hAnsi="Arial" w:cs="Arial"/>
          <w:u w:val="single"/>
        </w:rPr>
        <w:t>G</w:t>
      </w:r>
      <w:r w:rsidRPr="00B27807">
        <w:rPr>
          <w:rFonts w:ascii="Arial" w:eastAsia="Times New Roman" w:hAnsi="Arial" w:cs="Arial"/>
          <w:u w:val="single"/>
        </w:rPr>
        <w:t>éorisques pourront être faites dans un mois ou lors de la prochaine réunion plénière</w:t>
      </w:r>
      <w:r>
        <w:rPr>
          <w:rFonts w:ascii="Arial" w:eastAsia="Times New Roman" w:hAnsi="Arial" w:cs="Arial"/>
        </w:rPr>
        <w:t>.</w:t>
      </w:r>
      <w:r w:rsidR="008F502B">
        <w:rPr>
          <w:rFonts w:ascii="Arial" w:eastAsia="Times New Roman" w:hAnsi="Arial" w:cs="Arial"/>
        </w:rPr>
        <w:t xml:space="preserve"> Il serait intéressant que l’ERRIAL puisse faire partie de la présentation Géorisques.</w:t>
      </w:r>
    </w:p>
    <w:p w:rsidR="00220863" w:rsidRPr="00E37DE2" w:rsidRDefault="00220863" w:rsidP="00E37DE2">
      <w:pPr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Magali Di Salvo précise qu’ils ont documenté beaucoup de choses sur les TRI dans un </w:t>
      </w:r>
      <w:r w:rsidR="00060784">
        <w:rPr>
          <w:rFonts w:ascii="Arial" w:eastAsia="Times New Roman" w:hAnsi="Arial" w:cs="Arial"/>
        </w:rPr>
        <w:t>« </w:t>
      </w:r>
      <w:r>
        <w:rPr>
          <w:rFonts w:ascii="Arial" w:eastAsia="Times New Roman" w:hAnsi="Arial" w:cs="Arial"/>
        </w:rPr>
        <w:t>wiki</w:t>
      </w:r>
      <w:r w:rsidR="00060784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DI</w:t>
      </w:r>
      <w:r w:rsidR="00060784">
        <w:rPr>
          <w:rFonts w:ascii="Arial" w:eastAsia="Times New Roman" w:hAnsi="Arial" w:cs="Arial"/>
        </w:rPr>
        <w:t> »</w:t>
      </w:r>
      <w:r>
        <w:rPr>
          <w:rFonts w:ascii="Arial" w:eastAsia="Times New Roman" w:hAnsi="Arial" w:cs="Arial"/>
        </w:rPr>
        <w:t xml:space="preserve"> et </w:t>
      </w:r>
      <w:r w:rsidRPr="00B27807">
        <w:rPr>
          <w:rFonts w:ascii="Arial" w:eastAsia="Times New Roman" w:hAnsi="Arial" w:cs="Arial"/>
          <w:u w:val="single"/>
        </w:rPr>
        <w:t xml:space="preserve">qu’ils peuvent présenter leur façon d’opérer dans leur </w:t>
      </w:r>
      <w:r w:rsidR="00217ACE" w:rsidRPr="00B27807">
        <w:rPr>
          <w:rFonts w:ascii="Arial" w:eastAsia="Times New Roman" w:hAnsi="Arial" w:cs="Arial"/>
          <w:u w:val="single"/>
        </w:rPr>
        <w:t>DREAL sur un cas spécifique</w:t>
      </w:r>
      <w:r w:rsidR="00217ACE">
        <w:rPr>
          <w:rFonts w:ascii="Arial" w:eastAsia="Times New Roman" w:hAnsi="Arial" w:cs="Arial"/>
        </w:rPr>
        <w:t xml:space="preserve">. </w:t>
      </w:r>
    </w:p>
    <w:p w:rsidR="005117A0" w:rsidRPr="00E37DE2" w:rsidRDefault="00217ACE" w:rsidP="00E37DE2">
      <w:pPr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Stanislas Besson </w:t>
      </w:r>
      <w:r w:rsidRPr="00B27807">
        <w:rPr>
          <w:rFonts w:ascii="Arial" w:eastAsia="Times New Roman" w:hAnsi="Arial" w:cs="Arial"/>
          <w:u w:val="single"/>
        </w:rPr>
        <w:t>peut présenter la manière dont ils procèdent</w:t>
      </w:r>
      <w:r w:rsidR="005117A0" w:rsidRPr="00B27807">
        <w:rPr>
          <w:rFonts w:ascii="Arial" w:eastAsia="Times New Roman" w:hAnsi="Arial" w:cs="Arial"/>
          <w:u w:val="single"/>
        </w:rPr>
        <w:t xml:space="preserve"> en </w:t>
      </w:r>
      <w:r w:rsidRPr="00B27807">
        <w:rPr>
          <w:rFonts w:ascii="Arial" w:eastAsia="Times New Roman" w:hAnsi="Arial" w:cs="Arial"/>
          <w:u w:val="single"/>
        </w:rPr>
        <w:t xml:space="preserve">Isère </w:t>
      </w:r>
      <w:r w:rsidR="00EB6598" w:rsidRPr="00B27807">
        <w:rPr>
          <w:rFonts w:ascii="Arial" w:eastAsia="Times New Roman" w:hAnsi="Arial" w:cs="Arial"/>
          <w:u w:val="single"/>
        </w:rPr>
        <w:t>avec les</w:t>
      </w:r>
      <w:r w:rsidR="005117A0" w:rsidRPr="00B27807">
        <w:rPr>
          <w:rFonts w:ascii="Arial" w:eastAsia="Times New Roman" w:hAnsi="Arial" w:cs="Arial"/>
          <w:u w:val="single"/>
        </w:rPr>
        <w:t xml:space="preserve"> PPR</w:t>
      </w:r>
      <w:r w:rsidRPr="00B27807">
        <w:rPr>
          <w:rFonts w:ascii="Arial" w:eastAsia="Times New Roman" w:hAnsi="Arial" w:cs="Arial"/>
          <w:u w:val="single"/>
        </w:rPr>
        <w:t>.</w:t>
      </w:r>
      <w:r>
        <w:rPr>
          <w:rFonts w:ascii="Arial" w:eastAsia="Times New Roman" w:hAnsi="Arial" w:cs="Arial"/>
        </w:rPr>
        <w:t xml:space="preserve"> </w:t>
      </w:r>
    </w:p>
    <w:p w:rsidR="00217ACE" w:rsidRDefault="00217ACE" w:rsidP="00E37DE2">
      <w:pPr>
        <w:jc w:val="both"/>
        <w:rPr>
          <w:rFonts w:ascii="Arial" w:eastAsia="Times New Roman" w:hAnsi="Arial" w:cs="Arial"/>
          <w:b/>
          <w:u w:val="single"/>
        </w:rPr>
      </w:pPr>
      <w:r w:rsidRPr="00217ACE">
        <w:rPr>
          <w:rFonts w:ascii="Arial" w:eastAsia="Times New Roman" w:hAnsi="Arial" w:cs="Arial"/>
          <w:b/>
          <w:u w:val="single"/>
        </w:rPr>
        <w:t xml:space="preserve">Identification des domaines à couvrir par les nouveaux standards : </w:t>
      </w:r>
    </w:p>
    <w:p w:rsidR="00B67214" w:rsidRDefault="00EC4C41" w:rsidP="00E37DE2">
      <w:pPr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Un </w:t>
      </w:r>
      <w:r w:rsidRPr="00217ACE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« </w:t>
      </w:r>
      <w:r w:rsidR="00217ACE" w:rsidRPr="00217ACE">
        <w:rPr>
          <w:rFonts w:ascii="Arial" w:eastAsia="Times New Roman" w:hAnsi="Arial" w:cs="Arial"/>
        </w:rPr>
        <w:t>Mural</w:t>
      </w:r>
      <w:r>
        <w:rPr>
          <w:rFonts w:ascii="Arial" w:eastAsia="Times New Roman" w:hAnsi="Arial" w:cs="Arial"/>
        </w:rPr>
        <w:t> » en ligne a été créé</w:t>
      </w:r>
      <w:r w:rsidR="00217ACE" w:rsidRPr="00217ACE">
        <w:rPr>
          <w:rFonts w:ascii="Arial" w:eastAsia="Times New Roman" w:hAnsi="Arial" w:cs="Arial"/>
        </w:rPr>
        <w:t> :</w:t>
      </w:r>
      <w:r>
        <w:rPr>
          <w:rFonts w:ascii="Arial" w:eastAsia="Times New Roman" w:hAnsi="Arial" w:cs="Arial"/>
        </w:rPr>
        <w:t xml:space="preserve"> </w:t>
      </w:r>
    </w:p>
    <w:p w:rsidR="00B67214" w:rsidRDefault="005A27C1" w:rsidP="00E37DE2">
      <w:pPr>
        <w:jc w:val="both"/>
        <w:rPr>
          <w:rFonts w:ascii="Arial" w:eastAsia="Times New Roman" w:hAnsi="Arial" w:cs="Arial"/>
        </w:rPr>
      </w:pPr>
      <w:hyperlink r:id="rId18" w:history="1">
        <w:r w:rsidR="00EC4C41" w:rsidRPr="00002012">
          <w:rPr>
            <w:rStyle w:val="Lienhypertexte"/>
            <w:rFonts w:ascii="Arial" w:eastAsia="Times New Roman" w:hAnsi="Arial" w:cs="Arial"/>
          </w:rPr>
          <w:t>https://app.mural.co/t/ign6805/m/ign6805/1644943331129/a225e8090f3efe55df7175655229630d3e7ab013?sender=u7cb5d16a155aefd8d9423388</w:t>
        </w:r>
      </w:hyperlink>
      <w:r w:rsidR="00EC4C41">
        <w:rPr>
          <w:rFonts w:ascii="Arial" w:eastAsia="Times New Roman" w:hAnsi="Arial" w:cs="Arial"/>
        </w:rPr>
        <w:t xml:space="preserve">. </w:t>
      </w:r>
    </w:p>
    <w:p w:rsidR="00EC4C41" w:rsidRDefault="00EC4C41" w:rsidP="00E37DE2">
      <w:pPr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Il a pour but de permettre aux membres du GT d’indiquer les informations (classées par grands domaines) que l’on souhaite couvrir avec les nouveaux standards.</w:t>
      </w:r>
    </w:p>
    <w:p w:rsidR="00CD78DA" w:rsidRDefault="00EC4C41" w:rsidP="00E37DE2">
      <w:pPr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Trois codes couleurs </w:t>
      </w:r>
      <w:r w:rsidR="00CD78DA">
        <w:rPr>
          <w:rFonts w:ascii="Arial" w:eastAsia="Times New Roman" w:hAnsi="Arial" w:cs="Arial"/>
        </w:rPr>
        <w:t xml:space="preserve">pour les post-it </w:t>
      </w:r>
      <w:r>
        <w:rPr>
          <w:rFonts w:ascii="Arial" w:eastAsia="Times New Roman" w:hAnsi="Arial" w:cs="Arial"/>
        </w:rPr>
        <w:t>sont proposés : un (jaune) pour indiquer ce qui est couvert par les standards actuels, un autre (bleu) pour ce que l’</w:t>
      </w:r>
      <w:r w:rsidR="00CD78DA">
        <w:rPr>
          <w:rFonts w:ascii="Arial" w:eastAsia="Times New Roman" w:hAnsi="Arial" w:cs="Arial"/>
        </w:rPr>
        <w:t>on aimerait voir couvert par les nouveaux standards, un dernier (rose) pour indiquer des idées, recommandations pour un domaine particulier.</w:t>
      </w:r>
    </w:p>
    <w:p w:rsidR="00217ACE" w:rsidRDefault="00CD78DA" w:rsidP="00E37DE2">
      <w:pPr>
        <w:jc w:val="both"/>
        <w:rPr>
          <w:rFonts w:ascii="Arial" w:eastAsia="Times New Roman" w:hAnsi="Arial" w:cs="Arial"/>
        </w:rPr>
      </w:pPr>
      <w:r w:rsidRPr="00B27807">
        <w:rPr>
          <w:rFonts w:ascii="Arial" w:eastAsia="Times New Roman" w:hAnsi="Arial" w:cs="Arial"/>
          <w:u w:val="single"/>
        </w:rPr>
        <w:t>Les membres du GT sont invités à s’y rendre et à le remplir. Un point d’étape sera fait d</w:t>
      </w:r>
      <w:r w:rsidR="00B67214" w:rsidRPr="00B27807">
        <w:rPr>
          <w:rFonts w:ascii="Arial" w:eastAsia="Times New Roman" w:hAnsi="Arial" w:cs="Arial"/>
          <w:u w:val="single"/>
        </w:rPr>
        <w:t>ans</w:t>
      </w:r>
      <w:r w:rsidRPr="00B27807">
        <w:rPr>
          <w:rFonts w:ascii="Arial" w:eastAsia="Times New Roman" w:hAnsi="Arial" w:cs="Arial"/>
          <w:u w:val="single"/>
        </w:rPr>
        <w:t xml:space="preserve"> </w:t>
      </w:r>
      <w:r w:rsidR="00B67214" w:rsidRPr="00B27807">
        <w:rPr>
          <w:rFonts w:ascii="Arial" w:eastAsia="Times New Roman" w:hAnsi="Arial" w:cs="Arial"/>
          <w:u w:val="single"/>
        </w:rPr>
        <w:t xml:space="preserve">les </w:t>
      </w:r>
      <w:r w:rsidRPr="00B27807">
        <w:rPr>
          <w:rFonts w:ascii="Arial" w:eastAsia="Times New Roman" w:hAnsi="Arial" w:cs="Arial"/>
          <w:u w:val="single"/>
        </w:rPr>
        <w:t xml:space="preserve">semaines </w:t>
      </w:r>
      <w:r w:rsidR="00B67214" w:rsidRPr="00B27807">
        <w:rPr>
          <w:rFonts w:ascii="Arial" w:eastAsia="Times New Roman" w:hAnsi="Arial" w:cs="Arial"/>
          <w:u w:val="single"/>
        </w:rPr>
        <w:t xml:space="preserve">à venir </w:t>
      </w:r>
      <w:r w:rsidRPr="00B27807">
        <w:rPr>
          <w:rFonts w:ascii="Arial" w:eastAsia="Times New Roman" w:hAnsi="Arial" w:cs="Arial"/>
          <w:u w:val="single"/>
        </w:rPr>
        <w:t>et une première synthèse sera à faire à l’occasion de la prochaine plénière</w:t>
      </w:r>
      <w:r>
        <w:rPr>
          <w:rFonts w:ascii="Arial" w:eastAsia="Times New Roman" w:hAnsi="Arial" w:cs="Arial"/>
        </w:rPr>
        <w:t xml:space="preserve">. </w:t>
      </w:r>
    </w:p>
    <w:p w:rsidR="00217ACE" w:rsidRDefault="00217ACE" w:rsidP="00A727FC">
      <w:pPr>
        <w:pStyle w:val="Titre1"/>
        <w:rPr>
          <w:rFonts w:ascii="Arial" w:eastAsia="Times New Roman" w:hAnsi="Arial" w:cs="Arial"/>
          <w:u w:val="single"/>
        </w:rPr>
      </w:pPr>
      <w:r w:rsidRPr="00A727FC">
        <w:rPr>
          <w:rFonts w:ascii="Arial" w:eastAsia="Times New Roman" w:hAnsi="Arial" w:cs="Arial"/>
          <w:u w:val="single"/>
        </w:rPr>
        <w:t xml:space="preserve">Autres sujets : </w:t>
      </w:r>
      <w:r w:rsidR="00A727FC">
        <w:rPr>
          <w:rFonts w:ascii="Arial" w:eastAsia="Times New Roman" w:hAnsi="Arial" w:cs="Arial"/>
          <w:u w:val="single"/>
        </w:rPr>
        <w:t>organismes</w:t>
      </w:r>
    </w:p>
    <w:p w:rsidR="00A727FC" w:rsidRPr="00A727FC" w:rsidRDefault="00A727FC" w:rsidP="00A727FC"/>
    <w:p w:rsidR="00217ACE" w:rsidRDefault="00A727FC" w:rsidP="00B27807">
      <w:pPr>
        <w:pStyle w:val="Titre2"/>
        <w:rPr>
          <w:rFonts w:eastAsia="Times New Roman"/>
        </w:rPr>
      </w:pPr>
      <w:r>
        <w:rPr>
          <w:rFonts w:eastAsia="Times New Roman"/>
        </w:rPr>
        <w:t>Solliciter : Collectivités territoriales / Bureaux d’études (utilisateurs de la donnée risque)</w:t>
      </w:r>
    </w:p>
    <w:p w:rsidR="005117A0" w:rsidRPr="00E37DE2" w:rsidRDefault="005803FB" w:rsidP="00E37DE2">
      <w:pPr>
        <w:jc w:val="both"/>
        <w:rPr>
          <w:rFonts w:ascii="Arial" w:eastAsia="Times New Roman" w:hAnsi="Arial" w:cs="Arial"/>
        </w:rPr>
      </w:pPr>
      <w:r w:rsidRPr="00E37DE2">
        <w:rPr>
          <w:rFonts w:ascii="Arial" w:eastAsia="Times New Roman" w:hAnsi="Arial" w:cs="Arial"/>
        </w:rPr>
        <w:t>Th</w:t>
      </w:r>
      <w:r w:rsidR="00A727FC">
        <w:rPr>
          <w:rFonts w:ascii="Arial" w:eastAsia="Times New Roman" w:hAnsi="Arial" w:cs="Arial"/>
        </w:rPr>
        <w:t xml:space="preserve">omas </w:t>
      </w:r>
      <w:r w:rsidR="00371987">
        <w:rPr>
          <w:rFonts w:ascii="Arial" w:eastAsia="Times New Roman" w:hAnsi="Arial" w:cs="Arial"/>
        </w:rPr>
        <w:t>C</w:t>
      </w:r>
      <w:r w:rsidR="00A727FC">
        <w:rPr>
          <w:rFonts w:ascii="Arial" w:eastAsia="Times New Roman" w:hAnsi="Arial" w:cs="Arial"/>
        </w:rPr>
        <w:t xml:space="preserve">andela </w:t>
      </w:r>
      <w:r w:rsidR="002B4DA8">
        <w:rPr>
          <w:rFonts w:ascii="Arial" w:eastAsia="Times New Roman" w:hAnsi="Arial" w:cs="Arial"/>
        </w:rPr>
        <w:t xml:space="preserve">indique qu’il </w:t>
      </w:r>
      <w:r w:rsidR="00A727FC">
        <w:rPr>
          <w:rFonts w:ascii="Arial" w:eastAsia="Times New Roman" w:hAnsi="Arial" w:cs="Arial"/>
        </w:rPr>
        <w:t>pourra contacter Sébastien Lavigne</w:t>
      </w:r>
      <w:r w:rsidRPr="00E37DE2">
        <w:rPr>
          <w:rFonts w:ascii="Arial" w:eastAsia="Times New Roman" w:hAnsi="Arial" w:cs="Arial"/>
        </w:rPr>
        <w:t xml:space="preserve"> </w:t>
      </w:r>
      <w:r w:rsidR="00A727FC">
        <w:rPr>
          <w:rFonts w:ascii="Arial" w:eastAsia="Times New Roman" w:hAnsi="Arial" w:cs="Arial"/>
        </w:rPr>
        <w:t>pour l’informer de l’existence de ce GT et de la possibilité d’y participer</w:t>
      </w:r>
      <w:r w:rsidRPr="00E37DE2">
        <w:rPr>
          <w:rFonts w:ascii="Arial" w:eastAsia="Times New Roman" w:hAnsi="Arial" w:cs="Arial"/>
        </w:rPr>
        <w:t xml:space="preserve">. </w:t>
      </w:r>
      <w:r w:rsidR="00A727FC">
        <w:rPr>
          <w:rFonts w:ascii="Arial" w:eastAsia="Times New Roman" w:hAnsi="Arial" w:cs="Arial"/>
        </w:rPr>
        <w:t>Il peut relayer le message à la métropole de</w:t>
      </w:r>
      <w:r w:rsidRPr="00E37DE2">
        <w:rPr>
          <w:rFonts w:ascii="Arial" w:eastAsia="Times New Roman" w:hAnsi="Arial" w:cs="Arial"/>
        </w:rPr>
        <w:t xml:space="preserve"> Montpellier également. </w:t>
      </w:r>
    </w:p>
    <w:p w:rsidR="00C32C5D" w:rsidRDefault="00C32C5D" w:rsidP="00E37DE2">
      <w:pPr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Magali Di Salvo indique</w:t>
      </w:r>
      <w:r w:rsidR="00FE41BE" w:rsidRPr="00E37DE2">
        <w:rPr>
          <w:rFonts w:ascii="Arial" w:eastAsia="Times New Roman" w:hAnsi="Arial" w:cs="Arial"/>
        </w:rPr>
        <w:t xml:space="preserve"> ça serait intéressant </w:t>
      </w:r>
      <w:r w:rsidR="009063DA" w:rsidRPr="00E37DE2">
        <w:rPr>
          <w:rFonts w:ascii="Arial" w:eastAsia="Times New Roman" w:hAnsi="Arial" w:cs="Arial"/>
        </w:rPr>
        <w:t>d’</w:t>
      </w:r>
      <w:r w:rsidR="009063DA">
        <w:rPr>
          <w:rFonts w:ascii="Arial" w:eastAsia="Times New Roman" w:hAnsi="Arial" w:cs="Arial"/>
        </w:rPr>
        <w:t xml:space="preserve">intégrer au GT </w:t>
      </w:r>
      <w:r w:rsidR="00FE41BE" w:rsidRPr="00E37DE2">
        <w:rPr>
          <w:rFonts w:ascii="Arial" w:eastAsia="Times New Roman" w:hAnsi="Arial" w:cs="Arial"/>
        </w:rPr>
        <w:t>des B</w:t>
      </w:r>
      <w:r>
        <w:rPr>
          <w:rFonts w:ascii="Arial" w:eastAsia="Times New Roman" w:hAnsi="Arial" w:cs="Arial"/>
        </w:rPr>
        <w:t xml:space="preserve">ureaux </w:t>
      </w:r>
      <w:r w:rsidR="00FE41BE" w:rsidRPr="00E37DE2">
        <w:rPr>
          <w:rFonts w:ascii="Arial" w:eastAsia="Times New Roman" w:hAnsi="Arial" w:cs="Arial"/>
        </w:rPr>
        <w:t>E</w:t>
      </w:r>
      <w:r>
        <w:rPr>
          <w:rFonts w:ascii="Arial" w:eastAsia="Times New Roman" w:hAnsi="Arial" w:cs="Arial"/>
        </w:rPr>
        <w:t>tudes</w:t>
      </w:r>
      <w:r w:rsidR="00FE41BE" w:rsidRPr="00E37DE2">
        <w:rPr>
          <w:rFonts w:ascii="Arial" w:eastAsia="Times New Roman" w:hAnsi="Arial" w:cs="Arial"/>
        </w:rPr>
        <w:t xml:space="preserve"> qui font les calculs des mo</w:t>
      </w:r>
      <w:r>
        <w:rPr>
          <w:rFonts w:ascii="Arial" w:eastAsia="Times New Roman" w:hAnsi="Arial" w:cs="Arial"/>
        </w:rPr>
        <w:t xml:space="preserve">dèles hydrauliques pour les DDT. </w:t>
      </w:r>
    </w:p>
    <w:p w:rsidR="0055055F" w:rsidRPr="00E37DE2" w:rsidRDefault="007E2FCE" w:rsidP="00E37DE2">
      <w:pPr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Yohan</w:t>
      </w:r>
      <w:r w:rsidR="001008F6">
        <w:rPr>
          <w:rFonts w:ascii="Arial" w:eastAsia="Times New Roman" w:hAnsi="Arial" w:cs="Arial"/>
        </w:rPr>
        <w:t xml:space="preserve"> Evain</w:t>
      </w:r>
      <w:r>
        <w:rPr>
          <w:rFonts w:ascii="Arial" w:eastAsia="Times New Roman" w:hAnsi="Arial" w:cs="Arial"/>
        </w:rPr>
        <w:t xml:space="preserve"> du </w:t>
      </w:r>
      <w:proofErr w:type="spellStart"/>
      <w:r>
        <w:rPr>
          <w:rFonts w:ascii="Arial" w:eastAsia="Times New Roman" w:hAnsi="Arial" w:cs="Arial"/>
        </w:rPr>
        <w:t>Cerema</w:t>
      </w:r>
      <w:proofErr w:type="spellEnd"/>
      <w:r>
        <w:rPr>
          <w:rFonts w:ascii="Arial" w:eastAsia="Times New Roman" w:hAnsi="Arial" w:cs="Arial"/>
        </w:rPr>
        <w:t>  précis</w:t>
      </w:r>
      <w:r w:rsidR="00371987">
        <w:rPr>
          <w:rFonts w:ascii="Arial" w:eastAsia="Times New Roman" w:hAnsi="Arial" w:cs="Arial"/>
        </w:rPr>
        <w:t>e</w:t>
      </w:r>
      <w:r>
        <w:rPr>
          <w:rFonts w:ascii="Arial" w:eastAsia="Times New Roman" w:hAnsi="Arial" w:cs="Arial"/>
        </w:rPr>
        <w:t xml:space="preserve"> qu’il </w:t>
      </w:r>
      <w:r w:rsidR="0055055F" w:rsidRPr="00E37DE2">
        <w:rPr>
          <w:rFonts w:ascii="Arial" w:eastAsia="Times New Roman" w:hAnsi="Arial" w:cs="Arial"/>
        </w:rPr>
        <w:t xml:space="preserve">peut donner les points de </w:t>
      </w:r>
      <w:r w:rsidR="00371987" w:rsidRPr="00E37DE2">
        <w:rPr>
          <w:rFonts w:ascii="Arial" w:eastAsia="Times New Roman" w:hAnsi="Arial" w:cs="Arial"/>
        </w:rPr>
        <w:t>vue</w:t>
      </w:r>
      <w:r w:rsidR="00371987">
        <w:rPr>
          <w:rFonts w:ascii="Arial" w:eastAsia="Times New Roman" w:hAnsi="Arial" w:cs="Arial"/>
        </w:rPr>
        <w:t xml:space="preserve"> des</w:t>
      </w:r>
      <w:r w:rsidR="0055055F" w:rsidRPr="00E37DE2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 xml:space="preserve">utilisateurs </w:t>
      </w:r>
      <w:r w:rsidR="0055055F" w:rsidRPr="00E37DE2">
        <w:rPr>
          <w:rFonts w:ascii="Arial" w:eastAsia="Times New Roman" w:hAnsi="Arial" w:cs="Arial"/>
        </w:rPr>
        <w:t xml:space="preserve">et </w:t>
      </w:r>
      <w:r>
        <w:rPr>
          <w:rFonts w:ascii="Arial" w:eastAsia="Times New Roman" w:hAnsi="Arial" w:cs="Arial"/>
        </w:rPr>
        <w:t xml:space="preserve">des </w:t>
      </w:r>
      <w:r w:rsidR="0055055F" w:rsidRPr="00E37DE2">
        <w:rPr>
          <w:rFonts w:ascii="Arial" w:eastAsia="Times New Roman" w:hAnsi="Arial" w:cs="Arial"/>
        </w:rPr>
        <w:t xml:space="preserve">producteurs </w:t>
      </w:r>
      <w:r w:rsidR="00371987">
        <w:rPr>
          <w:rFonts w:ascii="Arial" w:eastAsia="Times New Roman" w:hAnsi="Arial" w:cs="Arial"/>
        </w:rPr>
        <w:t xml:space="preserve">de </w:t>
      </w:r>
      <w:r w:rsidR="0055055F" w:rsidRPr="00E37DE2">
        <w:rPr>
          <w:rFonts w:ascii="Arial" w:eastAsia="Times New Roman" w:hAnsi="Arial" w:cs="Arial"/>
        </w:rPr>
        <w:t xml:space="preserve">données. Il </w:t>
      </w:r>
      <w:r>
        <w:rPr>
          <w:rFonts w:ascii="Arial" w:eastAsia="Times New Roman" w:hAnsi="Arial" w:cs="Arial"/>
        </w:rPr>
        <w:t>produit</w:t>
      </w:r>
      <w:r w:rsidR="0055055F" w:rsidRPr="00E37DE2">
        <w:rPr>
          <w:rFonts w:ascii="Arial" w:eastAsia="Times New Roman" w:hAnsi="Arial" w:cs="Arial"/>
        </w:rPr>
        <w:t xml:space="preserve"> </w:t>
      </w:r>
      <w:r w:rsidR="005533C1">
        <w:rPr>
          <w:rFonts w:ascii="Arial" w:eastAsia="Times New Roman" w:hAnsi="Arial" w:cs="Arial"/>
        </w:rPr>
        <w:t xml:space="preserve">la </w:t>
      </w:r>
      <w:r w:rsidR="0055055F" w:rsidRPr="00E37DE2">
        <w:rPr>
          <w:rFonts w:ascii="Arial" w:eastAsia="Times New Roman" w:hAnsi="Arial" w:cs="Arial"/>
        </w:rPr>
        <w:t xml:space="preserve">modélisation hydraulique </w:t>
      </w:r>
      <w:r>
        <w:rPr>
          <w:rFonts w:ascii="Arial" w:eastAsia="Times New Roman" w:hAnsi="Arial" w:cs="Arial"/>
        </w:rPr>
        <w:t>qui va être utilisée lors de la constitution des cartes d’aléas. Il peut relayer la demande de participation</w:t>
      </w:r>
      <w:r w:rsidR="0055055F" w:rsidRPr="00E37DE2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 xml:space="preserve">aux bureaux </w:t>
      </w:r>
      <w:r w:rsidR="0055055F" w:rsidRPr="00E37DE2">
        <w:rPr>
          <w:rFonts w:ascii="Arial" w:eastAsia="Times New Roman" w:hAnsi="Arial" w:cs="Arial"/>
        </w:rPr>
        <w:t>d’étude</w:t>
      </w:r>
      <w:r>
        <w:rPr>
          <w:rFonts w:ascii="Arial" w:eastAsia="Times New Roman" w:hAnsi="Arial" w:cs="Arial"/>
        </w:rPr>
        <w:t>s avec qui il travaille</w:t>
      </w:r>
      <w:r w:rsidR="0055055F" w:rsidRPr="00E37DE2">
        <w:rPr>
          <w:rFonts w:ascii="Arial" w:eastAsia="Times New Roman" w:hAnsi="Arial" w:cs="Arial"/>
        </w:rPr>
        <w:t xml:space="preserve">. </w:t>
      </w:r>
    </w:p>
    <w:p w:rsidR="001008F6" w:rsidRDefault="001008F6" w:rsidP="00B27807">
      <w:pPr>
        <w:pStyle w:val="Titre2"/>
        <w:rPr>
          <w:rFonts w:eastAsia="Times New Roman"/>
        </w:rPr>
      </w:pPr>
      <w:r>
        <w:rPr>
          <w:rFonts w:eastAsia="Times New Roman"/>
        </w:rPr>
        <w:lastRenderedPageBreak/>
        <w:t>Présentations au GT des utilisations des données risques</w:t>
      </w:r>
    </w:p>
    <w:p w:rsidR="001008F6" w:rsidRDefault="001008F6" w:rsidP="001008F6">
      <w:pPr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Gilles Cébélieu demande aux utilisateurs de la données dans le GT, s’il serait envisageable</w:t>
      </w:r>
      <w:r w:rsidR="00FB099E">
        <w:rPr>
          <w:rFonts w:ascii="Arial" w:eastAsia="Times New Roman" w:hAnsi="Arial" w:cs="Arial"/>
        </w:rPr>
        <w:t>, éventuellement</w:t>
      </w:r>
      <w:r>
        <w:rPr>
          <w:rFonts w:ascii="Arial" w:eastAsia="Times New Roman" w:hAnsi="Arial" w:cs="Arial"/>
        </w:rPr>
        <w:t xml:space="preserve"> </w:t>
      </w:r>
      <w:r w:rsidR="00FB099E">
        <w:rPr>
          <w:rFonts w:ascii="Arial" w:eastAsia="Times New Roman" w:hAnsi="Arial" w:cs="Arial"/>
        </w:rPr>
        <w:t xml:space="preserve">lors d’une prochaine plénière </w:t>
      </w:r>
      <w:r>
        <w:rPr>
          <w:rFonts w:ascii="Arial" w:eastAsia="Times New Roman" w:hAnsi="Arial" w:cs="Arial"/>
        </w:rPr>
        <w:t xml:space="preserve">de présenter l’utilisation qu’ils font de de la donnée PPR ou TRI (comment ils l’utilisent et ce qu’ils en attendent). </w:t>
      </w:r>
    </w:p>
    <w:p w:rsidR="001008F6" w:rsidRPr="00E37DE2" w:rsidRDefault="001008F6" w:rsidP="001008F6">
      <w:pPr>
        <w:jc w:val="both"/>
        <w:rPr>
          <w:rFonts w:ascii="Arial" w:eastAsia="Times New Roman" w:hAnsi="Arial" w:cs="Arial"/>
        </w:rPr>
      </w:pPr>
      <w:r w:rsidRPr="00B27807">
        <w:rPr>
          <w:rFonts w:ascii="Arial" w:eastAsia="Times New Roman" w:hAnsi="Arial" w:cs="Arial"/>
          <w:u w:val="single"/>
        </w:rPr>
        <w:t xml:space="preserve">Simon </w:t>
      </w:r>
      <w:proofErr w:type="spellStart"/>
      <w:r w:rsidRPr="00B27807">
        <w:rPr>
          <w:rFonts w:ascii="Arial" w:eastAsia="Times New Roman" w:hAnsi="Arial" w:cs="Arial"/>
          <w:u w:val="single"/>
        </w:rPr>
        <w:t>Carrage</w:t>
      </w:r>
      <w:proofErr w:type="spellEnd"/>
      <w:r w:rsidRPr="00B27807">
        <w:rPr>
          <w:rFonts w:ascii="Arial" w:eastAsia="Times New Roman" w:hAnsi="Arial" w:cs="Arial"/>
          <w:u w:val="single"/>
        </w:rPr>
        <w:t xml:space="preserve"> pourra</w:t>
      </w:r>
      <w:r>
        <w:rPr>
          <w:rFonts w:ascii="Arial" w:eastAsia="Times New Roman" w:hAnsi="Arial" w:cs="Arial"/>
        </w:rPr>
        <w:t xml:space="preserve"> </w:t>
      </w:r>
      <w:r w:rsidRPr="00B27807">
        <w:rPr>
          <w:rFonts w:ascii="Arial" w:eastAsia="Times New Roman" w:hAnsi="Arial" w:cs="Arial"/>
          <w:u w:val="single"/>
        </w:rPr>
        <w:t>présenter comment la donnée est utilisée et récupérée du côté IPR</w:t>
      </w:r>
      <w:r>
        <w:rPr>
          <w:rFonts w:ascii="Arial" w:eastAsia="Times New Roman" w:hAnsi="Arial" w:cs="Arial"/>
        </w:rPr>
        <w:t>.</w:t>
      </w:r>
    </w:p>
    <w:p w:rsidR="00FB099E" w:rsidRPr="00B27807" w:rsidRDefault="001008F6" w:rsidP="00E37DE2">
      <w:pPr>
        <w:jc w:val="both"/>
        <w:rPr>
          <w:rFonts w:ascii="Arial" w:eastAsia="Times New Roman" w:hAnsi="Arial" w:cs="Arial"/>
          <w:u w:val="single"/>
        </w:rPr>
      </w:pPr>
      <w:r w:rsidRPr="00B27807">
        <w:rPr>
          <w:rFonts w:ascii="Arial" w:eastAsia="Times New Roman" w:hAnsi="Arial" w:cs="Arial"/>
          <w:u w:val="single"/>
        </w:rPr>
        <w:t xml:space="preserve">Martin </w:t>
      </w:r>
      <w:proofErr w:type="spellStart"/>
      <w:r w:rsidRPr="00B27807">
        <w:rPr>
          <w:rFonts w:ascii="Arial" w:eastAsia="Times New Roman" w:hAnsi="Arial" w:cs="Arial"/>
          <w:u w:val="single"/>
        </w:rPr>
        <w:t>Robustelli</w:t>
      </w:r>
      <w:proofErr w:type="spellEnd"/>
      <w:r w:rsidRPr="00B27807">
        <w:rPr>
          <w:rFonts w:ascii="Arial" w:eastAsia="Times New Roman" w:hAnsi="Arial" w:cs="Arial"/>
          <w:u w:val="single"/>
        </w:rPr>
        <w:t xml:space="preserve"> propose une présentation sur la manière dont </w:t>
      </w:r>
      <w:proofErr w:type="spellStart"/>
      <w:r w:rsidR="00056E22" w:rsidRPr="00B27807">
        <w:rPr>
          <w:rFonts w:ascii="Arial" w:eastAsia="Times New Roman" w:hAnsi="Arial" w:cs="Arial"/>
          <w:u w:val="single"/>
        </w:rPr>
        <w:t>Riscrises</w:t>
      </w:r>
      <w:proofErr w:type="spellEnd"/>
      <w:r w:rsidRPr="00B27807">
        <w:rPr>
          <w:rFonts w:ascii="Arial" w:eastAsia="Times New Roman" w:hAnsi="Arial" w:cs="Arial"/>
          <w:u w:val="single"/>
        </w:rPr>
        <w:t xml:space="preserve"> exploite la donnée </w:t>
      </w:r>
      <w:r w:rsidR="00056E22" w:rsidRPr="00B27807">
        <w:rPr>
          <w:rFonts w:ascii="Arial" w:eastAsia="Times New Roman" w:hAnsi="Arial" w:cs="Arial"/>
          <w:u w:val="single"/>
        </w:rPr>
        <w:t xml:space="preserve">risques </w:t>
      </w:r>
      <w:r w:rsidRPr="00B27807">
        <w:rPr>
          <w:rFonts w:ascii="Arial" w:eastAsia="Times New Roman" w:hAnsi="Arial" w:cs="Arial"/>
          <w:u w:val="single"/>
        </w:rPr>
        <w:t>et sa valorisation lors des formations qu</w:t>
      </w:r>
      <w:r w:rsidR="00493596">
        <w:rPr>
          <w:rFonts w:ascii="Arial" w:eastAsia="Times New Roman" w:hAnsi="Arial" w:cs="Arial"/>
          <w:u w:val="single"/>
        </w:rPr>
        <w:t>’ils</w:t>
      </w:r>
      <w:r w:rsidRPr="00B27807">
        <w:rPr>
          <w:rFonts w:ascii="Arial" w:eastAsia="Times New Roman" w:hAnsi="Arial" w:cs="Arial"/>
          <w:u w:val="single"/>
        </w:rPr>
        <w:t xml:space="preserve"> réalisent.</w:t>
      </w:r>
      <w:bookmarkStart w:id="0" w:name="_GoBack"/>
      <w:bookmarkEnd w:id="0"/>
    </w:p>
    <w:p w:rsidR="00FB099E" w:rsidRDefault="00FB099E" w:rsidP="00B27807">
      <w:pPr>
        <w:pStyle w:val="Titre2"/>
        <w:rPr>
          <w:rFonts w:eastAsia="Times New Roman"/>
        </w:rPr>
      </w:pPr>
      <w:r>
        <w:rPr>
          <w:rFonts w:eastAsia="Times New Roman"/>
        </w:rPr>
        <w:t>Perspectives pour les travaux à venir pour l’écriture des nouveaux standards</w:t>
      </w:r>
    </w:p>
    <w:p w:rsidR="00EA2F0F" w:rsidRPr="00E37DE2" w:rsidRDefault="00742857" w:rsidP="00E37DE2">
      <w:pPr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Gilles Cébélieu </w:t>
      </w:r>
      <w:r w:rsidR="00CD78DA">
        <w:rPr>
          <w:rFonts w:ascii="Arial" w:eastAsia="Times New Roman" w:hAnsi="Arial" w:cs="Arial"/>
        </w:rPr>
        <w:t>précise</w:t>
      </w:r>
      <w:r w:rsidR="0080797C">
        <w:rPr>
          <w:rFonts w:ascii="Arial" w:eastAsia="Times New Roman" w:hAnsi="Arial" w:cs="Arial"/>
        </w:rPr>
        <w:t xml:space="preserve"> </w:t>
      </w:r>
      <w:r w:rsidR="00CD78DA">
        <w:rPr>
          <w:rFonts w:ascii="Arial" w:eastAsia="Times New Roman" w:hAnsi="Arial" w:cs="Arial"/>
        </w:rPr>
        <w:t xml:space="preserve">qu’on est en phase de collecte et </w:t>
      </w:r>
      <w:r w:rsidR="00CA4D6C">
        <w:rPr>
          <w:rFonts w:ascii="Arial" w:eastAsia="Times New Roman" w:hAnsi="Arial" w:cs="Arial"/>
        </w:rPr>
        <w:t xml:space="preserve">de </w:t>
      </w:r>
      <w:r w:rsidR="00CD78DA">
        <w:rPr>
          <w:rFonts w:ascii="Arial" w:eastAsia="Times New Roman" w:hAnsi="Arial" w:cs="Arial"/>
        </w:rPr>
        <w:t>précision du besoin. L’objectif est, à la suite de la prochaine plénière, d’élaborer</w:t>
      </w:r>
      <w:r w:rsidR="00EA2F0F" w:rsidRPr="00E37DE2">
        <w:rPr>
          <w:rFonts w:ascii="Arial" w:eastAsia="Times New Roman" w:hAnsi="Arial" w:cs="Arial"/>
        </w:rPr>
        <w:t xml:space="preserve"> </w:t>
      </w:r>
      <w:r w:rsidR="00FB099E">
        <w:rPr>
          <w:rFonts w:ascii="Arial" w:eastAsia="Times New Roman" w:hAnsi="Arial" w:cs="Arial"/>
        </w:rPr>
        <w:t xml:space="preserve">une synthèse avec </w:t>
      </w:r>
      <w:r w:rsidR="00CD78DA">
        <w:rPr>
          <w:rFonts w:ascii="Arial" w:eastAsia="Times New Roman" w:hAnsi="Arial" w:cs="Arial"/>
        </w:rPr>
        <w:t xml:space="preserve">un périmètre et </w:t>
      </w:r>
      <w:r w:rsidR="00EA2F0F" w:rsidRPr="00E37DE2">
        <w:rPr>
          <w:rFonts w:ascii="Arial" w:eastAsia="Times New Roman" w:hAnsi="Arial" w:cs="Arial"/>
        </w:rPr>
        <w:t xml:space="preserve">une feuille de route pour </w:t>
      </w:r>
      <w:r w:rsidR="00CD78DA">
        <w:rPr>
          <w:rFonts w:ascii="Arial" w:eastAsia="Times New Roman" w:hAnsi="Arial" w:cs="Arial"/>
        </w:rPr>
        <w:t>rédiger les nouveaux standards</w:t>
      </w:r>
      <w:r w:rsidR="00CD78DA" w:rsidRPr="00E37DE2">
        <w:rPr>
          <w:rFonts w:ascii="Arial" w:eastAsia="Times New Roman" w:hAnsi="Arial" w:cs="Arial"/>
        </w:rPr>
        <w:t xml:space="preserve"> </w:t>
      </w:r>
      <w:r w:rsidR="00CD78DA">
        <w:rPr>
          <w:rFonts w:ascii="Arial" w:eastAsia="Times New Roman" w:hAnsi="Arial" w:cs="Arial"/>
        </w:rPr>
        <w:t xml:space="preserve">qui </w:t>
      </w:r>
      <w:r w:rsidR="00FB099E">
        <w:rPr>
          <w:rFonts w:ascii="Arial" w:eastAsia="Times New Roman" w:hAnsi="Arial" w:cs="Arial"/>
        </w:rPr>
        <w:t>serait</w:t>
      </w:r>
      <w:r w:rsidR="00CD78DA">
        <w:rPr>
          <w:rFonts w:ascii="Arial" w:eastAsia="Times New Roman" w:hAnsi="Arial" w:cs="Arial"/>
        </w:rPr>
        <w:t xml:space="preserve"> proposée</w:t>
      </w:r>
      <w:r w:rsidR="00FB099E">
        <w:rPr>
          <w:rFonts w:ascii="Arial" w:eastAsia="Times New Roman" w:hAnsi="Arial" w:cs="Arial"/>
        </w:rPr>
        <w:t xml:space="preserve"> au GT</w:t>
      </w:r>
      <w:r w:rsidR="00CD78DA">
        <w:rPr>
          <w:rFonts w:ascii="Arial" w:eastAsia="Times New Roman" w:hAnsi="Arial" w:cs="Arial"/>
        </w:rPr>
        <w:t xml:space="preserve"> à la</w:t>
      </w:r>
      <w:r>
        <w:rPr>
          <w:rFonts w:ascii="Arial" w:eastAsia="Times New Roman" w:hAnsi="Arial" w:cs="Arial"/>
        </w:rPr>
        <w:t xml:space="preserve"> plénière </w:t>
      </w:r>
      <w:r w:rsidR="00CD78DA">
        <w:rPr>
          <w:rFonts w:ascii="Arial" w:eastAsia="Times New Roman" w:hAnsi="Arial" w:cs="Arial"/>
        </w:rPr>
        <w:t>suivante</w:t>
      </w:r>
      <w:r>
        <w:rPr>
          <w:rFonts w:ascii="Arial" w:eastAsia="Times New Roman" w:hAnsi="Arial" w:cs="Arial"/>
        </w:rPr>
        <w:t xml:space="preserve">. </w:t>
      </w:r>
    </w:p>
    <w:sectPr w:rsidR="00EA2F0F" w:rsidRPr="00E37DE2"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27C1" w:rsidRDefault="005A27C1" w:rsidP="00FC1E26">
      <w:pPr>
        <w:spacing w:after="0" w:line="240" w:lineRule="auto"/>
      </w:pPr>
      <w:r>
        <w:separator/>
      </w:r>
    </w:p>
  </w:endnote>
  <w:endnote w:type="continuationSeparator" w:id="0">
    <w:p w:rsidR="005A27C1" w:rsidRDefault="005A27C1" w:rsidP="00FC1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83592037"/>
      <w:docPartObj>
        <w:docPartGallery w:val="Page Numbers (Bottom of Page)"/>
        <w:docPartUnique/>
      </w:docPartObj>
    </w:sdtPr>
    <w:sdtEndPr/>
    <w:sdtContent>
      <w:p w:rsidR="003E5AA4" w:rsidRDefault="003E5AA4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3596">
          <w:rPr>
            <w:noProof/>
          </w:rPr>
          <w:t>9</w:t>
        </w:r>
        <w:r>
          <w:fldChar w:fldCharType="end"/>
        </w:r>
      </w:p>
    </w:sdtContent>
  </w:sdt>
  <w:p w:rsidR="003E5AA4" w:rsidRPr="00DC1196" w:rsidRDefault="003E5AA4">
    <w:pPr>
      <w:pStyle w:val="Pieddepage"/>
      <w:rPr>
        <w:rFonts w:ascii="Arial" w:hAnsi="Arial" w:cs="Arial"/>
      </w:rPr>
    </w:pPr>
    <w:r>
      <w:rPr>
        <w:rFonts w:ascii="Arial" w:hAnsi="Arial" w:cs="Arial"/>
      </w:rPr>
      <w:t>SPP/22-0400 Compte-Rendu de la réunion plénière sur la refonte des géostandards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27C1" w:rsidRDefault="005A27C1" w:rsidP="00FC1E26">
      <w:pPr>
        <w:spacing w:after="0" w:line="240" w:lineRule="auto"/>
      </w:pPr>
      <w:r>
        <w:separator/>
      </w:r>
    </w:p>
  </w:footnote>
  <w:footnote w:type="continuationSeparator" w:id="0">
    <w:p w:rsidR="005A27C1" w:rsidRDefault="005A27C1" w:rsidP="00FC1E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E6758"/>
    <w:multiLevelType w:val="hybridMultilevel"/>
    <w:tmpl w:val="1FB60716"/>
    <w:lvl w:ilvl="0" w:tplc="19B493C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8B4306"/>
    <w:multiLevelType w:val="hybridMultilevel"/>
    <w:tmpl w:val="5CB299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C171DC"/>
    <w:multiLevelType w:val="multilevel"/>
    <w:tmpl w:val="940C1B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4A165D"/>
    <w:multiLevelType w:val="hybridMultilevel"/>
    <w:tmpl w:val="BE0C474A"/>
    <w:lvl w:ilvl="0" w:tplc="36EE9DF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9F2A18"/>
    <w:multiLevelType w:val="hybridMultilevel"/>
    <w:tmpl w:val="5836896A"/>
    <w:lvl w:ilvl="0" w:tplc="8BBC21F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2B0E1F"/>
    <w:multiLevelType w:val="multilevel"/>
    <w:tmpl w:val="940C1B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164"/>
    <w:rsid w:val="00004F05"/>
    <w:rsid w:val="00021546"/>
    <w:rsid w:val="00023362"/>
    <w:rsid w:val="00042AD3"/>
    <w:rsid w:val="000452B4"/>
    <w:rsid w:val="00046AC2"/>
    <w:rsid w:val="00056E22"/>
    <w:rsid w:val="0006021B"/>
    <w:rsid w:val="00060784"/>
    <w:rsid w:val="00072F93"/>
    <w:rsid w:val="00092AD9"/>
    <w:rsid w:val="000A152C"/>
    <w:rsid w:val="000C62B1"/>
    <w:rsid w:val="000C79D4"/>
    <w:rsid w:val="000D39E6"/>
    <w:rsid w:val="000D45D4"/>
    <w:rsid w:val="001008F6"/>
    <w:rsid w:val="00115463"/>
    <w:rsid w:val="001156DF"/>
    <w:rsid w:val="001758ED"/>
    <w:rsid w:val="00185D2E"/>
    <w:rsid w:val="001B0AD8"/>
    <w:rsid w:val="001F07CC"/>
    <w:rsid w:val="002100D7"/>
    <w:rsid w:val="00211B58"/>
    <w:rsid w:val="002148EC"/>
    <w:rsid w:val="00217ACE"/>
    <w:rsid w:val="00220863"/>
    <w:rsid w:val="00252E9D"/>
    <w:rsid w:val="002A045D"/>
    <w:rsid w:val="002A59E2"/>
    <w:rsid w:val="002B0037"/>
    <w:rsid w:val="002B4DA8"/>
    <w:rsid w:val="00314A42"/>
    <w:rsid w:val="00346DC6"/>
    <w:rsid w:val="00357C02"/>
    <w:rsid w:val="00360DFC"/>
    <w:rsid w:val="00371987"/>
    <w:rsid w:val="003B2CA9"/>
    <w:rsid w:val="003B3EC1"/>
    <w:rsid w:val="003C38D4"/>
    <w:rsid w:val="003E5AA4"/>
    <w:rsid w:val="0040230E"/>
    <w:rsid w:val="004207E2"/>
    <w:rsid w:val="004318F4"/>
    <w:rsid w:val="004438B1"/>
    <w:rsid w:val="0046541C"/>
    <w:rsid w:val="00474505"/>
    <w:rsid w:val="00486E2B"/>
    <w:rsid w:val="00493596"/>
    <w:rsid w:val="004A06D9"/>
    <w:rsid w:val="004A34FD"/>
    <w:rsid w:val="004A407E"/>
    <w:rsid w:val="004B1FBF"/>
    <w:rsid w:val="004E79D7"/>
    <w:rsid w:val="004F0424"/>
    <w:rsid w:val="005117A0"/>
    <w:rsid w:val="00517A6A"/>
    <w:rsid w:val="00533269"/>
    <w:rsid w:val="0055055F"/>
    <w:rsid w:val="005533C1"/>
    <w:rsid w:val="00564445"/>
    <w:rsid w:val="0056748A"/>
    <w:rsid w:val="00567887"/>
    <w:rsid w:val="005803FB"/>
    <w:rsid w:val="00595C6A"/>
    <w:rsid w:val="005A27C1"/>
    <w:rsid w:val="005C24F1"/>
    <w:rsid w:val="005D1819"/>
    <w:rsid w:val="005D78E3"/>
    <w:rsid w:val="005E4FA0"/>
    <w:rsid w:val="00686225"/>
    <w:rsid w:val="00691649"/>
    <w:rsid w:val="006A4803"/>
    <w:rsid w:val="006B7219"/>
    <w:rsid w:val="006D558C"/>
    <w:rsid w:val="00712D4D"/>
    <w:rsid w:val="007279C5"/>
    <w:rsid w:val="007316CC"/>
    <w:rsid w:val="00741A2F"/>
    <w:rsid w:val="00742857"/>
    <w:rsid w:val="00774880"/>
    <w:rsid w:val="00775ABA"/>
    <w:rsid w:val="007B165A"/>
    <w:rsid w:val="007C0398"/>
    <w:rsid w:val="007E2FCE"/>
    <w:rsid w:val="007F1CF2"/>
    <w:rsid w:val="007F2C86"/>
    <w:rsid w:val="007F32AE"/>
    <w:rsid w:val="007F33E2"/>
    <w:rsid w:val="008077FE"/>
    <w:rsid w:val="0080797C"/>
    <w:rsid w:val="008373A7"/>
    <w:rsid w:val="00843116"/>
    <w:rsid w:val="008442DC"/>
    <w:rsid w:val="008656ED"/>
    <w:rsid w:val="008A010A"/>
    <w:rsid w:val="008C1C7E"/>
    <w:rsid w:val="008D73A7"/>
    <w:rsid w:val="008F00A1"/>
    <w:rsid w:val="008F502B"/>
    <w:rsid w:val="00905ADD"/>
    <w:rsid w:val="009063DA"/>
    <w:rsid w:val="00906D05"/>
    <w:rsid w:val="009078ED"/>
    <w:rsid w:val="00940A5A"/>
    <w:rsid w:val="00954164"/>
    <w:rsid w:val="00960158"/>
    <w:rsid w:val="00980722"/>
    <w:rsid w:val="00984931"/>
    <w:rsid w:val="009A3BF3"/>
    <w:rsid w:val="009C2F11"/>
    <w:rsid w:val="009E3549"/>
    <w:rsid w:val="009E4794"/>
    <w:rsid w:val="009F07CD"/>
    <w:rsid w:val="009F3FF5"/>
    <w:rsid w:val="009F587F"/>
    <w:rsid w:val="00A42A14"/>
    <w:rsid w:val="00A53533"/>
    <w:rsid w:val="00A64D05"/>
    <w:rsid w:val="00A727FC"/>
    <w:rsid w:val="00A8065A"/>
    <w:rsid w:val="00A80F1E"/>
    <w:rsid w:val="00A8308F"/>
    <w:rsid w:val="00AC4F16"/>
    <w:rsid w:val="00AE2C11"/>
    <w:rsid w:val="00AF740C"/>
    <w:rsid w:val="00B07CCC"/>
    <w:rsid w:val="00B102BA"/>
    <w:rsid w:val="00B11D7C"/>
    <w:rsid w:val="00B27807"/>
    <w:rsid w:val="00B501F9"/>
    <w:rsid w:val="00B64240"/>
    <w:rsid w:val="00B67214"/>
    <w:rsid w:val="00B82794"/>
    <w:rsid w:val="00B90D52"/>
    <w:rsid w:val="00BA31CC"/>
    <w:rsid w:val="00BC09D5"/>
    <w:rsid w:val="00BC2E32"/>
    <w:rsid w:val="00BE6D73"/>
    <w:rsid w:val="00BF3130"/>
    <w:rsid w:val="00C17BBE"/>
    <w:rsid w:val="00C17FB0"/>
    <w:rsid w:val="00C32C5D"/>
    <w:rsid w:val="00C429A1"/>
    <w:rsid w:val="00C57266"/>
    <w:rsid w:val="00C57995"/>
    <w:rsid w:val="00C731AD"/>
    <w:rsid w:val="00C92C08"/>
    <w:rsid w:val="00CA4D6C"/>
    <w:rsid w:val="00CB5C51"/>
    <w:rsid w:val="00CC2499"/>
    <w:rsid w:val="00CC61CD"/>
    <w:rsid w:val="00CD78DA"/>
    <w:rsid w:val="00CE2B5B"/>
    <w:rsid w:val="00CF6EC2"/>
    <w:rsid w:val="00D547D0"/>
    <w:rsid w:val="00D64FAA"/>
    <w:rsid w:val="00D75D2D"/>
    <w:rsid w:val="00D95297"/>
    <w:rsid w:val="00DC060F"/>
    <w:rsid w:val="00DC1196"/>
    <w:rsid w:val="00DC42CB"/>
    <w:rsid w:val="00DF1B22"/>
    <w:rsid w:val="00DF4AD1"/>
    <w:rsid w:val="00DF5930"/>
    <w:rsid w:val="00E06719"/>
    <w:rsid w:val="00E116F5"/>
    <w:rsid w:val="00E368F8"/>
    <w:rsid w:val="00E37DE2"/>
    <w:rsid w:val="00E91F13"/>
    <w:rsid w:val="00EA2F0F"/>
    <w:rsid w:val="00EB6598"/>
    <w:rsid w:val="00EC4C41"/>
    <w:rsid w:val="00F17FEF"/>
    <w:rsid w:val="00F27283"/>
    <w:rsid w:val="00F30BCA"/>
    <w:rsid w:val="00F51DA9"/>
    <w:rsid w:val="00F624B7"/>
    <w:rsid w:val="00F649D3"/>
    <w:rsid w:val="00F70245"/>
    <w:rsid w:val="00FA0814"/>
    <w:rsid w:val="00FA3989"/>
    <w:rsid w:val="00FB05B8"/>
    <w:rsid w:val="00FB099E"/>
    <w:rsid w:val="00FC1E26"/>
    <w:rsid w:val="00FC3477"/>
    <w:rsid w:val="00FD0C88"/>
    <w:rsid w:val="00FE220A"/>
    <w:rsid w:val="00FE41BE"/>
    <w:rsid w:val="00FF1B30"/>
    <w:rsid w:val="00FF3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102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F59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C2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C2F1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E2B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ui-provider">
    <w:name w:val="ui-provider"/>
    <w:basedOn w:val="Policepardfaut"/>
    <w:rsid w:val="00357C02"/>
  </w:style>
  <w:style w:type="paragraph" w:styleId="En-tte">
    <w:name w:val="header"/>
    <w:basedOn w:val="Normal"/>
    <w:link w:val="En-tteCar"/>
    <w:uiPriority w:val="99"/>
    <w:unhideWhenUsed/>
    <w:rsid w:val="00FC1E2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C1E26"/>
  </w:style>
  <w:style w:type="paragraph" w:styleId="Pieddepage">
    <w:name w:val="footer"/>
    <w:basedOn w:val="Normal"/>
    <w:link w:val="PieddepageCar"/>
    <w:uiPriority w:val="99"/>
    <w:unhideWhenUsed/>
    <w:rsid w:val="00FC1E2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C1E26"/>
  </w:style>
  <w:style w:type="paragraph" w:styleId="Textebrut">
    <w:name w:val="Plain Text"/>
    <w:basedOn w:val="Normal"/>
    <w:link w:val="TextebrutCar"/>
    <w:uiPriority w:val="99"/>
    <w:semiHidden/>
    <w:unhideWhenUsed/>
    <w:rsid w:val="009F07CD"/>
    <w:pPr>
      <w:spacing w:after="0" w:line="240" w:lineRule="auto"/>
    </w:pPr>
    <w:rPr>
      <w:rFonts w:ascii="Calibri" w:hAnsi="Calibri"/>
      <w:szCs w:val="21"/>
      <w:lang w:val="en-US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9F07CD"/>
    <w:rPr>
      <w:rFonts w:ascii="Calibri" w:hAnsi="Calibri"/>
      <w:szCs w:val="21"/>
      <w:lang w:val="en-US"/>
    </w:rPr>
  </w:style>
  <w:style w:type="paragraph" w:styleId="Paragraphedeliste">
    <w:name w:val="List Paragraph"/>
    <w:basedOn w:val="Normal"/>
    <w:uiPriority w:val="34"/>
    <w:qFormat/>
    <w:rsid w:val="00092AD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207E2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B102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Marquedecommentaire">
    <w:name w:val="annotation reference"/>
    <w:basedOn w:val="Policepardfaut"/>
    <w:uiPriority w:val="99"/>
    <w:semiHidden/>
    <w:unhideWhenUsed/>
    <w:rsid w:val="00C17FB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17FB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17FB0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17FB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17FB0"/>
    <w:rPr>
      <w:b/>
      <w:bCs/>
      <w:sz w:val="20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0C62B1"/>
    <w:rPr>
      <w:color w:val="800080" w:themeColor="followedHyperlink"/>
      <w:u w:val="single"/>
    </w:rPr>
  </w:style>
  <w:style w:type="paragraph" w:styleId="Rvision">
    <w:name w:val="Revision"/>
    <w:hidden/>
    <w:uiPriority w:val="99"/>
    <w:semiHidden/>
    <w:rsid w:val="00115463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DF59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102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F59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C2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C2F1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E2B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ui-provider">
    <w:name w:val="ui-provider"/>
    <w:basedOn w:val="Policepardfaut"/>
    <w:rsid w:val="00357C02"/>
  </w:style>
  <w:style w:type="paragraph" w:styleId="En-tte">
    <w:name w:val="header"/>
    <w:basedOn w:val="Normal"/>
    <w:link w:val="En-tteCar"/>
    <w:uiPriority w:val="99"/>
    <w:unhideWhenUsed/>
    <w:rsid w:val="00FC1E2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C1E26"/>
  </w:style>
  <w:style w:type="paragraph" w:styleId="Pieddepage">
    <w:name w:val="footer"/>
    <w:basedOn w:val="Normal"/>
    <w:link w:val="PieddepageCar"/>
    <w:uiPriority w:val="99"/>
    <w:unhideWhenUsed/>
    <w:rsid w:val="00FC1E2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C1E26"/>
  </w:style>
  <w:style w:type="paragraph" w:styleId="Textebrut">
    <w:name w:val="Plain Text"/>
    <w:basedOn w:val="Normal"/>
    <w:link w:val="TextebrutCar"/>
    <w:uiPriority w:val="99"/>
    <w:semiHidden/>
    <w:unhideWhenUsed/>
    <w:rsid w:val="009F07CD"/>
    <w:pPr>
      <w:spacing w:after="0" w:line="240" w:lineRule="auto"/>
    </w:pPr>
    <w:rPr>
      <w:rFonts w:ascii="Calibri" w:hAnsi="Calibri"/>
      <w:szCs w:val="21"/>
      <w:lang w:val="en-US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9F07CD"/>
    <w:rPr>
      <w:rFonts w:ascii="Calibri" w:hAnsi="Calibri"/>
      <w:szCs w:val="21"/>
      <w:lang w:val="en-US"/>
    </w:rPr>
  </w:style>
  <w:style w:type="paragraph" w:styleId="Paragraphedeliste">
    <w:name w:val="List Paragraph"/>
    <w:basedOn w:val="Normal"/>
    <w:uiPriority w:val="34"/>
    <w:qFormat/>
    <w:rsid w:val="00092AD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207E2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B102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Marquedecommentaire">
    <w:name w:val="annotation reference"/>
    <w:basedOn w:val="Policepardfaut"/>
    <w:uiPriority w:val="99"/>
    <w:semiHidden/>
    <w:unhideWhenUsed/>
    <w:rsid w:val="00C17FB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17FB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17FB0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17FB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17FB0"/>
    <w:rPr>
      <w:b/>
      <w:bCs/>
      <w:sz w:val="20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0C62B1"/>
    <w:rPr>
      <w:color w:val="800080" w:themeColor="followedHyperlink"/>
      <w:u w:val="single"/>
    </w:rPr>
  </w:style>
  <w:style w:type="paragraph" w:styleId="Rvision">
    <w:name w:val="Revision"/>
    <w:hidden/>
    <w:uiPriority w:val="99"/>
    <w:semiHidden/>
    <w:rsid w:val="00115463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DF59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2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cnigfr/Geostandards-Risques/tree/main/documents" TargetMode="External"/><Relationship Id="rId18" Type="http://schemas.openxmlformats.org/officeDocument/2006/relationships/hyperlink" Target="https://app.mural.co/t/ign6805/m/ign6805/1644943331129/a225e8090f3efe55df7175655229630d3e7ab013?sender=u7cb5d16a155aefd8d9423388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github.com/cnigfr/Geostandards-Risques/raw/main/suivi/2022-02-18-Pleniere-GT/SPP-22-0392-GT-Geostandards-Risques-18-02-2022.pdf" TargetMode="External"/><Relationship Id="rId17" Type="http://schemas.openxmlformats.org/officeDocument/2006/relationships/hyperlink" Target="https://app.mural.co/t/ign6805/m/ign6805/1641566548721/6cc98299c1e144b94a51652bd5fe8d0e0d8e712b?sender=uc339b2108c6649cda66c131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cnigfr/Geostandards-Risques/issues/3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github.com/cnigfr/Geostandards-Risques/issues/2" TargetMode="Externa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881B3C-2328-466C-939B-F6273AD32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9</Pages>
  <Words>3139</Words>
  <Characters>17265</Characters>
  <Application>Microsoft Office Word</Application>
  <DocSecurity>0</DocSecurity>
  <Lines>143</Lines>
  <Paragraphs>40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IGN</Company>
  <LinksUpToDate>false</LinksUpToDate>
  <CharactersWithSpaces>20364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Alison Lenain</dc:creator>
  <cp:lastModifiedBy>Gilles Cébélieu</cp:lastModifiedBy>
  <cp:revision>9</cp:revision>
  <dcterms:created xsi:type="dcterms:W3CDTF">2022-03-09T10:53:00Z</dcterms:created>
  <dcterms:modified xsi:type="dcterms:W3CDTF">2022-03-09T12:07:00Z</dcterms:modified>
</cp:coreProperties>
</file>