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A72" w:rsidRPr="00AD3D0D" w:rsidRDefault="00314A72" w:rsidP="000E1567">
      <w:pPr>
        <w:jc w:val="both"/>
        <w:rPr>
          <w:rFonts w:ascii="Arial" w:hAnsi="Arial" w:cs="Arial"/>
          <w:sz w:val="20"/>
          <w:szCs w:val="20"/>
        </w:rPr>
      </w:pPr>
    </w:p>
    <w:tbl>
      <w:tblPr>
        <w:tblW w:w="0" w:type="auto"/>
        <w:tblInd w:w="-5" w:type="dxa"/>
        <w:tblLayout w:type="fixed"/>
        <w:tblLook w:val="0000" w:firstRow="0" w:lastRow="0" w:firstColumn="0" w:lastColumn="0" w:noHBand="0" w:noVBand="0"/>
      </w:tblPr>
      <w:tblGrid>
        <w:gridCol w:w="4366"/>
        <w:gridCol w:w="4824"/>
      </w:tblGrid>
      <w:tr w:rsidR="004D4940" w:rsidRPr="00AD3D0D" w:rsidTr="004D4940">
        <w:trPr>
          <w:trHeight w:val="2117"/>
        </w:trPr>
        <w:tc>
          <w:tcPr>
            <w:tcW w:w="4366" w:type="dxa"/>
            <w:tcBorders>
              <w:top w:val="single" w:sz="4" w:space="0" w:color="000000"/>
              <w:left w:val="single" w:sz="4" w:space="0" w:color="000000"/>
              <w:bottom w:val="single" w:sz="4" w:space="0" w:color="000000"/>
            </w:tcBorders>
            <w:shd w:val="clear" w:color="auto" w:fill="auto"/>
          </w:tcPr>
          <w:p w:rsidR="004D4940" w:rsidRPr="00AD3D0D" w:rsidRDefault="004D4940" w:rsidP="000E1567">
            <w:pPr>
              <w:snapToGrid w:val="0"/>
              <w:ind w:right="56"/>
              <w:jc w:val="both"/>
              <w:rPr>
                <w:rFonts w:ascii="Arial" w:hAnsi="Arial" w:cs="Arial"/>
                <w:sz w:val="20"/>
                <w:szCs w:val="20"/>
                <w:lang w:val="en-US"/>
              </w:rPr>
            </w:pPr>
            <w:r w:rsidRPr="00AD3D0D">
              <w:rPr>
                <w:rFonts w:ascii="Arial" w:hAnsi="Arial" w:cs="Arial"/>
                <w:noProof/>
                <w:sz w:val="20"/>
                <w:szCs w:val="20"/>
                <w:lang w:eastAsia="fr-FR"/>
              </w:rPr>
              <w:drawing>
                <wp:anchor distT="0" distB="0" distL="114935" distR="114935" simplePos="0" relativeHeight="251666432" behindDoc="0" locked="0" layoutInCell="1" allowOverlap="1" wp14:anchorId="129500A4" wp14:editId="794646C0">
                  <wp:simplePos x="0" y="0"/>
                  <wp:positionH relativeFrom="column">
                    <wp:posOffset>-22225</wp:posOffset>
                  </wp:positionH>
                  <wp:positionV relativeFrom="paragraph">
                    <wp:posOffset>21590</wp:posOffset>
                  </wp:positionV>
                  <wp:extent cx="2458085" cy="1099820"/>
                  <wp:effectExtent l="0" t="0" r="0" b="508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9" t="-20" r="-9" b="-20"/>
                          <a:stretch>
                            <a:fillRect/>
                          </a:stretch>
                        </pic:blipFill>
                        <pic:spPr bwMode="auto">
                          <a:xfrm>
                            <a:off x="0" y="0"/>
                            <a:ext cx="2458085" cy="1099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D4940" w:rsidRPr="00AD3D0D" w:rsidRDefault="004D4940" w:rsidP="000E1567">
            <w:pPr>
              <w:jc w:val="both"/>
              <w:rPr>
                <w:rFonts w:ascii="Arial" w:hAnsi="Arial" w:cs="Arial"/>
                <w:sz w:val="20"/>
                <w:szCs w:val="20"/>
              </w:rPr>
            </w:pPr>
          </w:p>
          <w:p w:rsidR="004D4940" w:rsidRPr="00AD3D0D" w:rsidRDefault="004D4940" w:rsidP="000E1567">
            <w:pPr>
              <w:ind w:right="56"/>
              <w:jc w:val="both"/>
              <w:rPr>
                <w:rFonts w:ascii="Arial" w:hAnsi="Arial" w:cs="Arial"/>
                <w:sz w:val="20"/>
                <w:szCs w:val="20"/>
                <w:lang w:val="en-US"/>
              </w:rPr>
            </w:pPr>
          </w:p>
          <w:p w:rsidR="004D4940" w:rsidRPr="00AD3D0D" w:rsidRDefault="004D4940" w:rsidP="000E1567">
            <w:pPr>
              <w:ind w:right="56"/>
              <w:jc w:val="both"/>
              <w:rPr>
                <w:rFonts w:ascii="Arial" w:hAnsi="Arial" w:cs="Arial"/>
                <w:sz w:val="20"/>
                <w:szCs w:val="20"/>
                <w:lang w:val="en-US"/>
              </w:rPr>
            </w:pPr>
          </w:p>
          <w:p w:rsidR="004D4940" w:rsidRPr="00AD3D0D" w:rsidRDefault="004D4940" w:rsidP="000E1567">
            <w:pPr>
              <w:jc w:val="both"/>
              <w:rPr>
                <w:rFonts w:ascii="Arial" w:hAnsi="Arial" w:cs="Arial"/>
                <w:sz w:val="20"/>
                <w:szCs w:val="20"/>
              </w:rPr>
            </w:pPr>
            <w:r w:rsidRPr="00AD3D0D">
              <w:rPr>
                <w:rFonts w:ascii="Arial" w:eastAsia="Calibri" w:hAnsi="Arial" w:cs="Arial"/>
                <w:b/>
                <w:bCs/>
                <w:sz w:val="20"/>
                <w:szCs w:val="20"/>
              </w:rPr>
              <w:t xml:space="preserve">Refonte des </w:t>
            </w:r>
            <w:proofErr w:type="spellStart"/>
            <w:r w:rsidRPr="00AD3D0D">
              <w:rPr>
                <w:rFonts w:ascii="Arial" w:eastAsia="Calibri" w:hAnsi="Arial" w:cs="Arial"/>
                <w:b/>
                <w:bCs/>
                <w:sz w:val="20"/>
                <w:szCs w:val="20"/>
              </w:rPr>
              <w:t>Géostandards</w:t>
            </w:r>
            <w:proofErr w:type="spellEnd"/>
            <w:r w:rsidR="00677395" w:rsidRPr="00AD3D0D">
              <w:rPr>
                <w:rFonts w:ascii="Arial" w:eastAsia="Calibri" w:hAnsi="Arial" w:cs="Arial"/>
                <w:b/>
                <w:bCs/>
                <w:sz w:val="20"/>
                <w:szCs w:val="20"/>
              </w:rPr>
              <w:t xml:space="preserve"> </w:t>
            </w:r>
            <w:proofErr w:type="gramStart"/>
            <w:r w:rsidR="00677395" w:rsidRPr="00AD3D0D">
              <w:rPr>
                <w:rFonts w:ascii="Arial" w:eastAsia="Calibri" w:hAnsi="Arial" w:cs="Arial"/>
                <w:b/>
                <w:bCs/>
                <w:sz w:val="20"/>
                <w:szCs w:val="20"/>
              </w:rPr>
              <w:t>risques</w:t>
            </w:r>
            <w:proofErr w:type="gramEnd"/>
          </w:p>
        </w:tc>
        <w:tc>
          <w:tcPr>
            <w:tcW w:w="4824" w:type="dxa"/>
            <w:tcBorders>
              <w:top w:val="single" w:sz="4" w:space="0" w:color="000000"/>
              <w:left w:val="single" w:sz="4" w:space="0" w:color="000000"/>
              <w:bottom w:val="single" w:sz="4" w:space="0" w:color="000000"/>
              <w:right w:val="single" w:sz="4" w:space="0" w:color="000000"/>
            </w:tcBorders>
            <w:shd w:val="clear" w:color="auto" w:fill="auto"/>
          </w:tcPr>
          <w:p w:rsidR="00DD3AA0" w:rsidRPr="00AD3D0D" w:rsidRDefault="00DD3AA0" w:rsidP="000E1567">
            <w:pPr>
              <w:spacing w:before="120" w:after="0"/>
              <w:jc w:val="both"/>
              <w:rPr>
                <w:rFonts w:ascii="Arial" w:hAnsi="Arial" w:cs="Arial"/>
                <w:sz w:val="20"/>
                <w:szCs w:val="20"/>
              </w:rPr>
            </w:pPr>
            <w:r w:rsidRPr="00AD3D0D">
              <w:rPr>
                <w:rFonts w:ascii="Arial" w:hAnsi="Arial" w:cs="Arial"/>
                <w:noProof/>
                <w:sz w:val="20"/>
                <w:szCs w:val="20"/>
                <w:lang w:eastAsia="fr-FR"/>
              </w:rPr>
              <w:drawing>
                <wp:anchor distT="0" distB="0" distL="114300" distR="114300" simplePos="0" relativeHeight="251659264" behindDoc="1" locked="0" layoutInCell="1" allowOverlap="1" wp14:anchorId="18153647" wp14:editId="00D00575">
                  <wp:simplePos x="0" y="0"/>
                  <wp:positionH relativeFrom="column">
                    <wp:posOffset>99695</wp:posOffset>
                  </wp:positionH>
                  <wp:positionV relativeFrom="paragraph">
                    <wp:posOffset>170180</wp:posOffset>
                  </wp:positionV>
                  <wp:extent cx="826770" cy="88265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10"/>
                          <a:stretch>
                            <a:fillRect/>
                          </a:stretch>
                        </pic:blipFill>
                        <pic:spPr bwMode="auto">
                          <a:xfrm>
                            <a:off x="0" y="0"/>
                            <a:ext cx="826770" cy="882650"/>
                          </a:xfrm>
                          <a:prstGeom prst="rect">
                            <a:avLst/>
                          </a:prstGeom>
                        </pic:spPr>
                      </pic:pic>
                    </a:graphicData>
                  </a:graphic>
                </wp:anchor>
              </w:drawing>
            </w:r>
            <w:r w:rsidR="004D4940" w:rsidRPr="00AD3D0D">
              <w:rPr>
                <w:rFonts w:ascii="Arial" w:hAnsi="Arial" w:cs="Arial"/>
                <w:noProof/>
                <w:sz w:val="20"/>
                <w:szCs w:val="20"/>
                <w:lang w:eastAsia="fr-FR"/>
              </w:rPr>
              <w:drawing>
                <wp:anchor distT="0" distB="1905" distL="114300" distR="120650" simplePos="0" relativeHeight="251661312" behindDoc="1" locked="0" layoutInCell="1" allowOverlap="1" wp14:anchorId="476E0DCE" wp14:editId="6414696F">
                  <wp:simplePos x="0" y="0"/>
                  <wp:positionH relativeFrom="column">
                    <wp:posOffset>1262380</wp:posOffset>
                  </wp:positionH>
                  <wp:positionV relativeFrom="paragraph">
                    <wp:posOffset>281940</wp:posOffset>
                  </wp:positionV>
                  <wp:extent cx="1460500" cy="1064895"/>
                  <wp:effectExtent l="0" t="0" r="6350" b="1905"/>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1460500" cy="1064895"/>
                          </a:xfrm>
                          <a:prstGeom prst="rect">
                            <a:avLst/>
                          </a:prstGeom>
                        </pic:spPr>
                      </pic:pic>
                    </a:graphicData>
                  </a:graphic>
                </wp:anchor>
              </w:drawing>
            </w:r>
            <w:r w:rsidR="00677395" w:rsidRPr="00AD3D0D">
              <w:rPr>
                <w:rFonts w:ascii="Arial" w:eastAsia="Calibri" w:hAnsi="Arial" w:cs="Arial"/>
                <w:sz w:val="20"/>
                <w:szCs w:val="20"/>
              </w:rPr>
              <w:t xml:space="preserve">     Animation                 </w:t>
            </w:r>
            <w:r w:rsidR="004D1C6E" w:rsidRPr="00AD3D0D">
              <w:rPr>
                <w:rFonts w:ascii="Arial" w:eastAsia="Calibri" w:hAnsi="Arial" w:cs="Arial"/>
                <w:sz w:val="20"/>
                <w:szCs w:val="20"/>
              </w:rPr>
              <w:t>Maitrise d’Ouvrage</w:t>
            </w:r>
          </w:p>
          <w:p w:rsidR="004D4940" w:rsidRPr="00AD3D0D" w:rsidRDefault="004D4940" w:rsidP="000E1567">
            <w:pPr>
              <w:jc w:val="both"/>
              <w:rPr>
                <w:rFonts w:ascii="Arial" w:hAnsi="Arial" w:cs="Arial"/>
                <w:sz w:val="20"/>
                <w:szCs w:val="20"/>
              </w:rPr>
            </w:pPr>
          </w:p>
        </w:tc>
      </w:tr>
      <w:tr w:rsidR="004D4940" w:rsidRPr="00AD3D0D" w:rsidTr="00AD273D">
        <w:trPr>
          <w:trHeight w:val="90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rsidR="00DD3AA0" w:rsidRPr="00AD3D0D" w:rsidRDefault="00DD3AA0" w:rsidP="000E1567">
            <w:pPr>
              <w:jc w:val="both"/>
              <w:rPr>
                <w:rFonts w:ascii="Arial" w:hAnsi="Arial" w:cs="Arial"/>
                <w:b/>
                <w:sz w:val="20"/>
                <w:szCs w:val="20"/>
              </w:rPr>
            </w:pPr>
          </w:p>
          <w:p w:rsidR="004D4940" w:rsidRPr="00AD3D0D" w:rsidRDefault="00664975" w:rsidP="000E1567">
            <w:pPr>
              <w:jc w:val="both"/>
              <w:rPr>
                <w:rFonts w:ascii="Arial" w:hAnsi="Arial" w:cs="Arial"/>
                <w:sz w:val="20"/>
                <w:szCs w:val="20"/>
              </w:rPr>
            </w:pPr>
            <w:r w:rsidRPr="00AD3D0D">
              <w:rPr>
                <w:rFonts w:ascii="Arial" w:hAnsi="Arial" w:cs="Arial"/>
                <w:b/>
                <w:sz w:val="20"/>
                <w:szCs w:val="20"/>
              </w:rPr>
              <w:t>COMPTE-RENDU DE REUNION</w:t>
            </w:r>
          </w:p>
          <w:p w:rsidR="004D4940" w:rsidRPr="00AD3D0D" w:rsidRDefault="00D00448" w:rsidP="000E1567">
            <w:pPr>
              <w:jc w:val="both"/>
              <w:rPr>
                <w:rFonts w:ascii="Arial" w:hAnsi="Arial" w:cs="Arial"/>
                <w:b/>
                <w:sz w:val="20"/>
                <w:szCs w:val="20"/>
              </w:rPr>
            </w:pPr>
            <w:r w:rsidRPr="00AD3D0D">
              <w:rPr>
                <w:rFonts w:ascii="Arial" w:hAnsi="Arial" w:cs="Arial"/>
                <w:b/>
                <w:sz w:val="20"/>
                <w:szCs w:val="20"/>
              </w:rPr>
              <w:t>(visioconférence</w:t>
            </w:r>
            <w:r w:rsidR="004D4940" w:rsidRPr="00AD3D0D">
              <w:rPr>
                <w:rFonts w:ascii="Arial" w:hAnsi="Arial" w:cs="Arial"/>
                <w:b/>
                <w:sz w:val="20"/>
                <w:szCs w:val="20"/>
              </w:rPr>
              <w:t>)</w:t>
            </w:r>
          </w:p>
        </w:tc>
      </w:tr>
      <w:tr w:rsidR="004D4940" w:rsidRPr="00AD3D0D" w:rsidTr="00AD273D">
        <w:trPr>
          <w:trHeight w:val="291"/>
        </w:trPr>
        <w:tc>
          <w:tcPr>
            <w:tcW w:w="9190" w:type="dxa"/>
            <w:gridSpan w:val="2"/>
            <w:tcBorders>
              <w:top w:val="single" w:sz="4" w:space="0" w:color="000000"/>
              <w:left w:val="single" w:sz="4" w:space="0" w:color="000000"/>
              <w:bottom w:val="single" w:sz="4" w:space="0" w:color="000000"/>
              <w:right w:val="single" w:sz="4" w:space="0" w:color="000000"/>
            </w:tcBorders>
            <w:shd w:val="clear" w:color="auto" w:fill="auto"/>
          </w:tcPr>
          <w:p w:rsidR="004D4940" w:rsidRPr="00C56005" w:rsidRDefault="004D4940" w:rsidP="000E1567">
            <w:pPr>
              <w:snapToGrid w:val="0"/>
              <w:jc w:val="both"/>
              <w:rPr>
                <w:rFonts w:ascii="Arial" w:hAnsi="Arial" w:cs="Arial"/>
                <w:b/>
                <w:sz w:val="4"/>
                <w:szCs w:val="20"/>
              </w:rPr>
            </w:pPr>
          </w:p>
          <w:p w:rsidR="004D4940" w:rsidRPr="00AD3D0D" w:rsidRDefault="004D4940" w:rsidP="00C56005">
            <w:pPr>
              <w:jc w:val="both"/>
              <w:rPr>
                <w:rFonts w:ascii="Arial" w:hAnsi="Arial" w:cs="Arial"/>
                <w:b/>
                <w:sz w:val="20"/>
                <w:szCs w:val="20"/>
              </w:rPr>
            </w:pPr>
            <w:r w:rsidRPr="00AD3D0D">
              <w:rPr>
                <w:rFonts w:ascii="Arial" w:hAnsi="Arial" w:cs="Arial"/>
                <w:b/>
                <w:sz w:val="20"/>
                <w:szCs w:val="20"/>
              </w:rPr>
              <w:t xml:space="preserve">Objet : </w:t>
            </w:r>
            <w:r w:rsidRPr="00AD3D0D">
              <w:rPr>
                <w:rFonts w:ascii="Arial" w:hAnsi="Arial" w:cs="Arial"/>
                <w:sz w:val="20"/>
                <w:szCs w:val="20"/>
              </w:rPr>
              <w:t xml:space="preserve">Réunion </w:t>
            </w:r>
            <w:r w:rsidR="00E812D0">
              <w:rPr>
                <w:rFonts w:ascii="Arial" w:hAnsi="Arial" w:cs="Arial"/>
                <w:sz w:val="20"/>
                <w:szCs w:val="20"/>
              </w:rPr>
              <w:t>du</w:t>
            </w:r>
            <w:r w:rsidRPr="00AD3D0D">
              <w:rPr>
                <w:rFonts w:ascii="Arial" w:hAnsi="Arial" w:cs="Arial"/>
                <w:sz w:val="20"/>
                <w:szCs w:val="20"/>
              </w:rPr>
              <w:t xml:space="preserve"> GT CNIG </w:t>
            </w:r>
            <w:proofErr w:type="spellStart"/>
            <w:r w:rsidRPr="00AD3D0D">
              <w:rPr>
                <w:rFonts w:ascii="Arial" w:hAnsi="Arial" w:cs="Arial"/>
                <w:sz w:val="20"/>
                <w:szCs w:val="20"/>
              </w:rPr>
              <w:t>Géostandards</w:t>
            </w:r>
            <w:proofErr w:type="spellEnd"/>
            <w:r w:rsidRPr="00AD3D0D">
              <w:rPr>
                <w:rFonts w:ascii="Arial" w:hAnsi="Arial" w:cs="Arial"/>
                <w:sz w:val="20"/>
                <w:szCs w:val="20"/>
              </w:rPr>
              <w:t xml:space="preserve"> </w:t>
            </w:r>
            <w:r w:rsidR="00677395" w:rsidRPr="00AD3D0D">
              <w:rPr>
                <w:rFonts w:ascii="Arial" w:hAnsi="Arial" w:cs="Arial"/>
                <w:sz w:val="20"/>
                <w:szCs w:val="20"/>
              </w:rPr>
              <w:t xml:space="preserve">risques </w:t>
            </w:r>
            <w:r w:rsidR="00E812D0">
              <w:rPr>
                <w:rFonts w:ascii="Arial" w:hAnsi="Arial" w:cs="Arial"/>
                <w:sz w:val="20"/>
                <w:szCs w:val="20"/>
              </w:rPr>
              <w:t xml:space="preserve">avec le </w:t>
            </w:r>
            <w:proofErr w:type="spellStart"/>
            <w:r w:rsidR="00E812D0">
              <w:rPr>
                <w:rFonts w:ascii="Arial" w:hAnsi="Arial" w:cs="Arial"/>
                <w:sz w:val="20"/>
                <w:szCs w:val="20"/>
              </w:rPr>
              <w:t>Géorisques</w:t>
            </w:r>
            <w:proofErr w:type="spellEnd"/>
            <w:r w:rsidR="00E812D0">
              <w:rPr>
                <w:rFonts w:ascii="Arial" w:hAnsi="Arial" w:cs="Arial"/>
                <w:sz w:val="20"/>
                <w:szCs w:val="20"/>
              </w:rPr>
              <w:t xml:space="preserve"> (12/04</w:t>
            </w:r>
            <w:r w:rsidR="00294692" w:rsidRPr="00AD3D0D">
              <w:rPr>
                <w:rFonts w:ascii="Arial" w:hAnsi="Arial" w:cs="Arial"/>
                <w:sz w:val="20"/>
                <w:szCs w:val="20"/>
              </w:rPr>
              <w:t>/2023</w:t>
            </w:r>
            <w:r w:rsidR="00E812D0">
              <w:rPr>
                <w:rFonts w:ascii="Arial" w:hAnsi="Arial" w:cs="Arial"/>
                <w:sz w:val="20"/>
                <w:szCs w:val="20"/>
              </w:rPr>
              <w:t>)</w:t>
            </w:r>
            <w:r w:rsidRPr="00AD3D0D">
              <w:rPr>
                <w:rFonts w:ascii="Arial" w:hAnsi="Arial" w:cs="Arial"/>
                <w:sz w:val="20"/>
                <w:szCs w:val="20"/>
              </w:rPr>
              <w:t>.</w:t>
            </w:r>
          </w:p>
        </w:tc>
      </w:tr>
    </w:tbl>
    <w:p w:rsidR="004D4940" w:rsidRPr="00AD3D0D" w:rsidRDefault="004D4940" w:rsidP="000E1567">
      <w:pPr>
        <w:jc w:val="both"/>
        <w:rPr>
          <w:rFonts w:ascii="Arial" w:hAnsi="Arial" w:cs="Arial"/>
          <w:sz w:val="20"/>
          <w:szCs w:val="20"/>
        </w:rPr>
      </w:pPr>
    </w:p>
    <w:p w:rsidR="00180FB4" w:rsidRPr="00AD3D0D" w:rsidRDefault="00180FB4" w:rsidP="000E1567">
      <w:pPr>
        <w:jc w:val="both"/>
        <w:rPr>
          <w:rFonts w:ascii="Arial" w:hAnsi="Arial" w:cs="Arial"/>
          <w:b/>
          <w:sz w:val="20"/>
          <w:szCs w:val="20"/>
        </w:rPr>
      </w:pPr>
      <w:r w:rsidRPr="00AD3D0D">
        <w:rPr>
          <w:rFonts w:ascii="Arial" w:hAnsi="Arial" w:cs="Arial"/>
          <w:b/>
          <w:sz w:val="20"/>
          <w:szCs w:val="20"/>
        </w:rPr>
        <w:t xml:space="preserve">Ordre du jour : </w:t>
      </w:r>
    </w:p>
    <w:p w:rsidR="00E812D0" w:rsidRDefault="00E812D0" w:rsidP="00E812D0">
      <w:pPr>
        <w:pStyle w:val="Paragraphedeliste"/>
        <w:numPr>
          <w:ilvl w:val="0"/>
          <w:numId w:val="13"/>
        </w:numPr>
        <w:jc w:val="both"/>
        <w:rPr>
          <w:rFonts w:ascii="Arial" w:hAnsi="Arial" w:cs="Arial"/>
          <w:sz w:val="20"/>
          <w:szCs w:val="20"/>
        </w:rPr>
      </w:pPr>
      <w:r w:rsidRPr="00E812D0">
        <w:rPr>
          <w:rFonts w:ascii="Arial" w:hAnsi="Arial" w:cs="Arial"/>
          <w:sz w:val="20"/>
          <w:szCs w:val="20"/>
        </w:rPr>
        <w:t>Présentation de l’avancée des nouveaux standards au BRGM</w:t>
      </w:r>
    </w:p>
    <w:p w:rsidR="00E812D0" w:rsidRDefault="00E812D0" w:rsidP="00E812D0">
      <w:pPr>
        <w:pStyle w:val="Paragraphedeliste"/>
        <w:numPr>
          <w:ilvl w:val="0"/>
          <w:numId w:val="13"/>
        </w:numPr>
        <w:jc w:val="both"/>
        <w:rPr>
          <w:rFonts w:ascii="Arial" w:hAnsi="Arial" w:cs="Arial"/>
          <w:sz w:val="20"/>
          <w:szCs w:val="20"/>
        </w:rPr>
      </w:pPr>
      <w:r w:rsidRPr="00E812D0">
        <w:rPr>
          <w:rFonts w:ascii="Arial" w:hAnsi="Arial" w:cs="Arial"/>
          <w:sz w:val="20"/>
          <w:szCs w:val="20"/>
        </w:rPr>
        <w:t xml:space="preserve">Perspectives de diffusion des standards </w:t>
      </w:r>
      <w:proofErr w:type="gramStart"/>
      <w:r w:rsidRPr="00E812D0">
        <w:rPr>
          <w:rFonts w:ascii="Arial" w:hAnsi="Arial" w:cs="Arial"/>
          <w:sz w:val="20"/>
          <w:szCs w:val="20"/>
        </w:rPr>
        <w:t>risques</w:t>
      </w:r>
      <w:proofErr w:type="gramEnd"/>
      <w:r w:rsidRPr="00E812D0">
        <w:rPr>
          <w:rFonts w:ascii="Arial" w:hAnsi="Arial" w:cs="Arial"/>
          <w:sz w:val="20"/>
          <w:szCs w:val="20"/>
        </w:rPr>
        <w:t xml:space="preserve"> sur </w:t>
      </w:r>
      <w:proofErr w:type="spellStart"/>
      <w:r w:rsidRPr="00E812D0">
        <w:rPr>
          <w:rFonts w:ascii="Arial" w:hAnsi="Arial" w:cs="Arial"/>
          <w:sz w:val="20"/>
          <w:szCs w:val="20"/>
        </w:rPr>
        <w:t>Géorisques</w:t>
      </w:r>
      <w:proofErr w:type="spellEnd"/>
    </w:p>
    <w:p w:rsidR="00294692" w:rsidRPr="00E812D0" w:rsidRDefault="00E812D0" w:rsidP="00E812D0">
      <w:pPr>
        <w:pStyle w:val="Paragraphedeliste"/>
        <w:numPr>
          <w:ilvl w:val="0"/>
          <w:numId w:val="13"/>
        </w:numPr>
        <w:jc w:val="both"/>
        <w:rPr>
          <w:rFonts w:ascii="Arial" w:hAnsi="Arial" w:cs="Arial"/>
          <w:sz w:val="20"/>
          <w:szCs w:val="20"/>
        </w:rPr>
      </w:pPr>
      <w:r w:rsidRPr="00E812D0">
        <w:rPr>
          <w:rFonts w:ascii="Arial" w:hAnsi="Arial" w:cs="Arial"/>
          <w:sz w:val="20"/>
          <w:szCs w:val="20"/>
        </w:rPr>
        <w:t xml:space="preserve">Echange sur les attendus sur les standards risques pour mettre en œuvre leur diffusion sur </w:t>
      </w:r>
      <w:proofErr w:type="spellStart"/>
      <w:r w:rsidRPr="00E812D0">
        <w:rPr>
          <w:rFonts w:ascii="Arial" w:hAnsi="Arial" w:cs="Arial"/>
          <w:sz w:val="20"/>
          <w:szCs w:val="20"/>
        </w:rPr>
        <w:t>Géorisques</w:t>
      </w:r>
      <w:proofErr w:type="spellEnd"/>
    </w:p>
    <w:p w:rsidR="00C56005" w:rsidRDefault="009A55A6" w:rsidP="00E812D0">
      <w:pPr>
        <w:rPr>
          <w:rFonts w:ascii="Arial" w:hAnsi="Arial" w:cs="Arial"/>
          <w:sz w:val="20"/>
          <w:szCs w:val="20"/>
        </w:rPr>
      </w:pPr>
      <w:r w:rsidRPr="00AD3D0D">
        <w:rPr>
          <w:rFonts w:ascii="Arial" w:hAnsi="Arial" w:cs="Arial"/>
          <w:sz w:val="20"/>
          <w:szCs w:val="20"/>
        </w:rPr>
        <w:t>Accès au</w:t>
      </w:r>
      <w:r w:rsidR="00C56005">
        <w:rPr>
          <w:rFonts w:ascii="Arial" w:hAnsi="Arial" w:cs="Arial"/>
          <w:sz w:val="20"/>
          <w:szCs w:val="20"/>
        </w:rPr>
        <w:t>x</w:t>
      </w:r>
      <w:r w:rsidRPr="00AD3D0D">
        <w:rPr>
          <w:rFonts w:ascii="Arial" w:hAnsi="Arial" w:cs="Arial"/>
          <w:sz w:val="20"/>
          <w:szCs w:val="20"/>
        </w:rPr>
        <w:t xml:space="preserve"> support</w:t>
      </w:r>
      <w:r w:rsidR="00C56005">
        <w:rPr>
          <w:rFonts w:ascii="Arial" w:hAnsi="Arial" w:cs="Arial"/>
          <w:sz w:val="20"/>
          <w:szCs w:val="20"/>
        </w:rPr>
        <w:t xml:space="preserve">s de </w:t>
      </w:r>
      <w:r w:rsidRPr="00AD3D0D">
        <w:rPr>
          <w:rFonts w:ascii="Arial" w:hAnsi="Arial" w:cs="Arial"/>
          <w:sz w:val="20"/>
          <w:szCs w:val="20"/>
        </w:rPr>
        <w:t>présentation disponible</w:t>
      </w:r>
      <w:r w:rsidR="00C56005">
        <w:rPr>
          <w:rFonts w:ascii="Arial" w:hAnsi="Arial" w:cs="Arial"/>
          <w:sz w:val="20"/>
          <w:szCs w:val="20"/>
        </w:rPr>
        <w:t>s</w:t>
      </w:r>
      <w:r w:rsidR="004D4940" w:rsidRPr="00AD3D0D">
        <w:rPr>
          <w:rFonts w:ascii="Arial" w:hAnsi="Arial" w:cs="Arial"/>
          <w:sz w:val="20"/>
          <w:szCs w:val="20"/>
        </w:rPr>
        <w:t xml:space="preserve"> sur</w:t>
      </w:r>
      <w:r w:rsidRPr="00AD3D0D">
        <w:rPr>
          <w:rFonts w:ascii="Arial" w:hAnsi="Arial" w:cs="Arial"/>
          <w:sz w:val="20"/>
          <w:szCs w:val="20"/>
        </w:rPr>
        <w:t xml:space="preserve"> </w:t>
      </w:r>
      <w:proofErr w:type="spellStart"/>
      <w:r w:rsidRPr="00AD3D0D">
        <w:rPr>
          <w:rFonts w:ascii="Arial" w:hAnsi="Arial" w:cs="Arial"/>
          <w:sz w:val="20"/>
          <w:szCs w:val="20"/>
        </w:rPr>
        <w:t>G</w:t>
      </w:r>
      <w:r w:rsidR="00D45ADB" w:rsidRPr="00AD3D0D">
        <w:rPr>
          <w:rFonts w:ascii="Arial" w:hAnsi="Arial" w:cs="Arial"/>
          <w:sz w:val="20"/>
          <w:szCs w:val="20"/>
        </w:rPr>
        <w:t>ithub</w:t>
      </w:r>
      <w:proofErr w:type="spellEnd"/>
      <w:r w:rsidR="00D45ADB" w:rsidRPr="00AD3D0D">
        <w:rPr>
          <w:rFonts w:ascii="Arial" w:hAnsi="Arial" w:cs="Arial"/>
          <w:sz w:val="20"/>
          <w:szCs w:val="20"/>
        </w:rPr>
        <w:t> :</w:t>
      </w:r>
      <w:r w:rsidR="001E4F33" w:rsidRPr="00AD3D0D">
        <w:rPr>
          <w:rFonts w:ascii="Arial" w:hAnsi="Arial" w:cs="Arial"/>
          <w:sz w:val="20"/>
          <w:szCs w:val="20"/>
        </w:rPr>
        <w:t xml:space="preserve"> </w:t>
      </w:r>
    </w:p>
    <w:p w:rsidR="00C56005" w:rsidRPr="00C56005" w:rsidRDefault="00C56005" w:rsidP="00C56005">
      <w:pPr>
        <w:pStyle w:val="Paragraphedeliste"/>
        <w:numPr>
          <w:ilvl w:val="0"/>
          <w:numId w:val="13"/>
        </w:numPr>
        <w:rPr>
          <w:rFonts w:ascii="Arial" w:hAnsi="Arial" w:cs="Arial"/>
          <w:b/>
          <w:sz w:val="20"/>
          <w:szCs w:val="20"/>
          <w:u w:val="single"/>
        </w:rPr>
      </w:pPr>
      <w:r>
        <w:rPr>
          <w:rFonts w:ascii="Arial" w:hAnsi="Arial" w:cs="Arial"/>
          <w:sz w:val="20"/>
          <w:szCs w:val="20"/>
        </w:rPr>
        <w:t xml:space="preserve">Support de réunion : </w:t>
      </w:r>
      <w:hyperlink r:id="rId12" w:history="1">
        <w:r w:rsidR="00E812D0" w:rsidRPr="00C56005">
          <w:rPr>
            <w:rStyle w:val="Lienhypertexte"/>
            <w:rFonts w:ascii="Arial" w:hAnsi="Arial" w:cs="Arial"/>
            <w:sz w:val="20"/>
            <w:szCs w:val="20"/>
          </w:rPr>
          <w:t>https://github.com/cnigfr/Geostandards-Risques/blob/main/suivi/2023-04-12-Reunion-Georisques/SPP-23-0709-GT-Risques-Georisques-12-04-2023.pdf</w:t>
        </w:r>
      </w:hyperlink>
    </w:p>
    <w:p w:rsidR="00E812D0" w:rsidRPr="00C56005" w:rsidRDefault="00C56005" w:rsidP="00C56005">
      <w:pPr>
        <w:pStyle w:val="Paragraphedeliste"/>
        <w:numPr>
          <w:ilvl w:val="0"/>
          <w:numId w:val="13"/>
        </w:numPr>
        <w:rPr>
          <w:rFonts w:ascii="Arial" w:hAnsi="Arial" w:cs="Arial"/>
          <w:b/>
          <w:sz w:val="20"/>
          <w:szCs w:val="20"/>
          <w:u w:val="single"/>
        </w:rPr>
      </w:pPr>
      <w:r>
        <w:rPr>
          <w:rFonts w:ascii="Arial" w:hAnsi="Arial" w:cs="Arial"/>
          <w:sz w:val="20"/>
          <w:szCs w:val="20"/>
        </w:rPr>
        <w:t xml:space="preserve">Présentation </w:t>
      </w:r>
      <w:proofErr w:type="spellStart"/>
      <w:r>
        <w:rPr>
          <w:rFonts w:ascii="Arial" w:hAnsi="Arial" w:cs="Arial"/>
          <w:sz w:val="20"/>
          <w:szCs w:val="20"/>
        </w:rPr>
        <w:t>Georisques</w:t>
      </w:r>
      <w:proofErr w:type="spellEnd"/>
      <w:r>
        <w:rPr>
          <w:rFonts w:ascii="Arial" w:hAnsi="Arial" w:cs="Arial"/>
          <w:sz w:val="20"/>
          <w:szCs w:val="20"/>
        </w:rPr>
        <w:t xml:space="preserve"> : </w:t>
      </w:r>
      <w:hyperlink r:id="rId13" w:history="1">
        <w:r w:rsidRPr="0065318F">
          <w:rPr>
            <w:rStyle w:val="Lienhypertexte"/>
            <w:rFonts w:ascii="Arial" w:hAnsi="Arial" w:cs="Arial"/>
            <w:sz w:val="20"/>
            <w:szCs w:val="20"/>
          </w:rPr>
          <w:t>https://github.com/cnigfr/Geostandards-Risques/raw/main/suivi/2023-04-12-Reunion-Georisques/120423%20-%20Pr%C3%A9sentation%20G%C3%A9orisques.pdf</w:t>
        </w:r>
      </w:hyperlink>
      <w:r>
        <w:rPr>
          <w:rFonts w:ascii="Arial" w:hAnsi="Arial" w:cs="Arial"/>
          <w:sz w:val="20"/>
          <w:szCs w:val="20"/>
        </w:rPr>
        <w:t xml:space="preserve"> </w:t>
      </w:r>
      <w:r w:rsidR="00E812D0" w:rsidRPr="00C56005">
        <w:rPr>
          <w:rFonts w:ascii="Arial" w:hAnsi="Arial" w:cs="Arial"/>
          <w:sz w:val="20"/>
          <w:szCs w:val="20"/>
        </w:rPr>
        <w:t xml:space="preserve"> </w:t>
      </w:r>
    </w:p>
    <w:p w:rsidR="001E4F33" w:rsidRPr="00AD3D0D" w:rsidRDefault="001E4F33" w:rsidP="000E1567">
      <w:pPr>
        <w:jc w:val="both"/>
        <w:rPr>
          <w:rFonts w:ascii="Arial" w:hAnsi="Arial" w:cs="Arial"/>
          <w:sz w:val="20"/>
          <w:szCs w:val="20"/>
        </w:rPr>
      </w:pPr>
      <w:r w:rsidRPr="00AD3D0D">
        <w:rPr>
          <w:rFonts w:ascii="Arial" w:hAnsi="Arial" w:cs="Arial"/>
          <w:b/>
          <w:sz w:val="20"/>
          <w:szCs w:val="20"/>
          <w:u w:val="single"/>
        </w:rPr>
        <w:t>Liste des participants</w:t>
      </w:r>
      <w:r w:rsidRPr="00AD3D0D">
        <w:rPr>
          <w:rFonts w:ascii="Arial" w:hAnsi="Arial" w:cs="Arial"/>
          <w:sz w:val="20"/>
          <w:szCs w:val="20"/>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8"/>
        <w:gridCol w:w="4668"/>
        <w:gridCol w:w="30"/>
      </w:tblGrid>
      <w:tr w:rsidR="001E4F33" w:rsidRPr="00AD3D0D" w:rsidTr="009A55A6">
        <w:trPr>
          <w:trHeight w:val="1318"/>
        </w:trPr>
        <w:tc>
          <w:tcPr>
            <w:tcW w:w="4258" w:type="dxa"/>
            <w:shd w:val="clear" w:color="auto" w:fill="auto"/>
          </w:tcPr>
          <w:p w:rsidR="001E4F33" w:rsidRDefault="001E4F33" w:rsidP="000E1567">
            <w:pPr>
              <w:spacing w:after="120" w:line="240" w:lineRule="auto"/>
              <w:jc w:val="both"/>
              <w:rPr>
                <w:rFonts w:ascii="Arial" w:hAnsi="Arial" w:cs="Arial"/>
                <w:i/>
                <w:sz w:val="20"/>
                <w:szCs w:val="20"/>
              </w:rPr>
            </w:pPr>
            <w:r w:rsidRPr="00AD3D0D">
              <w:rPr>
                <w:rFonts w:ascii="Arial" w:hAnsi="Arial" w:cs="Arial"/>
                <w:sz w:val="20"/>
                <w:szCs w:val="20"/>
              </w:rPr>
              <w:t>Gilles Cébélieu</w:t>
            </w:r>
            <w:r w:rsidR="00615588" w:rsidRPr="00AD3D0D">
              <w:rPr>
                <w:rFonts w:ascii="Arial" w:hAnsi="Arial" w:cs="Arial"/>
                <w:sz w:val="20"/>
                <w:szCs w:val="20"/>
              </w:rPr>
              <w:t xml:space="preserve"> – IGN</w:t>
            </w:r>
          </w:p>
          <w:p w:rsidR="00C56005" w:rsidRDefault="00C56005" w:rsidP="000E1567">
            <w:pPr>
              <w:spacing w:after="120" w:line="240" w:lineRule="auto"/>
              <w:jc w:val="both"/>
              <w:rPr>
                <w:rFonts w:ascii="Arial" w:hAnsi="Arial" w:cs="Arial"/>
                <w:sz w:val="20"/>
                <w:szCs w:val="20"/>
              </w:rPr>
            </w:pPr>
            <w:r w:rsidRPr="00C56005">
              <w:rPr>
                <w:rFonts w:ascii="Arial" w:hAnsi="Arial" w:cs="Arial"/>
                <w:sz w:val="20"/>
                <w:szCs w:val="20"/>
              </w:rPr>
              <w:t xml:space="preserve">Thierry </w:t>
            </w:r>
            <w:proofErr w:type="spellStart"/>
            <w:r w:rsidRPr="00C56005">
              <w:rPr>
                <w:rFonts w:ascii="Arial" w:hAnsi="Arial" w:cs="Arial"/>
                <w:sz w:val="20"/>
                <w:szCs w:val="20"/>
              </w:rPr>
              <w:t>Vilmus</w:t>
            </w:r>
            <w:proofErr w:type="spellEnd"/>
            <w:r w:rsidRPr="00C56005">
              <w:rPr>
                <w:rFonts w:ascii="Arial" w:hAnsi="Arial" w:cs="Arial"/>
                <w:sz w:val="20"/>
                <w:szCs w:val="20"/>
              </w:rPr>
              <w:t xml:space="preserve"> - BRGM </w:t>
            </w:r>
          </w:p>
          <w:p w:rsidR="00C56005" w:rsidRPr="00C56005" w:rsidRDefault="00C56005" w:rsidP="000E1567">
            <w:pPr>
              <w:spacing w:after="120" w:line="240" w:lineRule="auto"/>
              <w:jc w:val="both"/>
              <w:rPr>
                <w:rFonts w:ascii="Arial" w:hAnsi="Arial" w:cs="Arial"/>
                <w:sz w:val="20"/>
                <w:szCs w:val="20"/>
              </w:rPr>
            </w:pPr>
            <w:r>
              <w:rPr>
                <w:rFonts w:ascii="Arial" w:hAnsi="Arial" w:cs="Arial"/>
                <w:sz w:val="20"/>
                <w:szCs w:val="20"/>
              </w:rPr>
              <w:t>Julien Daranlot – BRGM</w:t>
            </w:r>
          </w:p>
          <w:p w:rsidR="00650F91" w:rsidRPr="00AD3D0D" w:rsidRDefault="00650F91" w:rsidP="000E1567">
            <w:pPr>
              <w:spacing w:after="120" w:line="240" w:lineRule="auto"/>
              <w:jc w:val="both"/>
              <w:rPr>
                <w:rFonts w:ascii="Arial" w:hAnsi="Arial" w:cs="Arial"/>
                <w:sz w:val="20"/>
                <w:szCs w:val="20"/>
              </w:rPr>
            </w:pPr>
            <w:r w:rsidRPr="00AD3D0D">
              <w:rPr>
                <w:rFonts w:ascii="Arial" w:hAnsi="Arial" w:cs="Arial"/>
                <w:sz w:val="20"/>
                <w:szCs w:val="20"/>
              </w:rPr>
              <w:t>Guillaume Chrétien - DDTM 76</w:t>
            </w:r>
          </w:p>
          <w:p w:rsidR="005E062A" w:rsidRDefault="005E062A" w:rsidP="000E1567">
            <w:pPr>
              <w:spacing w:after="120" w:line="240" w:lineRule="auto"/>
              <w:jc w:val="both"/>
              <w:rPr>
                <w:rFonts w:ascii="Arial" w:hAnsi="Arial" w:cs="Arial"/>
                <w:sz w:val="20"/>
                <w:szCs w:val="20"/>
              </w:rPr>
            </w:pPr>
            <w:proofErr w:type="spellStart"/>
            <w:r w:rsidRPr="00AD3D0D">
              <w:rPr>
                <w:rFonts w:ascii="Arial" w:hAnsi="Arial" w:cs="Arial"/>
                <w:sz w:val="20"/>
                <w:szCs w:val="20"/>
              </w:rPr>
              <w:t>Illana</w:t>
            </w:r>
            <w:proofErr w:type="spellEnd"/>
            <w:r w:rsidRPr="00AD3D0D">
              <w:rPr>
                <w:rFonts w:ascii="Arial" w:hAnsi="Arial" w:cs="Arial"/>
                <w:sz w:val="20"/>
                <w:szCs w:val="20"/>
              </w:rPr>
              <w:t xml:space="preserve"> Dumoulin - DDTM76</w:t>
            </w:r>
          </w:p>
          <w:p w:rsidR="00E812D0" w:rsidRDefault="00E812D0" w:rsidP="000E1567">
            <w:pPr>
              <w:spacing w:after="120" w:line="240" w:lineRule="auto"/>
              <w:jc w:val="both"/>
              <w:rPr>
                <w:rFonts w:ascii="Arial" w:hAnsi="Arial" w:cs="Arial"/>
                <w:sz w:val="20"/>
                <w:szCs w:val="20"/>
              </w:rPr>
            </w:pPr>
            <w:r>
              <w:rPr>
                <w:rFonts w:ascii="Arial" w:hAnsi="Arial" w:cs="Arial"/>
                <w:sz w:val="20"/>
                <w:szCs w:val="20"/>
              </w:rPr>
              <w:t xml:space="preserve">Pierre </w:t>
            </w:r>
            <w:proofErr w:type="spellStart"/>
            <w:r>
              <w:rPr>
                <w:rFonts w:ascii="Arial" w:hAnsi="Arial" w:cs="Arial"/>
                <w:sz w:val="20"/>
                <w:szCs w:val="20"/>
              </w:rPr>
              <w:t>Lauret</w:t>
            </w:r>
            <w:proofErr w:type="spellEnd"/>
            <w:r>
              <w:rPr>
                <w:rFonts w:ascii="Arial" w:hAnsi="Arial" w:cs="Arial"/>
                <w:sz w:val="20"/>
                <w:szCs w:val="20"/>
              </w:rPr>
              <w:t xml:space="preserve"> – DREAL NA</w:t>
            </w:r>
          </w:p>
          <w:p w:rsidR="00C56005" w:rsidRPr="00AD3D0D" w:rsidRDefault="00C56005" w:rsidP="000E1567">
            <w:pPr>
              <w:spacing w:after="120" w:line="240" w:lineRule="auto"/>
              <w:jc w:val="both"/>
              <w:rPr>
                <w:rFonts w:ascii="Arial" w:hAnsi="Arial" w:cs="Arial"/>
                <w:sz w:val="20"/>
                <w:szCs w:val="20"/>
              </w:rPr>
            </w:pPr>
            <w:r>
              <w:rPr>
                <w:rFonts w:ascii="Arial" w:hAnsi="Arial" w:cs="Arial"/>
                <w:sz w:val="20"/>
                <w:szCs w:val="20"/>
              </w:rPr>
              <w:t xml:space="preserve">Nicolas </w:t>
            </w:r>
            <w:proofErr w:type="spellStart"/>
            <w:r>
              <w:rPr>
                <w:rFonts w:ascii="Arial" w:hAnsi="Arial" w:cs="Arial"/>
                <w:sz w:val="20"/>
                <w:szCs w:val="20"/>
              </w:rPr>
              <w:t>Bonnin</w:t>
            </w:r>
            <w:proofErr w:type="spellEnd"/>
            <w:r>
              <w:rPr>
                <w:rFonts w:ascii="Arial" w:hAnsi="Arial" w:cs="Arial"/>
                <w:sz w:val="20"/>
                <w:szCs w:val="20"/>
              </w:rPr>
              <w:t xml:space="preserve"> - DGPR</w:t>
            </w:r>
          </w:p>
        </w:tc>
        <w:tc>
          <w:tcPr>
            <w:tcW w:w="4668" w:type="dxa"/>
            <w:shd w:val="clear" w:color="auto" w:fill="auto"/>
          </w:tcPr>
          <w:p w:rsidR="00650F91" w:rsidRPr="00AD3D0D" w:rsidRDefault="00650F91" w:rsidP="000E1567">
            <w:pPr>
              <w:spacing w:after="120" w:line="240" w:lineRule="auto"/>
              <w:jc w:val="both"/>
              <w:rPr>
                <w:rFonts w:ascii="Arial" w:hAnsi="Arial" w:cs="Arial"/>
                <w:sz w:val="20"/>
                <w:szCs w:val="20"/>
              </w:rPr>
            </w:pPr>
            <w:r w:rsidRPr="00AD3D0D">
              <w:rPr>
                <w:rFonts w:ascii="Arial" w:hAnsi="Arial" w:cs="Arial"/>
                <w:sz w:val="20"/>
                <w:szCs w:val="20"/>
              </w:rPr>
              <w:t xml:space="preserve">Nicolas </w:t>
            </w:r>
            <w:proofErr w:type="spellStart"/>
            <w:r w:rsidRPr="00AD3D0D">
              <w:rPr>
                <w:rFonts w:ascii="Arial" w:hAnsi="Arial" w:cs="Arial"/>
                <w:sz w:val="20"/>
                <w:szCs w:val="20"/>
              </w:rPr>
              <w:t>Boudesseul</w:t>
            </w:r>
            <w:proofErr w:type="spellEnd"/>
            <w:r w:rsidRPr="00AD3D0D">
              <w:rPr>
                <w:rFonts w:ascii="Arial" w:hAnsi="Arial" w:cs="Arial"/>
                <w:sz w:val="20"/>
                <w:szCs w:val="20"/>
              </w:rPr>
              <w:t xml:space="preserve">  - DREAL </w:t>
            </w:r>
            <w:proofErr w:type="spellStart"/>
            <w:r w:rsidRPr="00AD3D0D">
              <w:rPr>
                <w:rFonts w:ascii="Arial" w:hAnsi="Arial" w:cs="Arial"/>
                <w:sz w:val="20"/>
                <w:szCs w:val="20"/>
              </w:rPr>
              <w:t>PdL</w:t>
            </w:r>
            <w:proofErr w:type="spellEnd"/>
          </w:p>
          <w:p w:rsidR="00892C04" w:rsidRPr="00AD3D0D" w:rsidRDefault="00892C04" w:rsidP="000E1567">
            <w:pPr>
              <w:spacing w:after="120" w:line="240" w:lineRule="auto"/>
              <w:jc w:val="both"/>
              <w:rPr>
                <w:rFonts w:ascii="Arial" w:hAnsi="Arial" w:cs="Arial"/>
                <w:sz w:val="20"/>
                <w:szCs w:val="20"/>
              </w:rPr>
            </w:pPr>
            <w:r w:rsidRPr="00AD3D0D">
              <w:rPr>
                <w:rFonts w:ascii="Arial" w:hAnsi="Arial" w:cs="Arial"/>
                <w:sz w:val="20"/>
                <w:szCs w:val="20"/>
              </w:rPr>
              <w:t xml:space="preserve">Milan </w:t>
            </w:r>
            <w:proofErr w:type="spellStart"/>
            <w:r w:rsidR="005E062A" w:rsidRPr="00AD3D0D">
              <w:rPr>
                <w:rFonts w:ascii="Arial" w:hAnsi="Arial" w:cs="Arial"/>
                <w:sz w:val="20"/>
                <w:szCs w:val="20"/>
              </w:rPr>
              <w:t>Deneuville</w:t>
            </w:r>
            <w:proofErr w:type="spellEnd"/>
            <w:r w:rsidRPr="00AD3D0D">
              <w:rPr>
                <w:rFonts w:ascii="Arial" w:hAnsi="Arial" w:cs="Arial"/>
                <w:sz w:val="20"/>
                <w:szCs w:val="20"/>
              </w:rPr>
              <w:t xml:space="preserve"> - DDTM34 </w:t>
            </w:r>
          </w:p>
          <w:p w:rsidR="00B4026B" w:rsidRPr="00AD3D0D" w:rsidRDefault="00B4026B" w:rsidP="000E1567">
            <w:pPr>
              <w:spacing w:after="120" w:line="240" w:lineRule="auto"/>
              <w:jc w:val="both"/>
              <w:rPr>
                <w:rFonts w:ascii="Arial" w:hAnsi="Arial" w:cs="Arial"/>
                <w:sz w:val="20"/>
                <w:szCs w:val="20"/>
              </w:rPr>
            </w:pPr>
            <w:r w:rsidRPr="00AD3D0D">
              <w:rPr>
                <w:rFonts w:ascii="Arial" w:hAnsi="Arial" w:cs="Arial"/>
                <w:sz w:val="20"/>
                <w:szCs w:val="20"/>
              </w:rPr>
              <w:t xml:space="preserve">Yohann Evain - CEREMA </w:t>
            </w:r>
          </w:p>
          <w:p w:rsidR="001E4F33" w:rsidRDefault="005E062A" w:rsidP="000E1567">
            <w:pPr>
              <w:spacing w:after="120" w:line="240" w:lineRule="auto"/>
              <w:jc w:val="both"/>
              <w:rPr>
                <w:rFonts w:ascii="Arial" w:hAnsi="Arial" w:cs="Arial"/>
                <w:sz w:val="20"/>
                <w:szCs w:val="20"/>
              </w:rPr>
            </w:pPr>
            <w:r w:rsidRPr="00AD3D0D">
              <w:rPr>
                <w:rFonts w:ascii="Arial" w:hAnsi="Arial" w:cs="Arial"/>
                <w:sz w:val="20"/>
                <w:szCs w:val="20"/>
              </w:rPr>
              <w:t xml:space="preserve">Youven </w:t>
            </w:r>
            <w:proofErr w:type="spellStart"/>
            <w:r w:rsidRPr="00AD3D0D">
              <w:rPr>
                <w:rFonts w:ascii="Arial" w:hAnsi="Arial" w:cs="Arial"/>
                <w:sz w:val="20"/>
                <w:szCs w:val="20"/>
              </w:rPr>
              <w:t>Goulamoussè</w:t>
            </w:r>
            <w:r w:rsidR="00650F91" w:rsidRPr="00AD3D0D">
              <w:rPr>
                <w:rFonts w:ascii="Arial" w:hAnsi="Arial" w:cs="Arial"/>
                <w:sz w:val="20"/>
                <w:szCs w:val="20"/>
              </w:rPr>
              <w:t>ne</w:t>
            </w:r>
            <w:proofErr w:type="spellEnd"/>
            <w:r w:rsidR="00650F91" w:rsidRPr="00AD3D0D">
              <w:rPr>
                <w:rFonts w:ascii="Arial" w:hAnsi="Arial" w:cs="Arial"/>
                <w:sz w:val="20"/>
                <w:szCs w:val="20"/>
              </w:rPr>
              <w:t xml:space="preserve"> - DGPR</w:t>
            </w:r>
            <w:r w:rsidR="00CA1879" w:rsidRPr="00AD3D0D">
              <w:rPr>
                <w:rFonts w:ascii="Arial" w:hAnsi="Arial" w:cs="Arial"/>
                <w:sz w:val="20"/>
                <w:szCs w:val="20"/>
              </w:rPr>
              <w:t xml:space="preserve"> </w:t>
            </w:r>
          </w:p>
          <w:p w:rsidR="00892C04" w:rsidRDefault="00E812D0" w:rsidP="000E1567">
            <w:pPr>
              <w:spacing w:after="120" w:line="240" w:lineRule="auto"/>
              <w:jc w:val="both"/>
              <w:rPr>
                <w:rStyle w:val="ui-provider"/>
                <w:rFonts w:ascii="Arial" w:hAnsi="Arial" w:cs="Arial"/>
                <w:sz w:val="20"/>
                <w:szCs w:val="20"/>
              </w:rPr>
            </w:pPr>
            <w:r w:rsidRPr="00AD3462">
              <w:rPr>
                <w:rStyle w:val="ui-provider"/>
                <w:rFonts w:ascii="Arial" w:hAnsi="Arial" w:cs="Arial"/>
                <w:sz w:val="20"/>
                <w:szCs w:val="20"/>
              </w:rPr>
              <w:t xml:space="preserve">Fréderic Maison </w:t>
            </w:r>
            <w:r w:rsidR="00C56005">
              <w:rPr>
                <w:rStyle w:val="ui-provider"/>
                <w:rFonts w:ascii="Arial" w:hAnsi="Arial" w:cs="Arial"/>
                <w:sz w:val="20"/>
                <w:szCs w:val="20"/>
              </w:rPr>
              <w:t>–</w:t>
            </w:r>
            <w:r w:rsidRPr="00AD3462">
              <w:rPr>
                <w:rStyle w:val="ui-provider"/>
                <w:rFonts w:ascii="Arial" w:hAnsi="Arial" w:cs="Arial"/>
                <w:sz w:val="20"/>
                <w:szCs w:val="20"/>
              </w:rPr>
              <w:t xml:space="preserve"> NAMR</w:t>
            </w:r>
          </w:p>
          <w:p w:rsidR="00C56005" w:rsidRPr="00AD3D0D" w:rsidRDefault="00C56005" w:rsidP="000E1567">
            <w:pPr>
              <w:spacing w:after="120" w:line="240" w:lineRule="auto"/>
              <w:jc w:val="both"/>
              <w:rPr>
                <w:rFonts w:ascii="Arial" w:hAnsi="Arial" w:cs="Arial"/>
                <w:sz w:val="20"/>
                <w:szCs w:val="20"/>
              </w:rPr>
            </w:pPr>
            <w:r>
              <w:rPr>
                <w:rStyle w:val="ui-provider"/>
              </w:rPr>
              <w:t>Anthony Teixeira - DGPR</w:t>
            </w:r>
          </w:p>
        </w:tc>
        <w:tc>
          <w:tcPr>
            <w:tcW w:w="30" w:type="dxa"/>
            <w:shd w:val="clear" w:color="auto" w:fill="auto"/>
          </w:tcPr>
          <w:p w:rsidR="001E4F33" w:rsidRPr="00AD3D0D" w:rsidRDefault="001E4F33" w:rsidP="000E1567">
            <w:pPr>
              <w:snapToGrid w:val="0"/>
              <w:spacing w:line="240" w:lineRule="auto"/>
              <w:jc w:val="both"/>
              <w:rPr>
                <w:rFonts w:ascii="Arial" w:hAnsi="Arial" w:cs="Arial"/>
                <w:b/>
                <w:sz w:val="20"/>
                <w:szCs w:val="20"/>
              </w:rPr>
            </w:pPr>
          </w:p>
        </w:tc>
      </w:tr>
    </w:tbl>
    <w:p w:rsidR="00314A72" w:rsidRPr="00AD3D0D" w:rsidRDefault="00314A72" w:rsidP="000E1567">
      <w:pPr>
        <w:tabs>
          <w:tab w:val="left" w:pos="6234"/>
        </w:tabs>
        <w:jc w:val="both"/>
        <w:rPr>
          <w:rFonts w:ascii="Arial" w:hAnsi="Arial" w:cs="Arial"/>
          <w:sz w:val="20"/>
          <w:szCs w:val="20"/>
        </w:rPr>
      </w:pPr>
    </w:p>
    <w:tbl>
      <w:tblPr>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645"/>
        <w:gridCol w:w="4309"/>
      </w:tblGrid>
      <w:tr w:rsidR="00CA1879" w:rsidRPr="00AD3D0D" w:rsidTr="006C2387">
        <w:trPr>
          <w:trHeight w:val="56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E66F3F" w:rsidP="000E1567">
            <w:pPr>
              <w:spacing w:after="0" w:line="240" w:lineRule="auto"/>
              <w:jc w:val="both"/>
              <w:rPr>
                <w:rFonts w:ascii="Arial" w:eastAsia="Times New Roman" w:hAnsi="Arial" w:cs="Arial"/>
                <w:color w:val="000000"/>
                <w:sz w:val="20"/>
                <w:szCs w:val="20"/>
              </w:rPr>
            </w:pPr>
            <w:r w:rsidRPr="00AD3D0D">
              <w:rPr>
                <w:rFonts w:ascii="Arial" w:eastAsia="Times New Roman" w:hAnsi="Arial" w:cs="Arial"/>
                <w:color w:val="000000"/>
                <w:sz w:val="20"/>
                <w:szCs w:val="20"/>
              </w:rPr>
              <w:t>Première version</w:t>
            </w:r>
            <w:r w:rsidR="00CA1879" w:rsidRPr="00AD3D0D">
              <w:rPr>
                <w:rFonts w:ascii="Arial" w:eastAsia="Times New Roman" w:hAnsi="Arial" w:cs="Arial"/>
                <w:color w:val="000000"/>
                <w:sz w:val="20"/>
                <w:szCs w:val="20"/>
              </w:rPr>
              <w:t xml:space="preserve"> du compte-rendu</w:t>
            </w:r>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C56005" w:rsidP="000E1567">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12/04</w:t>
            </w:r>
            <w:r w:rsidR="00892C04" w:rsidRPr="00AD3D0D">
              <w:rPr>
                <w:rFonts w:ascii="Arial" w:eastAsia="Times New Roman" w:hAnsi="Arial" w:cs="Arial"/>
                <w:color w:val="000000"/>
                <w:sz w:val="20"/>
                <w:szCs w:val="20"/>
              </w:rPr>
              <w:t>/2023</w:t>
            </w:r>
          </w:p>
        </w:tc>
        <w:tc>
          <w:tcPr>
            <w:tcW w:w="43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C56005" w:rsidP="000E1567">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Gilles Cébélieu</w:t>
            </w:r>
          </w:p>
        </w:tc>
      </w:tr>
      <w:tr w:rsidR="00CA1879" w:rsidRPr="00AD3D0D" w:rsidTr="006C2387">
        <w:trPr>
          <w:trHeight w:val="570"/>
        </w:trPr>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CA1879" w:rsidP="000E1567">
            <w:pPr>
              <w:spacing w:after="0" w:line="240" w:lineRule="auto"/>
              <w:jc w:val="both"/>
              <w:rPr>
                <w:rFonts w:ascii="Arial" w:eastAsia="Times New Roman" w:hAnsi="Arial" w:cs="Arial"/>
                <w:color w:val="000000"/>
                <w:sz w:val="20"/>
                <w:szCs w:val="20"/>
              </w:rPr>
            </w:pPr>
            <w:r w:rsidRPr="00AD3D0D">
              <w:rPr>
                <w:rFonts w:ascii="Arial" w:eastAsia="Times New Roman" w:hAnsi="Arial" w:cs="Arial"/>
                <w:color w:val="000000"/>
                <w:sz w:val="20"/>
                <w:szCs w:val="20"/>
                <w:lang w:val="en-US"/>
              </w:rPr>
              <w:t xml:space="preserve">Validation du </w:t>
            </w:r>
            <w:proofErr w:type="spellStart"/>
            <w:r w:rsidRPr="00AD3D0D">
              <w:rPr>
                <w:rFonts w:ascii="Arial" w:eastAsia="Times New Roman" w:hAnsi="Arial" w:cs="Arial"/>
                <w:color w:val="000000"/>
                <w:sz w:val="20"/>
                <w:szCs w:val="20"/>
                <w:lang w:val="en-US"/>
              </w:rPr>
              <w:t>compte-rendu</w:t>
            </w:r>
            <w:proofErr w:type="spellEnd"/>
          </w:p>
        </w:tc>
        <w:tc>
          <w:tcPr>
            <w:tcW w:w="16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CA1879" w:rsidP="000E1567">
            <w:pPr>
              <w:spacing w:after="0" w:line="240" w:lineRule="auto"/>
              <w:jc w:val="both"/>
              <w:rPr>
                <w:rFonts w:ascii="Arial" w:eastAsia="Times New Roman" w:hAnsi="Arial" w:cs="Arial"/>
                <w:color w:val="000000"/>
                <w:sz w:val="20"/>
                <w:szCs w:val="20"/>
              </w:rPr>
            </w:pPr>
          </w:p>
        </w:tc>
        <w:tc>
          <w:tcPr>
            <w:tcW w:w="43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CA1879" w:rsidRPr="00AD3D0D" w:rsidRDefault="00E66F3F" w:rsidP="000E1567">
            <w:pPr>
              <w:spacing w:after="0" w:line="240" w:lineRule="auto"/>
              <w:jc w:val="both"/>
              <w:rPr>
                <w:rFonts w:ascii="Arial" w:eastAsia="Times New Roman" w:hAnsi="Arial" w:cs="Arial"/>
                <w:color w:val="000000"/>
                <w:sz w:val="20"/>
                <w:szCs w:val="20"/>
              </w:rPr>
            </w:pPr>
            <w:r w:rsidRPr="00AD3D0D">
              <w:rPr>
                <w:rFonts w:ascii="Arial" w:eastAsia="Times New Roman" w:hAnsi="Arial" w:cs="Arial"/>
                <w:color w:val="000000"/>
                <w:sz w:val="20"/>
                <w:szCs w:val="20"/>
              </w:rPr>
              <w:t>Groupe de travail</w:t>
            </w:r>
            <w:r w:rsidR="00912C5D">
              <w:rPr>
                <w:rFonts w:ascii="Arial" w:eastAsia="Times New Roman" w:hAnsi="Arial" w:cs="Arial"/>
                <w:color w:val="000000"/>
                <w:sz w:val="20"/>
                <w:szCs w:val="20"/>
              </w:rPr>
              <w:t xml:space="preserve"> / BRGM</w:t>
            </w:r>
          </w:p>
        </w:tc>
      </w:tr>
    </w:tbl>
    <w:p w:rsidR="00C56005" w:rsidRDefault="00C56005" w:rsidP="00C56005">
      <w:pPr>
        <w:pStyle w:val="Titre1"/>
      </w:pPr>
      <w:r w:rsidRPr="00C56005">
        <w:lastRenderedPageBreak/>
        <w:t>Présentation de l’avancée des nouveaux standards au BRGM</w:t>
      </w:r>
      <w:r>
        <w:t xml:space="preserve"> </w:t>
      </w:r>
    </w:p>
    <w:p w:rsidR="00C56005" w:rsidRPr="00AD3D0D" w:rsidRDefault="00C56005" w:rsidP="00C56005">
      <w:pPr>
        <w:jc w:val="both"/>
        <w:rPr>
          <w:rFonts w:ascii="Arial" w:hAnsi="Arial" w:cs="Arial"/>
          <w:i/>
        </w:rPr>
      </w:pPr>
      <w:r w:rsidRPr="00AD3D0D">
        <w:rPr>
          <w:rFonts w:ascii="Arial" w:hAnsi="Arial" w:cs="Arial"/>
          <w:i/>
        </w:rPr>
        <w:t>(</w:t>
      </w:r>
      <w:r>
        <w:rPr>
          <w:rFonts w:ascii="Arial" w:hAnsi="Arial" w:cs="Arial"/>
          <w:i/>
          <w:u w:val="single"/>
        </w:rPr>
        <w:t>cf. diapositives #3 et #4</w:t>
      </w:r>
      <w:r w:rsidRPr="00AD3D0D">
        <w:rPr>
          <w:rFonts w:ascii="Arial" w:hAnsi="Arial" w:cs="Arial"/>
          <w:i/>
        </w:rPr>
        <w:t>)</w:t>
      </w:r>
    </w:p>
    <w:p w:rsidR="00C56005" w:rsidRPr="00C56005" w:rsidRDefault="00C56005" w:rsidP="00C56005">
      <w:r>
        <w:t>Remarque et confirmation que les thématiques métiers des nouveaux standards reprennent dans l’ensemble les thématiques des anciens standards COVADIS</w:t>
      </w:r>
      <w:r w:rsidR="00067F12">
        <w:t>.</w:t>
      </w:r>
      <w:r>
        <w:t xml:space="preserve"> </w:t>
      </w:r>
    </w:p>
    <w:p w:rsidR="00C56005" w:rsidRDefault="00C56005" w:rsidP="00C56005">
      <w:pPr>
        <w:pStyle w:val="Titre1"/>
      </w:pPr>
      <w:r w:rsidRPr="00C56005">
        <w:t xml:space="preserve">Perspectives de diffusion des standards risques sur </w:t>
      </w:r>
      <w:proofErr w:type="spellStart"/>
      <w:r w:rsidRPr="00C56005">
        <w:t>Géorisques</w:t>
      </w:r>
      <w:proofErr w:type="spellEnd"/>
    </w:p>
    <w:p w:rsidR="00C56005" w:rsidRPr="00AD3D0D" w:rsidRDefault="00C56005" w:rsidP="00C56005">
      <w:pPr>
        <w:jc w:val="both"/>
        <w:rPr>
          <w:rFonts w:ascii="Arial" w:hAnsi="Arial" w:cs="Arial"/>
          <w:i/>
        </w:rPr>
      </w:pPr>
      <w:r w:rsidRPr="00AD3D0D">
        <w:rPr>
          <w:rFonts w:ascii="Arial" w:hAnsi="Arial" w:cs="Arial"/>
          <w:i/>
        </w:rPr>
        <w:t>(</w:t>
      </w:r>
      <w:r>
        <w:rPr>
          <w:rFonts w:ascii="Arial" w:hAnsi="Arial" w:cs="Arial"/>
          <w:i/>
          <w:u w:val="single"/>
        </w:rPr>
        <w:t xml:space="preserve">cf. diapositives #6 à #8 et Présentation </w:t>
      </w:r>
      <w:proofErr w:type="spellStart"/>
      <w:r>
        <w:rPr>
          <w:rFonts w:ascii="Arial" w:hAnsi="Arial" w:cs="Arial"/>
          <w:i/>
          <w:u w:val="single"/>
        </w:rPr>
        <w:t>Géorisques</w:t>
      </w:r>
      <w:proofErr w:type="spellEnd"/>
      <w:r w:rsidRPr="00AD3D0D">
        <w:rPr>
          <w:rFonts w:ascii="Arial" w:hAnsi="Arial" w:cs="Arial"/>
          <w:i/>
        </w:rPr>
        <w:t>)</w:t>
      </w:r>
    </w:p>
    <w:p w:rsidR="00067F12" w:rsidRDefault="00067F12" w:rsidP="00C56005">
      <w:r>
        <w:t xml:space="preserve">Sur l’état actuel de la diffusion des PPR : </w:t>
      </w:r>
    </w:p>
    <w:p w:rsidR="00067F12" w:rsidRDefault="00067F12" w:rsidP="00067F12">
      <w:pPr>
        <w:pStyle w:val="Paragraphedeliste"/>
        <w:numPr>
          <w:ilvl w:val="0"/>
          <w:numId w:val="13"/>
        </w:numPr>
      </w:pPr>
      <w:r>
        <w:t xml:space="preserve">Les dysfonctionnements constatés de l’alimentation de </w:t>
      </w:r>
      <w:proofErr w:type="spellStart"/>
      <w:r>
        <w:t>Géorisques</w:t>
      </w:r>
      <w:proofErr w:type="spellEnd"/>
      <w:r>
        <w:t xml:space="preserve"> depuis </w:t>
      </w:r>
      <w:proofErr w:type="spellStart"/>
      <w:r>
        <w:t>GeoIDE</w:t>
      </w:r>
      <w:proofErr w:type="spellEnd"/>
      <w:r>
        <w:t xml:space="preserve"> pour les PPR sont dus à l’obsolescence de l’outil de téléchargement qui n’a pas suivi les dernières évolutions de </w:t>
      </w:r>
      <w:proofErr w:type="spellStart"/>
      <w:r>
        <w:t>GeoIDE</w:t>
      </w:r>
      <w:proofErr w:type="spellEnd"/>
    </w:p>
    <w:p w:rsidR="00067F12" w:rsidRDefault="00067F12" w:rsidP="00067F12">
      <w:pPr>
        <w:pStyle w:val="Paragraphedeliste"/>
        <w:numPr>
          <w:ilvl w:val="0"/>
          <w:numId w:val="13"/>
        </w:numPr>
      </w:pPr>
      <w:r>
        <w:t>Le modèle du GPU reposant sur un validateur en entrée qui bloque les dépôts non valides (notamment au niveau des géo</w:t>
      </w:r>
      <w:r w:rsidR="001F0F41">
        <w:t>métries) semble mieux fonctionner</w:t>
      </w:r>
      <w:r w:rsidR="000F0F88">
        <w:t xml:space="preserve"> du point de vue de la DDTM76</w:t>
      </w:r>
      <w:r>
        <w:t>.</w:t>
      </w:r>
    </w:p>
    <w:p w:rsidR="00067F12" w:rsidRDefault="00067F12" w:rsidP="00067F12">
      <w:r>
        <w:t xml:space="preserve">Sur les perspectives de diffusion des données risques et de </w:t>
      </w:r>
      <w:proofErr w:type="spellStart"/>
      <w:r>
        <w:t>Géorisques</w:t>
      </w:r>
      <w:proofErr w:type="spellEnd"/>
      <w:r>
        <w:t> :</w:t>
      </w:r>
    </w:p>
    <w:p w:rsidR="001F0F41" w:rsidRDefault="00067F12" w:rsidP="00067F12">
      <w:pPr>
        <w:pStyle w:val="Paragraphedeliste"/>
        <w:numPr>
          <w:ilvl w:val="0"/>
          <w:numId w:val="13"/>
        </w:numPr>
      </w:pPr>
      <w:r>
        <w:t xml:space="preserve">La DGPR indique que le modèle vers lequel elle veut aller est un système de dépôt </w:t>
      </w:r>
      <w:proofErr w:type="spellStart"/>
      <w:r>
        <w:t>moissonable</w:t>
      </w:r>
      <w:proofErr w:type="spellEnd"/>
      <w:r>
        <w:t xml:space="preserve"> par plusieurs entités (dont </w:t>
      </w:r>
      <w:proofErr w:type="spellStart"/>
      <w:r>
        <w:t>Géorisques</w:t>
      </w:r>
      <w:proofErr w:type="spellEnd"/>
      <w:r>
        <w:t>) avec un système de validation en entrée du dépôt.</w:t>
      </w:r>
    </w:p>
    <w:p w:rsidR="000F0F88" w:rsidRDefault="001F0F41" w:rsidP="000F0F88">
      <w:pPr>
        <w:pStyle w:val="Paragraphedeliste"/>
        <w:numPr>
          <w:ilvl w:val="0"/>
          <w:numId w:val="13"/>
        </w:numPr>
      </w:pPr>
      <w:r>
        <w:t>La DGPR présente les perspectives</w:t>
      </w:r>
      <w:r w:rsidR="00067F12">
        <w:t xml:space="preserve"> </w:t>
      </w:r>
      <w:r>
        <w:t xml:space="preserve">pour </w:t>
      </w:r>
      <w:proofErr w:type="spellStart"/>
      <w:r>
        <w:t>Géorisques</w:t>
      </w:r>
      <w:proofErr w:type="spellEnd"/>
      <w:r>
        <w:t xml:space="preserve"> en 2023 (cf. </w:t>
      </w:r>
      <w:hyperlink r:id="rId14" w:history="1">
        <w:r w:rsidRPr="001F0F41">
          <w:rPr>
            <w:rStyle w:val="Lienhypertexte"/>
          </w:rPr>
          <w:t xml:space="preserve">Présentation </w:t>
        </w:r>
        <w:proofErr w:type="spellStart"/>
        <w:r w:rsidRPr="001F0F41">
          <w:rPr>
            <w:rStyle w:val="Lienhypertexte"/>
          </w:rPr>
          <w:t>Géorisques</w:t>
        </w:r>
        <w:proofErr w:type="spellEnd"/>
      </w:hyperlink>
      <w:r>
        <w:t>), avec notamment le service « DATA RISQUES » qui doit permettre de mettre à disposition en Open Data les données de risques en téléchargement</w:t>
      </w:r>
      <w:r w:rsidR="00A86152">
        <w:t xml:space="preserve"> direct</w:t>
      </w:r>
      <w:r>
        <w:t>, via des APIs ou en visualisation</w:t>
      </w:r>
      <w:r w:rsidR="00A86152">
        <w:t xml:space="preserve"> (carte interactive)</w:t>
      </w:r>
      <w:r>
        <w:t>.  L</w:t>
      </w:r>
      <w:r w:rsidR="00A86152">
        <w:t>es données de risques accessibles seront rassemblées par type de risques et devront être de qualité.</w:t>
      </w:r>
    </w:p>
    <w:p w:rsidR="000F0F88" w:rsidRDefault="000F0F88" w:rsidP="000F0F88">
      <w:pPr>
        <w:pStyle w:val="Paragraphedeliste"/>
      </w:pPr>
      <w:r w:rsidRPr="000F0F88">
        <w:rPr>
          <w:i/>
        </w:rPr>
        <w:t>A noter</w:t>
      </w:r>
      <w:r>
        <w:t xml:space="preserve"> : </w:t>
      </w:r>
    </w:p>
    <w:p w:rsidR="000F0F88" w:rsidRDefault="00A86152" w:rsidP="000F0F88">
      <w:pPr>
        <w:pStyle w:val="Paragraphedeliste"/>
      </w:pPr>
      <w:r>
        <w:t>Pour l’instant, les anciens flux WMS (pour la visualisation) et WFS sont maintenus mais il n’y a plus de nouveaux flux créés.</w:t>
      </w:r>
    </w:p>
    <w:p w:rsidR="000F0F88" w:rsidRDefault="00A86152" w:rsidP="000F0F88">
      <w:pPr>
        <w:pStyle w:val="Paragraphedeliste"/>
      </w:pPr>
      <w:r>
        <w:t xml:space="preserve">Les différentes API de </w:t>
      </w:r>
      <w:proofErr w:type="spellStart"/>
      <w:r>
        <w:t>Géorisques</w:t>
      </w:r>
      <w:proofErr w:type="spellEnd"/>
      <w:r>
        <w:t xml:space="preserve"> sont documentées ici : </w:t>
      </w:r>
      <w:hyperlink r:id="rId15" w:history="1">
        <w:r w:rsidRPr="0065318F">
          <w:rPr>
            <w:rStyle w:val="Lienhypertexte"/>
          </w:rPr>
          <w:t>https://www.georisques.gouv.fr/doc-api</w:t>
        </w:r>
      </w:hyperlink>
      <w:r>
        <w:t xml:space="preserve"> </w:t>
      </w:r>
      <w:r w:rsidR="009429C7">
        <w:t xml:space="preserve">. Elles </w:t>
      </w:r>
      <w:r>
        <w:t xml:space="preserve">permettent d’accéder </w:t>
      </w:r>
      <w:r w:rsidR="009429C7">
        <w:t>directement aux données en base</w:t>
      </w:r>
      <w:r>
        <w:t xml:space="preserve"> de données </w:t>
      </w:r>
      <w:r w:rsidR="009429C7">
        <w:t xml:space="preserve">en ciblant la donnée recherchée </w:t>
      </w:r>
      <w:r>
        <w:t xml:space="preserve">sur la base de critères de recherche sémantiques </w:t>
      </w:r>
      <w:r w:rsidR="009429C7">
        <w:t>et/</w:t>
      </w:r>
      <w:r>
        <w:t xml:space="preserve">ou spatiaux. </w:t>
      </w:r>
    </w:p>
    <w:p w:rsidR="00243198" w:rsidRDefault="00243198" w:rsidP="000F0F88">
      <w:pPr>
        <w:pStyle w:val="Paragraphedeliste"/>
        <w:rPr>
          <w:i/>
        </w:rPr>
      </w:pPr>
    </w:p>
    <w:p w:rsidR="000F0F88" w:rsidRDefault="000F0F88" w:rsidP="00243198">
      <w:pPr>
        <w:pStyle w:val="Paragraphedeliste"/>
        <w:numPr>
          <w:ilvl w:val="0"/>
          <w:numId w:val="13"/>
        </w:numPr>
      </w:pPr>
      <w:proofErr w:type="gramStart"/>
      <w:r w:rsidRPr="000F0F88">
        <w:rPr>
          <w:i/>
        </w:rPr>
        <w:t>Échange</w:t>
      </w:r>
      <w:r>
        <w:rPr>
          <w:i/>
        </w:rPr>
        <w:t>s</w:t>
      </w:r>
      <w:proofErr w:type="gramEnd"/>
      <w:r>
        <w:t xml:space="preserve"> : </w:t>
      </w:r>
    </w:p>
    <w:p w:rsidR="00243198" w:rsidRDefault="000F0F88" w:rsidP="00243198">
      <w:pPr>
        <w:pStyle w:val="Paragraphedeliste"/>
      </w:pPr>
      <w:r>
        <w:t xml:space="preserve">L’adhésion </w:t>
      </w:r>
      <w:r w:rsidR="00243198">
        <w:t>par les DDT à un système d’alimentation avec validation en entrée demandant de la reprise de données n’est pas acquise de fait et présente un enjeu fort sur l’accompagnement qui devra être mis en place en parallèle. Cela est particulièrement vrai pour la reprise des PPR existants</w:t>
      </w:r>
      <w:r w:rsidR="00912C5D">
        <w:t>, de qualité variable</w:t>
      </w:r>
      <w:r w:rsidR="00243198">
        <w:t>, notamment en ce qui concerne les géométries.</w:t>
      </w:r>
    </w:p>
    <w:p w:rsidR="00243198" w:rsidRDefault="00243198" w:rsidP="00243198">
      <w:pPr>
        <w:pStyle w:val="Paragraphedeliste"/>
      </w:pPr>
    </w:p>
    <w:p w:rsidR="005E7705" w:rsidRDefault="000F0F88" w:rsidP="00243198">
      <w:pPr>
        <w:pStyle w:val="Paragraphedeliste"/>
      </w:pPr>
      <w:r>
        <w:t>La DDTM76 présente les résultats qu’elle a obtenu</w:t>
      </w:r>
      <w:r w:rsidR="00243198">
        <w:t xml:space="preserve">s après avoir corrigé les PPR qu’elle gère sur son territoire grâce à la mise en place de procédures </w:t>
      </w:r>
      <w:proofErr w:type="spellStart"/>
      <w:r w:rsidR="00243198">
        <w:t>postgis</w:t>
      </w:r>
      <w:proofErr w:type="spellEnd"/>
      <w:r w:rsidR="00243198">
        <w:t xml:space="preserve"> qui peuvent être partagées </w:t>
      </w:r>
      <w:r w:rsidR="00243198">
        <w:lastRenderedPageBreak/>
        <w:t>et reprises par d’autres producteurs afin de faciliter la reprise puis l’intégration et l’exploitation de ces données</w:t>
      </w:r>
      <w:r w:rsidR="005E7705">
        <w:t xml:space="preserve"> (cf. </w:t>
      </w:r>
      <w:hyperlink r:id="rId16" w:history="1">
        <w:r w:rsidR="005E7705" w:rsidRPr="005E7705">
          <w:rPr>
            <w:rStyle w:val="Lienhypertexte"/>
          </w:rPr>
          <w:t>Interface cartographique en ligne</w:t>
        </w:r>
      </w:hyperlink>
      <w:r w:rsidR="005E7705">
        <w:t>).</w:t>
      </w:r>
      <w:r w:rsidR="00243198">
        <w:t xml:space="preserve"> </w:t>
      </w:r>
    </w:p>
    <w:p w:rsidR="00C56005" w:rsidRPr="00C56005" w:rsidRDefault="00243198" w:rsidP="00243198">
      <w:pPr>
        <w:pStyle w:val="Paragraphedeliste"/>
      </w:pPr>
      <w:r>
        <w:t xml:space="preserve">  </w:t>
      </w:r>
      <w:r w:rsidR="000F0F88">
        <w:t xml:space="preserve"> </w:t>
      </w:r>
      <w:r w:rsidR="00A86152">
        <w:t xml:space="preserve">  </w:t>
      </w:r>
      <w:r w:rsidR="001F0F41">
        <w:t xml:space="preserve">  </w:t>
      </w:r>
      <w:r w:rsidR="00067F12">
        <w:t xml:space="preserve">    </w:t>
      </w:r>
    </w:p>
    <w:p w:rsidR="00AC2AE5" w:rsidRPr="00C56005" w:rsidRDefault="00C56005" w:rsidP="00C56005">
      <w:pPr>
        <w:pStyle w:val="Titre1"/>
      </w:pPr>
      <w:r w:rsidRPr="00C56005">
        <w:t xml:space="preserve">Echange sur les attendus sur les standards risques pour mettre en œuvre leur diffusion sur </w:t>
      </w:r>
      <w:proofErr w:type="spellStart"/>
      <w:r w:rsidRPr="00C56005">
        <w:t>Géorisques</w:t>
      </w:r>
      <w:proofErr w:type="spellEnd"/>
    </w:p>
    <w:p w:rsidR="000E5277" w:rsidRPr="00AD3D0D" w:rsidRDefault="000E5277" w:rsidP="000E1567">
      <w:pPr>
        <w:jc w:val="both"/>
        <w:rPr>
          <w:rFonts w:ascii="Arial" w:hAnsi="Arial" w:cs="Arial"/>
          <w:i/>
        </w:rPr>
      </w:pPr>
      <w:r w:rsidRPr="00AD3D0D">
        <w:rPr>
          <w:rFonts w:ascii="Arial" w:hAnsi="Arial" w:cs="Arial"/>
          <w:i/>
        </w:rPr>
        <w:t>(</w:t>
      </w:r>
      <w:r w:rsidR="00C56005">
        <w:rPr>
          <w:rFonts w:ascii="Arial" w:hAnsi="Arial" w:cs="Arial"/>
          <w:i/>
          <w:u w:val="single"/>
        </w:rPr>
        <w:t>cf. diapositive #10</w:t>
      </w:r>
      <w:r w:rsidRPr="00AD3D0D">
        <w:rPr>
          <w:rFonts w:ascii="Arial" w:hAnsi="Arial" w:cs="Arial"/>
          <w:i/>
        </w:rPr>
        <w:t>)</w:t>
      </w:r>
    </w:p>
    <w:p w:rsidR="005E7705" w:rsidRDefault="005E7705" w:rsidP="000E1567">
      <w:pPr>
        <w:jc w:val="both"/>
        <w:rPr>
          <w:rFonts w:cstheme="minorHAnsi"/>
        </w:rPr>
      </w:pPr>
      <w:r>
        <w:rPr>
          <w:rFonts w:cstheme="minorHAnsi"/>
        </w:rPr>
        <w:t xml:space="preserve">Il n’y a pas vraiment d’attenus particuliers du BRGM sur les </w:t>
      </w:r>
      <w:r w:rsidR="00B979D9">
        <w:rPr>
          <w:rFonts w:cstheme="minorHAnsi"/>
        </w:rPr>
        <w:t xml:space="preserve">formats d’échange des </w:t>
      </w:r>
      <w:r>
        <w:rPr>
          <w:rFonts w:cstheme="minorHAnsi"/>
        </w:rPr>
        <w:t>standards risques pour mettre en œuvre leur diffusion, sous réserve de respecter le principe d’une documentation suffisante du jeu de données à intégrer.</w:t>
      </w:r>
    </w:p>
    <w:p w:rsidR="00AE6776" w:rsidRDefault="005E7705" w:rsidP="005E7705">
      <w:pPr>
        <w:jc w:val="both"/>
        <w:rPr>
          <w:rFonts w:cstheme="minorHAnsi"/>
        </w:rPr>
      </w:pPr>
      <w:r>
        <w:rPr>
          <w:rFonts w:cstheme="minorHAnsi"/>
        </w:rPr>
        <w:t xml:space="preserve">La DGPR mentionne </w:t>
      </w:r>
      <w:r w:rsidR="00B979D9">
        <w:rPr>
          <w:rFonts w:cstheme="minorHAnsi"/>
        </w:rPr>
        <w:t xml:space="preserve">les travaux initiés au CNIG sur la déclinaison pour les données </w:t>
      </w:r>
      <w:proofErr w:type="spellStart"/>
      <w:r w:rsidR="00B979D9">
        <w:rPr>
          <w:rFonts w:cstheme="minorHAnsi"/>
        </w:rPr>
        <w:t>géolocalisées</w:t>
      </w:r>
      <w:proofErr w:type="spellEnd"/>
      <w:r w:rsidR="00B979D9">
        <w:rPr>
          <w:rFonts w:cstheme="minorHAnsi"/>
        </w:rPr>
        <w:t xml:space="preserve">, du </w:t>
      </w:r>
      <w:r>
        <w:rPr>
          <w:rFonts w:cstheme="minorHAnsi"/>
        </w:rPr>
        <w:t>plan d’action de France Nation V</w:t>
      </w:r>
      <w:r w:rsidR="00B979D9">
        <w:rPr>
          <w:rFonts w:cstheme="minorHAnsi"/>
        </w:rPr>
        <w:t xml:space="preserve">erte (mise en œuvre de la planification écologique). Il y est préconisé </w:t>
      </w:r>
      <w:r w:rsidR="00B979D9" w:rsidRPr="00912C5D">
        <w:rPr>
          <w:rFonts w:cstheme="minorHAnsi"/>
        </w:rPr>
        <w:t>de  s’appuyer sur l’utilis</w:t>
      </w:r>
      <w:r w:rsidR="00AE6776">
        <w:rPr>
          <w:rFonts w:cstheme="minorHAnsi"/>
        </w:rPr>
        <w:t xml:space="preserve">ation des standards ouverts et </w:t>
      </w:r>
      <w:r w:rsidR="00B979D9" w:rsidRPr="00912C5D">
        <w:rPr>
          <w:rFonts w:cstheme="minorHAnsi"/>
        </w:rPr>
        <w:t>l</w:t>
      </w:r>
      <w:r w:rsidR="00AE6776">
        <w:rPr>
          <w:rFonts w:cstheme="minorHAnsi"/>
        </w:rPr>
        <w:t>e</w:t>
      </w:r>
      <w:r w:rsidR="00B979D9" w:rsidRPr="00912C5D">
        <w:rPr>
          <w:rFonts w:cstheme="minorHAnsi"/>
        </w:rPr>
        <w:t xml:space="preserve"> plus communément adoptés.</w:t>
      </w:r>
    </w:p>
    <w:p w:rsidR="005E7705" w:rsidRPr="00912C5D" w:rsidRDefault="00AE6776" w:rsidP="005E7705">
      <w:pPr>
        <w:jc w:val="both"/>
        <w:rPr>
          <w:rFonts w:cstheme="minorHAnsi"/>
        </w:rPr>
      </w:pPr>
      <w:r>
        <w:rPr>
          <w:rFonts w:cstheme="minorHAnsi"/>
        </w:rPr>
        <w:t xml:space="preserve">L’enjeu est surtout de proposer des choses compatibles avec les systèmes existants, notamment GASPAR, avec lequel les services interagissent pour la production des données.  </w:t>
      </w:r>
      <w:r w:rsidR="00B979D9" w:rsidRPr="00912C5D">
        <w:rPr>
          <w:rFonts w:cstheme="minorHAnsi"/>
        </w:rPr>
        <w:t xml:space="preserve">   </w:t>
      </w:r>
    </w:p>
    <w:p w:rsidR="00912C5D" w:rsidRPr="00912C5D" w:rsidRDefault="00B979D9" w:rsidP="000E1567">
      <w:pPr>
        <w:jc w:val="both"/>
        <w:rPr>
          <w:rFonts w:cstheme="minorHAnsi"/>
        </w:rPr>
      </w:pPr>
      <w:r w:rsidRPr="00912C5D">
        <w:rPr>
          <w:rFonts w:cstheme="minorHAnsi"/>
        </w:rPr>
        <w:t xml:space="preserve">Concernant les </w:t>
      </w:r>
      <w:proofErr w:type="spellStart"/>
      <w:r w:rsidRPr="00912C5D">
        <w:rPr>
          <w:rFonts w:cstheme="minorHAnsi"/>
        </w:rPr>
        <w:t>symbologies</w:t>
      </w:r>
      <w:proofErr w:type="spellEnd"/>
      <w:r w:rsidRPr="00912C5D">
        <w:rPr>
          <w:rFonts w:cstheme="minorHAnsi"/>
        </w:rPr>
        <w:t>, de manière générale, il ne s’agit pas d’imposer dans les standards des règles de représentation</w:t>
      </w:r>
      <w:r w:rsidR="00A7699B" w:rsidRPr="00912C5D">
        <w:rPr>
          <w:rFonts w:cstheme="minorHAnsi"/>
        </w:rPr>
        <w:t xml:space="preserve">, mais plutôt </w:t>
      </w:r>
      <w:r w:rsidRPr="00912C5D">
        <w:rPr>
          <w:rFonts w:cstheme="minorHAnsi"/>
        </w:rPr>
        <w:t>d’en recommander sur la base</w:t>
      </w:r>
      <w:r w:rsidR="00A7699B" w:rsidRPr="00912C5D">
        <w:rPr>
          <w:rFonts w:cstheme="minorHAnsi"/>
        </w:rPr>
        <w:t xml:space="preserve"> de définitions harmonisées (notamment pour le zonage réglementaire) au niveau national.</w:t>
      </w:r>
      <w:r w:rsidRPr="00912C5D">
        <w:rPr>
          <w:rFonts w:cstheme="minorHAnsi"/>
        </w:rPr>
        <w:t xml:space="preserve"> </w:t>
      </w:r>
      <w:r w:rsidR="00912C5D" w:rsidRPr="00912C5D">
        <w:rPr>
          <w:rFonts w:cstheme="minorHAnsi"/>
        </w:rPr>
        <w:t xml:space="preserve">Actuellement, dans la pratique, le BRGM crée à la main les </w:t>
      </w:r>
      <w:proofErr w:type="spellStart"/>
      <w:r w:rsidR="00912C5D" w:rsidRPr="00912C5D">
        <w:rPr>
          <w:rFonts w:cstheme="minorHAnsi"/>
        </w:rPr>
        <w:t>symbologies</w:t>
      </w:r>
      <w:proofErr w:type="spellEnd"/>
      <w:r w:rsidR="00912C5D" w:rsidRPr="00912C5D">
        <w:rPr>
          <w:rFonts w:cstheme="minorHAnsi"/>
        </w:rPr>
        <w:t xml:space="preserve"> pour mettre en œuvre les cartographies interactives. L’apport de fichiers de </w:t>
      </w:r>
      <w:proofErr w:type="spellStart"/>
      <w:r w:rsidR="00912C5D" w:rsidRPr="00912C5D">
        <w:rPr>
          <w:rFonts w:cstheme="minorHAnsi"/>
        </w:rPr>
        <w:t>symbologies</w:t>
      </w:r>
      <w:proofErr w:type="spellEnd"/>
      <w:r w:rsidR="00912C5D" w:rsidRPr="00912C5D">
        <w:rPr>
          <w:rFonts w:cstheme="minorHAnsi"/>
        </w:rPr>
        <w:t xml:space="preserve"> harmonisées pourrait être d’intérêt.</w:t>
      </w:r>
    </w:p>
    <w:p w:rsidR="00912C5D" w:rsidRPr="00912C5D" w:rsidRDefault="00912C5D" w:rsidP="000E1567">
      <w:pPr>
        <w:jc w:val="both"/>
        <w:rPr>
          <w:rFonts w:cstheme="minorHAnsi"/>
        </w:rPr>
      </w:pPr>
      <w:r w:rsidRPr="00912C5D">
        <w:rPr>
          <w:rFonts w:cstheme="minorHAnsi"/>
        </w:rPr>
        <w:t xml:space="preserve">Pour les métadonnées, les règles d’implémentations en XML des métadonnées INSPIRE selon la norme ISO-19115 s’appliquent. </w:t>
      </w:r>
      <w:bookmarkStart w:id="0" w:name="_GoBack"/>
      <w:bookmarkEnd w:id="0"/>
    </w:p>
    <w:sectPr w:rsidR="00912C5D" w:rsidRPr="00912C5D">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8CA" w:rsidRDefault="009C58CA" w:rsidP="00F34C76">
      <w:pPr>
        <w:spacing w:after="0" w:line="240" w:lineRule="auto"/>
      </w:pPr>
      <w:r>
        <w:separator/>
      </w:r>
    </w:p>
  </w:endnote>
  <w:endnote w:type="continuationSeparator" w:id="0">
    <w:p w:rsidR="009C58CA" w:rsidRDefault="009C58CA" w:rsidP="00F3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73D" w:rsidRDefault="00AD273D">
    <w:pPr>
      <w:pStyle w:val="Pieddepage"/>
      <w:rPr>
        <w:rFonts w:ascii="Arial" w:hAnsi="Arial" w:cs="Arial"/>
      </w:rPr>
    </w:pPr>
  </w:p>
  <w:p w:rsidR="00AD273D" w:rsidRDefault="00AD273D">
    <w:pPr>
      <w:pStyle w:val="Pieddepage"/>
      <w:rPr>
        <w:rFonts w:ascii="Arial" w:hAnsi="Arial" w:cs="Arial"/>
      </w:rPr>
    </w:pPr>
    <w:r>
      <w:rPr>
        <w:rFonts w:ascii="Arial" w:hAnsi="Arial" w:cs="Arial"/>
      </w:rPr>
      <w:t>SPP/23-0</w:t>
    </w:r>
    <w:r w:rsidR="00C56005">
      <w:rPr>
        <w:rFonts w:ascii="Arial" w:hAnsi="Arial" w:cs="Arial"/>
      </w:rPr>
      <w:t>710</w:t>
    </w:r>
    <w:r>
      <w:rPr>
        <w:rFonts w:ascii="Arial" w:hAnsi="Arial" w:cs="Arial"/>
      </w:rPr>
      <w:t xml:space="preserve"> Compte-Rendu de la réunion </w:t>
    </w:r>
    <w:r w:rsidR="00C56005">
      <w:rPr>
        <w:rFonts w:ascii="Arial" w:hAnsi="Arial" w:cs="Arial"/>
      </w:rPr>
      <w:t xml:space="preserve">GT Risques / </w:t>
    </w:r>
    <w:proofErr w:type="spellStart"/>
    <w:r w:rsidR="00C56005">
      <w:rPr>
        <w:rFonts w:ascii="Arial" w:hAnsi="Arial" w:cs="Arial"/>
      </w:rPr>
      <w:t>Géorisques</w:t>
    </w:r>
    <w:proofErr w:type="spellEnd"/>
    <w:r w:rsidR="00243198">
      <w:rPr>
        <w:rFonts w:ascii="Arial" w:hAnsi="Arial" w:cs="Arial"/>
      </w:rPr>
      <w:tab/>
    </w:r>
    <w:r>
      <w:rPr>
        <w:rFonts w:ascii="Arial" w:hAnsi="Arial" w:cs="Arial"/>
      </w:rPr>
      <w:t xml:space="preserve"> </w:t>
    </w:r>
    <w:r w:rsidRPr="00F34C76">
      <w:rPr>
        <w:rFonts w:ascii="Arial" w:hAnsi="Arial" w:cs="Arial"/>
      </w:rPr>
      <w:fldChar w:fldCharType="begin"/>
    </w:r>
    <w:r w:rsidRPr="00F34C76">
      <w:rPr>
        <w:rFonts w:ascii="Arial" w:hAnsi="Arial" w:cs="Arial"/>
      </w:rPr>
      <w:instrText>PAGE   \* MERGEFORMAT</w:instrText>
    </w:r>
    <w:r w:rsidRPr="00F34C76">
      <w:rPr>
        <w:rFonts w:ascii="Arial" w:hAnsi="Arial" w:cs="Arial"/>
      </w:rPr>
      <w:fldChar w:fldCharType="separate"/>
    </w:r>
    <w:r w:rsidR="00AE6776">
      <w:rPr>
        <w:rFonts w:ascii="Arial" w:hAnsi="Arial" w:cs="Arial"/>
        <w:noProof/>
      </w:rPr>
      <w:t>2</w:t>
    </w:r>
    <w:r w:rsidRPr="00F34C76">
      <w:rPr>
        <w:rFonts w:ascii="Arial" w:hAnsi="Arial" w:cs="Arial"/>
      </w:rPr>
      <w:fldChar w:fldCharType="end"/>
    </w:r>
  </w:p>
  <w:p w:rsidR="00AD273D" w:rsidRPr="00F34C76" w:rsidRDefault="00AD273D">
    <w:pPr>
      <w:pStyle w:val="Pieddepage"/>
      <w:rPr>
        <w:rFonts w:ascii="Arial" w:hAnsi="Arial" w:cs="Arial"/>
      </w:rPr>
    </w:pPr>
  </w:p>
  <w:p w:rsidR="00AD273D" w:rsidRDefault="00AD27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8CA" w:rsidRDefault="009C58CA" w:rsidP="00F34C76">
      <w:pPr>
        <w:spacing w:after="0" w:line="240" w:lineRule="auto"/>
      </w:pPr>
      <w:r>
        <w:separator/>
      </w:r>
    </w:p>
  </w:footnote>
  <w:footnote w:type="continuationSeparator" w:id="0">
    <w:p w:rsidR="009C58CA" w:rsidRDefault="009C58CA" w:rsidP="00F34C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93122"/>
    <w:multiLevelType w:val="hybridMultilevel"/>
    <w:tmpl w:val="FBE05BD6"/>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757AC"/>
    <w:multiLevelType w:val="hybridMultilevel"/>
    <w:tmpl w:val="A5F2DA0E"/>
    <w:lvl w:ilvl="0" w:tplc="B6D6C45C">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F063636"/>
    <w:multiLevelType w:val="hybridMultilevel"/>
    <w:tmpl w:val="4F52751C"/>
    <w:lvl w:ilvl="0" w:tplc="87A658B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38D63BD0"/>
    <w:multiLevelType w:val="hybridMultilevel"/>
    <w:tmpl w:val="D1DC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DE77C4"/>
    <w:multiLevelType w:val="hybridMultilevel"/>
    <w:tmpl w:val="FE20A528"/>
    <w:lvl w:ilvl="0" w:tplc="19E4914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2E20C6D"/>
    <w:multiLevelType w:val="hybridMultilevel"/>
    <w:tmpl w:val="B714EA2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nsid w:val="45243738"/>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364418"/>
    <w:multiLevelType w:val="hybridMultilevel"/>
    <w:tmpl w:val="F97A5864"/>
    <w:lvl w:ilvl="0" w:tplc="938029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F0773D4"/>
    <w:multiLevelType w:val="hybridMultilevel"/>
    <w:tmpl w:val="D7520BD0"/>
    <w:lvl w:ilvl="0" w:tplc="5C6866A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7A4C52"/>
    <w:multiLevelType w:val="hybridMultilevel"/>
    <w:tmpl w:val="CC626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AF71F3"/>
    <w:multiLevelType w:val="hybridMultilevel"/>
    <w:tmpl w:val="77522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F34461"/>
    <w:multiLevelType w:val="hybridMultilevel"/>
    <w:tmpl w:val="75DE356C"/>
    <w:lvl w:ilvl="0" w:tplc="E014E65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043CAA"/>
    <w:multiLevelType w:val="hybridMultilevel"/>
    <w:tmpl w:val="2B2A5188"/>
    <w:lvl w:ilvl="0" w:tplc="764E31C8">
      <w:numFmt w:val="bullet"/>
      <w:lvlText w:val=""/>
      <w:lvlJc w:val="left"/>
      <w:pPr>
        <w:ind w:left="360" w:hanging="360"/>
      </w:pPr>
      <w:rPr>
        <w:rFonts w:ascii="Wingdings" w:eastAsiaTheme="minorHAnsi" w:hAnsi="Wingdings"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9"/>
  </w:num>
  <w:num w:numId="2">
    <w:abstractNumId w:val="11"/>
  </w:num>
  <w:num w:numId="3">
    <w:abstractNumId w:val="10"/>
  </w:num>
  <w:num w:numId="4">
    <w:abstractNumId w:val="5"/>
  </w:num>
  <w:num w:numId="5">
    <w:abstractNumId w:val="6"/>
  </w:num>
  <w:num w:numId="6">
    <w:abstractNumId w:val="7"/>
  </w:num>
  <w:num w:numId="7">
    <w:abstractNumId w:val="12"/>
  </w:num>
  <w:num w:numId="8">
    <w:abstractNumId w:val="2"/>
  </w:num>
  <w:num w:numId="9">
    <w:abstractNumId w:val="4"/>
  </w:num>
  <w:num w:numId="10">
    <w:abstractNumId w:val="3"/>
  </w:num>
  <w:num w:numId="11">
    <w:abstractNumId w:val="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72"/>
    <w:rsid w:val="00013AFB"/>
    <w:rsid w:val="00020DF7"/>
    <w:rsid w:val="000218F9"/>
    <w:rsid w:val="00027DCF"/>
    <w:rsid w:val="000336F5"/>
    <w:rsid w:val="00046741"/>
    <w:rsid w:val="00047381"/>
    <w:rsid w:val="0005222E"/>
    <w:rsid w:val="00053E84"/>
    <w:rsid w:val="00062785"/>
    <w:rsid w:val="000662B7"/>
    <w:rsid w:val="00067F12"/>
    <w:rsid w:val="000707EC"/>
    <w:rsid w:val="00093A20"/>
    <w:rsid w:val="000A4745"/>
    <w:rsid w:val="000A4902"/>
    <w:rsid w:val="000B5D62"/>
    <w:rsid w:val="000B5FBD"/>
    <w:rsid w:val="000C0C88"/>
    <w:rsid w:val="000C1B99"/>
    <w:rsid w:val="000C5D88"/>
    <w:rsid w:val="000E1567"/>
    <w:rsid w:val="000E32E7"/>
    <w:rsid w:val="000E5277"/>
    <w:rsid w:val="000E5D03"/>
    <w:rsid w:val="000F0F88"/>
    <w:rsid w:val="000F59BA"/>
    <w:rsid w:val="00107DF5"/>
    <w:rsid w:val="0014603D"/>
    <w:rsid w:val="00147E71"/>
    <w:rsid w:val="00152D00"/>
    <w:rsid w:val="0015395E"/>
    <w:rsid w:val="001763D3"/>
    <w:rsid w:val="00180FB4"/>
    <w:rsid w:val="001820F0"/>
    <w:rsid w:val="0018695C"/>
    <w:rsid w:val="00187973"/>
    <w:rsid w:val="001A6F5E"/>
    <w:rsid w:val="001B7EF1"/>
    <w:rsid w:val="001E1E56"/>
    <w:rsid w:val="001E329F"/>
    <w:rsid w:val="001E422D"/>
    <w:rsid w:val="001E4F33"/>
    <w:rsid w:val="001F0F41"/>
    <w:rsid w:val="0020078F"/>
    <w:rsid w:val="00215E6D"/>
    <w:rsid w:val="00235EA2"/>
    <w:rsid w:val="00235EB1"/>
    <w:rsid w:val="0024137A"/>
    <w:rsid w:val="00243198"/>
    <w:rsid w:val="002728E5"/>
    <w:rsid w:val="00294692"/>
    <w:rsid w:val="002A0BFA"/>
    <w:rsid w:val="002B367C"/>
    <w:rsid w:val="002C2F24"/>
    <w:rsid w:val="002C5DD1"/>
    <w:rsid w:val="002D1BF8"/>
    <w:rsid w:val="00314A72"/>
    <w:rsid w:val="00321C34"/>
    <w:rsid w:val="0034367D"/>
    <w:rsid w:val="0034633B"/>
    <w:rsid w:val="0034662D"/>
    <w:rsid w:val="0035082E"/>
    <w:rsid w:val="0035170E"/>
    <w:rsid w:val="003608F3"/>
    <w:rsid w:val="00381677"/>
    <w:rsid w:val="0038392A"/>
    <w:rsid w:val="0038499B"/>
    <w:rsid w:val="00385A97"/>
    <w:rsid w:val="00396E52"/>
    <w:rsid w:val="003A1645"/>
    <w:rsid w:val="003C7F68"/>
    <w:rsid w:val="003D6C1F"/>
    <w:rsid w:val="003E057D"/>
    <w:rsid w:val="003F4290"/>
    <w:rsid w:val="003F4B80"/>
    <w:rsid w:val="00410490"/>
    <w:rsid w:val="0042012B"/>
    <w:rsid w:val="0042032A"/>
    <w:rsid w:val="00425905"/>
    <w:rsid w:val="0043214E"/>
    <w:rsid w:val="00432764"/>
    <w:rsid w:val="00433BBF"/>
    <w:rsid w:val="0043700A"/>
    <w:rsid w:val="004411A4"/>
    <w:rsid w:val="00442B84"/>
    <w:rsid w:val="00442D3E"/>
    <w:rsid w:val="0045367B"/>
    <w:rsid w:val="0045784D"/>
    <w:rsid w:val="004707A6"/>
    <w:rsid w:val="00475DB8"/>
    <w:rsid w:val="00487F28"/>
    <w:rsid w:val="00491F03"/>
    <w:rsid w:val="004B1DC2"/>
    <w:rsid w:val="004B5889"/>
    <w:rsid w:val="004D1C6E"/>
    <w:rsid w:val="004D4940"/>
    <w:rsid w:val="005027A9"/>
    <w:rsid w:val="00514B69"/>
    <w:rsid w:val="005230ED"/>
    <w:rsid w:val="00542A41"/>
    <w:rsid w:val="0055547B"/>
    <w:rsid w:val="005865D2"/>
    <w:rsid w:val="00587D64"/>
    <w:rsid w:val="005923D4"/>
    <w:rsid w:val="005A5858"/>
    <w:rsid w:val="005B39B3"/>
    <w:rsid w:val="005B73BA"/>
    <w:rsid w:val="005C29B7"/>
    <w:rsid w:val="005C347C"/>
    <w:rsid w:val="005D45CA"/>
    <w:rsid w:val="005E062A"/>
    <w:rsid w:val="005E42BC"/>
    <w:rsid w:val="005E7705"/>
    <w:rsid w:val="005F37C9"/>
    <w:rsid w:val="00604FE3"/>
    <w:rsid w:val="0061180F"/>
    <w:rsid w:val="00612AC5"/>
    <w:rsid w:val="00615588"/>
    <w:rsid w:val="00643398"/>
    <w:rsid w:val="0064789B"/>
    <w:rsid w:val="00650F91"/>
    <w:rsid w:val="006575D6"/>
    <w:rsid w:val="00664975"/>
    <w:rsid w:val="00674D81"/>
    <w:rsid w:val="00675D03"/>
    <w:rsid w:val="00677395"/>
    <w:rsid w:val="00695BF1"/>
    <w:rsid w:val="006964BE"/>
    <w:rsid w:val="006A0B22"/>
    <w:rsid w:val="006A11BF"/>
    <w:rsid w:val="006A7AA9"/>
    <w:rsid w:val="006B25B4"/>
    <w:rsid w:val="006C2387"/>
    <w:rsid w:val="006F1C69"/>
    <w:rsid w:val="007066DF"/>
    <w:rsid w:val="00717EB6"/>
    <w:rsid w:val="00727586"/>
    <w:rsid w:val="0073681C"/>
    <w:rsid w:val="007442FB"/>
    <w:rsid w:val="00754841"/>
    <w:rsid w:val="0078070A"/>
    <w:rsid w:val="007811C8"/>
    <w:rsid w:val="00794E34"/>
    <w:rsid w:val="007F7820"/>
    <w:rsid w:val="00813CB0"/>
    <w:rsid w:val="00817D49"/>
    <w:rsid w:val="00826083"/>
    <w:rsid w:val="00833AB8"/>
    <w:rsid w:val="00862598"/>
    <w:rsid w:val="008652AE"/>
    <w:rsid w:val="00884123"/>
    <w:rsid w:val="00892C04"/>
    <w:rsid w:val="008A0069"/>
    <w:rsid w:val="008C0732"/>
    <w:rsid w:val="008C4CF4"/>
    <w:rsid w:val="008D4993"/>
    <w:rsid w:val="008D5F6C"/>
    <w:rsid w:val="00912C5D"/>
    <w:rsid w:val="009133D0"/>
    <w:rsid w:val="00913A5F"/>
    <w:rsid w:val="0091799D"/>
    <w:rsid w:val="00923EFE"/>
    <w:rsid w:val="00926E43"/>
    <w:rsid w:val="009429C7"/>
    <w:rsid w:val="00942DB0"/>
    <w:rsid w:val="009818F8"/>
    <w:rsid w:val="009A55A6"/>
    <w:rsid w:val="009C388A"/>
    <w:rsid w:val="009C58CA"/>
    <w:rsid w:val="009D405C"/>
    <w:rsid w:val="009E13C1"/>
    <w:rsid w:val="009E7F65"/>
    <w:rsid w:val="00A12838"/>
    <w:rsid w:val="00A1368B"/>
    <w:rsid w:val="00A23050"/>
    <w:rsid w:val="00A34349"/>
    <w:rsid w:val="00A615F2"/>
    <w:rsid w:val="00A64B2C"/>
    <w:rsid w:val="00A668DE"/>
    <w:rsid w:val="00A67FAB"/>
    <w:rsid w:val="00A7699B"/>
    <w:rsid w:val="00A8123F"/>
    <w:rsid w:val="00A86152"/>
    <w:rsid w:val="00AA1003"/>
    <w:rsid w:val="00AB0AD3"/>
    <w:rsid w:val="00AC2AE5"/>
    <w:rsid w:val="00AC5435"/>
    <w:rsid w:val="00AD273D"/>
    <w:rsid w:val="00AD3462"/>
    <w:rsid w:val="00AD3D0D"/>
    <w:rsid w:val="00AE0038"/>
    <w:rsid w:val="00AE0D24"/>
    <w:rsid w:val="00AE5111"/>
    <w:rsid w:val="00AE6776"/>
    <w:rsid w:val="00B01B41"/>
    <w:rsid w:val="00B11B9E"/>
    <w:rsid w:val="00B15634"/>
    <w:rsid w:val="00B17015"/>
    <w:rsid w:val="00B17966"/>
    <w:rsid w:val="00B35F38"/>
    <w:rsid w:val="00B4026B"/>
    <w:rsid w:val="00B54F7D"/>
    <w:rsid w:val="00B61390"/>
    <w:rsid w:val="00B77A1D"/>
    <w:rsid w:val="00B8264B"/>
    <w:rsid w:val="00B86763"/>
    <w:rsid w:val="00B94DD6"/>
    <w:rsid w:val="00B952AC"/>
    <w:rsid w:val="00B979D9"/>
    <w:rsid w:val="00BA0FD7"/>
    <w:rsid w:val="00BB2354"/>
    <w:rsid w:val="00BC2D1B"/>
    <w:rsid w:val="00BC2E60"/>
    <w:rsid w:val="00BC6536"/>
    <w:rsid w:val="00BD034A"/>
    <w:rsid w:val="00BD18F2"/>
    <w:rsid w:val="00BE6D73"/>
    <w:rsid w:val="00BF27C0"/>
    <w:rsid w:val="00C1138D"/>
    <w:rsid w:val="00C44627"/>
    <w:rsid w:val="00C56005"/>
    <w:rsid w:val="00C56869"/>
    <w:rsid w:val="00C609C6"/>
    <w:rsid w:val="00C64DBE"/>
    <w:rsid w:val="00C770C0"/>
    <w:rsid w:val="00C82547"/>
    <w:rsid w:val="00C87C44"/>
    <w:rsid w:val="00C91635"/>
    <w:rsid w:val="00CA1879"/>
    <w:rsid w:val="00CB1973"/>
    <w:rsid w:val="00CC61CC"/>
    <w:rsid w:val="00CE7A19"/>
    <w:rsid w:val="00CF7AD1"/>
    <w:rsid w:val="00D00448"/>
    <w:rsid w:val="00D12735"/>
    <w:rsid w:val="00D1619D"/>
    <w:rsid w:val="00D20351"/>
    <w:rsid w:val="00D233C2"/>
    <w:rsid w:val="00D23AA6"/>
    <w:rsid w:val="00D243DE"/>
    <w:rsid w:val="00D26465"/>
    <w:rsid w:val="00D31B70"/>
    <w:rsid w:val="00D45ADB"/>
    <w:rsid w:val="00D56D83"/>
    <w:rsid w:val="00D726CD"/>
    <w:rsid w:val="00D74CFF"/>
    <w:rsid w:val="00D82A5E"/>
    <w:rsid w:val="00D869D9"/>
    <w:rsid w:val="00DB0BF9"/>
    <w:rsid w:val="00DD3AA0"/>
    <w:rsid w:val="00DD45D5"/>
    <w:rsid w:val="00E44228"/>
    <w:rsid w:val="00E5773E"/>
    <w:rsid w:val="00E66F3F"/>
    <w:rsid w:val="00E7378E"/>
    <w:rsid w:val="00E77422"/>
    <w:rsid w:val="00E812D0"/>
    <w:rsid w:val="00E8592A"/>
    <w:rsid w:val="00E87883"/>
    <w:rsid w:val="00EA4503"/>
    <w:rsid w:val="00EB7BB7"/>
    <w:rsid w:val="00ED1FA4"/>
    <w:rsid w:val="00F11037"/>
    <w:rsid w:val="00F27DE9"/>
    <w:rsid w:val="00F34C76"/>
    <w:rsid w:val="00F37CC2"/>
    <w:rsid w:val="00F569F2"/>
    <w:rsid w:val="00F8224E"/>
    <w:rsid w:val="00F83C0A"/>
    <w:rsid w:val="00F86234"/>
    <w:rsid w:val="00FB05B8"/>
    <w:rsid w:val="00FB7D9D"/>
    <w:rsid w:val="00FF78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8F3"/>
  </w:style>
  <w:style w:type="paragraph" w:styleId="Titre1">
    <w:name w:val="heading 1"/>
    <w:basedOn w:val="Normal"/>
    <w:next w:val="Normal"/>
    <w:link w:val="Titre1Car"/>
    <w:uiPriority w:val="9"/>
    <w:qFormat/>
    <w:rsid w:val="0031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4A72"/>
    <w:pPr>
      <w:ind w:left="720"/>
      <w:contextualSpacing/>
    </w:pPr>
  </w:style>
  <w:style w:type="character" w:customStyle="1" w:styleId="normaltextrun">
    <w:name w:val="normaltextrun"/>
    <w:basedOn w:val="Policepardfaut"/>
    <w:rsid w:val="008C0732"/>
  </w:style>
  <w:style w:type="character" w:customStyle="1" w:styleId="eop">
    <w:name w:val="eop"/>
    <w:basedOn w:val="Policepardfaut"/>
    <w:rsid w:val="008C0732"/>
  </w:style>
  <w:style w:type="character" w:styleId="Lienhypertexte">
    <w:name w:val="Hyperlink"/>
    <w:basedOn w:val="Policepardfaut"/>
    <w:uiPriority w:val="99"/>
    <w:unhideWhenUsed/>
    <w:rsid w:val="00180FB4"/>
    <w:rPr>
      <w:color w:val="0000FF" w:themeColor="hyperlink"/>
      <w:u w:val="single"/>
    </w:rPr>
  </w:style>
  <w:style w:type="paragraph" w:styleId="En-tte">
    <w:name w:val="header"/>
    <w:basedOn w:val="Normal"/>
    <w:link w:val="En-tteCar"/>
    <w:uiPriority w:val="99"/>
    <w:unhideWhenUsed/>
    <w:rsid w:val="00F34C76"/>
    <w:pPr>
      <w:tabs>
        <w:tab w:val="center" w:pos="4703"/>
        <w:tab w:val="right" w:pos="9406"/>
      </w:tabs>
      <w:spacing w:after="0" w:line="240" w:lineRule="auto"/>
    </w:pPr>
  </w:style>
  <w:style w:type="character" w:customStyle="1" w:styleId="En-tteCar">
    <w:name w:val="En-tête Car"/>
    <w:basedOn w:val="Policepardfaut"/>
    <w:link w:val="En-tte"/>
    <w:uiPriority w:val="99"/>
    <w:rsid w:val="00F34C76"/>
  </w:style>
  <w:style w:type="paragraph" w:styleId="Pieddepage">
    <w:name w:val="footer"/>
    <w:basedOn w:val="Normal"/>
    <w:link w:val="PieddepageCar"/>
    <w:uiPriority w:val="99"/>
    <w:unhideWhenUsed/>
    <w:rsid w:val="00F34C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4C76"/>
  </w:style>
  <w:style w:type="paragraph" w:styleId="Textedebulles">
    <w:name w:val="Balloon Text"/>
    <w:basedOn w:val="Normal"/>
    <w:link w:val="TextedebullesCar"/>
    <w:uiPriority w:val="99"/>
    <w:semiHidden/>
    <w:unhideWhenUsed/>
    <w:rsid w:val="00F34C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C76"/>
    <w:rPr>
      <w:rFonts w:ascii="Tahoma" w:hAnsi="Tahoma" w:cs="Tahoma"/>
      <w:sz w:val="16"/>
      <w:szCs w:val="16"/>
    </w:rPr>
  </w:style>
  <w:style w:type="paragraph" w:styleId="Sansinterligne">
    <w:name w:val="No Spacing"/>
    <w:link w:val="SansinterligneCar"/>
    <w:uiPriority w:val="1"/>
    <w:qFormat/>
    <w:rsid w:val="00F34C7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34C76"/>
    <w:rPr>
      <w:rFonts w:eastAsiaTheme="minorEastAsia"/>
      <w:lang w:val="en-US"/>
    </w:rPr>
  </w:style>
  <w:style w:type="character" w:styleId="Marquedecommentaire">
    <w:name w:val="annotation reference"/>
    <w:basedOn w:val="Policepardfaut"/>
    <w:uiPriority w:val="99"/>
    <w:semiHidden/>
    <w:unhideWhenUsed/>
    <w:rsid w:val="00A1368B"/>
    <w:rPr>
      <w:sz w:val="16"/>
      <w:szCs w:val="16"/>
    </w:rPr>
  </w:style>
  <w:style w:type="paragraph" w:styleId="Commentaire">
    <w:name w:val="annotation text"/>
    <w:basedOn w:val="Normal"/>
    <w:link w:val="CommentaireCar"/>
    <w:uiPriority w:val="99"/>
    <w:semiHidden/>
    <w:unhideWhenUsed/>
    <w:rsid w:val="00A1368B"/>
    <w:pPr>
      <w:spacing w:line="240" w:lineRule="auto"/>
    </w:pPr>
    <w:rPr>
      <w:sz w:val="20"/>
      <w:szCs w:val="20"/>
    </w:rPr>
  </w:style>
  <w:style w:type="character" w:customStyle="1" w:styleId="CommentaireCar">
    <w:name w:val="Commentaire Car"/>
    <w:basedOn w:val="Policepardfaut"/>
    <w:link w:val="Commentaire"/>
    <w:uiPriority w:val="99"/>
    <w:semiHidden/>
    <w:rsid w:val="00A1368B"/>
    <w:rPr>
      <w:sz w:val="20"/>
      <w:szCs w:val="20"/>
    </w:rPr>
  </w:style>
  <w:style w:type="paragraph" w:styleId="Objetducommentaire">
    <w:name w:val="annotation subject"/>
    <w:basedOn w:val="Commentaire"/>
    <w:next w:val="Commentaire"/>
    <w:link w:val="ObjetducommentaireCar"/>
    <w:uiPriority w:val="99"/>
    <w:semiHidden/>
    <w:unhideWhenUsed/>
    <w:rsid w:val="00A1368B"/>
    <w:rPr>
      <w:b/>
      <w:bCs/>
    </w:rPr>
  </w:style>
  <w:style w:type="character" w:customStyle="1" w:styleId="ObjetducommentaireCar">
    <w:name w:val="Objet du commentaire Car"/>
    <w:basedOn w:val="CommentaireCar"/>
    <w:link w:val="Objetducommentaire"/>
    <w:uiPriority w:val="99"/>
    <w:semiHidden/>
    <w:rsid w:val="00A1368B"/>
    <w:rPr>
      <w:b/>
      <w:bCs/>
      <w:sz w:val="20"/>
      <w:szCs w:val="20"/>
    </w:rPr>
  </w:style>
  <w:style w:type="character" w:styleId="Lienhypertextesuivivisit">
    <w:name w:val="FollowedHyperlink"/>
    <w:basedOn w:val="Policepardfaut"/>
    <w:uiPriority w:val="99"/>
    <w:semiHidden/>
    <w:unhideWhenUsed/>
    <w:rsid w:val="00A1368B"/>
    <w:rPr>
      <w:color w:val="800080" w:themeColor="followedHyperlink"/>
      <w:u w:val="single"/>
    </w:rPr>
  </w:style>
  <w:style w:type="paragraph" w:styleId="Rvision">
    <w:name w:val="Revision"/>
    <w:hidden/>
    <w:uiPriority w:val="99"/>
    <w:semiHidden/>
    <w:rsid w:val="002728E5"/>
    <w:pPr>
      <w:spacing w:after="0" w:line="240" w:lineRule="auto"/>
    </w:pPr>
  </w:style>
  <w:style w:type="character" w:customStyle="1" w:styleId="ui-provider">
    <w:name w:val="ui-provider"/>
    <w:basedOn w:val="Policepardfaut"/>
    <w:rsid w:val="005E06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8F3"/>
  </w:style>
  <w:style w:type="paragraph" w:styleId="Titre1">
    <w:name w:val="heading 1"/>
    <w:basedOn w:val="Normal"/>
    <w:next w:val="Normal"/>
    <w:link w:val="Titre1Car"/>
    <w:uiPriority w:val="9"/>
    <w:qFormat/>
    <w:rsid w:val="0031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4A7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14A72"/>
    <w:pPr>
      <w:ind w:left="720"/>
      <w:contextualSpacing/>
    </w:pPr>
  </w:style>
  <w:style w:type="character" w:customStyle="1" w:styleId="normaltextrun">
    <w:name w:val="normaltextrun"/>
    <w:basedOn w:val="Policepardfaut"/>
    <w:rsid w:val="008C0732"/>
  </w:style>
  <w:style w:type="character" w:customStyle="1" w:styleId="eop">
    <w:name w:val="eop"/>
    <w:basedOn w:val="Policepardfaut"/>
    <w:rsid w:val="008C0732"/>
  </w:style>
  <w:style w:type="character" w:styleId="Lienhypertexte">
    <w:name w:val="Hyperlink"/>
    <w:basedOn w:val="Policepardfaut"/>
    <w:uiPriority w:val="99"/>
    <w:unhideWhenUsed/>
    <w:rsid w:val="00180FB4"/>
    <w:rPr>
      <w:color w:val="0000FF" w:themeColor="hyperlink"/>
      <w:u w:val="single"/>
    </w:rPr>
  </w:style>
  <w:style w:type="paragraph" w:styleId="En-tte">
    <w:name w:val="header"/>
    <w:basedOn w:val="Normal"/>
    <w:link w:val="En-tteCar"/>
    <w:uiPriority w:val="99"/>
    <w:unhideWhenUsed/>
    <w:rsid w:val="00F34C76"/>
    <w:pPr>
      <w:tabs>
        <w:tab w:val="center" w:pos="4703"/>
        <w:tab w:val="right" w:pos="9406"/>
      </w:tabs>
      <w:spacing w:after="0" w:line="240" w:lineRule="auto"/>
    </w:pPr>
  </w:style>
  <w:style w:type="character" w:customStyle="1" w:styleId="En-tteCar">
    <w:name w:val="En-tête Car"/>
    <w:basedOn w:val="Policepardfaut"/>
    <w:link w:val="En-tte"/>
    <w:uiPriority w:val="99"/>
    <w:rsid w:val="00F34C76"/>
  </w:style>
  <w:style w:type="paragraph" w:styleId="Pieddepage">
    <w:name w:val="footer"/>
    <w:basedOn w:val="Normal"/>
    <w:link w:val="PieddepageCar"/>
    <w:uiPriority w:val="99"/>
    <w:unhideWhenUsed/>
    <w:rsid w:val="00F34C7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34C76"/>
  </w:style>
  <w:style w:type="paragraph" w:styleId="Textedebulles">
    <w:name w:val="Balloon Text"/>
    <w:basedOn w:val="Normal"/>
    <w:link w:val="TextedebullesCar"/>
    <w:uiPriority w:val="99"/>
    <w:semiHidden/>
    <w:unhideWhenUsed/>
    <w:rsid w:val="00F34C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4C76"/>
    <w:rPr>
      <w:rFonts w:ascii="Tahoma" w:hAnsi="Tahoma" w:cs="Tahoma"/>
      <w:sz w:val="16"/>
      <w:szCs w:val="16"/>
    </w:rPr>
  </w:style>
  <w:style w:type="paragraph" w:styleId="Sansinterligne">
    <w:name w:val="No Spacing"/>
    <w:link w:val="SansinterligneCar"/>
    <w:uiPriority w:val="1"/>
    <w:qFormat/>
    <w:rsid w:val="00F34C76"/>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F34C76"/>
    <w:rPr>
      <w:rFonts w:eastAsiaTheme="minorEastAsia"/>
      <w:lang w:val="en-US"/>
    </w:rPr>
  </w:style>
  <w:style w:type="character" w:styleId="Marquedecommentaire">
    <w:name w:val="annotation reference"/>
    <w:basedOn w:val="Policepardfaut"/>
    <w:uiPriority w:val="99"/>
    <w:semiHidden/>
    <w:unhideWhenUsed/>
    <w:rsid w:val="00A1368B"/>
    <w:rPr>
      <w:sz w:val="16"/>
      <w:szCs w:val="16"/>
    </w:rPr>
  </w:style>
  <w:style w:type="paragraph" w:styleId="Commentaire">
    <w:name w:val="annotation text"/>
    <w:basedOn w:val="Normal"/>
    <w:link w:val="CommentaireCar"/>
    <w:uiPriority w:val="99"/>
    <w:semiHidden/>
    <w:unhideWhenUsed/>
    <w:rsid w:val="00A1368B"/>
    <w:pPr>
      <w:spacing w:line="240" w:lineRule="auto"/>
    </w:pPr>
    <w:rPr>
      <w:sz w:val="20"/>
      <w:szCs w:val="20"/>
    </w:rPr>
  </w:style>
  <w:style w:type="character" w:customStyle="1" w:styleId="CommentaireCar">
    <w:name w:val="Commentaire Car"/>
    <w:basedOn w:val="Policepardfaut"/>
    <w:link w:val="Commentaire"/>
    <w:uiPriority w:val="99"/>
    <w:semiHidden/>
    <w:rsid w:val="00A1368B"/>
    <w:rPr>
      <w:sz w:val="20"/>
      <w:szCs w:val="20"/>
    </w:rPr>
  </w:style>
  <w:style w:type="paragraph" w:styleId="Objetducommentaire">
    <w:name w:val="annotation subject"/>
    <w:basedOn w:val="Commentaire"/>
    <w:next w:val="Commentaire"/>
    <w:link w:val="ObjetducommentaireCar"/>
    <w:uiPriority w:val="99"/>
    <w:semiHidden/>
    <w:unhideWhenUsed/>
    <w:rsid w:val="00A1368B"/>
    <w:rPr>
      <w:b/>
      <w:bCs/>
    </w:rPr>
  </w:style>
  <w:style w:type="character" w:customStyle="1" w:styleId="ObjetducommentaireCar">
    <w:name w:val="Objet du commentaire Car"/>
    <w:basedOn w:val="CommentaireCar"/>
    <w:link w:val="Objetducommentaire"/>
    <w:uiPriority w:val="99"/>
    <w:semiHidden/>
    <w:rsid w:val="00A1368B"/>
    <w:rPr>
      <w:b/>
      <w:bCs/>
      <w:sz w:val="20"/>
      <w:szCs w:val="20"/>
    </w:rPr>
  </w:style>
  <w:style w:type="character" w:styleId="Lienhypertextesuivivisit">
    <w:name w:val="FollowedHyperlink"/>
    <w:basedOn w:val="Policepardfaut"/>
    <w:uiPriority w:val="99"/>
    <w:semiHidden/>
    <w:unhideWhenUsed/>
    <w:rsid w:val="00A1368B"/>
    <w:rPr>
      <w:color w:val="800080" w:themeColor="followedHyperlink"/>
      <w:u w:val="single"/>
    </w:rPr>
  </w:style>
  <w:style w:type="paragraph" w:styleId="Rvision">
    <w:name w:val="Revision"/>
    <w:hidden/>
    <w:uiPriority w:val="99"/>
    <w:semiHidden/>
    <w:rsid w:val="002728E5"/>
    <w:pPr>
      <w:spacing w:after="0" w:line="240" w:lineRule="auto"/>
    </w:pPr>
  </w:style>
  <w:style w:type="character" w:customStyle="1" w:styleId="ui-provider">
    <w:name w:val="ui-provider"/>
    <w:basedOn w:val="Policepardfaut"/>
    <w:rsid w:val="005E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3291">
      <w:bodyDiv w:val="1"/>
      <w:marLeft w:val="0"/>
      <w:marRight w:val="0"/>
      <w:marTop w:val="0"/>
      <w:marBottom w:val="0"/>
      <w:divBdr>
        <w:top w:val="none" w:sz="0" w:space="0" w:color="auto"/>
        <w:left w:val="none" w:sz="0" w:space="0" w:color="auto"/>
        <w:bottom w:val="none" w:sz="0" w:space="0" w:color="auto"/>
        <w:right w:val="none" w:sz="0" w:space="0" w:color="auto"/>
      </w:divBdr>
      <w:divsChild>
        <w:div w:id="249975557">
          <w:marLeft w:val="1267"/>
          <w:marRight w:val="0"/>
          <w:marTop w:val="0"/>
          <w:marBottom w:val="0"/>
          <w:divBdr>
            <w:top w:val="none" w:sz="0" w:space="0" w:color="auto"/>
            <w:left w:val="none" w:sz="0" w:space="0" w:color="auto"/>
            <w:bottom w:val="none" w:sz="0" w:space="0" w:color="auto"/>
            <w:right w:val="none" w:sz="0" w:space="0" w:color="auto"/>
          </w:divBdr>
        </w:div>
      </w:divsChild>
    </w:div>
    <w:div w:id="160856813">
      <w:bodyDiv w:val="1"/>
      <w:marLeft w:val="0"/>
      <w:marRight w:val="0"/>
      <w:marTop w:val="0"/>
      <w:marBottom w:val="0"/>
      <w:divBdr>
        <w:top w:val="none" w:sz="0" w:space="0" w:color="auto"/>
        <w:left w:val="none" w:sz="0" w:space="0" w:color="auto"/>
        <w:bottom w:val="none" w:sz="0" w:space="0" w:color="auto"/>
        <w:right w:val="none" w:sz="0" w:space="0" w:color="auto"/>
      </w:divBdr>
      <w:divsChild>
        <w:div w:id="1627467606">
          <w:marLeft w:val="1267"/>
          <w:marRight w:val="0"/>
          <w:marTop w:val="0"/>
          <w:marBottom w:val="0"/>
          <w:divBdr>
            <w:top w:val="none" w:sz="0" w:space="0" w:color="auto"/>
            <w:left w:val="none" w:sz="0" w:space="0" w:color="auto"/>
            <w:bottom w:val="none" w:sz="0" w:space="0" w:color="auto"/>
            <w:right w:val="none" w:sz="0" w:space="0" w:color="auto"/>
          </w:divBdr>
        </w:div>
      </w:divsChild>
    </w:div>
    <w:div w:id="239994352">
      <w:bodyDiv w:val="1"/>
      <w:marLeft w:val="0"/>
      <w:marRight w:val="0"/>
      <w:marTop w:val="0"/>
      <w:marBottom w:val="0"/>
      <w:divBdr>
        <w:top w:val="none" w:sz="0" w:space="0" w:color="auto"/>
        <w:left w:val="none" w:sz="0" w:space="0" w:color="auto"/>
        <w:bottom w:val="none" w:sz="0" w:space="0" w:color="auto"/>
        <w:right w:val="none" w:sz="0" w:space="0" w:color="auto"/>
      </w:divBdr>
    </w:div>
    <w:div w:id="252511811">
      <w:bodyDiv w:val="1"/>
      <w:marLeft w:val="0"/>
      <w:marRight w:val="0"/>
      <w:marTop w:val="0"/>
      <w:marBottom w:val="0"/>
      <w:divBdr>
        <w:top w:val="none" w:sz="0" w:space="0" w:color="auto"/>
        <w:left w:val="none" w:sz="0" w:space="0" w:color="auto"/>
        <w:bottom w:val="none" w:sz="0" w:space="0" w:color="auto"/>
        <w:right w:val="none" w:sz="0" w:space="0" w:color="auto"/>
      </w:divBdr>
    </w:div>
    <w:div w:id="279578970">
      <w:bodyDiv w:val="1"/>
      <w:marLeft w:val="0"/>
      <w:marRight w:val="0"/>
      <w:marTop w:val="0"/>
      <w:marBottom w:val="0"/>
      <w:divBdr>
        <w:top w:val="none" w:sz="0" w:space="0" w:color="auto"/>
        <w:left w:val="none" w:sz="0" w:space="0" w:color="auto"/>
        <w:bottom w:val="none" w:sz="0" w:space="0" w:color="auto"/>
        <w:right w:val="none" w:sz="0" w:space="0" w:color="auto"/>
      </w:divBdr>
      <w:divsChild>
        <w:div w:id="170611162">
          <w:marLeft w:val="446"/>
          <w:marRight w:val="0"/>
          <w:marTop w:val="0"/>
          <w:marBottom w:val="0"/>
          <w:divBdr>
            <w:top w:val="none" w:sz="0" w:space="0" w:color="auto"/>
            <w:left w:val="none" w:sz="0" w:space="0" w:color="auto"/>
            <w:bottom w:val="none" w:sz="0" w:space="0" w:color="auto"/>
            <w:right w:val="none" w:sz="0" w:space="0" w:color="auto"/>
          </w:divBdr>
        </w:div>
        <w:div w:id="1713654423">
          <w:marLeft w:val="446"/>
          <w:marRight w:val="0"/>
          <w:marTop w:val="0"/>
          <w:marBottom w:val="0"/>
          <w:divBdr>
            <w:top w:val="none" w:sz="0" w:space="0" w:color="auto"/>
            <w:left w:val="none" w:sz="0" w:space="0" w:color="auto"/>
            <w:bottom w:val="none" w:sz="0" w:space="0" w:color="auto"/>
            <w:right w:val="none" w:sz="0" w:space="0" w:color="auto"/>
          </w:divBdr>
        </w:div>
        <w:div w:id="1284574810">
          <w:marLeft w:val="446"/>
          <w:marRight w:val="0"/>
          <w:marTop w:val="0"/>
          <w:marBottom w:val="0"/>
          <w:divBdr>
            <w:top w:val="none" w:sz="0" w:space="0" w:color="auto"/>
            <w:left w:val="none" w:sz="0" w:space="0" w:color="auto"/>
            <w:bottom w:val="none" w:sz="0" w:space="0" w:color="auto"/>
            <w:right w:val="none" w:sz="0" w:space="0" w:color="auto"/>
          </w:divBdr>
        </w:div>
      </w:divsChild>
    </w:div>
    <w:div w:id="743604013">
      <w:bodyDiv w:val="1"/>
      <w:marLeft w:val="0"/>
      <w:marRight w:val="0"/>
      <w:marTop w:val="0"/>
      <w:marBottom w:val="0"/>
      <w:divBdr>
        <w:top w:val="none" w:sz="0" w:space="0" w:color="auto"/>
        <w:left w:val="none" w:sz="0" w:space="0" w:color="auto"/>
        <w:bottom w:val="none" w:sz="0" w:space="0" w:color="auto"/>
        <w:right w:val="none" w:sz="0" w:space="0" w:color="auto"/>
      </w:divBdr>
      <w:divsChild>
        <w:div w:id="534586912">
          <w:marLeft w:val="1267"/>
          <w:marRight w:val="0"/>
          <w:marTop w:val="0"/>
          <w:marBottom w:val="0"/>
          <w:divBdr>
            <w:top w:val="none" w:sz="0" w:space="0" w:color="auto"/>
            <w:left w:val="none" w:sz="0" w:space="0" w:color="auto"/>
            <w:bottom w:val="none" w:sz="0" w:space="0" w:color="auto"/>
            <w:right w:val="none" w:sz="0" w:space="0" w:color="auto"/>
          </w:divBdr>
        </w:div>
      </w:divsChild>
    </w:div>
    <w:div w:id="825437808">
      <w:bodyDiv w:val="1"/>
      <w:marLeft w:val="0"/>
      <w:marRight w:val="0"/>
      <w:marTop w:val="0"/>
      <w:marBottom w:val="0"/>
      <w:divBdr>
        <w:top w:val="none" w:sz="0" w:space="0" w:color="auto"/>
        <w:left w:val="none" w:sz="0" w:space="0" w:color="auto"/>
        <w:bottom w:val="none" w:sz="0" w:space="0" w:color="auto"/>
        <w:right w:val="none" w:sz="0" w:space="0" w:color="auto"/>
      </w:divBdr>
    </w:div>
    <w:div w:id="841892765">
      <w:bodyDiv w:val="1"/>
      <w:marLeft w:val="0"/>
      <w:marRight w:val="0"/>
      <w:marTop w:val="0"/>
      <w:marBottom w:val="0"/>
      <w:divBdr>
        <w:top w:val="none" w:sz="0" w:space="0" w:color="auto"/>
        <w:left w:val="none" w:sz="0" w:space="0" w:color="auto"/>
        <w:bottom w:val="none" w:sz="0" w:space="0" w:color="auto"/>
        <w:right w:val="none" w:sz="0" w:space="0" w:color="auto"/>
      </w:divBdr>
      <w:divsChild>
        <w:div w:id="1731684847">
          <w:marLeft w:val="446"/>
          <w:marRight w:val="0"/>
          <w:marTop w:val="0"/>
          <w:marBottom w:val="0"/>
          <w:divBdr>
            <w:top w:val="none" w:sz="0" w:space="0" w:color="auto"/>
            <w:left w:val="none" w:sz="0" w:space="0" w:color="auto"/>
            <w:bottom w:val="none" w:sz="0" w:space="0" w:color="auto"/>
            <w:right w:val="none" w:sz="0" w:space="0" w:color="auto"/>
          </w:divBdr>
        </w:div>
        <w:div w:id="10956467">
          <w:marLeft w:val="446"/>
          <w:marRight w:val="0"/>
          <w:marTop w:val="0"/>
          <w:marBottom w:val="0"/>
          <w:divBdr>
            <w:top w:val="none" w:sz="0" w:space="0" w:color="auto"/>
            <w:left w:val="none" w:sz="0" w:space="0" w:color="auto"/>
            <w:bottom w:val="none" w:sz="0" w:space="0" w:color="auto"/>
            <w:right w:val="none" w:sz="0" w:space="0" w:color="auto"/>
          </w:divBdr>
        </w:div>
        <w:div w:id="571236564">
          <w:marLeft w:val="446"/>
          <w:marRight w:val="0"/>
          <w:marTop w:val="0"/>
          <w:marBottom w:val="0"/>
          <w:divBdr>
            <w:top w:val="none" w:sz="0" w:space="0" w:color="auto"/>
            <w:left w:val="none" w:sz="0" w:space="0" w:color="auto"/>
            <w:bottom w:val="none" w:sz="0" w:space="0" w:color="auto"/>
            <w:right w:val="none" w:sz="0" w:space="0" w:color="auto"/>
          </w:divBdr>
        </w:div>
        <w:div w:id="985553889">
          <w:marLeft w:val="446"/>
          <w:marRight w:val="0"/>
          <w:marTop w:val="0"/>
          <w:marBottom w:val="0"/>
          <w:divBdr>
            <w:top w:val="none" w:sz="0" w:space="0" w:color="auto"/>
            <w:left w:val="none" w:sz="0" w:space="0" w:color="auto"/>
            <w:bottom w:val="none" w:sz="0" w:space="0" w:color="auto"/>
            <w:right w:val="none" w:sz="0" w:space="0" w:color="auto"/>
          </w:divBdr>
        </w:div>
        <w:div w:id="100953731">
          <w:marLeft w:val="446"/>
          <w:marRight w:val="0"/>
          <w:marTop w:val="0"/>
          <w:marBottom w:val="0"/>
          <w:divBdr>
            <w:top w:val="none" w:sz="0" w:space="0" w:color="auto"/>
            <w:left w:val="none" w:sz="0" w:space="0" w:color="auto"/>
            <w:bottom w:val="none" w:sz="0" w:space="0" w:color="auto"/>
            <w:right w:val="none" w:sz="0" w:space="0" w:color="auto"/>
          </w:divBdr>
        </w:div>
      </w:divsChild>
    </w:div>
    <w:div w:id="909655015">
      <w:bodyDiv w:val="1"/>
      <w:marLeft w:val="0"/>
      <w:marRight w:val="0"/>
      <w:marTop w:val="0"/>
      <w:marBottom w:val="0"/>
      <w:divBdr>
        <w:top w:val="none" w:sz="0" w:space="0" w:color="auto"/>
        <w:left w:val="none" w:sz="0" w:space="0" w:color="auto"/>
        <w:bottom w:val="none" w:sz="0" w:space="0" w:color="auto"/>
        <w:right w:val="none" w:sz="0" w:space="0" w:color="auto"/>
      </w:divBdr>
      <w:divsChild>
        <w:div w:id="425228444">
          <w:marLeft w:val="1267"/>
          <w:marRight w:val="0"/>
          <w:marTop w:val="0"/>
          <w:marBottom w:val="0"/>
          <w:divBdr>
            <w:top w:val="none" w:sz="0" w:space="0" w:color="auto"/>
            <w:left w:val="none" w:sz="0" w:space="0" w:color="auto"/>
            <w:bottom w:val="none" w:sz="0" w:space="0" w:color="auto"/>
            <w:right w:val="none" w:sz="0" w:space="0" w:color="auto"/>
          </w:divBdr>
        </w:div>
      </w:divsChild>
    </w:div>
    <w:div w:id="1142770082">
      <w:bodyDiv w:val="1"/>
      <w:marLeft w:val="0"/>
      <w:marRight w:val="0"/>
      <w:marTop w:val="0"/>
      <w:marBottom w:val="0"/>
      <w:divBdr>
        <w:top w:val="none" w:sz="0" w:space="0" w:color="auto"/>
        <w:left w:val="none" w:sz="0" w:space="0" w:color="auto"/>
        <w:bottom w:val="none" w:sz="0" w:space="0" w:color="auto"/>
        <w:right w:val="none" w:sz="0" w:space="0" w:color="auto"/>
      </w:divBdr>
    </w:div>
    <w:div w:id="1180584005">
      <w:bodyDiv w:val="1"/>
      <w:marLeft w:val="0"/>
      <w:marRight w:val="0"/>
      <w:marTop w:val="0"/>
      <w:marBottom w:val="0"/>
      <w:divBdr>
        <w:top w:val="none" w:sz="0" w:space="0" w:color="auto"/>
        <w:left w:val="none" w:sz="0" w:space="0" w:color="auto"/>
        <w:bottom w:val="none" w:sz="0" w:space="0" w:color="auto"/>
        <w:right w:val="none" w:sz="0" w:space="0" w:color="auto"/>
      </w:divBdr>
      <w:divsChild>
        <w:div w:id="1211921097">
          <w:marLeft w:val="1267"/>
          <w:marRight w:val="0"/>
          <w:marTop w:val="0"/>
          <w:marBottom w:val="0"/>
          <w:divBdr>
            <w:top w:val="none" w:sz="0" w:space="0" w:color="auto"/>
            <w:left w:val="none" w:sz="0" w:space="0" w:color="auto"/>
            <w:bottom w:val="none" w:sz="0" w:space="0" w:color="auto"/>
            <w:right w:val="none" w:sz="0" w:space="0" w:color="auto"/>
          </w:divBdr>
        </w:div>
      </w:divsChild>
    </w:div>
    <w:div w:id="1236432601">
      <w:bodyDiv w:val="1"/>
      <w:marLeft w:val="0"/>
      <w:marRight w:val="0"/>
      <w:marTop w:val="0"/>
      <w:marBottom w:val="0"/>
      <w:divBdr>
        <w:top w:val="none" w:sz="0" w:space="0" w:color="auto"/>
        <w:left w:val="none" w:sz="0" w:space="0" w:color="auto"/>
        <w:bottom w:val="none" w:sz="0" w:space="0" w:color="auto"/>
        <w:right w:val="none" w:sz="0" w:space="0" w:color="auto"/>
      </w:divBdr>
    </w:div>
    <w:div w:id="1287468699">
      <w:bodyDiv w:val="1"/>
      <w:marLeft w:val="0"/>
      <w:marRight w:val="0"/>
      <w:marTop w:val="0"/>
      <w:marBottom w:val="0"/>
      <w:divBdr>
        <w:top w:val="none" w:sz="0" w:space="0" w:color="auto"/>
        <w:left w:val="none" w:sz="0" w:space="0" w:color="auto"/>
        <w:bottom w:val="none" w:sz="0" w:space="0" w:color="auto"/>
        <w:right w:val="none" w:sz="0" w:space="0" w:color="auto"/>
      </w:divBdr>
    </w:div>
    <w:div w:id="1357851043">
      <w:bodyDiv w:val="1"/>
      <w:marLeft w:val="0"/>
      <w:marRight w:val="0"/>
      <w:marTop w:val="0"/>
      <w:marBottom w:val="0"/>
      <w:divBdr>
        <w:top w:val="none" w:sz="0" w:space="0" w:color="auto"/>
        <w:left w:val="none" w:sz="0" w:space="0" w:color="auto"/>
        <w:bottom w:val="none" w:sz="0" w:space="0" w:color="auto"/>
        <w:right w:val="none" w:sz="0" w:space="0" w:color="auto"/>
      </w:divBdr>
      <w:divsChild>
        <w:div w:id="416756700">
          <w:marLeft w:val="1267"/>
          <w:marRight w:val="0"/>
          <w:marTop w:val="0"/>
          <w:marBottom w:val="0"/>
          <w:divBdr>
            <w:top w:val="none" w:sz="0" w:space="0" w:color="auto"/>
            <w:left w:val="none" w:sz="0" w:space="0" w:color="auto"/>
            <w:bottom w:val="none" w:sz="0" w:space="0" w:color="auto"/>
            <w:right w:val="none" w:sz="0" w:space="0" w:color="auto"/>
          </w:divBdr>
        </w:div>
        <w:div w:id="1920288853">
          <w:marLeft w:val="1267"/>
          <w:marRight w:val="0"/>
          <w:marTop w:val="0"/>
          <w:marBottom w:val="0"/>
          <w:divBdr>
            <w:top w:val="none" w:sz="0" w:space="0" w:color="auto"/>
            <w:left w:val="none" w:sz="0" w:space="0" w:color="auto"/>
            <w:bottom w:val="none" w:sz="0" w:space="0" w:color="auto"/>
            <w:right w:val="none" w:sz="0" w:space="0" w:color="auto"/>
          </w:divBdr>
        </w:div>
        <w:div w:id="1339120416">
          <w:marLeft w:val="1267"/>
          <w:marRight w:val="0"/>
          <w:marTop w:val="0"/>
          <w:marBottom w:val="0"/>
          <w:divBdr>
            <w:top w:val="none" w:sz="0" w:space="0" w:color="auto"/>
            <w:left w:val="none" w:sz="0" w:space="0" w:color="auto"/>
            <w:bottom w:val="none" w:sz="0" w:space="0" w:color="auto"/>
            <w:right w:val="none" w:sz="0" w:space="0" w:color="auto"/>
          </w:divBdr>
        </w:div>
        <w:div w:id="382408119">
          <w:marLeft w:val="1267"/>
          <w:marRight w:val="0"/>
          <w:marTop w:val="0"/>
          <w:marBottom w:val="0"/>
          <w:divBdr>
            <w:top w:val="none" w:sz="0" w:space="0" w:color="auto"/>
            <w:left w:val="none" w:sz="0" w:space="0" w:color="auto"/>
            <w:bottom w:val="none" w:sz="0" w:space="0" w:color="auto"/>
            <w:right w:val="none" w:sz="0" w:space="0" w:color="auto"/>
          </w:divBdr>
        </w:div>
        <w:div w:id="1476140146">
          <w:marLeft w:val="1267"/>
          <w:marRight w:val="0"/>
          <w:marTop w:val="0"/>
          <w:marBottom w:val="0"/>
          <w:divBdr>
            <w:top w:val="none" w:sz="0" w:space="0" w:color="auto"/>
            <w:left w:val="none" w:sz="0" w:space="0" w:color="auto"/>
            <w:bottom w:val="none" w:sz="0" w:space="0" w:color="auto"/>
            <w:right w:val="none" w:sz="0" w:space="0" w:color="auto"/>
          </w:divBdr>
        </w:div>
        <w:div w:id="1452282369">
          <w:marLeft w:val="1267"/>
          <w:marRight w:val="0"/>
          <w:marTop w:val="0"/>
          <w:marBottom w:val="0"/>
          <w:divBdr>
            <w:top w:val="none" w:sz="0" w:space="0" w:color="auto"/>
            <w:left w:val="none" w:sz="0" w:space="0" w:color="auto"/>
            <w:bottom w:val="none" w:sz="0" w:space="0" w:color="auto"/>
            <w:right w:val="none" w:sz="0" w:space="0" w:color="auto"/>
          </w:divBdr>
        </w:div>
        <w:div w:id="1552156224">
          <w:marLeft w:val="1267"/>
          <w:marRight w:val="0"/>
          <w:marTop w:val="0"/>
          <w:marBottom w:val="0"/>
          <w:divBdr>
            <w:top w:val="none" w:sz="0" w:space="0" w:color="auto"/>
            <w:left w:val="none" w:sz="0" w:space="0" w:color="auto"/>
            <w:bottom w:val="none" w:sz="0" w:space="0" w:color="auto"/>
            <w:right w:val="none" w:sz="0" w:space="0" w:color="auto"/>
          </w:divBdr>
        </w:div>
      </w:divsChild>
    </w:div>
    <w:div w:id="1447777405">
      <w:bodyDiv w:val="1"/>
      <w:marLeft w:val="0"/>
      <w:marRight w:val="0"/>
      <w:marTop w:val="0"/>
      <w:marBottom w:val="0"/>
      <w:divBdr>
        <w:top w:val="none" w:sz="0" w:space="0" w:color="auto"/>
        <w:left w:val="none" w:sz="0" w:space="0" w:color="auto"/>
        <w:bottom w:val="none" w:sz="0" w:space="0" w:color="auto"/>
        <w:right w:val="none" w:sz="0" w:space="0" w:color="auto"/>
      </w:divBdr>
      <w:divsChild>
        <w:div w:id="416051757">
          <w:marLeft w:val="547"/>
          <w:marRight w:val="0"/>
          <w:marTop w:val="0"/>
          <w:marBottom w:val="0"/>
          <w:divBdr>
            <w:top w:val="none" w:sz="0" w:space="0" w:color="auto"/>
            <w:left w:val="none" w:sz="0" w:space="0" w:color="auto"/>
            <w:bottom w:val="none" w:sz="0" w:space="0" w:color="auto"/>
            <w:right w:val="none" w:sz="0" w:space="0" w:color="auto"/>
          </w:divBdr>
        </w:div>
      </w:divsChild>
    </w:div>
    <w:div w:id="1491291903">
      <w:bodyDiv w:val="1"/>
      <w:marLeft w:val="0"/>
      <w:marRight w:val="0"/>
      <w:marTop w:val="0"/>
      <w:marBottom w:val="0"/>
      <w:divBdr>
        <w:top w:val="none" w:sz="0" w:space="0" w:color="auto"/>
        <w:left w:val="none" w:sz="0" w:space="0" w:color="auto"/>
        <w:bottom w:val="none" w:sz="0" w:space="0" w:color="auto"/>
        <w:right w:val="none" w:sz="0" w:space="0" w:color="auto"/>
      </w:divBdr>
    </w:div>
    <w:div w:id="1541937509">
      <w:bodyDiv w:val="1"/>
      <w:marLeft w:val="0"/>
      <w:marRight w:val="0"/>
      <w:marTop w:val="0"/>
      <w:marBottom w:val="0"/>
      <w:divBdr>
        <w:top w:val="none" w:sz="0" w:space="0" w:color="auto"/>
        <w:left w:val="none" w:sz="0" w:space="0" w:color="auto"/>
        <w:bottom w:val="none" w:sz="0" w:space="0" w:color="auto"/>
        <w:right w:val="none" w:sz="0" w:space="0" w:color="auto"/>
      </w:divBdr>
    </w:div>
    <w:div w:id="1575699539">
      <w:bodyDiv w:val="1"/>
      <w:marLeft w:val="0"/>
      <w:marRight w:val="0"/>
      <w:marTop w:val="0"/>
      <w:marBottom w:val="0"/>
      <w:divBdr>
        <w:top w:val="none" w:sz="0" w:space="0" w:color="auto"/>
        <w:left w:val="none" w:sz="0" w:space="0" w:color="auto"/>
        <w:bottom w:val="none" w:sz="0" w:space="0" w:color="auto"/>
        <w:right w:val="none" w:sz="0" w:space="0" w:color="auto"/>
      </w:divBdr>
    </w:div>
    <w:div w:id="1607035235">
      <w:bodyDiv w:val="1"/>
      <w:marLeft w:val="0"/>
      <w:marRight w:val="0"/>
      <w:marTop w:val="0"/>
      <w:marBottom w:val="0"/>
      <w:divBdr>
        <w:top w:val="none" w:sz="0" w:space="0" w:color="auto"/>
        <w:left w:val="none" w:sz="0" w:space="0" w:color="auto"/>
        <w:bottom w:val="none" w:sz="0" w:space="0" w:color="auto"/>
        <w:right w:val="none" w:sz="0" w:space="0" w:color="auto"/>
      </w:divBdr>
      <w:divsChild>
        <w:div w:id="2145080111">
          <w:marLeft w:val="446"/>
          <w:marRight w:val="0"/>
          <w:marTop w:val="0"/>
          <w:marBottom w:val="0"/>
          <w:divBdr>
            <w:top w:val="none" w:sz="0" w:space="0" w:color="auto"/>
            <w:left w:val="none" w:sz="0" w:space="0" w:color="auto"/>
            <w:bottom w:val="none" w:sz="0" w:space="0" w:color="auto"/>
            <w:right w:val="none" w:sz="0" w:space="0" w:color="auto"/>
          </w:divBdr>
        </w:div>
      </w:divsChild>
    </w:div>
    <w:div w:id="1631204873">
      <w:bodyDiv w:val="1"/>
      <w:marLeft w:val="0"/>
      <w:marRight w:val="0"/>
      <w:marTop w:val="0"/>
      <w:marBottom w:val="0"/>
      <w:divBdr>
        <w:top w:val="none" w:sz="0" w:space="0" w:color="auto"/>
        <w:left w:val="none" w:sz="0" w:space="0" w:color="auto"/>
        <w:bottom w:val="none" w:sz="0" w:space="0" w:color="auto"/>
        <w:right w:val="none" w:sz="0" w:space="0" w:color="auto"/>
      </w:divBdr>
    </w:div>
    <w:div w:id="1705211600">
      <w:bodyDiv w:val="1"/>
      <w:marLeft w:val="0"/>
      <w:marRight w:val="0"/>
      <w:marTop w:val="0"/>
      <w:marBottom w:val="0"/>
      <w:divBdr>
        <w:top w:val="none" w:sz="0" w:space="0" w:color="auto"/>
        <w:left w:val="none" w:sz="0" w:space="0" w:color="auto"/>
        <w:bottom w:val="none" w:sz="0" w:space="0" w:color="auto"/>
        <w:right w:val="none" w:sz="0" w:space="0" w:color="auto"/>
      </w:divBdr>
    </w:div>
    <w:div w:id="1759986908">
      <w:bodyDiv w:val="1"/>
      <w:marLeft w:val="0"/>
      <w:marRight w:val="0"/>
      <w:marTop w:val="0"/>
      <w:marBottom w:val="0"/>
      <w:divBdr>
        <w:top w:val="none" w:sz="0" w:space="0" w:color="auto"/>
        <w:left w:val="none" w:sz="0" w:space="0" w:color="auto"/>
        <w:bottom w:val="none" w:sz="0" w:space="0" w:color="auto"/>
        <w:right w:val="none" w:sz="0" w:space="0" w:color="auto"/>
      </w:divBdr>
    </w:div>
    <w:div w:id="1822889557">
      <w:bodyDiv w:val="1"/>
      <w:marLeft w:val="0"/>
      <w:marRight w:val="0"/>
      <w:marTop w:val="0"/>
      <w:marBottom w:val="0"/>
      <w:divBdr>
        <w:top w:val="none" w:sz="0" w:space="0" w:color="auto"/>
        <w:left w:val="none" w:sz="0" w:space="0" w:color="auto"/>
        <w:bottom w:val="none" w:sz="0" w:space="0" w:color="auto"/>
        <w:right w:val="none" w:sz="0" w:space="0" w:color="auto"/>
      </w:divBdr>
    </w:div>
    <w:div w:id="1845584301">
      <w:bodyDiv w:val="1"/>
      <w:marLeft w:val="0"/>
      <w:marRight w:val="0"/>
      <w:marTop w:val="0"/>
      <w:marBottom w:val="0"/>
      <w:divBdr>
        <w:top w:val="none" w:sz="0" w:space="0" w:color="auto"/>
        <w:left w:val="none" w:sz="0" w:space="0" w:color="auto"/>
        <w:bottom w:val="none" w:sz="0" w:space="0" w:color="auto"/>
        <w:right w:val="none" w:sz="0" w:space="0" w:color="auto"/>
      </w:divBdr>
      <w:divsChild>
        <w:div w:id="620957973">
          <w:marLeft w:val="446"/>
          <w:marRight w:val="0"/>
          <w:marTop w:val="0"/>
          <w:marBottom w:val="0"/>
          <w:divBdr>
            <w:top w:val="none" w:sz="0" w:space="0" w:color="auto"/>
            <w:left w:val="none" w:sz="0" w:space="0" w:color="auto"/>
            <w:bottom w:val="none" w:sz="0" w:space="0" w:color="auto"/>
            <w:right w:val="none" w:sz="0" w:space="0" w:color="auto"/>
          </w:divBdr>
        </w:div>
      </w:divsChild>
    </w:div>
    <w:div w:id="1845707337">
      <w:bodyDiv w:val="1"/>
      <w:marLeft w:val="0"/>
      <w:marRight w:val="0"/>
      <w:marTop w:val="0"/>
      <w:marBottom w:val="0"/>
      <w:divBdr>
        <w:top w:val="none" w:sz="0" w:space="0" w:color="auto"/>
        <w:left w:val="none" w:sz="0" w:space="0" w:color="auto"/>
        <w:bottom w:val="none" w:sz="0" w:space="0" w:color="auto"/>
        <w:right w:val="none" w:sz="0" w:space="0" w:color="auto"/>
      </w:divBdr>
    </w:div>
    <w:div w:id="1997033262">
      <w:bodyDiv w:val="1"/>
      <w:marLeft w:val="0"/>
      <w:marRight w:val="0"/>
      <w:marTop w:val="0"/>
      <w:marBottom w:val="0"/>
      <w:divBdr>
        <w:top w:val="none" w:sz="0" w:space="0" w:color="auto"/>
        <w:left w:val="none" w:sz="0" w:space="0" w:color="auto"/>
        <w:bottom w:val="none" w:sz="0" w:space="0" w:color="auto"/>
        <w:right w:val="none" w:sz="0" w:space="0" w:color="auto"/>
      </w:divBdr>
    </w:div>
    <w:div w:id="204003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nigfr/Geostandards-Risques/raw/main/suivi/2023-04-12-Reunion-Georisques/120423%20-%20Pr%C3%A9sentation%20G%C3%A9orisques.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cnigfr/Geostandards-Risques/blob/main/suivi/2023-04-12-Reunion-Georisques/SPP-23-0709-GT-Risques-Georisques-12-04-2023.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arto2.geo-ide.din.developpement-durable.gouv.fr/frontoffice/?map=8c8106b2-3cfa-45c9-aa53-7d2cc45d45c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georisques.gouv.fr/doc-api"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cnigfr/Geostandards-Risques/raw/main/suivi/2023-04-12-Reunion-Georisques/120423%20-%20Pr%C3%A9sentation%20G%C3%A9orisques.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53D77-5B8E-43F9-817C-2F8E6746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916</Words>
  <Characters>5039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Lenain</dc:creator>
  <cp:lastModifiedBy>Gilles Cebelieu</cp:lastModifiedBy>
  <cp:revision>9</cp:revision>
  <dcterms:created xsi:type="dcterms:W3CDTF">2023-03-28T16:36:00Z</dcterms:created>
  <dcterms:modified xsi:type="dcterms:W3CDTF">2023-04-12T15:54:00Z</dcterms:modified>
</cp:coreProperties>
</file>