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Ind w:w="55" w:type="dxa"/>
        <w:tblLayout w:type="fixed"/>
        <w:tblCellMar>
          <w:left w:w="55" w:type="dxa"/>
          <w:top w:w="55" w:type="dxa"/>
          <w:right w:w="55" w:type="dxa"/>
          <w:bottom w:w="55" w:type="dxa"/>
        </w:tblCellMar>
        <w:tblLook w:val="0000" w:firstRow="0" w:lastRow="0" w:firstColumn="0" w:lastColumn="0" w:noHBand="0" w:noVBand="0"/>
      </w:tblPr>
      <w:tblGrid>
        <w:gridCol w:w="456"/>
        <w:gridCol w:w="996"/>
        <w:gridCol w:w="1212"/>
        <w:gridCol w:w="1536"/>
        <w:gridCol w:w="4185"/>
        <w:gridCol w:w="3915"/>
        <w:gridCol w:w="3000"/>
      </w:tblGrid>
      <w:tr>
        <w:trPr>
          <w:cantSplit/>
          <w:trHeight w:val="1010"/>
          <w:tblHeader/>
        </w:trPr>
        <w:tc>
          <w:tcPr>
            <w:shd w:val="clear" w:color="auto" w:fill="auto"/>
            <w:tcBorders>
              <w:top w:val="single" w:color="000000" w:sz="1" w:space="0"/>
              <w:left w:val="single" w:color="000000" w:sz="1" w:space="0"/>
              <w:bottom w:val="single" w:color="000000" w:sz="1" w:space="0"/>
            </w:tcBorders>
            <w:tcW w:w="456" w:type="dxa"/>
            <w:textDirection w:val="lrTb"/>
            <w:noWrap w:val="false"/>
          </w:tcPr>
          <w:p>
            <w:pPr>
              <w:jc w:val="center"/>
              <w:keepLines/>
              <w:spacing w:before="100" w:after="60" w:line="190" w:lineRule="exact"/>
              <w:rPr>
                <w:b/>
                <w:bCs/>
                <w:color w:val="000000"/>
                <w:sz w:val="16"/>
                <w:szCs w:val="16"/>
              </w:rPr>
            </w:pPr>
            <w:r>
              <w:rPr>
                <w:b/>
                <w:bCs/>
                <w:color w:val="000000"/>
                <w:sz w:val="16"/>
                <w:szCs w:val="16"/>
              </w:rPr>
            </w:r>
            <w:r>
              <w:rPr>
                <w:b/>
                <w:bCs/>
                <w:color w:val="000000"/>
                <w:sz w:val="16"/>
                <w:szCs w:val="16"/>
              </w:rPr>
            </w:r>
            <w:r>
              <w:rPr>
                <w:b/>
                <w:bCs/>
                <w:color w:val="000000"/>
                <w:sz w:val="16"/>
                <w:szCs w:val="16"/>
              </w:rPr>
            </w:r>
          </w:p>
        </w:tc>
        <w:tc>
          <w:tcPr>
            <w:shd w:val="clear" w:color="auto" w:fill="auto"/>
            <w:tcBorders>
              <w:top w:val="single" w:color="000000" w:sz="1" w:space="0"/>
              <w:left w:val="single" w:color="000000" w:sz="1" w:space="0"/>
              <w:bottom w:val="single" w:color="000000" w:sz="1" w:space="0"/>
            </w:tcBorders>
            <w:tcW w:w="996" w:type="dxa"/>
            <w:textDirection w:val="lrTb"/>
            <w:noWrap w:val="false"/>
          </w:tcPr>
          <w:p>
            <w:pPr>
              <w:jc w:val="center"/>
              <w:keepLines/>
              <w:spacing w:before="100" w:after="60" w:line="190" w:lineRule="exact"/>
            </w:pPr>
            <w:r>
              <w:rPr>
                <w:b/>
                <w:bCs/>
                <w:color w:val="000000"/>
                <w:sz w:val="16"/>
                <w:szCs w:val="16"/>
              </w:rPr>
              <w:t xml:space="preserve">Organisme</w:t>
            </w:r>
            <w:r/>
          </w:p>
        </w:tc>
        <w:tc>
          <w:tcPr>
            <w:shd w:val="clear" w:color="auto" w:fill="auto"/>
            <w:tcBorders>
              <w:top w:val="single" w:color="000000" w:sz="1" w:space="0"/>
              <w:left w:val="single" w:color="000000" w:sz="1" w:space="0"/>
              <w:bottom w:val="single" w:color="000000" w:sz="1" w:space="0"/>
            </w:tcBorders>
            <w:tcW w:w="1212" w:type="dxa"/>
            <w:textDirection w:val="lrTb"/>
            <w:noWrap w:val="false"/>
          </w:tcPr>
          <w:p>
            <w:pPr>
              <w:jc w:val="center"/>
              <w:keepLines/>
              <w:spacing w:before="100" w:after="60" w:line="190" w:lineRule="exact"/>
            </w:pPr>
            <w:r>
              <w:rPr>
                <w:b/>
                <w:bCs/>
                <w:color w:val="000000"/>
                <w:sz w:val="16"/>
                <w:szCs w:val="16"/>
              </w:rPr>
              <w:t xml:space="preserve">Type de commentaire:(</w:t>
            </w:r>
            <w:r>
              <w:rPr>
                <w:b/>
                <w:bCs/>
                <w:color w:val="000000"/>
                <w:sz w:val="16"/>
                <w:szCs w:val="16"/>
              </w:rPr>
              <w:t xml:space="preserve">G)</w:t>
            </w:r>
            <w:r>
              <w:rPr>
                <w:b/>
                <w:bCs/>
                <w:color w:val="000000"/>
                <w:sz w:val="16"/>
                <w:szCs w:val="16"/>
              </w:rPr>
              <w:t xml:space="preserve">énéral</w:t>
            </w:r>
            <w:r>
              <w:rPr>
                <w:b/>
                <w:bCs/>
                <w:color w:val="000000"/>
                <w:sz w:val="16"/>
                <w:szCs w:val="16"/>
              </w:rPr>
              <w:t xml:space="preserve">  (M)étier (T)</w:t>
            </w:r>
            <w:r>
              <w:rPr>
                <w:b/>
                <w:bCs/>
                <w:color w:val="000000"/>
                <w:sz w:val="16"/>
                <w:szCs w:val="16"/>
              </w:rPr>
              <w:t xml:space="preserve">echnique</w:t>
            </w:r>
            <w:r>
              <w:rPr>
                <w:b/>
                <w:bCs/>
                <w:color w:val="000000"/>
                <w:sz w:val="16"/>
                <w:szCs w:val="16"/>
              </w:rPr>
              <w:t xml:space="preserve"> (D)</w:t>
            </w:r>
            <w:r>
              <w:rPr>
                <w:b/>
                <w:bCs/>
                <w:color w:val="000000"/>
                <w:sz w:val="16"/>
                <w:szCs w:val="16"/>
              </w:rPr>
              <w:t xml:space="preserve">ocument</w:t>
            </w:r>
            <w:r/>
          </w:p>
        </w:tc>
        <w:tc>
          <w:tcPr>
            <w:shd w:val="clear" w:color="auto" w:fill="auto"/>
            <w:tcBorders>
              <w:top w:val="single" w:color="000000" w:sz="1" w:space="0"/>
              <w:left w:val="single" w:color="000000" w:sz="1" w:space="0"/>
              <w:bottom w:val="single" w:color="000000" w:sz="1" w:space="0"/>
            </w:tcBorders>
            <w:tcW w:w="1536" w:type="dxa"/>
            <w:textDirection w:val="lrTb"/>
            <w:noWrap w:val="false"/>
          </w:tcPr>
          <w:p>
            <w:pPr>
              <w:jc w:val="center"/>
              <w:keepLines/>
              <w:spacing w:before="100" w:after="60" w:line="190" w:lineRule="exact"/>
            </w:pPr>
            <w:r>
              <w:rPr>
                <w:b/>
                <w:bCs/>
                <w:color w:val="000000"/>
                <w:sz w:val="16"/>
                <w:szCs w:val="16"/>
              </w:rPr>
              <w:t xml:space="preserve">Page, Paragraphe</w:t>
            </w:r>
            <w:r/>
          </w:p>
          <w:p>
            <w:pPr>
              <w:jc w:val="center"/>
              <w:spacing w:before="100" w:after="60" w:line="190" w:lineRule="exact"/>
            </w:pPr>
            <w:r>
              <w:rPr>
                <w:color w:val="000000"/>
                <w:sz w:val="16"/>
                <w:szCs w:val="16"/>
              </w:rPr>
              <w:t xml:space="preserve">Figure / Tableau / Note / Ligne</w:t>
            </w:r>
            <w:r/>
          </w:p>
        </w:tc>
        <w:tc>
          <w:tcPr>
            <w:shd w:val="clear" w:color="auto" w:fill="auto"/>
            <w:tcBorders>
              <w:top w:val="single" w:color="000000" w:sz="1" w:space="0"/>
              <w:left w:val="single" w:color="000000" w:sz="1" w:space="0"/>
              <w:bottom w:val="single" w:color="000000" w:sz="1" w:space="0"/>
            </w:tcBorders>
            <w:tcW w:w="4185" w:type="dxa"/>
            <w:textDirection w:val="lrTb"/>
            <w:noWrap w:val="false"/>
          </w:tcPr>
          <w:p>
            <w:pPr>
              <w:jc w:val="center"/>
              <w:keepLines/>
              <w:spacing w:before="100" w:after="60" w:line="190" w:lineRule="exact"/>
            </w:pPr>
            <w:r>
              <w:rPr>
                <w:b/>
                <w:bCs/>
                <w:color w:val="000000"/>
                <w:sz w:val="16"/>
                <w:szCs w:val="16"/>
              </w:rPr>
              <w:t xml:space="preserve">Commentaire</w:t>
            </w:r>
            <w:r/>
          </w:p>
          <w:p>
            <w:pPr>
              <w:jc w:val="center"/>
              <w:spacing w:before="100" w:after="60" w:line="190" w:lineRule="exact"/>
            </w:pPr>
            <w:r>
              <w:rPr>
                <w:b/>
                <w:bCs/>
                <w:color w:val="000000"/>
                <w:sz w:val="16"/>
                <w:szCs w:val="16"/>
              </w:rPr>
              <w:t xml:space="preserve">(</w:t>
            </w:r>
            <w:r>
              <w:rPr>
                <w:b/>
                <w:bCs/>
                <w:color w:val="000000"/>
                <w:sz w:val="16"/>
                <w:szCs w:val="16"/>
              </w:rPr>
              <w:t xml:space="preserve">explication</w:t>
            </w:r>
            <w:r>
              <w:rPr>
                <w:b/>
                <w:bCs/>
                <w:color w:val="000000"/>
                <w:sz w:val="16"/>
                <w:szCs w:val="16"/>
              </w:rPr>
              <w:t xml:space="preserve"> du besoin de modification)</w:t>
            </w:r>
            <w:r/>
          </w:p>
        </w:tc>
        <w:tc>
          <w:tcPr>
            <w:shd w:val="clear" w:color="auto" w:fill="auto"/>
            <w:tcBorders>
              <w:top w:val="single" w:color="000000" w:sz="1" w:space="0"/>
              <w:left w:val="single" w:color="000000" w:sz="1" w:space="0"/>
              <w:bottom w:val="single" w:color="000000" w:sz="1" w:space="0"/>
            </w:tcBorders>
            <w:tcW w:w="3915" w:type="dxa"/>
            <w:textDirection w:val="lrTb"/>
            <w:noWrap w:val="false"/>
          </w:tcPr>
          <w:p>
            <w:pPr>
              <w:jc w:val="center"/>
              <w:keepLines/>
              <w:spacing w:before="100" w:after="60" w:line="190" w:lineRule="exact"/>
            </w:pPr>
            <w:r>
              <w:rPr>
                <w:b/>
                <w:bCs/>
                <w:color w:val="000000"/>
                <w:sz w:val="16"/>
                <w:szCs w:val="16"/>
              </w:rPr>
              <w:t xml:space="preserve">Modification proposée </w:t>
            </w:r>
            <w:r/>
          </w:p>
        </w:tc>
        <w:tc>
          <w:tcPr>
            <w:shd w:val="clear" w:color="auto" w:fill="auto"/>
            <w:tcBorders>
              <w:top w:val="single" w:color="000000" w:sz="1" w:space="0"/>
              <w:left w:val="single" w:color="000000" w:sz="1" w:space="0"/>
              <w:bottom w:val="single" w:color="000000" w:sz="1" w:space="0"/>
              <w:right w:val="single" w:color="000000" w:sz="1" w:space="0"/>
            </w:tcBorders>
            <w:tcW w:w="3000" w:type="dxa"/>
            <w:textDirection w:val="lrTb"/>
            <w:noWrap w:val="false"/>
          </w:tcPr>
          <w:p>
            <w:pPr>
              <w:jc w:val="center"/>
              <w:keepLines/>
              <w:spacing w:before="100" w:after="60" w:line="190" w:lineRule="exact"/>
            </w:pPr>
            <w:r>
              <w:rPr>
                <w:b/>
                <w:bCs/>
                <w:color w:val="000000"/>
                <w:sz w:val="16"/>
                <w:szCs w:val="16"/>
              </w:rPr>
              <w:t xml:space="preserve">Décision du GT CNIG </w:t>
            </w:r>
            <w:r>
              <w:rPr>
                <w:b/>
                <w:bCs/>
                <w:color w:val="000000"/>
                <w:sz w:val="16"/>
                <w:szCs w:val="16"/>
              </w:rPr>
              <w:t xml:space="preserve">Risques</w:t>
            </w:r>
            <w:r/>
          </w:p>
          <w:p>
            <w:pPr>
              <w:jc w:val="center"/>
              <w:spacing w:before="100" w:after="60" w:line="190" w:lineRule="exact"/>
            </w:pPr>
            <w:r/>
            <w:r/>
          </w:p>
        </w:tc>
      </w:tr>
      <w:tr>
        <w:trPr>
          <w:cantSplit/>
          <w:trHeight w:val="400"/>
        </w:trPr>
        <w:tc>
          <w:tcPr>
            <w:gridSpan w:val="7"/>
            <w:shd w:val="clear" w:color="auto" w:fill="auto"/>
            <w:tcBorders>
              <w:left w:val="single" w:color="000000" w:sz="1" w:space="0"/>
              <w:bottom w:val="single" w:color="000000" w:sz="1" w:space="0"/>
              <w:right w:val="single" w:color="000000" w:sz="1" w:space="0"/>
            </w:tcBorders>
            <w:tcW w:w="15300" w:type="dxa"/>
            <w:textDirection w:val="lrTb"/>
            <w:noWrap w:val="false"/>
          </w:tcPr>
          <w:p>
            <w:pPr>
              <w:pStyle w:val="1106"/>
              <w:jc w:val="center"/>
              <w:spacing w:before="60" w:after="60" w:line="100" w:lineRule="atLeast"/>
            </w:pPr>
            <w:r>
              <w:rPr>
                <w:color w:val="0000ff"/>
                <w:szCs w:val="18"/>
              </w:rPr>
              <w:t xml:space="preserve">Merci de nous retourner </w:t>
            </w:r>
            <w:r>
              <w:rPr>
                <w:b/>
                <w:bCs/>
                <w:color w:val="0000ff"/>
                <w:szCs w:val="18"/>
                <w:u w:val="single"/>
              </w:rPr>
              <w:t xml:space="preserve">CE fichier</w:t>
            </w:r>
            <w:r>
              <w:rPr>
                <w:b/>
                <w:bCs/>
                <w:color w:val="0000ff"/>
                <w:szCs w:val="18"/>
              </w:rPr>
              <w:t xml:space="preserve"> </w:t>
            </w:r>
            <w:r>
              <w:rPr>
                <w:color w:val="0000ff"/>
                <w:szCs w:val="18"/>
              </w:rPr>
              <w:t xml:space="preserve">au format .doc</w:t>
            </w:r>
            <w:r>
              <w:rPr>
                <w:color w:val="0000ff"/>
                <w:szCs w:val="18"/>
              </w:rPr>
              <w:t xml:space="preserve">x</w:t>
            </w:r>
            <w:r>
              <w:rPr>
                <w:color w:val="0000ff"/>
                <w:szCs w:val="18"/>
              </w:rPr>
              <w:t xml:space="preserve"> (pas </w:t>
            </w:r>
            <w:r>
              <w:rPr>
                <w:color w:val="0000ff"/>
                <w:szCs w:val="18"/>
              </w:rPr>
              <w:t xml:space="preserve">pdf</w:t>
            </w:r>
            <w:r>
              <w:rPr>
                <w:color w:val="0000ff"/>
                <w:szCs w:val="18"/>
              </w:rPr>
              <w:t xml:space="preserve">)</w:t>
            </w:r>
            <w:r/>
          </w:p>
          <w:p>
            <w:pPr>
              <w:pStyle w:val="1106"/>
              <w:jc w:val="center"/>
              <w:spacing w:before="60" w:after="60" w:line="100" w:lineRule="atLeast"/>
            </w:pPr>
            <w:r>
              <w:rPr>
                <w:color w:val="0000ff"/>
                <w:szCs w:val="18"/>
              </w:rPr>
              <w:t xml:space="preserve">Les commentaires </w:t>
            </w:r>
            <w:r>
              <w:rPr>
                <w:color w:val="0000ff"/>
                <w:szCs w:val="18"/>
                <w:u w:val="single"/>
              </w:rPr>
              <w:t xml:space="preserve">doivent être suivis d'une proposition de modification</w:t>
            </w:r>
            <w:r/>
          </w:p>
        </w:tc>
      </w:tr>
      <w:tr>
        <w:trPr>
          <w:trHeight w:val="400"/>
        </w:trPr>
        <w:tc>
          <w:tcPr>
            <w:shd w:val="clear" w:color="ffffff" w:fill="ffffff"/>
            <w:tcBorders>
              <w:left w:val="single" w:color="000000" w:sz="1" w:space="0"/>
              <w:bottom w:val="single" w:color="000000" w:sz="1" w:space="0"/>
            </w:tcBorders>
            <w:tcW w:w="456" w:type="dxa"/>
            <w:vMerge w:val="restart"/>
            <w:textDirection w:val="lrTb"/>
            <w:noWrap w:val="false"/>
          </w:tcPr>
          <w:p>
            <w:pPr>
              <w:pStyle w:val="1106"/>
              <w:spacing w:before="60" w:after="60" w:line="100" w:lineRule="atLeast"/>
              <w:rPr>
                <w:b/>
                <w:bCs/>
                <w:color w:val="000000"/>
                <w:szCs w:val="18"/>
              </w:rPr>
            </w:pPr>
            <w:r>
              <w:rPr>
                <w:b/>
                <w:bCs/>
                <w:color w:val="000000"/>
                <w:szCs w:val="18"/>
              </w:rPr>
              <w:t xml:space="preserve">1</w:t>
            </w:r>
            <w:r>
              <w:rPr>
                <w:b/>
                <w:bCs/>
                <w:color w:val="000000"/>
                <w:szCs w:val="18"/>
              </w:rPr>
            </w:r>
            <w:r>
              <w:rPr>
                <w:b/>
                <w:bCs/>
                <w:color w:val="000000"/>
                <w:szCs w:val="18"/>
              </w:rPr>
            </w:r>
          </w:p>
        </w:tc>
        <w:tc>
          <w:tcPr>
            <w:shd w:val="clear" w:color="ffffff" w:fill="ffffff"/>
            <w:tcBorders>
              <w:left w:val="single" w:color="000000" w:sz="1" w:space="0"/>
              <w:bottom w:val="single" w:color="000000" w:sz="1" w:space="0"/>
            </w:tcBorders>
            <w:tcW w:w="996" w:type="dxa"/>
            <w:vMerge w:val="restart"/>
            <w:textDirection w:val="lrTb"/>
            <w:noWrap w:val="false"/>
          </w:tcPr>
          <w:p>
            <w:pPr>
              <w:pStyle w:val="1106"/>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ffffff" w:fill="ffffff"/>
            <w:tcBorders>
              <w:left w:val="single" w:color="000000" w:sz="1" w:space="0"/>
              <w:bottom w:val="single" w:color="000000" w:sz="1" w:space="0"/>
            </w:tcBorders>
            <w:tcW w:w="1212" w:type="dxa"/>
            <w:vMerge w:val="restart"/>
            <w:textDirection w:val="lrTb"/>
            <w:noWrap w:val="false"/>
          </w:tcPr>
          <w:p>
            <w:pPr>
              <w:pStyle w:val="1107"/>
              <w:jc w:val="center"/>
              <w:spacing w:before="60" w:after="60" w:line="100" w:lineRule="atLeast"/>
              <w:rPr>
                <w:color w:val="000000"/>
                <w:szCs w:val="18"/>
              </w:rPr>
            </w:pPr>
            <w:r>
              <w:rPr>
                <w:color w:val="000000"/>
                <w:szCs w:val="18"/>
              </w:rPr>
              <w:t xml:space="preserve">T</w:t>
            </w:r>
            <w:r>
              <w:rPr>
                <w:color w:val="000000"/>
                <w:szCs w:val="18"/>
              </w:rPr>
            </w:r>
            <w:r>
              <w:rPr>
                <w:color w:val="000000"/>
                <w:szCs w:val="18"/>
              </w:rPr>
            </w:r>
          </w:p>
        </w:tc>
        <w:tc>
          <w:tcPr>
            <w:shd w:val="clear" w:color="ffffff" w:fill="ffffff"/>
            <w:tcBorders>
              <w:left w:val="single" w:color="000000" w:sz="1" w:space="0"/>
              <w:bottom w:val="single" w:color="000000" w:sz="1" w:space="0"/>
            </w:tcBorders>
            <w:tcW w:w="1536" w:type="dxa"/>
            <w:vMerge w:val="restart"/>
            <w:textDirection w:val="lrTb"/>
            <w:noWrap w:val="false"/>
          </w:tcPr>
          <w:p>
            <w:pPr>
              <w:pStyle w:val="1107"/>
              <w:spacing w:before="60" w:after="60" w:line="100" w:lineRule="atLeast"/>
              <w:rPr>
                <w:color w:val="000000"/>
                <w:szCs w:val="18"/>
              </w:rPr>
            </w:pPr>
            <w:r>
              <w:rPr>
                <w:color w:val="000000"/>
                <w:szCs w:val="18"/>
              </w:rPr>
              <w:t xml:space="preserve">Page 1/54</w:t>
            </w:r>
            <w:r>
              <w:rPr>
                <w:color w:val="000000"/>
                <w:szCs w:val="18"/>
              </w:rPr>
            </w:r>
            <w:r>
              <w:rPr>
                <w:color w:val="000000"/>
                <w:szCs w:val="18"/>
              </w:rPr>
            </w:r>
          </w:p>
        </w:tc>
        <w:tc>
          <w:tcPr>
            <w:shd w:val="clear" w:color="ffffff" w:fill="ffffff"/>
            <w:tcBorders>
              <w:left w:val="single" w:color="000000" w:sz="1" w:space="0"/>
              <w:bottom w:val="single" w:color="000000" w:sz="1" w:space="0"/>
            </w:tcBorders>
            <w:tcW w:w="4185" w:type="dxa"/>
            <w:vMerge w:val="restart"/>
            <w:textDirection w:val="lrTb"/>
            <w:noWrap w:val="false"/>
          </w:tcPr>
          <w:p>
            <w:pPr>
              <w:pStyle w:val="1110"/>
              <w:spacing w:before="60" w:after="60" w:line="100" w:lineRule="atLeast"/>
              <w:rPr>
                <w:color w:val="000000"/>
                <w:szCs w:val="18"/>
              </w:rPr>
            </w:pPr>
            <w:r>
              <w:rPr>
                <w:color w:val="000000"/>
                <w:szCs w:val="18"/>
              </w:rPr>
              <w:t xml:space="preserve">La résolution spatiale identifiée est e</w:t>
            </w:r>
            <w:r>
              <w:rPr>
                <w:color w:val="000000"/>
                <w:szCs w:val="18"/>
              </w:rPr>
              <w:t xml:space="preserve">ntre le 1 : 5000 et le 1 : 25000. Si le 1 : 25 000 est adapté par exemple pour la plupart des cartes d’aléas, il me semble qu’il pourrait être envisagé des cartes potentiellement plus précises (par exemple au 1 : 2000 pour certains zonages réglementaires).</w:t>
            </w:r>
            <w:r>
              <w:rPr>
                <w:color w:val="000000"/>
                <w:szCs w:val="18"/>
              </w:rPr>
            </w:r>
            <w:r>
              <w:rPr>
                <w:color w:val="000000"/>
                <w:szCs w:val="18"/>
              </w:rPr>
            </w:r>
          </w:p>
        </w:tc>
        <w:tc>
          <w:tcPr>
            <w:shd w:val="clear" w:color="ffffff" w:fill="ffffff"/>
            <w:tcBorders>
              <w:left w:val="single" w:color="000000" w:sz="1" w:space="0"/>
              <w:bottom w:val="single" w:color="000000" w:sz="1" w:space="0"/>
            </w:tcBorders>
            <w:tcW w:w="3915" w:type="dxa"/>
            <w:vMerge w:val="restart"/>
            <w:textDirection w:val="lrTb"/>
            <w:noWrap w:val="false"/>
          </w:tcPr>
          <w:p>
            <w:pPr>
              <w:pStyle w:val="1111"/>
              <w:spacing w:before="60" w:after="60" w:line="100" w:lineRule="atLeast"/>
              <w:rPr>
                <w:color w:val="000000"/>
                <w:szCs w:val="18"/>
              </w:rPr>
            </w:pPr>
            <w:r>
              <w:rPr>
                <w:color w:val="000000"/>
                <w:szCs w:val="18"/>
              </w:rPr>
              <w:t xml:space="preserve">Remplacer « </w:t>
            </w:r>
            <w:r>
              <w:rPr>
                <w:color w:val="000000"/>
                <w:szCs w:val="18"/>
              </w:rPr>
              <w:t xml:space="preserve">entre le 1 : 5000 et le 1 : 25000 » par </w:t>
            </w:r>
            <w:r>
              <w:rPr>
                <w:color w:val="000000"/>
                <w:szCs w:val="18"/>
              </w:rPr>
              <w:t xml:space="preserve"> « </w:t>
            </w:r>
            <w:r>
              <w:rPr>
                <w:color w:val="000000"/>
                <w:szCs w:val="18"/>
              </w:rPr>
              <w:t xml:space="preserve">entre le 1 : 2000 et le 1 : 25000 » + idem pour le modèle applicatif PPR</w:t>
            </w:r>
            <w:r>
              <w:rPr>
                <w:color w:val="000000"/>
                <w:szCs w:val="18"/>
              </w:rPr>
            </w:r>
            <w:r>
              <w:rPr>
                <w:color w:val="000000"/>
                <w:szCs w:val="18"/>
              </w:rPr>
            </w:r>
          </w:p>
        </w:tc>
        <w:tc>
          <w:tcPr>
            <w:shd w:val="clear" w:color="ffffff" w:fill="ffffff"/>
            <w:tcBorders>
              <w:left w:val="single" w:color="000000" w:sz="1" w:space="0"/>
              <w:bottom w:val="single" w:color="000000" w:sz="1" w:space="0"/>
              <w:right w:val="single" w:color="000000" w:sz="1" w:space="0"/>
            </w:tcBorders>
            <w:tcW w:w="3000" w:type="dxa"/>
            <w:vMerge w:val="restart"/>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2</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t xml:space="preserve">Page 6/54</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0"/>
              <w:spacing w:before="60" w:after="60" w:line="100" w:lineRule="atLeast"/>
              <w:rPr>
                <w:color w:val="000000"/>
                <w:szCs w:val="18"/>
              </w:rPr>
            </w:pPr>
            <w:r>
              <w:rPr>
                <w:color w:val="000000"/>
                <w:szCs w:val="18"/>
              </w:rPr>
              <w:t xml:space="preserve">Proposition d’ajouter le guide PPRi cours d’eau torrentiels</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highlight w:val="none"/>
              </w:rPr>
            </w:pPr>
            <w:r>
              <w:rPr>
                <w:color w:val="000000"/>
                <w:szCs w:val="18"/>
              </w:rPr>
              <w:t xml:space="preserve">Rajouter dans le tableau : </w:t>
            </w:r>
            <w:r>
              <w:rPr>
                <w:color w:val="000000"/>
                <w:highlight w:val="none"/>
              </w:rPr>
            </w:r>
            <w:r>
              <w:rPr>
                <w:color w:val="000000"/>
                <w:highlight w:val="none"/>
              </w:rPr>
            </w:r>
          </w:p>
          <w:p>
            <w:pPr>
              <w:pStyle w:val="1111"/>
              <w:spacing w:before="60" w:after="60" w:line="100" w:lineRule="atLeast"/>
              <w:rPr>
                <w:color w:val="000000"/>
                <w:highlight w:val="none"/>
              </w:rPr>
            </w:pPr>
            <w:r>
              <w:rPr>
                <w:color w:val="000000"/>
                <w:szCs w:val="18"/>
                <w:highlight w:val="none"/>
              </w:rPr>
              <w:t xml:space="preserve">Le guide PPRi cours d’eau torrentiels disponible ici : </w:t>
            </w:r>
            <w:r>
              <w:rPr>
                <w:color w:val="000000"/>
                <w:szCs w:val="18"/>
                <w:highlight w:val="none"/>
              </w:rPr>
            </w:r>
            <w:hyperlink r:id="rId16" w:tooltip="https://www.ecologie.gouv.fr/sites/default/files/GuidePPRicet_10082023.pdf" w:history="1">
              <w:r>
                <w:rPr>
                  <w:rStyle w:val="1077"/>
                  <w:szCs w:val="18"/>
                  <w:highlight w:val="none"/>
                </w:rPr>
                <w:t xml:space="preserve">https://www.ecologie.gouv.fr/sites/default/files/GuidePPRicet_10082023.pdf</w:t>
              </w:r>
              <w:r>
                <w:rPr>
                  <w:rStyle w:val="1077"/>
                  <w:szCs w:val="18"/>
                  <w:highlight w:val="none"/>
                </w:rPr>
              </w:r>
              <w:r>
                <w:rPr>
                  <w:rStyle w:val="1077"/>
                  <w:szCs w:val="18"/>
                  <w:highlight w:val="none"/>
                </w:rPr>
              </w:r>
            </w:hyperlink>
            <w:r>
              <w:rPr>
                <w:color w:val="000000"/>
                <w:highlight w:val="none"/>
              </w:rPr>
            </w:r>
            <w:r>
              <w:rPr>
                <w:color w:val="000000"/>
                <w:highlight w:val="none"/>
              </w:rPr>
            </w:r>
          </w:p>
          <w:p>
            <w:pPr>
              <w:pStyle w:val="1111"/>
              <w:spacing w:before="60" w:after="60" w:line="100" w:lineRule="atLeast"/>
              <w:rPr>
                <w:color w:val="000000"/>
                <w:highlight w:val="none"/>
              </w:rPr>
            </w:pPr>
            <w:r>
              <w:rPr>
                <w:color w:val="000000"/>
                <w:szCs w:val="18"/>
                <w:highlight w:val="none"/>
              </w:rPr>
              <w:t xml:space="preserve">Titre : Guide méthodologique pour l’élaboration des plans de prévention des risques d’inondation des cours d’eau torrentiels</w:t>
            </w:r>
            <w:r>
              <w:rPr>
                <w:color w:val="000000"/>
                <w:highlight w:val="none"/>
              </w:rPr>
            </w:r>
            <w:r>
              <w:rPr>
                <w:color w:val="000000"/>
                <w:highlight w:val="none"/>
              </w:rPr>
            </w:r>
          </w:p>
          <w:p>
            <w:pPr>
              <w:pStyle w:val="1111"/>
              <w:spacing w:before="60" w:after="60" w:line="100" w:lineRule="atLeast"/>
              <w:rPr>
                <w:color w:val="000000"/>
                <w:highlight w:val="none"/>
              </w:rPr>
            </w:pPr>
            <w:r>
              <w:rPr>
                <w:color w:val="000000"/>
                <w:szCs w:val="18"/>
                <w:highlight w:val="none"/>
              </w:rPr>
              <w:t xml:space="preserve">Auteur : MTECT (DGPR) / ONF / Inrae</w:t>
            </w:r>
            <w:r>
              <w:rPr>
                <w:color w:val="000000"/>
                <w:highlight w:val="none"/>
              </w:rPr>
            </w:r>
            <w:r>
              <w:rPr>
                <w:color w:val="000000"/>
                <w:highlight w:val="none"/>
              </w:rPr>
            </w:r>
          </w:p>
          <w:p>
            <w:pPr>
              <w:pStyle w:val="1111"/>
              <w:spacing w:before="60" w:after="60" w:line="100" w:lineRule="atLeast"/>
              <w:rPr>
                <w:color w:val="000000"/>
              </w:rPr>
            </w:pPr>
            <w:r>
              <w:rPr>
                <w:color w:val="000000"/>
                <w:szCs w:val="18"/>
                <w:highlight w:val="none"/>
              </w:rPr>
              <w:t xml:space="preserve">Année : 2023</w:t>
            </w:r>
            <w:r>
              <w:rPr>
                <w:color w:val="000000"/>
              </w:rPr>
            </w:r>
            <w:r>
              <w:rPr>
                <w:color w:val="000000"/>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3</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highlight w:val="none"/>
              </w:rPr>
            </w:pPr>
            <w:r>
              <w:rPr>
                <w:color w:val="000000"/>
                <w:szCs w:val="18"/>
              </w:rPr>
              <w:t xml:space="preserve">DGPR/SRNH/SdcAP/BRIL</w:t>
            </w:r>
            <w:r>
              <w:rPr>
                <w:color w:val="000000"/>
                <w:highlight w:val="none"/>
              </w:rPr>
            </w:r>
            <w:r>
              <w:rPr>
                <w:color w:val="000000"/>
                <w:highlight w:val="none"/>
              </w:rPr>
            </w:r>
          </w:p>
          <w:p>
            <w:pPr>
              <w:pStyle w:val="1106"/>
              <w:spacing w:before="60" w:after="60" w:line="100" w:lineRule="atLeast"/>
              <w:rPr>
                <w:color w:val="000000"/>
              </w:rPr>
            </w:pPr>
            <w:r>
              <w:rPr>
                <w:color w:val="000000"/>
                <w:szCs w:val="18"/>
                <w:highlight w:val="none"/>
              </w:rPr>
            </w:r>
            <w:r>
              <w:rPr>
                <w:color w:val="000000"/>
              </w:rPr>
            </w:r>
            <w:r>
              <w:rPr>
                <w:color w:val="000000"/>
              </w:rPr>
            </w:r>
          </w:p>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t xml:space="preserve">Page 6/54</w:t>
            </w:r>
            <w:r>
              <w:rPr>
                <w:color w:val="000000"/>
                <w:szCs w:val="18"/>
              </w:rPr>
            </w:r>
            <w:r>
              <w:rPr>
                <w:color w:val="000000"/>
                <w:szCs w:val="18"/>
              </w:rPr>
            </w:r>
          </w:p>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0"/>
              <w:spacing w:before="60" w:after="60" w:line="100" w:lineRule="atLeast"/>
              <w:rPr>
                <w:color w:val="000000"/>
                <w:szCs w:val="18"/>
              </w:rPr>
            </w:pPr>
            <w:r>
              <w:rPr>
                <w:color w:val="000000"/>
                <w:szCs w:val="18"/>
              </w:rPr>
              <w:t xml:space="preserve">Proposition d’ajouter le guide PPRi débordement de cours d’eau</w:t>
            </w:r>
            <w:r>
              <w:rPr>
                <w:color w:val="000000"/>
                <w:szCs w:val="18"/>
              </w:rPr>
            </w:r>
            <w:r>
              <w:rPr>
                <w:color w:val="000000"/>
                <w:szCs w:val="18"/>
              </w:rPr>
            </w:r>
          </w:p>
          <w:p>
            <w:pPr>
              <w:pStyle w:val="1110"/>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highlight w:val="none"/>
              </w:rPr>
            </w:pPr>
            <w:r>
              <w:rPr>
                <w:color w:val="000000"/>
                <w:szCs w:val="18"/>
              </w:rPr>
              <w:t xml:space="preserve">Rajouter dans le tableau : </w:t>
            </w:r>
            <w:r>
              <w:rPr>
                <w:color w:val="000000"/>
                <w:highlight w:val="none"/>
              </w:rPr>
            </w:r>
            <w:r>
              <w:rPr>
                <w:color w:val="000000"/>
                <w:highlight w:val="none"/>
              </w:rPr>
            </w:r>
          </w:p>
          <w:p>
            <w:pPr>
              <w:pStyle w:val="1111"/>
              <w:spacing w:before="60" w:after="60" w:line="100" w:lineRule="atLeast"/>
              <w:rPr>
                <w:color w:val="000000"/>
                <w:highlight w:val="none"/>
              </w:rPr>
            </w:pPr>
            <w:r>
              <w:rPr>
                <w:color w:val="000000"/>
                <w:szCs w:val="18"/>
                <w:highlight w:val="none"/>
              </w:rPr>
              <w:t xml:space="preserve">Le guide PPRi par débordement de cours d’eau</w:t>
            </w:r>
            <w:r>
              <w:rPr>
                <w:color w:val="000000"/>
                <w:highlight w:val="none"/>
              </w:rPr>
            </w:r>
            <w:r>
              <w:rPr>
                <w:color w:val="000000"/>
                <w:highlight w:val="none"/>
              </w:rPr>
            </w:r>
          </w:p>
          <w:p>
            <w:pPr>
              <w:pStyle w:val="1111"/>
              <w:spacing w:before="60" w:after="60" w:line="100" w:lineRule="atLeast"/>
              <w:rPr>
                <w:color w:val="000000"/>
                <w:highlight w:val="none"/>
              </w:rPr>
            </w:pPr>
            <w:r>
              <w:rPr>
                <w:color w:val="000000"/>
                <w:szCs w:val="18"/>
                <w:highlight w:val="none"/>
              </w:rPr>
              <w:t xml:space="preserve">Lien : </w:t>
            </w:r>
            <w:r>
              <w:rPr>
                <w:color w:val="000000"/>
                <w:szCs w:val="18"/>
                <w:highlight w:val="none"/>
              </w:rPr>
            </w:r>
            <w:hyperlink r:id="rId17" w:tooltip="https://www.ecologie.gouv.fr/prevention-des-inondations" w:history="1">
              <w:r>
                <w:rPr>
                  <w:rStyle w:val="1077"/>
                  <w:szCs w:val="18"/>
                  <w:highlight w:val="none"/>
                </w:rPr>
                <w:t xml:space="preserve">https://www.ecologie.gouv.fr/prevention-des-inondations</w:t>
              </w:r>
              <w:r>
                <w:rPr>
                  <w:rStyle w:val="1077"/>
                  <w:szCs w:val="18"/>
                  <w:highlight w:val="none"/>
                </w:rPr>
              </w:r>
              <w:r>
                <w:rPr>
                  <w:rStyle w:val="1077"/>
                  <w:highlight w:val="none"/>
                </w:rPr>
              </w:r>
              <w:r>
                <w:rPr>
                  <w:rStyle w:val="1077"/>
                </w:rPr>
              </w:r>
            </w:hyperlink>
            <w:r>
              <w:rPr>
                <w:color w:val="000000"/>
                <w:highlight w:val="none"/>
              </w:rPr>
            </w:r>
            <w:r>
              <w:rPr>
                <w:color w:val="000000"/>
                <w:highlight w:val="none"/>
              </w:rPr>
            </w:r>
          </w:p>
          <w:p>
            <w:pPr>
              <w:pStyle w:val="1111"/>
              <w:spacing w:before="60" w:after="60" w:line="100" w:lineRule="atLeast"/>
              <w:rPr>
                <w:color w:val="000000"/>
                <w:highlight w:val="none"/>
              </w:rPr>
            </w:pPr>
            <w:r>
              <w:rPr>
                <w:color w:val="000000"/>
                <w:szCs w:val="18"/>
                <w:highlight w:val="none"/>
              </w:rPr>
              <w:t xml:space="preserve">Titre : Guide méthodologique pour l’élaboration des plans de prévention des risques d’inondation (hors cours d’eau torrentiels)</w:t>
            </w:r>
            <w:r>
              <w:rPr>
                <w:color w:val="000000"/>
                <w:highlight w:val="none"/>
              </w:rPr>
            </w:r>
            <w:r>
              <w:rPr>
                <w:color w:val="000000"/>
                <w:highlight w:val="none"/>
              </w:rPr>
            </w:r>
          </w:p>
          <w:p>
            <w:pPr>
              <w:pStyle w:val="1111"/>
              <w:spacing w:before="60" w:after="60" w:line="100" w:lineRule="atLeast"/>
              <w:rPr>
                <w:color w:val="000000"/>
                <w:highlight w:val="none"/>
              </w:rPr>
            </w:pPr>
            <w:r>
              <w:rPr>
                <w:color w:val="000000"/>
                <w:szCs w:val="18"/>
                <w:highlight w:val="none"/>
              </w:rPr>
              <w:t xml:space="preserve">Auteur : MTECT (DGPR) / Cerema</w:t>
            </w:r>
            <w:r>
              <w:rPr>
                <w:color w:val="000000"/>
                <w:highlight w:val="none"/>
              </w:rPr>
            </w:r>
            <w:r>
              <w:rPr>
                <w:color w:val="000000"/>
                <w:highlight w:val="none"/>
              </w:rPr>
            </w:r>
          </w:p>
          <w:p>
            <w:pPr>
              <w:pStyle w:val="1111"/>
              <w:spacing w:before="60" w:after="60" w:line="100" w:lineRule="atLeast"/>
              <w:rPr>
                <w:color w:val="000000"/>
              </w:rPr>
            </w:pPr>
            <w:r>
              <w:rPr>
                <w:color w:val="000000"/>
                <w:szCs w:val="18"/>
                <w:highlight w:val="none"/>
              </w:rPr>
              <w:t xml:space="preserve">Année : 2024</w:t>
            </w:r>
            <w:r>
              <w:rPr>
                <w:color w:val="000000"/>
              </w:rPr>
            </w:r>
            <w:r>
              <w:rPr>
                <w:color w:val="000000"/>
              </w:rPr>
            </w:r>
          </w:p>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4</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t xml:space="preserve">Page 7/54</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0"/>
              <w:spacing w:before="60" w:after="60" w:line="100" w:lineRule="atLeast"/>
              <w:rPr>
                <w:color w:val="000000"/>
                <w:szCs w:val="18"/>
              </w:rPr>
            </w:pPr>
            <w:r>
              <w:rPr>
                <w:color w:val="000000"/>
                <w:szCs w:val="18"/>
              </w:rPr>
              <w:t xml:space="preserve">Le cadre réglementaire identifié pour les TRI est le code de l’environnement. Il est proposé de mettre l’équivalent pour les PPR.</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t xml:space="preserve">Dans la partie « cadre réglementaire des PPR », ajouter : « Le cadre législatif et réglementaire des PPR est défini par les articles L. 562-1 à 9 et R. 562-1 à 11 du code de l’environnement. ».</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36"/>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5</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t xml:space="preserve">D</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t xml:space="preserve">Page 12 / modèle conceptuel de données</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0"/>
              <w:spacing w:before="60" w:after="60" w:line="100" w:lineRule="atLeast"/>
              <w:rPr>
                <w:color w:val="000000"/>
                <w:szCs w:val="18"/>
              </w:rPr>
            </w:pPr>
            <w:r>
              <w:rPr>
                <w:color w:val="000000"/>
                <w:szCs w:val="18"/>
              </w:rPr>
              <w:t xml:space="preserve">Formulation / présentation à reprendre</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t xml:space="preserve">Remplacer « la thématique procédure et périmètre relate de l’aspect ... » par </w:t>
            </w:r>
            <w:r>
              <w:rPr>
                <w:color w:val="000000"/>
                <w:szCs w:val="18"/>
              </w:rPr>
              <w:t xml:space="preserve"> « la thématique procédure et périmètre traite de l’aspect ...» + mettre des « ; » au lieu de « . » dans la liste</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6</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t xml:space="preserve">Page 14 / Thématique Aléas</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0"/>
              <w:spacing w:before="60" w:after="60" w:line="100" w:lineRule="atLeast"/>
              <w:rPr>
                <w:color w:val="000000"/>
                <w:szCs w:val="18"/>
              </w:rPr>
            </w:pPr>
            <w:r>
              <w:rPr>
                <w:color w:val="000000"/>
                <w:szCs w:val="18"/>
              </w:rPr>
              <w:t xml:space="preserve">Pour éviter d’éventuelles confusions, il e</w:t>
            </w:r>
            <w:r>
              <w:rPr>
                <w:color w:val="000000"/>
                <w:szCs w:val="18"/>
              </w:rPr>
              <w:t xml:space="preserve">st proposé de parler de niveaux d’aléa plutôt que de niveaux d’intensité. En effet, en fluvial le niveau d’aléa traduit directement le niveau d’intensité, mais en torrentiel, le niveau d’aléa est une fonction de l’intensité et d’une probabilité d’atteinte.</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rPr>
            </w:pPr>
            <w:r>
              <w:rPr>
                <w:color w:val="000000"/>
                <w:szCs w:val="18"/>
              </w:rPr>
              <w:t xml:space="preserve">Compléter avec la partie en italique :</w:t>
            </w:r>
            <w:r>
              <w:rPr>
                <w:color w:val="000000"/>
              </w:rPr>
            </w:r>
            <w:r>
              <w:rPr>
                <w:color w:val="000000"/>
              </w:rPr>
            </w:r>
          </w:p>
          <w:p>
            <w:pPr>
              <w:pStyle w:val="1111"/>
              <w:spacing w:before="60" w:after="60" w:line="100" w:lineRule="atLeast"/>
              <w:rPr>
                <w:color w:val="000000"/>
                <w:highlight w:val="none"/>
              </w:rPr>
            </w:pPr>
            <w:r>
              <w:rPr>
                <w:color w:val="000000"/>
                <w:szCs w:val="18"/>
              </w:rPr>
              <w:t xml:space="preserve">- « la thématique aléas porte sur la description des phénomènes, leur localisation leurs probabilités, leurs intensité et </w:t>
            </w:r>
            <w:r>
              <w:rPr>
                <w:i/>
                <w:iCs/>
                <w:color w:val="000000"/>
                <w:szCs w:val="18"/>
              </w:rPr>
              <w:t xml:space="preserve">les niveaux d’aléa associés</w:t>
            </w:r>
            <w:r>
              <w:rPr>
                <w:color w:val="000000"/>
                <w:szCs w:val="18"/>
              </w:rPr>
              <w:t xml:space="preserve"> »</w:t>
            </w:r>
            <w:r>
              <w:rPr>
                <w:color w:val="000000"/>
                <w:highlight w:val="none"/>
              </w:rPr>
            </w:r>
            <w:r>
              <w:rPr>
                <w:color w:val="000000"/>
                <w:highlight w:val="none"/>
              </w:rPr>
            </w:r>
          </w:p>
          <w:p>
            <w:pPr>
              <w:pStyle w:val="1111"/>
              <w:ind w:left="0" w:firstLine="0"/>
              <w:spacing w:before="60" w:after="60" w:line="100" w:lineRule="atLeast"/>
              <w:rPr>
                <w:color w:val="000000"/>
              </w:rPr>
            </w:pPr>
            <w:r>
              <w:rPr>
                <w:color w:val="000000"/>
                <w:szCs w:val="18"/>
                <w:highlight w:val="none"/>
              </w:rPr>
              <w:t xml:space="preserve">- « La classe ZoneAlea permet de décrire les zones soumises à des aléas, en indiquant ... son niveau d’intensité, sa probabilité d’occurrence </w:t>
            </w:r>
            <w:r>
              <w:rPr>
                <w:i/>
                <w:iCs/>
                <w:color w:val="000000"/>
                <w:szCs w:val="18"/>
                <w:highlight w:val="none"/>
              </w:rPr>
              <w:t xml:space="preserve">et son niveau d’aléa</w:t>
            </w:r>
            <w:r>
              <w:rPr>
                <w:color w:val="000000"/>
                <w:szCs w:val="18"/>
                <w:highlight w:val="none"/>
              </w:rPr>
              <w:t xml:space="preserve">. »</w:t>
            </w:r>
            <w:r>
              <w:rPr>
                <w:color w:val="000000"/>
              </w:rPr>
            </w:r>
            <w:r>
              <w:rPr>
                <w:color w:val="000000"/>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trHeight w:val="400"/>
        </w:trPr>
        <w:tc>
          <w:tcPr>
            <w:shd w:val="clear" w:color="ffffff" w:fill="ffffff"/>
            <w:tcBorders>
              <w:left w:val="single" w:color="000000" w:sz="1" w:space="0"/>
              <w:bottom w:val="single" w:color="000000" w:sz="1" w:space="0"/>
            </w:tcBorders>
            <w:tcW w:w="456" w:type="dxa"/>
            <w:vMerge w:val="restart"/>
            <w:textDirection w:val="lrTb"/>
            <w:noWrap w:val="false"/>
          </w:tcPr>
          <w:p>
            <w:pPr>
              <w:pStyle w:val="1106"/>
              <w:spacing w:before="60" w:after="60" w:line="100" w:lineRule="atLeast"/>
              <w:rPr>
                <w:b/>
                <w:bCs/>
                <w:color w:val="000000"/>
                <w:szCs w:val="18"/>
              </w:rPr>
            </w:pPr>
            <w:r>
              <w:rPr>
                <w:b/>
                <w:bCs/>
                <w:color w:val="000000"/>
                <w:szCs w:val="18"/>
              </w:rPr>
              <w:t xml:space="preserve">7</w:t>
            </w:r>
            <w:r>
              <w:rPr>
                <w:b/>
                <w:bCs/>
                <w:color w:val="000000"/>
                <w:szCs w:val="18"/>
              </w:rPr>
            </w:r>
            <w:r>
              <w:rPr>
                <w:b/>
                <w:bCs/>
                <w:color w:val="000000"/>
                <w:szCs w:val="18"/>
              </w:rPr>
            </w:r>
          </w:p>
        </w:tc>
        <w:tc>
          <w:tcPr>
            <w:shd w:val="clear" w:color="ffffff" w:fill="ffffff"/>
            <w:tcBorders>
              <w:left w:val="single" w:color="000000" w:sz="1" w:space="0"/>
              <w:bottom w:val="single" w:color="000000" w:sz="1" w:space="0"/>
            </w:tcBorders>
            <w:tcW w:w="996" w:type="dxa"/>
            <w:vMerge w:val="restart"/>
            <w:textDirection w:val="lrTb"/>
            <w:noWrap w:val="false"/>
          </w:tcPr>
          <w:p>
            <w:pPr>
              <w:pStyle w:val="1106"/>
              <w:spacing w:before="60" w:after="60" w:line="100" w:lineRule="atLeast"/>
              <w:rPr>
                <w:color w:val="ff0000"/>
                <w:szCs w:val="18"/>
              </w:rPr>
            </w:pPr>
            <w:r>
              <w:rPr>
                <w:color w:val="ff0000"/>
                <w:szCs w:val="18"/>
              </w:rPr>
              <w:t xml:space="preserve">DGPR/SRNH/SdcAP/BRIL</w:t>
            </w:r>
            <w:r>
              <w:rPr>
                <w:color w:val="ff0000"/>
                <w:szCs w:val="18"/>
              </w:rPr>
            </w:r>
            <w:r>
              <w:rPr>
                <w:color w:val="ff0000"/>
                <w:szCs w:val="18"/>
              </w:rPr>
            </w:r>
          </w:p>
          <w:p>
            <w:pPr>
              <w:pStyle w:val="1106"/>
              <w:spacing w:before="60" w:after="60" w:line="100" w:lineRule="atLeast"/>
              <w:rPr>
                <w:color w:val="ff0000"/>
                <w:szCs w:val="18"/>
              </w:rPr>
            </w:pPr>
            <w:r>
              <w:rPr>
                <w:color w:val="ff0000"/>
                <w:szCs w:val="18"/>
              </w:rPr>
            </w:r>
            <w:r>
              <w:rPr>
                <w:color w:val="ff0000"/>
                <w:szCs w:val="18"/>
              </w:rPr>
            </w:r>
            <w:r>
              <w:rPr>
                <w:color w:val="ff0000"/>
                <w:szCs w:val="18"/>
              </w:rPr>
            </w:r>
          </w:p>
        </w:tc>
        <w:tc>
          <w:tcPr>
            <w:shd w:val="clear" w:color="ffffff" w:fill="ffffff"/>
            <w:tcBorders>
              <w:left w:val="single" w:color="000000" w:sz="1" w:space="0"/>
              <w:bottom w:val="single" w:color="000000" w:sz="1" w:space="0"/>
            </w:tcBorders>
            <w:tcW w:w="1212" w:type="dxa"/>
            <w:vMerge w:val="restart"/>
            <w:textDirection w:val="lrTb"/>
            <w:noWrap w:val="false"/>
          </w:tcPr>
          <w:p>
            <w:pPr>
              <w:pStyle w:val="1107"/>
              <w:jc w:val="center"/>
              <w:spacing w:before="60" w:after="60" w:line="100" w:lineRule="atLeast"/>
              <w:rPr>
                <w:color w:val="ff0000"/>
                <w:szCs w:val="18"/>
              </w:rPr>
            </w:pPr>
            <w:r>
              <w:rPr>
                <w:color w:val="ff0000"/>
                <w:szCs w:val="18"/>
              </w:rPr>
              <w:t xml:space="preserve">T</w:t>
            </w:r>
            <w:r>
              <w:rPr>
                <w:color w:val="ff0000"/>
                <w:szCs w:val="18"/>
              </w:rPr>
            </w:r>
            <w:r>
              <w:rPr>
                <w:color w:val="ff0000"/>
                <w:szCs w:val="18"/>
              </w:rPr>
            </w:r>
          </w:p>
        </w:tc>
        <w:tc>
          <w:tcPr>
            <w:shd w:val="clear" w:color="ffffff" w:fill="ffffff"/>
            <w:tcBorders>
              <w:left w:val="single" w:color="000000" w:sz="1" w:space="0"/>
              <w:bottom w:val="single" w:color="000000" w:sz="1" w:space="0"/>
            </w:tcBorders>
            <w:tcW w:w="1536" w:type="dxa"/>
            <w:vMerge w:val="restart"/>
            <w:textDirection w:val="lrTb"/>
            <w:noWrap w:val="false"/>
          </w:tcPr>
          <w:p>
            <w:pPr>
              <w:pStyle w:val="1107"/>
              <w:spacing w:before="60" w:after="60" w:line="100" w:lineRule="atLeast"/>
              <w:rPr>
                <w:color w:val="ff0000"/>
                <w:szCs w:val="18"/>
              </w:rPr>
            </w:pPr>
            <w:r>
              <w:rPr>
                <w:color w:val="ff0000"/>
                <w:szCs w:val="18"/>
              </w:rPr>
              <w:t xml:space="preserve">Page 19 (mais question se pose tout au long du document)</w:t>
            </w:r>
            <w:r>
              <w:rPr>
                <w:color w:val="ff0000"/>
                <w:szCs w:val="18"/>
              </w:rPr>
            </w:r>
            <w:r>
              <w:rPr>
                <w:color w:val="ff0000"/>
                <w:szCs w:val="18"/>
              </w:rPr>
            </w:r>
          </w:p>
        </w:tc>
        <w:tc>
          <w:tcPr>
            <w:shd w:val="clear" w:color="ffffff" w:fill="ffffff"/>
            <w:tcBorders>
              <w:left w:val="single" w:color="000000" w:sz="1" w:space="0"/>
              <w:bottom w:val="single" w:color="000000" w:sz="1" w:space="0"/>
            </w:tcBorders>
            <w:tcW w:w="4185" w:type="dxa"/>
            <w:vMerge w:val="restart"/>
            <w:textDirection w:val="lrTb"/>
            <w:noWrap w:val="false"/>
          </w:tcPr>
          <w:p>
            <w:pPr>
              <w:pStyle w:val="1110"/>
              <w:spacing w:before="60" w:after="60" w:line="100" w:lineRule="atLeast"/>
              <w:rPr>
                <w:color w:val="ff0000"/>
                <w:szCs w:val="18"/>
              </w:rPr>
            </w:pPr>
            <w:r>
              <w:rPr>
                <w:color w:val="ff0000"/>
                <w:szCs w:val="18"/>
              </w:rPr>
              <w:t xml:space="preserve">[Point important] Beaucoup de Type sont identifiés en « CharacterString » alors qu’ils font référence à des nombres (entiers ou flottants). Si le contenu porte sur des listes à choix multiple</w:t>
            </w:r>
            <w:r>
              <w:rPr>
                <w:color w:val="ff0000"/>
                <w:szCs w:val="18"/>
              </w:rPr>
              <w:t xml:space="preserve">s que les utilis</w:t>
            </w:r>
            <w:r>
              <w:rPr>
                <w:color w:val="ff0000"/>
                <w:szCs w:val="18"/>
              </w:rPr>
              <w:t xml:space="preserve">ateurs doivent choisir, c’est parfait. Mais s’il s’agit d’une zone de texte trop « libre », il y a un fort risque d’avoir des données hétérogènes non exploitables automatiquement (en particulier, les résultats de requête associés seront trop parcellaires).</w:t>
            </w:r>
            <w:r>
              <w:rPr>
                <w:color w:val="ff0000"/>
                <w:szCs w:val="18"/>
              </w:rPr>
            </w:r>
            <w:r>
              <w:rPr>
                <w:color w:val="ff0000"/>
                <w:szCs w:val="18"/>
              </w:rPr>
            </w:r>
          </w:p>
        </w:tc>
        <w:tc>
          <w:tcPr>
            <w:shd w:val="clear" w:color="ffffff" w:fill="ffffff"/>
            <w:tcBorders>
              <w:left w:val="single" w:color="000000" w:sz="1" w:space="0"/>
              <w:bottom w:val="single" w:color="000000" w:sz="1" w:space="0"/>
            </w:tcBorders>
            <w:tcW w:w="3915" w:type="dxa"/>
            <w:vMerge w:val="restart"/>
            <w:textDirection w:val="lrTb"/>
            <w:noWrap w:val="false"/>
          </w:tcPr>
          <w:p>
            <w:pPr>
              <w:pStyle w:val="1111"/>
              <w:spacing w:before="60" w:after="60" w:line="100" w:lineRule="atLeast"/>
              <w:rPr>
                <w:color w:val="ff0000"/>
                <w:highlight w:val="none"/>
              </w:rPr>
            </w:pPr>
            <w:r>
              <w:rPr>
                <w:color w:val="ff0000"/>
                <w:szCs w:val="18"/>
              </w:rPr>
              <w:t xml:space="preserve">Changer le Type pour les différentes propriétés renvoyant à des nombres ?</w:t>
            </w:r>
            <w:r>
              <w:rPr>
                <w:color w:val="ff0000"/>
                <w:highlight w:val="none"/>
              </w:rPr>
            </w:r>
            <w:r>
              <w:rPr>
                <w:color w:val="ff0000"/>
                <w:highlight w:val="none"/>
              </w:rPr>
            </w:r>
          </w:p>
          <w:p>
            <w:pPr>
              <w:pStyle w:val="1111"/>
              <w:spacing w:before="60" w:after="60" w:line="100" w:lineRule="atLeast"/>
              <w:rPr>
                <w:color w:val="ff0000"/>
              </w:rPr>
            </w:pPr>
            <w:r>
              <w:rPr>
                <w:color w:val="ff0000"/>
                <w:szCs w:val="18"/>
                <w:highlight w:val="none"/>
              </w:rPr>
              <w:t xml:space="preserve">Forcer l’utilisateur à n’utiliser que des textes précis ?</w:t>
            </w:r>
            <w:r>
              <w:rPr>
                <w:color w:val="ff0000"/>
              </w:rPr>
            </w:r>
            <w:r>
              <w:rPr>
                <w:color w:val="ff0000"/>
              </w:rPr>
            </w:r>
          </w:p>
        </w:tc>
        <w:tc>
          <w:tcPr>
            <w:shd w:val="clear" w:color="ffffff" w:fill="ffffff"/>
            <w:tcBorders>
              <w:left w:val="single" w:color="000000" w:sz="1" w:space="0"/>
              <w:bottom w:val="single" w:color="000000" w:sz="1" w:space="0"/>
              <w:right w:val="single" w:color="000000" w:sz="1" w:space="0"/>
            </w:tcBorders>
            <w:tcW w:w="3000" w:type="dxa"/>
            <w:vMerge w:val="restart"/>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szCs w:val="18"/>
              </w:rPr>
              <w:t xml:space="preserve">8</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6"/>
              <w:spacing w:before="60" w:after="60" w:line="100" w:lineRule="atLeast"/>
              <w:rPr>
                <w:szCs w:val="18"/>
              </w:rPr>
            </w:pPr>
            <w:r>
              <w:rPr>
                <w:szCs w:val="18"/>
              </w:rPr>
            </w:r>
            <w:r>
              <w:rPr>
                <w:szCs w:val="18"/>
              </w:rPr>
            </w:r>
            <w:r>
              <w:rPr>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szCs w:val="18"/>
              </w:rPr>
            </w:pPr>
            <w:r>
              <w:rPr>
                <w:szCs w:val="18"/>
              </w:rPr>
              <w:t xml:space="preserve">M</w:t>
            </w:r>
            <w:r>
              <w:rPr>
                <w:szCs w:val="18"/>
              </w:rPr>
            </w:r>
            <w:r>
              <w:rPr>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szCs w:val="18"/>
              </w:rPr>
            </w:pPr>
            <w:r>
              <w:rPr>
                <w:szCs w:val="18"/>
              </w:rPr>
              <w:t xml:space="preserve">Page 22 / Enumeration TypeReference</w:t>
            </w:r>
            <w:r>
              <w:rPr>
                <w:szCs w:val="18"/>
              </w:rPr>
            </w:r>
            <w:r>
              <w:rPr>
                <w:szCs w:val="18"/>
              </w:rPr>
            </w:r>
          </w:p>
        </w:tc>
        <w:tc>
          <w:tcPr>
            <w:shd w:val="clear" w:color="auto" w:fill="auto"/>
            <w:tcBorders>
              <w:left w:val="single" w:color="000000" w:sz="1" w:space="0"/>
              <w:bottom w:val="single" w:color="000000" w:sz="1" w:space="0"/>
            </w:tcBorders>
            <w:tcW w:w="4185" w:type="dxa"/>
            <w:textDirection w:val="lrTb"/>
            <w:noWrap w:val="false"/>
          </w:tcPr>
          <w:p>
            <w:pPr>
              <w:pStyle w:val="1110"/>
              <w:spacing w:before="60" w:after="60" w:line="100" w:lineRule="atLeast"/>
              <w:rPr>
                <w:szCs w:val="18"/>
              </w:rPr>
            </w:pPr>
            <w:r>
              <w:rPr>
                <w:szCs w:val="18"/>
              </w:rPr>
              <w:t xml:space="preserve">Le recul du trait de côte n’est plus traité dans les nouveaux PPRL (mais peut l’être dans d’anciens PPRL)</w:t>
            </w:r>
            <w:r>
              <w:rPr>
                <w:szCs w:val="18"/>
              </w:rPr>
            </w:r>
            <w:r>
              <w:rPr>
                <w:szCs w:val="18"/>
              </w:rPr>
            </w:r>
          </w:p>
        </w:tc>
        <w:tc>
          <w:tcPr>
            <w:shd w:val="clear" w:color="auto" w:fill="auto"/>
            <w:tcBorders>
              <w:left w:val="single" w:color="000000" w:sz="1" w:space="0"/>
              <w:bottom w:val="single" w:color="000000" w:sz="1" w:space="0"/>
            </w:tcBorders>
            <w:tcW w:w="3915" w:type="dxa"/>
            <w:textDirection w:val="lrTb"/>
            <w:noWrap w:val="false"/>
          </w:tcPr>
          <w:p>
            <w:pPr>
              <w:pStyle w:val="1110"/>
              <w:spacing w:before="60" w:after="60" w:line="100" w:lineRule="atLeast"/>
            </w:pPr>
            <w:r>
              <w:rPr>
                <w:szCs w:val="18"/>
              </w:rPr>
              <w:t xml:space="preserve">Proposition de remplacer la description des PPRL par : « Ce type de procédure couvre les risques naturels liés à la submersion marine, et pour les PPRL anciens, l’aléa érosion du trait de côte».</w:t>
            </w:r>
            <w:r/>
          </w:p>
          <w:p>
            <w:pPr>
              <w:pStyle w:val="1111"/>
              <w:spacing w:before="60" w:after="60" w:line="100" w:lineRule="atLeast"/>
              <w:rPr>
                <w:szCs w:val="18"/>
              </w:rPr>
            </w:pPr>
            <w:r>
              <w:rPr>
                <w:szCs w:val="18"/>
              </w:rPr>
            </w:r>
            <w:r>
              <w:rPr>
                <w:szCs w:val="18"/>
              </w:rPr>
            </w:r>
            <w:r>
              <w:rPr>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9</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6"/>
              <w:spacing w:before="60" w:after="60" w:line="100" w:lineRule="atLeast"/>
              <w:rPr>
                <w:szCs w:val="18"/>
              </w:rPr>
            </w:pPr>
            <w:r>
              <w:rPr>
                <w:szCs w:val="18"/>
              </w:rPr>
            </w:r>
            <w:r>
              <w:rPr>
                <w:szCs w:val="18"/>
              </w:rPr>
            </w:r>
            <w:r>
              <w:rPr>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szCs w:val="18"/>
              </w:rPr>
            </w:pPr>
            <w:r>
              <w:rPr>
                <w:szCs w:val="18"/>
              </w:rPr>
              <w:t xml:space="preserve">M</w:t>
            </w:r>
            <w:r>
              <w:rPr>
                <w:szCs w:val="18"/>
              </w:rPr>
            </w:r>
            <w:r>
              <w:rPr>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szCs w:val="18"/>
              </w:rPr>
            </w:pPr>
            <w:r>
              <w:rPr>
                <w:szCs w:val="18"/>
              </w:rPr>
              <w:t xml:space="preserve">Page 23 / Enumeration TypeReference</w:t>
            </w:r>
            <w:r>
              <w:rPr>
                <w:szCs w:val="18"/>
              </w:rPr>
            </w:r>
            <w:r>
              <w:rPr>
                <w:szCs w:val="18"/>
              </w:rPr>
            </w:r>
          </w:p>
        </w:tc>
        <w:tc>
          <w:tcPr>
            <w:shd w:val="clear" w:color="auto" w:fill="auto"/>
            <w:tcBorders>
              <w:left w:val="single" w:color="000000" w:sz="1" w:space="0"/>
              <w:bottom w:val="single" w:color="000000" w:sz="1" w:space="0"/>
            </w:tcBorders>
            <w:tcW w:w="4185" w:type="dxa"/>
            <w:textDirection w:val="lrTb"/>
            <w:noWrap w:val="false"/>
          </w:tcPr>
          <w:p>
            <w:pPr>
              <w:pStyle w:val="1110"/>
              <w:spacing w:before="60" w:after="60" w:line="100" w:lineRule="atLeast"/>
              <w:rPr>
                <w:szCs w:val="18"/>
              </w:rPr>
            </w:pPr>
            <w:r>
              <w:rPr>
                <w:szCs w:val="18"/>
              </w:rPr>
              <w:t xml:space="preserve">Proposition de compléter la liste pour être plus exhaustif (par exemple dans le cadre de simple porter à connaissance, ou avant l’approbation d’un PPR)</w:t>
            </w:r>
            <w:r>
              <w:rPr>
                <w:szCs w:val="18"/>
              </w:rPr>
            </w:r>
            <w:r>
              <w:rPr>
                <w:szCs w:val="18"/>
              </w:rPr>
            </w:r>
          </w:p>
        </w:tc>
        <w:tc>
          <w:tcPr>
            <w:shd w:val="clear" w:color="auto" w:fill="auto"/>
            <w:tcBorders>
              <w:left w:val="single" w:color="000000" w:sz="1" w:space="0"/>
              <w:bottom w:val="single" w:color="000000" w:sz="1" w:space="0"/>
            </w:tcBorders>
            <w:tcW w:w="3915" w:type="dxa"/>
            <w:textDirection w:val="lrTb"/>
            <w:noWrap w:val="false"/>
          </w:tcPr>
          <w:p>
            <w:pPr>
              <w:pStyle w:val="1110"/>
              <w:spacing w:before="60" w:after="60" w:line="100" w:lineRule="atLeast"/>
            </w:pPr>
            <w:r>
              <w:rPr>
                <w:szCs w:val="18"/>
              </w:rPr>
              <w:t xml:space="preserve">Proposition d’ajouter « Règlement non signé » : le document est un règlement qui n’a pas fait l’objet d’une approbation (utilisation dans le cadre d’un PPR ou d’un PAC), et </w:t>
            </w:r>
            <w:r/>
          </w:p>
          <w:p>
            <w:pPr>
              <w:pStyle w:val="1110"/>
              <w:spacing w:before="60" w:after="60" w:line="100" w:lineRule="atLeast"/>
            </w:pPr>
            <w:r>
              <w:rPr>
                <w:szCs w:val="18"/>
              </w:rPr>
              <w:t xml:space="preserve">« Zonage réglementaire non signé » : le document est un zonage réglementaire qui n’a pas fait l’objet d’une approbation (</w:t>
            </w:r>
            <w:r>
              <w:rPr>
                <w:szCs w:val="18"/>
              </w:rPr>
              <w:t xml:space="preserve">utilisation dans le cadre d’un PPR ou d’un PAC)</w:t>
            </w:r>
            <w:r/>
          </w:p>
          <w:p>
            <w:pPr>
              <w:pStyle w:val="1111"/>
              <w:spacing w:before="60" w:after="60" w:line="100" w:lineRule="atLeast"/>
              <w:rPr>
                <w:szCs w:val="18"/>
              </w:rPr>
            </w:pPr>
            <w:r>
              <w:rPr>
                <w:szCs w:val="18"/>
              </w:rPr>
            </w:r>
            <w:r>
              <w:rPr>
                <w:szCs w:val="18"/>
              </w:rPr>
            </w:r>
            <w:r>
              <w:rPr>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10</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t xml:space="preserve">D</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t xml:space="preserve">Page 24 / Thématique aléas / modélisation géométrique</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0"/>
              <w:spacing w:before="60" w:after="60" w:line="100" w:lineRule="atLeast"/>
              <w:rPr>
                <w:color w:val="000000"/>
                <w:szCs w:val="18"/>
              </w:rPr>
            </w:pPr>
            <w:r>
              <w:rPr>
                <w:color w:val="000000"/>
                <w:szCs w:val="18"/>
              </w:rPr>
              <w:t xml:space="preserve">Une coquille : mettre « une » géométrie et non « un » géométrie et pas de « s » à difficile »</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t xml:space="preserve">« avec une géométrie trop lourde et difficile à manipuler en SIG »</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11</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t xml:space="preserve">DGPR/SRNH/DAPP/BIP</w:t>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t xml:space="preserve">D</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t xml:space="preserve">Page 13, page 52</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0"/>
              <w:spacing w:before="60" w:after="60" w:line="100" w:lineRule="atLeast"/>
              <w:rPr>
                <w:color w:val="000000"/>
                <w:szCs w:val="18"/>
              </w:rPr>
            </w:pPr>
            <w:r>
              <w:rPr>
                <w:color w:val="000000"/>
                <w:szCs w:val="18"/>
              </w:rPr>
              <w:t xml:space="preserve">Le lien vers les types de procédures ne fonctionne pas</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12</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t xml:space="preserve">DGPR/SRNH/DAPP/BIP</w:t>
            </w:r>
            <w:r>
              <w:rPr>
                <w:color w:val="000000"/>
                <w:szCs w:val="18"/>
              </w:rPr>
            </w:r>
            <w:r>
              <w:rPr>
                <w:color w:val="000000"/>
                <w:szCs w:val="18"/>
              </w:rPr>
            </w:r>
          </w:p>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t xml:space="preserve">T</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t xml:space="preserve">Annexe B page 51</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0"/>
              <w:spacing w:before="60" w:after="60" w:line="100" w:lineRule="atLeast"/>
              <w:rPr>
                <w:color w:val="000000"/>
                <w:szCs w:val="18"/>
              </w:rPr>
            </w:pPr>
            <w:r>
              <w:rPr>
                <w:color w:val="000000"/>
                <w:szCs w:val="18"/>
              </w:rPr>
              <w:t xml:space="preserve">Précisez dans Nomenclature des identifiants GASPAR qu’ils sont générés automatiquement, et qu’en aucune façon il faut le modifier dans aucun SI.</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13</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t xml:space="preserve">DGPR/SRNH/SDCAP/PONSOH</w:t>
            </w:r>
            <w:r>
              <w:rPr>
                <w:color w:val="000000"/>
                <w:szCs w:val="18"/>
              </w:rPr>
            </w:r>
            <w:r>
              <w:rPr>
                <w:color w:val="000000"/>
                <w:szCs w:val="18"/>
              </w:rPr>
            </w:r>
          </w:p>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t xml:space="preserve">Page 29</w:t>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0"/>
              <w:spacing w:before="60" w:after="60" w:line="100" w:lineRule="atLeast"/>
              <w:rPr>
                <w:color w:val="000000"/>
                <w:szCs w:val="18"/>
              </w:rPr>
            </w:pPr>
            <w:r>
              <w:rPr>
                <w:color w:val="000000"/>
                <w:szCs w:val="18"/>
              </w:rPr>
              <w:t xml:space="preserve">Pour la classe d’objets « ouvrage de protection » il convient de citer le référentiel « SIOUH II » mis en service en octobre 2023 à la place de SIOUH</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t xml:space="preserve">Le Système d’Information sur les Ouvrages Hydrauliques II (SIOUH II)</w:t>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12</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0"/>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0"/>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13</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0"/>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0"/>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14</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0"/>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15</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0"/>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0"/>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16</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17</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szCs w:val="18"/>
              </w:rPr>
            </w:pPr>
            <w:r>
              <w:rPr>
                <w:szCs w:val="18"/>
              </w:rPr>
            </w:r>
            <w:r>
              <w:rPr>
                <w:szCs w:val="18"/>
              </w:rPr>
            </w:r>
            <w:r>
              <w:rPr>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spacing w:before="60" w:after="60" w:line="100" w:lineRule="atLeast"/>
              <w:rPr>
                <w:color w:val="000000"/>
                <w:sz w:val="18"/>
                <w:szCs w:val="18"/>
              </w:rPr>
            </w:pPr>
            <w:r>
              <w:rPr>
                <w:color w:val="000000"/>
                <w:sz w:val="18"/>
                <w:szCs w:val="18"/>
              </w:rPr>
            </w:r>
            <w:r>
              <w:rPr>
                <w:color w:val="000000"/>
                <w:sz w:val="18"/>
                <w:szCs w:val="18"/>
              </w:rPr>
            </w:r>
            <w:r>
              <w:rPr>
                <w:color w:val="000000"/>
                <w:sz w:val="18"/>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18</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szCs w:val="18"/>
              </w:rPr>
            </w:pPr>
            <w:r>
              <w:rPr>
                <w:szCs w:val="18"/>
              </w:rPr>
            </w:r>
            <w:r>
              <w:rPr>
                <w:szCs w:val="18"/>
              </w:rPr>
            </w:r>
            <w:r>
              <w:rPr>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19</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szCs w:val="18"/>
              </w:rPr>
            </w:pPr>
            <w:r>
              <w:rPr>
                <w:szCs w:val="18"/>
              </w:rPr>
            </w:r>
            <w:r>
              <w:rPr>
                <w:szCs w:val="18"/>
              </w:rPr>
            </w:r>
            <w:r>
              <w:rPr>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20</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szCs w:val="18"/>
              </w:rPr>
            </w:pPr>
            <w:r>
              <w:rPr>
                <w:szCs w:val="18"/>
              </w:rPr>
            </w:r>
            <w:r>
              <w:rPr>
                <w:szCs w:val="18"/>
              </w:rPr>
            </w:r>
            <w:r>
              <w:rPr>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rFonts w:ascii="LiberationSerif" w:hAnsi="LiberationSerif" w:cs="LiberationSerif"/>
                <w:color w:val="000000"/>
                <w:szCs w:val="18"/>
              </w:rPr>
            </w:pPr>
            <w:r>
              <w:rPr>
                <w:rFonts w:ascii="LiberationSerif" w:hAnsi="LiberationSerif" w:cs="LiberationSerif"/>
                <w:color w:val="000000"/>
                <w:szCs w:val="18"/>
              </w:rPr>
            </w:r>
            <w:r>
              <w:rPr>
                <w:rFonts w:ascii="LiberationSerif" w:hAnsi="LiberationSerif" w:cs="LiberationSerif"/>
                <w:color w:val="000000"/>
                <w:szCs w:val="18"/>
              </w:rPr>
            </w:r>
            <w:r>
              <w:rPr>
                <w:rFonts w:ascii="LiberationSerif" w:hAnsi="LiberationSerif" w:cs="LiberationSerif"/>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rFonts w:ascii="LiberationSerif" w:hAnsi="LiberationSerif" w:cs="LiberationSerif"/>
                <w:color w:val="000000"/>
                <w:szCs w:val="18"/>
              </w:rPr>
            </w:pPr>
            <w:r>
              <w:rPr>
                <w:rFonts w:ascii="LiberationSerif" w:hAnsi="LiberationSerif" w:cs="LiberationSerif"/>
                <w:color w:val="000000"/>
                <w:szCs w:val="18"/>
              </w:rPr>
            </w:r>
            <w:r>
              <w:rPr>
                <w:rFonts w:ascii="LiberationSerif" w:hAnsi="LiberationSerif" w:cs="LiberationSerif"/>
                <w:color w:val="000000"/>
                <w:szCs w:val="18"/>
              </w:rPr>
            </w:r>
            <w:r>
              <w:rPr>
                <w:rFonts w:ascii="LiberationSerif" w:hAnsi="LiberationSerif" w:cs="LiberationSerif"/>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21</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szCs w:val="18"/>
              </w:rPr>
            </w:pPr>
            <w:r>
              <w:rPr>
                <w:szCs w:val="18"/>
              </w:rPr>
            </w:r>
            <w:r>
              <w:rPr>
                <w:szCs w:val="18"/>
              </w:rPr>
            </w:r>
            <w:r>
              <w:rPr>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szCs w:val="18"/>
              </w:rPr>
            </w:pPr>
            <w:r>
              <w:rPr>
                <w:szCs w:val="18"/>
              </w:rPr>
            </w:r>
            <w:r>
              <w:rPr>
                <w:szCs w:val="18"/>
              </w:rPr>
            </w:r>
            <w:r>
              <w:rPr>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22</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rFonts w:ascii="LiberationSerif" w:hAnsi="LiberationSerif" w:cs="LiberationSerif"/>
                <w:color w:val="000000"/>
                <w:szCs w:val="18"/>
              </w:rPr>
            </w:pPr>
            <w:r>
              <w:rPr>
                <w:rFonts w:ascii="LiberationSerif" w:hAnsi="LiberationSerif" w:cs="LiberationSerif"/>
                <w:color w:val="000000"/>
                <w:szCs w:val="18"/>
              </w:rPr>
            </w:r>
            <w:r>
              <w:rPr>
                <w:rFonts w:ascii="LiberationSerif" w:hAnsi="LiberationSerif" w:cs="LiberationSerif"/>
                <w:color w:val="000000"/>
                <w:szCs w:val="18"/>
              </w:rPr>
            </w:r>
            <w:r>
              <w:rPr>
                <w:rFonts w:ascii="LiberationSerif" w:hAnsi="LiberationSerif" w:cs="LiberationSerif"/>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rFonts w:ascii="LiberationSerif" w:hAnsi="LiberationSerif" w:cs="LiberationSerif"/>
                <w:color w:val="000000"/>
                <w:szCs w:val="18"/>
              </w:rPr>
            </w:pPr>
            <w:r>
              <w:rPr>
                <w:rFonts w:ascii="LiberationSerif" w:hAnsi="LiberationSerif" w:cs="LiberationSerif"/>
                <w:color w:val="000000"/>
                <w:szCs w:val="18"/>
              </w:rPr>
            </w:r>
            <w:r>
              <w:rPr>
                <w:rFonts w:ascii="LiberationSerif" w:hAnsi="LiberationSerif" w:cs="LiberationSerif"/>
                <w:color w:val="000000"/>
                <w:szCs w:val="18"/>
              </w:rPr>
            </w:r>
            <w:r>
              <w:rPr>
                <w:rFonts w:ascii="LiberationSerif" w:hAnsi="LiberationSerif" w:cs="LiberationSerif"/>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23</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24</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25</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26</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27</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28</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29</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rFonts w:ascii="LiberationSerif" w:hAnsi="LiberationSerif" w:cs="LiberationSerif"/>
                <w:color w:val="000000"/>
                <w:sz w:val="22"/>
                <w:szCs w:val="18"/>
              </w:rPr>
            </w:pPr>
            <w:r>
              <w:rPr>
                <w:rFonts w:ascii="LiberationSerif" w:hAnsi="LiberationSerif" w:cs="LiberationSerif"/>
                <w:color w:val="000000"/>
                <w:sz w:val="22"/>
                <w:szCs w:val="18"/>
              </w:rPr>
            </w:r>
            <w:r>
              <w:rPr>
                <w:rFonts w:ascii="LiberationSerif" w:hAnsi="LiberationSerif" w:cs="LiberationSerif"/>
                <w:color w:val="000000"/>
                <w:sz w:val="22"/>
                <w:szCs w:val="18"/>
              </w:rPr>
            </w:r>
            <w:r>
              <w:rPr>
                <w:rFonts w:ascii="LiberationSerif" w:hAnsi="LiberationSerif" w:cs="LiberationSerif"/>
                <w:color w:val="000000"/>
                <w:sz w:val="22"/>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rFonts w:ascii="LiberationSerif" w:hAnsi="LiberationSerif" w:cs="LiberationSerif"/>
                <w:color w:val="000000"/>
                <w:szCs w:val="18"/>
              </w:rPr>
            </w:pPr>
            <w:r>
              <w:rPr>
                <w:rFonts w:ascii="LiberationSerif" w:hAnsi="LiberationSerif" w:cs="LiberationSerif"/>
                <w:color w:val="000000"/>
                <w:szCs w:val="18"/>
              </w:rPr>
            </w:r>
            <w:r>
              <w:rPr>
                <w:rFonts w:ascii="LiberationSerif" w:hAnsi="LiberationSerif" w:cs="LiberationSerif"/>
                <w:color w:val="000000"/>
                <w:szCs w:val="18"/>
              </w:rPr>
            </w:r>
            <w:r>
              <w:rPr>
                <w:rFonts w:ascii="LiberationSerif" w:hAnsi="LiberationSerif" w:cs="LiberationSerif"/>
                <w:color w:val="000000"/>
                <w:szCs w:val="18"/>
              </w:rPr>
            </w:r>
          </w:p>
        </w:tc>
      </w:tr>
      <w:tr>
        <w:trPr>
          <w:cantSplit/>
          <w:trHeight w:val="473"/>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30</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73"/>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31</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73"/>
        </w:trPr>
        <w:tc>
          <w:tcPr>
            <w:shd w:val="clear" w:color="auto" w:fill="auto"/>
            <w:tcBorders>
              <w:left w:val="single" w:color="000000" w:sz="1" w:space="0"/>
              <w:bottom w:val="single" w:color="000000" w:sz="1" w:space="0"/>
            </w:tcBorders>
            <w:tcW w:w="456" w:type="dxa"/>
            <w:textDirection w:val="lrTb"/>
            <w:noWrap w:val="false"/>
          </w:tcPr>
          <w:p>
            <w:pPr>
              <w:pStyle w:val="1106"/>
              <w:spacing w:before="60" w:after="60" w:line="100" w:lineRule="atLeast"/>
            </w:pPr>
            <w:r>
              <w:rPr>
                <w:b/>
                <w:bCs/>
                <w:color w:val="000000"/>
                <w:szCs w:val="18"/>
              </w:rPr>
              <w:t xml:space="preserve">32</w:t>
            </w:r>
            <w:r/>
          </w:p>
        </w:tc>
        <w:tc>
          <w:tcPr>
            <w:shd w:val="clear" w:color="auto" w:fill="auto"/>
            <w:tcBorders>
              <w:left w:val="single" w:color="000000" w:sz="1" w:space="0"/>
              <w:bottom w:val="single" w:color="000000" w:sz="1" w:space="0"/>
            </w:tcBorders>
            <w:tcW w:w="996" w:type="dxa"/>
            <w:textDirection w:val="lrTb"/>
            <w:noWrap w:val="false"/>
          </w:tcPr>
          <w:p>
            <w:pPr>
              <w:pStyle w:val="1106"/>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7"/>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11"/>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12"/>
              <w:spacing w:before="60" w:after="60" w:line="100" w:lineRule="atLeast"/>
              <w:rPr>
                <w:color w:val="000000"/>
                <w:szCs w:val="18"/>
              </w:rPr>
            </w:pPr>
            <w:r>
              <w:rPr>
                <w:color w:val="000000"/>
                <w:szCs w:val="18"/>
              </w:rPr>
            </w:r>
            <w:r>
              <w:rPr>
                <w:color w:val="000000"/>
                <w:szCs w:val="18"/>
              </w:rPr>
            </w:r>
            <w:r>
              <w:rPr>
                <w:color w:val="000000"/>
                <w:szCs w:val="18"/>
              </w:rPr>
            </w:r>
          </w:p>
        </w:tc>
      </w:tr>
    </w:tbl>
    <w:p>
      <w: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6838" w:h="11906" w:orient="landscape"/>
      <w:pgMar w:top="1894" w:right="851" w:bottom="1135" w:left="680" w:header="567" w:footer="709"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MS Mincho">
    <w:panose1 w:val="02020603050405090304"/>
  </w:font>
  <w:font w:name="Tahoma">
    <w:panose1 w:val="020B0604030504040204"/>
  </w:font>
  <w:font w:name="LiberationSerif">
    <w:panose1 w:val="02020603050405020304"/>
  </w:font>
  <w:font w:name="LiberationSans-BoldItalic">
    <w:panose1 w:val="020B0604020202020204"/>
  </w:font>
  <w:font w:name="Calibri">
    <w:panose1 w:val="020F0502020204030204"/>
  </w:font>
  <w:font w:name="Liberation Sans">
    <w:panose1 w:val="020B0604020202020204"/>
  </w:font>
  <w:font w:name="Wingdings">
    <w:panose1 w:val="05000000000000000000"/>
  </w:font>
  <w:font w:name="Mangal">
    <w:panose1 w:val="02040503050406030204"/>
  </w:font>
  <w:font w:name="OpenSymbol">
    <w:panose1 w:val="05010000000000000000"/>
  </w:font>
  <w:font w:name="Courier New">
    <w:panose1 w:val="02070309020205020404"/>
  </w:font>
  <w:font w:name="Symbol">
    <w:panose1 w:val="05010000000000000000"/>
  </w:font>
  <w:font w:name="Microsoft YaHei">
    <w:panose1 w:val="020B0503020204020204"/>
  </w:font>
  <w:font w:name="Times New Roman">
    <w:panose1 w:val="02020603050405020304"/>
  </w:font>
  <w:font w:name="Arial Unicode MS">
    <w:panose1 w:val="020B0604020202020204"/>
  </w:font>
  <w:font w:name="Arial">
    <w:panose1 w:val="020B0604020202020204"/>
  </w:font>
  <w:font w:name="Cambria">
    <w:panose1 w:val="020408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4"/>
      <w:jc w:val="center"/>
      <w:tabs>
        <w:tab w:val="left" w:pos="7282" w:leader="none"/>
        <w:tab w:val="center" w:pos="7568" w:leader="none"/>
      </w:tabs>
      <w:rPr>
        <w:color w:val="800000"/>
      </w:rPr>
    </w:pPr>
    <w:r>
      <w:rPr>
        <w:color w:val="800000"/>
      </w:rPr>
    </w:r>
    <w:r>
      <w:rPr>
        <w:color w:val="800000"/>
      </w:rPr>
    </w:r>
    <w:r>
      <w:rPr>
        <w:color w:val="80000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4"/>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99" w:type="dxa"/>
      <w:tblLayout w:type="fixed"/>
      <w:tblCellMar>
        <w:left w:w="99" w:type="dxa"/>
        <w:right w:w="99" w:type="dxa"/>
      </w:tblCellMar>
      <w:tblLook w:val="0000" w:firstRow="0" w:lastRow="0" w:firstColumn="0" w:lastColumn="0" w:noHBand="0" w:noVBand="0"/>
    </w:tblPr>
    <w:tblGrid>
      <w:gridCol w:w="9756"/>
      <w:gridCol w:w="5656"/>
    </w:tblGrid>
    <w:tr>
      <w:trPr>
        <w:cantSplit/>
      </w:trPr>
      <w:tc>
        <w:tcPr>
          <w:shd w:val="clear" w:color="auto" w:fill="auto"/>
          <w:tcBorders>
            <w:top w:val="single" w:color="000000" w:sz="4" w:space="0"/>
            <w:left w:val="single" w:color="000000" w:sz="4" w:space="0"/>
            <w:bottom w:val="single" w:color="000000" w:sz="4" w:space="0"/>
            <w:right w:val="single" w:color="000000" w:sz="4" w:space="0"/>
          </w:tcBorders>
          <w:tcW w:w="9756" w:type="dxa"/>
          <w:textDirection w:val="lrTb"/>
          <w:noWrap w:val="false"/>
        </w:tcPr>
        <w:p>
          <w:pPr>
            <w:pStyle w:val="1110"/>
            <w:spacing w:before="60" w:after="60"/>
          </w:pPr>
          <w:r>
            <w:rPr>
              <w:rStyle w:val="1074"/>
              <w:b/>
              <w:bCs/>
              <w:color w:val="000000"/>
              <w:sz w:val="22"/>
              <w:szCs w:val="22"/>
            </w:rPr>
            <w:t xml:space="preserve">Commentaires sur le projet de </w:t>
          </w:r>
          <w:r>
            <w:rPr>
              <w:rStyle w:val="1074"/>
              <w:b/>
              <w:bCs/>
              <w:color w:val="000000"/>
              <w:sz w:val="22"/>
              <w:szCs w:val="22"/>
            </w:rPr>
            <w:t xml:space="preserve">G</w:t>
          </w:r>
          <w:r>
            <w:rPr>
              <w:rStyle w:val="1074"/>
              <w:b/>
              <w:bCs/>
              <w:color w:val="000000"/>
              <w:sz w:val="22"/>
              <w:szCs w:val="22"/>
            </w:rPr>
            <w:t xml:space="preserve">éostandard CNIG </w:t>
          </w:r>
          <w:r>
            <w:rPr>
              <w:rStyle w:val="1074"/>
              <w:b/>
              <w:bCs/>
              <w:color w:val="000000"/>
              <w:sz w:val="22"/>
              <w:szCs w:val="22"/>
            </w:rPr>
            <w:t xml:space="preserve">Risques - </w:t>
          </w:r>
          <w:r>
            <w:rPr>
              <w:rStyle w:val="1074"/>
              <w:b/>
              <w:bCs/>
              <w:color w:val="000000"/>
              <w:sz w:val="22"/>
              <w:szCs w:val="22"/>
            </w:rPr>
            <w:t xml:space="preserve">M</w:t>
          </w:r>
          <w:r>
            <w:rPr>
              <w:rStyle w:val="1074"/>
              <w:b/>
              <w:bCs/>
              <w:color w:val="000000"/>
              <w:sz w:val="22"/>
              <w:szCs w:val="22"/>
            </w:rPr>
            <w:t xml:space="preserve">odèle commun</w:t>
          </w:r>
          <w:r/>
        </w:p>
        <w:p>
          <w:pPr>
            <w:spacing w:before="60" w:after="60"/>
            <w:rPr>
              <w:rStyle w:val="1074"/>
              <w:b/>
              <w:bCs/>
              <w:color w:val="000000"/>
              <w:sz w:val="22"/>
              <w:szCs w:val="22"/>
            </w:rPr>
          </w:pPr>
          <w:r>
            <w:rPr>
              <w:rStyle w:val="1074"/>
              <w:color w:val="000000"/>
              <w:sz w:val="22"/>
              <w:szCs w:val="22"/>
            </w:rPr>
            <w:t xml:space="preserve">A retourner à </w:t>
          </w:r>
          <w:hyperlink r:id="rId1" w:tooltip="mailto:gilles.cebelieu@ign.fr" w:history="1">
            <w:r>
              <w:rPr>
                <w:rStyle w:val="1077"/>
              </w:rPr>
              <w:t xml:space="preserve">gilles.cebelieu@ign.fr</w:t>
            </w:r>
          </w:hyperlink>
          <w:r>
            <w:t xml:space="preserve"> </w:t>
          </w:r>
          <w:r>
            <w:rPr>
              <w:rStyle w:val="1074"/>
              <w:b/>
              <w:bCs/>
              <w:color w:val="000000"/>
              <w:sz w:val="22"/>
              <w:szCs w:val="22"/>
            </w:rPr>
            <w:t xml:space="preserve">avant le </w:t>
          </w:r>
          <w:r>
            <w:rPr>
              <w:rStyle w:val="1074"/>
              <w:b/>
              <w:bCs/>
              <w:color w:val="000000"/>
              <w:sz w:val="22"/>
              <w:szCs w:val="22"/>
            </w:rPr>
            <w:t xml:space="preserve">30</w:t>
          </w:r>
          <w:r>
            <w:rPr>
              <w:rStyle w:val="1074"/>
              <w:b/>
              <w:bCs/>
              <w:color w:val="000000"/>
              <w:sz w:val="22"/>
              <w:szCs w:val="22"/>
            </w:rPr>
            <w:t xml:space="preserve">/0</w:t>
          </w:r>
          <w:r>
            <w:rPr>
              <w:rStyle w:val="1074"/>
              <w:b/>
              <w:bCs/>
              <w:color w:val="000000"/>
              <w:sz w:val="22"/>
              <w:szCs w:val="22"/>
            </w:rPr>
            <w:t xml:space="preserve">6</w:t>
          </w:r>
          <w:r>
            <w:rPr>
              <w:rStyle w:val="1074"/>
              <w:b/>
              <w:bCs/>
              <w:color w:val="000000"/>
              <w:sz w:val="22"/>
              <w:szCs w:val="22"/>
            </w:rPr>
            <w:t xml:space="preserve">/2024</w:t>
          </w:r>
          <w:r>
            <w:rPr>
              <w:rStyle w:val="1074"/>
              <w:b/>
              <w:bCs/>
              <w:color w:val="000000"/>
              <w:sz w:val="22"/>
              <w:szCs w:val="22"/>
            </w:rPr>
          </w:r>
          <w:r>
            <w:rPr>
              <w:rStyle w:val="1074"/>
              <w:b/>
              <w:bCs/>
              <w:color w:val="000000"/>
              <w:sz w:val="22"/>
              <w:szCs w:val="22"/>
            </w:rPr>
          </w:r>
        </w:p>
        <w:p>
          <w:pPr>
            <w:spacing w:before="60" w:after="60"/>
          </w:pPr>
          <w:r>
            <w:rPr>
              <w:rStyle w:val="1074"/>
              <w:bCs/>
              <w:color w:val="000000"/>
              <w:sz w:val="22"/>
              <w:szCs w:val="22"/>
            </w:rPr>
            <w:t xml:space="preserve">Copie à</w:t>
          </w:r>
          <w:r>
            <w:rPr>
              <w:rStyle w:val="1074"/>
              <w:bCs/>
              <w:color w:val="000000"/>
              <w:sz w:val="22"/>
              <w:szCs w:val="22"/>
            </w:rPr>
            <w:t xml:space="preserve"> </w:t>
          </w:r>
          <w:hyperlink r:id="rId2" w:tooltip="mailto:alison.lenain@ign.fr" w:history="1">
            <w:r>
              <w:rPr>
                <w:rStyle w:val="1077"/>
                <w:bCs/>
                <w:szCs w:val="22"/>
              </w:rPr>
              <w:t xml:space="preserve">alison.lenain@ign.fr</w:t>
            </w:r>
          </w:hyperlink>
          <w:r>
            <w:rPr>
              <w:rStyle w:val="1074"/>
              <w:bCs/>
              <w:color w:val="000000"/>
              <w:sz w:val="22"/>
              <w:szCs w:val="22"/>
            </w:rPr>
            <w:t xml:space="preserve"> </w:t>
          </w:r>
          <w:r>
            <w:t xml:space="preserve"> </w:t>
          </w:r>
          <w:r/>
        </w:p>
      </w:tc>
      <w:tc>
        <w:tcPr>
          <w:shd w:val="clear" w:color="auto" w:fill="auto"/>
          <w:tcBorders>
            <w:top w:val="single" w:color="000000" w:sz="4" w:space="0"/>
            <w:left w:val="single" w:color="000000" w:sz="4" w:space="0"/>
            <w:bottom w:val="single" w:color="000000" w:sz="4" w:space="0"/>
            <w:right w:val="single" w:color="000000" w:sz="4" w:space="0"/>
          </w:tcBorders>
          <w:tcW w:w="5656" w:type="dxa"/>
          <w:textDirection w:val="lrTb"/>
          <w:noWrap w:val="false"/>
        </w:tcPr>
        <w:p>
          <w:pPr>
            <w:pStyle w:val="1110"/>
            <w:spacing w:before="60" w:after="60"/>
          </w:pPr>
          <w:r>
            <w:rPr>
              <w:rStyle w:val="1074"/>
              <w:sz w:val="20"/>
            </w:rPr>
            <w:t xml:space="preserve">Appel à commentaires du 0</w:t>
          </w:r>
          <w:r>
            <w:rPr>
              <w:rStyle w:val="1074"/>
              <w:sz w:val="20"/>
            </w:rPr>
            <w:t xml:space="preserve">6</w:t>
          </w:r>
          <w:r>
            <w:rPr>
              <w:rStyle w:val="1074"/>
              <w:sz w:val="20"/>
            </w:rPr>
            <w:t xml:space="preserve">/0</w:t>
          </w:r>
          <w:r>
            <w:rPr>
              <w:rStyle w:val="1074"/>
              <w:sz w:val="20"/>
            </w:rPr>
            <w:t xml:space="preserve">5</w:t>
          </w:r>
          <w:r>
            <w:rPr>
              <w:rStyle w:val="1074"/>
              <w:sz w:val="20"/>
            </w:rPr>
            <w:t xml:space="preserve">/2024</w:t>
          </w:r>
          <w:r>
            <w:rPr>
              <w:rStyle w:val="1074"/>
              <w:b/>
              <w:bCs/>
              <w:sz w:val="20"/>
            </w:rPr>
            <w:t xml:space="preserve"> au </w:t>
          </w:r>
          <w:r>
            <w:rPr>
              <w:rStyle w:val="1074"/>
              <w:b/>
              <w:bCs/>
              <w:sz w:val="20"/>
            </w:rPr>
            <w:t xml:space="preserve">30</w:t>
          </w:r>
          <w:r>
            <w:rPr>
              <w:rStyle w:val="1074"/>
              <w:b/>
              <w:bCs/>
              <w:sz w:val="20"/>
            </w:rPr>
            <w:t xml:space="preserve">/0</w:t>
          </w:r>
          <w:r>
            <w:rPr>
              <w:rStyle w:val="1074"/>
              <w:b/>
              <w:bCs/>
              <w:sz w:val="20"/>
            </w:rPr>
            <w:t xml:space="preserve">6</w:t>
          </w:r>
          <w:r>
            <w:rPr>
              <w:rStyle w:val="1074"/>
              <w:b/>
              <w:bCs/>
              <w:sz w:val="20"/>
            </w:rPr>
            <w:t xml:space="preserve">/2024</w:t>
          </w:r>
          <w:r/>
        </w:p>
      </w:tc>
    </w:tr>
  </w:tbl>
  <w:p>
    <w:pPr>
      <w:pStyle w:val="1105"/>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5"/>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955"/>
      <w:isLgl w:val="false"/>
      <w:suff w:val="nothing"/>
      <w:lvlText w:val=""/>
      <w:lvlJc w:val="left"/>
      <w:pPr>
        <w:ind w:left="432" w:hanging="432"/>
        <w:tabs>
          <w:tab w:val="num" w:pos="0" w:leader="none"/>
        </w:tabs>
      </w:pPr>
    </w:lvl>
    <w:lvl w:ilvl="1">
      <w:start w:val="1"/>
      <w:numFmt w:val="none"/>
      <w:pStyle w:val="956"/>
      <w:isLgl w:val="false"/>
      <w:suff w:val="nothing"/>
      <w:lvlText w:val=""/>
      <w:lvlJc w:val="left"/>
      <w:pPr>
        <w:ind w:left="576" w:hanging="576"/>
        <w:tabs>
          <w:tab w:val="num" w:pos="0" w:leader="none"/>
        </w:tabs>
      </w:pPr>
    </w:lvl>
    <w:lvl w:ilvl="2">
      <w:start w:val="1"/>
      <w:numFmt w:val="none"/>
      <w:pStyle w:val="957"/>
      <w:isLgl w:val="false"/>
      <w:suff w:val="nothing"/>
      <w:lvlText w:val=""/>
      <w:lvlJc w:val="left"/>
      <w:pPr>
        <w:ind w:left="720" w:hanging="720"/>
        <w:tabs>
          <w:tab w:val="num" w:pos="0" w:leader="none"/>
        </w:tabs>
      </w:pPr>
    </w:lvl>
    <w:lvl w:ilvl="3">
      <w:start w:val="1"/>
      <w:numFmt w:val="none"/>
      <w:pStyle w:val="958"/>
      <w:isLgl w:val="false"/>
      <w:suff w:val="nothing"/>
      <w:lvlText w:val=""/>
      <w:lvlJc w:val="left"/>
      <w:pPr>
        <w:ind w:left="864" w:hanging="864"/>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pStyle w:val="959"/>
      <w:isLgl w:val="false"/>
      <w:suff w:val="nothing"/>
      <w:lvlText w:val=""/>
      <w:lvlJc w:val="left"/>
      <w:pPr>
        <w:ind w:left="1440" w:hanging="144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upperLetter"/>
      <w:pStyle w:val="1122"/>
      <w:isLgl w:val="false"/>
      <w:suff w:val="tab"/>
      <w:lvlText w:val="Annex %1"/>
      <w:lvlJc w:val="left"/>
      <w:pPr>
        <w:ind w:left="432" w:hanging="432"/>
        <w:tabs>
          <w:tab w:val="num" w:pos="0" w:leader="none"/>
        </w:tabs>
      </w:pPr>
    </w:lvl>
    <w:lvl w:ilvl="1">
      <w:start w:val="1"/>
      <w:numFmt w:val="decimal"/>
      <w:isLgl w:val="false"/>
      <w:suff w:val="tab"/>
      <w:lvlText w:val="%1.%2"/>
      <w:lvlJc w:val="left"/>
      <w:pPr>
        <w:ind w:left="576" w:hanging="576"/>
        <w:tabs>
          <w:tab w:val="num" w:pos="0" w:leader="none"/>
        </w:tabs>
      </w:pPr>
    </w:lvl>
    <w:lvl w:ilvl="2">
      <w:start w:val="1"/>
      <w:numFmt w:val="decimal"/>
      <w:isLgl w:val="false"/>
      <w:suff w:val="tab"/>
      <w:lvlText w:val="%1.%2.%3"/>
      <w:lvlJc w:val="left"/>
      <w:pPr>
        <w:ind w:left="720" w:hanging="720"/>
        <w:tabs>
          <w:tab w:val="num" w:pos="0" w:leader="none"/>
        </w:tabs>
      </w:pPr>
    </w:lvl>
    <w:lvl w:ilvl="3">
      <w:start w:val="1"/>
      <w:numFmt w:val="decimal"/>
      <w:isLgl w:val="false"/>
      <w:suff w:val="tab"/>
      <w:lvlText w:val="%1.%2.%3.%4"/>
      <w:lvlJc w:val="left"/>
      <w:pPr>
        <w:ind w:left="864" w:hanging="864"/>
        <w:tabs>
          <w:tab w:val="num" w:pos="0" w:leader="none"/>
        </w:tabs>
      </w:pPr>
    </w:lvl>
    <w:lvl w:ilvl="4">
      <w:start w:val="1"/>
      <w:numFmt w:val="decimal"/>
      <w:isLgl w:val="false"/>
      <w:suff w:val="tab"/>
      <w:lvlText w:val="%1.%2.%3.%4.%5"/>
      <w:lvlJc w:val="left"/>
      <w:pPr>
        <w:ind w:left="1008" w:hanging="1008"/>
        <w:tabs>
          <w:tab w:val="num" w:pos="0" w:leader="none"/>
        </w:tabs>
      </w:pPr>
    </w:lvl>
    <w:lvl w:ilvl="5">
      <w:start w:val="1"/>
      <w:numFmt w:val="decimal"/>
      <w:isLgl w:val="false"/>
      <w:suff w:val="tab"/>
      <w:lvlText w:val="%1.%2.%3.%4.%5.%6"/>
      <w:lvlJc w:val="left"/>
      <w:pPr>
        <w:ind w:left="1152" w:hanging="1152"/>
        <w:tabs>
          <w:tab w:val="num" w:pos="0" w:leader="none"/>
        </w:tabs>
      </w:pPr>
    </w:lvl>
    <w:lvl w:ilvl="6">
      <w:start w:val="1"/>
      <w:numFmt w:val="decimal"/>
      <w:isLgl w:val="false"/>
      <w:suff w:val="tab"/>
      <w:lvlText w:val="%1.%2.%3.%4.%5.%6.%7"/>
      <w:lvlJc w:val="left"/>
      <w:pPr>
        <w:ind w:left="1296" w:hanging="1296"/>
        <w:tabs>
          <w:tab w:val="num" w:pos="0" w:leader="none"/>
        </w:tabs>
      </w:pPr>
    </w:lvl>
    <w:lvl w:ilvl="7">
      <w:start w:val="1"/>
      <w:numFmt w:val="decimal"/>
      <w:isLgl w:val="false"/>
      <w:suff w:val="tab"/>
      <w:lvlText w:val="%1.%2.%3.%4.%5.%6.%7.%8"/>
      <w:lvlJc w:val="left"/>
      <w:pPr>
        <w:ind w:left="1440" w:hanging="1440"/>
        <w:tabs>
          <w:tab w:val="num" w:pos="0" w:leader="none"/>
        </w:tabs>
      </w:pPr>
    </w:lvl>
    <w:lvl w:ilvl="8">
      <w:start w:val="1"/>
      <w:numFmt w:val="decimal"/>
      <w:isLgl w:val="false"/>
      <w:suff w:val="tab"/>
      <w:lvlText w:val="%1.%2.%3.%4.%5.%6.%7.%8.%9"/>
      <w:lvlJc w:val="left"/>
      <w:pPr>
        <w:ind w:left="1584" w:hanging="1584"/>
        <w:tabs>
          <w:tab w:val="num" w:pos="0" w:leader="none"/>
        </w:tabs>
      </w:pPr>
    </w:lvl>
  </w:abstractNum>
  <w:abstractNum w:abstractNumId="2">
    <w:multiLevelType w:val="hybridMultilevel"/>
    <w:lvl w:ilvl="0">
      <w:start w:val="1"/>
      <w:numFmt w:val="decimal"/>
      <w:pStyle w:val="1124"/>
      <w:isLgl w:val="false"/>
      <w:suff w:val="tab"/>
      <w:lvlText w:val="SC%1"/>
      <w:lvlJc w:val="left"/>
      <w:pPr>
        <w:ind w:left="907" w:hanging="907"/>
        <w:tabs>
          <w:tab w:val="num" w:pos="907" w:leader="none"/>
        </w:tabs>
      </w:pPr>
      <w:rPr>
        <w:b/>
        <w:i w:val="0"/>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6"/>
      <w:numFmt w:val="bullet"/>
      <w:pStyle w:val="1117"/>
      <w:isLgl w:val="false"/>
      <w:suff w:val="tab"/>
      <w:lvlText w:val="-"/>
      <w:lvlJc w:val="left"/>
      <w:pPr>
        <w:ind w:left="720" w:hanging="360"/>
        <w:tabs>
          <w:tab w:val="num" w:pos="0" w:leader="none"/>
        </w:tabs>
      </w:pPr>
      <w:rPr>
        <w:rFonts w:ascii="Arial" w:hAnsi="Aria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pStyle w:val="1116"/>
      <w:isLgl w:val="false"/>
      <w:suff w:val="tab"/>
      <w:lvlText w:val="o"/>
      <w:lvlJc w:val="left"/>
      <w:pPr>
        <w:ind w:left="720" w:hanging="360"/>
        <w:tabs>
          <w:tab w:val="num" w:pos="720" w:leader="none"/>
        </w:tabs>
      </w:pPr>
      <w:rPr>
        <w:rFonts w:ascii="Courier New" w:hAnsi="Courier New"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fr-FR" w:eastAsia="fr-FR"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87">
    <w:name w:val="Heading 1 Char"/>
    <w:basedOn w:val="960"/>
    <w:link w:val="955"/>
    <w:uiPriority w:val="9"/>
    <w:rPr>
      <w:rFonts w:ascii="Arial" w:hAnsi="Arial" w:eastAsia="Arial" w:cs="Arial"/>
      <w:sz w:val="40"/>
      <w:szCs w:val="40"/>
    </w:rPr>
  </w:style>
  <w:style w:type="character" w:styleId="788">
    <w:name w:val="Heading 2 Char"/>
    <w:basedOn w:val="960"/>
    <w:link w:val="956"/>
    <w:uiPriority w:val="9"/>
    <w:rPr>
      <w:rFonts w:ascii="Arial" w:hAnsi="Arial" w:eastAsia="Arial" w:cs="Arial"/>
      <w:sz w:val="34"/>
    </w:rPr>
  </w:style>
  <w:style w:type="character" w:styleId="789">
    <w:name w:val="Heading 3 Char"/>
    <w:basedOn w:val="960"/>
    <w:link w:val="957"/>
    <w:uiPriority w:val="9"/>
    <w:rPr>
      <w:rFonts w:ascii="Arial" w:hAnsi="Arial" w:eastAsia="Arial" w:cs="Arial"/>
      <w:sz w:val="30"/>
      <w:szCs w:val="30"/>
    </w:rPr>
  </w:style>
  <w:style w:type="character" w:styleId="790">
    <w:name w:val="Heading 4 Char"/>
    <w:basedOn w:val="960"/>
    <w:link w:val="958"/>
    <w:uiPriority w:val="9"/>
    <w:rPr>
      <w:rFonts w:ascii="Arial" w:hAnsi="Arial" w:eastAsia="Arial" w:cs="Arial"/>
      <w:b/>
      <w:bCs/>
      <w:sz w:val="26"/>
      <w:szCs w:val="26"/>
    </w:rPr>
  </w:style>
  <w:style w:type="paragraph" w:styleId="791">
    <w:name w:val="Heading 5"/>
    <w:basedOn w:val="954"/>
    <w:next w:val="954"/>
    <w:link w:val="792"/>
    <w:uiPriority w:val="9"/>
    <w:unhideWhenUsed/>
    <w:qFormat/>
    <w:pPr>
      <w:keepLines/>
      <w:keepNext/>
      <w:spacing w:before="320" w:after="200"/>
      <w:outlineLvl w:val="4"/>
    </w:pPr>
    <w:rPr>
      <w:rFonts w:ascii="Arial" w:hAnsi="Arial" w:eastAsia="Arial" w:cs="Arial"/>
      <w:b/>
      <w:bCs/>
      <w:sz w:val="24"/>
      <w:szCs w:val="24"/>
    </w:rPr>
  </w:style>
  <w:style w:type="character" w:styleId="792">
    <w:name w:val="Heading 5 Char"/>
    <w:basedOn w:val="960"/>
    <w:link w:val="791"/>
    <w:uiPriority w:val="9"/>
    <w:rPr>
      <w:rFonts w:ascii="Arial" w:hAnsi="Arial" w:eastAsia="Arial" w:cs="Arial"/>
      <w:b/>
      <w:bCs/>
      <w:sz w:val="24"/>
      <w:szCs w:val="24"/>
    </w:rPr>
  </w:style>
  <w:style w:type="paragraph" w:styleId="793">
    <w:name w:val="Heading 6"/>
    <w:basedOn w:val="954"/>
    <w:next w:val="954"/>
    <w:link w:val="794"/>
    <w:uiPriority w:val="9"/>
    <w:unhideWhenUsed/>
    <w:qFormat/>
    <w:pPr>
      <w:keepLines/>
      <w:keepNext/>
      <w:spacing w:before="320" w:after="200"/>
      <w:outlineLvl w:val="5"/>
    </w:pPr>
    <w:rPr>
      <w:rFonts w:ascii="Arial" w:hAnsi="Arial" w:eastAsia="Arial" w:cs="Arial"/>
      <w:b/>
      <w:bCs/>
      <w:sz w:val="22"/>
      <w:szCs w:val="22"/>
    </w:rPr>
  </w:style>
  <w:style w:type="character" w:styleId="794">
    <w:name w:val="Heading 6 Char"/>
    <w:basedOn w:val="960"/>
    <w:link w:val="793"/>
    <w:uiPriority w:val="9"/>
    <w:rPr>
      <w:rFonts w:ascii="Arial" w:hAnsi="Arial" w:eastAsia="Arial" w:cs="Arial"/>
      <w:b/>
      <w:bCs/>
      <w:sz w:val="22"/>
      <w:szCs w:val="22"/>
    </w:rPr>
  </w:style>
  <w:style w:type="paragraph" w:styleId="795">
    <w:name w:val="Heading 7"/>
    <w:basedOn w:val="954"/>
    <w:next w:val="954"/>
    <w:link w:val="796"/>
    <w:uiPriority w:val="9"/>
    <w:unhideWhenUsed/>
    <w:qFormat/>
    <w:pPr>
      <w:keepLines/>
      <w:keepNext/>
      <w:spacing w:before="320" w:after="200"/>
      <w:outlineLvl w:val="6"/>
    </w:pPr>
    <w:rPr>
      <w:rFonts w:ascii="Arial" w:hAnsi="Arial" w:eastAsia="Arial" w:cs="Arial"/>
      <w:b/>
      <w:bCs/>
      <w:i/>
      <w:iCs/>
      <w:sz w:val="22"/>
      <w:szCs w:val="22"/>
    </w:rPr>
  </w:style>
  <w:style w:type="character" w:styleId="796">
    <w:name w:val="Heading 7 Char"/>
    <w:basedOn w:val="960"/>
    <w:link w:val="795"/>
    <w:uiPriority w:val="9"/>
    <w:rPr>
      <w:rFonts w:ascii="Arial" w:hAnsi="Arial" w:eastAsia="Arial" w:cs="Arial"/>
      <w:b/>
      <w:bCs/>
      <w:i/>
      <w:iCs/>
      <w:sz w:val="22"/>
      <w:szCs w:val="22"/>
    </w:rPr>
  </w:style>
  <w:style w:type="character" w:styleId="797">
    <w:name w:val="Heading 8 Char"/>
    <w:basedOn w:val="960"/>
    <w:link w:val="959"/>
    <w:uiPriority w:val="9"/>
    <w:rPr>
      <w:rFonts w:ascii="Arial" w:hAnsi="Arial" w:eastAsia="Arial" w:cs="Arial"/>
      <w:i/>
      <w:iCs/>
      <w:sz w:val="22"/>
      <w:szCs w:val="22"/>
    </w:rPr>
  </w:style>
  <w:style w:type="paragraph" w:styleId="798">
    <w:name w:val="Heading 9"/>
    <w:basedOn w:val="954"/>
    <w:next w:val="954"/>
    <w:link w:val="799"/>
    <w:uiPriority w:val="9"/>
    <w:unhideWhenUsed/>
    <w:qFormat/>
    <w:pPr>
      <w:keepLines/>
      <w:keepNext/>
      <w:spacing w:before="320" w:after="200"/>
      <w:outlineLvl w:val="8"/>
    </w:pPr>
    <w:rPr>
      <w:rFonts w:ascii="Arial" w:hAnsi="Arial" w:eastAsia="Arial" w:cs="Arial"/>
      <w:i/>
      <w:iCs/>
      <w:sz w:val="21"/>
      <w:szCs w:val="21"/>
    </w:rPr>
  </w:style>
  <w:style w:type="character" w:styleId="799">
    <w:name w:val="Heading 9 Char"/>
    <w:basedOn w:val="960"/>
    <w:link w:val="798"/>
    <w:uiPriority w:val="9"/>
    <w:rPr>
      <w:rFonts w:ascii="Arial" w:hAnsi="Arial" w:eastAsia="Arial" w:cs="Arial"/>
      <w:i/>
      <w:iCs/>
      <w:sz w:val="21"/>
      <w:szCs w:val="21"/>
    </w:rPr>
  </w:style>
  <w:style w:type="paragraph" w:styleId="800">
    <w:name w:val="No Spacing"/>
    <w:uiPriority w:val="1"/>
    <w:qFormat/>
    <w:pPr>
      <w:spacing w:before="0" w:after="0" w:line="240" w:lineRule="auto"/>
    </w:pPr>
  </w:style>
  <w:style w:type="paragraph" w:styleId="801">
    <w:name w:val="Title"/>
    <w:basedOn w:val="954"/>
    <w:next w:val="954"/>
    <w:link w:val="802"/>
    <w:uiPriority w:val="10"/>
    <w:qFormat/>
    <w:pPr>
      <w:contextualSpacing/>
      <w:spacing w:before="300" w:after="200"/>
    </w:pPr>
    <w:rPr>
      <w:sz w:val="48"/>
      <w:szCs w:val="48"/>
    </w:rPr>
  </w:style>
  <w:style w:type="character" w:styleId="802">
    <w:name w:val="Title Char"/>
    <w:basedOn w:val="960"/>
    <w:link w:val="801"/>
    <w:uiPriority w:val="10"/>
    <w:rPr>
      <w:sz w:val="48"/>
      <w:szCs w:val="48"/>
    </w:rPr>
  </w:style>
  <w:style w:type="paragraph" w:styleId="803">
    <w:name w:val="Subtitle"/>
    <w:basedOn w:val="954"/>
    <w:next w:val="954"/>
    <w:link w:val="804"/>
    <w:uiPriority w:val="11"/>
    <w:qFormat/>
    <w:pPr>
      <w:spacing w:before="200" w:after="200"/>
    </w:pPr>
    <w:rPr>
      <w:sz w:val="24"/>
      <w:szCs w:val="24"/>
    </w:rPr>
  </w:style>
  <w:style w:type="character" w:styleId="804">
    <w:name w:val="Subtitle Char"/>
    <w:basedOn w:val="960"/>
    <w:link w:val="803"/>
    <w:uiPriority w:val="11"/>
    <w:rPr>
      <w:sz w:val="24"/>
      <w:szCs w:val="24"/>
    </w:rPr>
  </w:style>
  <w:style w:type="paragraph" w:styleId="805">
    <w:name w:val="Quote"/>
    <w:basedOn w:val="954"/>
    <w:next w:val="954"/>
    <w:link w:val="806"/>
    <w:uiPriority w:val="29"/>
    <w:qFormat/>
    <w:pPr>
      <w:ind w:left="720" w:right="720"/>
    </w:pPr>
    <w:rPr>
      <w:i/>
    </w:rPr>
  </w:style>
  <w:style w:type="character" w:styleId="806">
    <w:name w:val="Quote Char"/>
    <w:link w:val="805"/>
    <w:uiPriority w:val="29"/>
    <w:rPr>
      <w:i/>
    </w:rPr>
  </w:style>
  <w:style w:type="paragraph" w:styleId="807">
    <w:name w:val="Intense Quote"/>
    <w:basedOn w:val="954"/>
    <w:next w:val="954"/>
    <w:link w:val="80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08">
    <w:name w:val="Intense Quote Char"/>
    <w:link w:val="807"/>
    <w:uiPriority w:val="30"/>
    <w:rPr>
      <w:i/>
    </w:rPr>
  </w:style>
  <w:style w:type="character" w:styleId="809">
    <w:name w:val="Header Char"/>
    <w:basedOn w:val="960"/>
    <w:link w:val="1105"/>
    <w:uiPriority w:val="99"/>
  </w:style>
  <w:style w:type="character" w:styleId="810">
    <w:name w:val="Footer Char"/>
    <w:basedOn w:val="960"/>
    <w:link w:val="1104"/>
    <w:uiPriority w:val="99"/>
  </w:style>
  <w:style w:type="character" w:styleId="811">
    <w:name w:val="Caption Char"/>
    <w:basedOn w:val="1099"/>
    <w:link w:val="1104"/>
    <w:uiPriority w:val="99"/>
  </w:style>
  <w:style w:type="table" w:styleId="812">
    <w:name w:val="Table Grid"/>
    <w:basedOn w:val="96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13">
    <w:name w:val="Table Grid Light"/>
    <w:basedOn w:val="9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14">
    <w:name w:val="Plain Table 1"/>
    <w:basedOn w:val="9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15">
    <w:name w:val="Plain Table 2"/>
    <w:basedOn w:val="9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16">
    <w:name w:val="Plain Table 3"/>
    <w:basedOn w:val="9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17">
    <w:name w:val="Plain Table 4"/>
    <w:basedOn w:val="9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18">
    <w:name w:val="Plain Table 5"/>
    <w:basedOn w:val="9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19">
    <w:name w:val="Grid Table 1 Light"/>
    <w:basedOn w:val="9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20">
    <w:name w:val="Grid Table 1 Light - Accent 1"/>
    <w:basedOn w:val="9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21">
    <w:name w:val="Grid Table 1 Light - Accent 2"/>
    <w:basedOn w:val="9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22">
    <w:name w:val="Grid Table 1 Light - Accent 3"/>
    <w:basedOn w:val="9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23">
    <w:name w:val="Grid Table 1 Light - Accent 4"/>
    <w:basedOn w:val="9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24">
    <w:name w:val="Grid Table 1 Light - Accent 5"/>
    <w:basedOn w:val="9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25">
    <w:name w:val="Grid Table 1 Light - Accent 6"/>
    <w:basedOn w:val="9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26">
    <w:name w:val="Grid Table 2"/>
    <w:basedOn w:val="9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27">
    <w:name w:val="Grid Table 2 - Accent 1"/>
    <w:basedOn w:val="9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28">
    <w:name w:val="Grid Table 2 - Accent 2"/>
    <w:basedOn w:val="9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29">
    <w:name w:val="Grid Table 2 - Accent 3"/>
    <w:basedOn w:val="9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30">
    <w:name w:val="Grid Table 2 - Accent 4"/>
    <w:basedOn w:val="9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31">
    <w:name w:val="Grid Table 2 - Accent 5"/>
    <w:basedOn w:val="9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32">
    <w:name w:val="Grid Table 2 - Accent 6"/>
    <w:basedOn w:val="9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33">
    <w:name w:val="Grid Table 3"/>
    <w:basedOn w:val="9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4">
    <w:name w:val="Grid Table 3 - Accent 1"/>
    <w:basedOn w:val="9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5">
    <w:name w:val="Grid Table 3 - Accent 2"/>
    <w:basedOn w:val="9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6">
    <w:name w:val="Grid Table 3 - Accent 3"/>
    <w:basedOn w:val="9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7">
    <w:name w:val="Grid Table 3 - Accent 4"/>
    <w:basedOn w:val="9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8">
    <w:name w:val="Grid Table 3 - Accent 5"/>
    <w:basedOn w:val="9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9">
    <w:name w:val="Grid Table 3 - Accent 6"/>
    <w:basedOn w:val="9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0">
    <w:name w:val="Grid Table 4"/>
    <w:basedOn w:val="9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41">
    <w:name w:val="Grid Table 4 - Accent 1"/>
    <w:basedOn w:val="9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42">
    <w:name w:val="Grid Table 4 - Accent 2"/>
    <w:basedOn w:val="9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43">
    <w:name w:val="Grid Table 4 - Accent 3"/>
    <w:basedOn w:val="9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44">
    <w:name w:val="Grid Table 4 - Accent 4"/>
    <w:basedOn w:val="9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45">
    <w:name w:val="Grid Table 4 - Accent 5"/>
    <w:basedOn w:val="9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46">
    <w:name w:val="Grid Table 4 - Accent 6"/>
    <w:basedOn w:val="9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47">
    <w:name w:val="Grid Table 5 Dark"/>
    <w:basedOn w:val="9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8">
    <w:name w:val="Grid Table 5 Dark- Accent 1"/>
    <w:basedOn w:val="9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9">
    <w:name w:val="Grid Table 5 Dark - Accent 2"/>
    <w:basedOn w:val="9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0">
    <w:name w:val="Grid Table 5 Dark - Accent 3"/>
    <w:basedOn w:val="9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1">
    <w:name w:val="Grid Table 5 Dark- Accent 4"/>
    <w:basedOn w:val="9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52">
    <w:name w:val="Grid Table 5 Dark - Accent 5"/>
    <w:basedOn w:val="9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53">
    <w:name w:val="Grid Table 5 Dark - Accent 6"/>
    <w:basedOn w:val="9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54">
    <w:name w:val="Grid Table 6 Colorful"/>
    <w:basedOn w:val="9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55">
    <w:name w:val="Grid Table 6 Colorful - Accent 1"/>
    <w:basedOn w:val="9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56">
    <w:name w:val="Grid Table 6 Colorful - Accent 2"/>
    <w:basedOn w:val="9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57">
    <w:name w:val="Grid Table 6 Colorful - Accent 3"/>
    <w:basedOn w:val="9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58">
    <w:name w:val="Grid Table 6 Colorful - Accent 4"/>
    <w:basedOn w:val="9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59">
    <w:name w:val="Grid Table 6 Colorful - Accent 5"/>
    <w:basedOn w:val="9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60">
    <w:name w:val="Grid Table 6 Colorful - Accent 6"/>
    <w:basedOn w:val="9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61">
    <w:name w:val="Grid Table 7 Colorful"/>
    <w:basedOn w:val="9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62">
    <w:name w:val="Grid Table 7 Colorful - Accent 1"/>
    <w:basedOn w:val="9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63">
    <w:name w:val="Grid Table 7 Colorful - Accent 2"/>
    <w:basedOn w:val="9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64">
    <w:name w:val="Grid Table 7 Colorful - Accent 3"/>
    <w:basedOn w:val="9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65">
    <w:name w:val="Grid Table 7 Colorful - Accent 4"/>
    <w:basedOn w:val="9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66">
    <w:name w:val="Grid Table 7 Colorful - Accent 5"/>
    <w:basedOn w:val="9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67">
    <w:name w:val="Grid Table 7 Colorful - Accent 6"/>
    <w:basedOn w:val="9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68">
    <w:name w:val="List Table 1 Light"/>
    <w:basedOn w:val="9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69">
    <w:name w:val="List Table 1 Light - Accent 1"/>
    <w:basedOn w:val="961"/>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70">
    <w:name w:val="List Table 1 Light - Accent 2"/>
    <w:basedOn w:val="96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71">
    <w:name w:val="List Table 1 Light - Accent 3"/>
    <w:basedOn w:val="96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72">
    <w:name w:val="List Table 1 Light - Accent 4"/>
    <w:basedOn w:val="96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73">
    <w:name w:val="List Table 1 Light - Accent 5"/>
    <w:basedOn w:val="961"/>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74">
    <w:name w:val="List Table 1 Light - Accent 6"/>
    <w:basedOn w:val="96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75">
    <w:name w:val="List Table 2"/>
    <w:basedOn w:val="9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76">
    <w:name w:val="List Table 2 - Accent 1"/>
    <w:basedOn w:val="9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77">
    <w:name w:val="List Table 2 - Accent 2"/>
    <w:basedOn w:val="9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78">
    <w:name w:val="List Table 2 - Accent 3"/>
    <w:basedOn w:val="9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79">
    <w:name w:val="List Table 2 - Accent 4"/>
    <w:basedOn w:val="9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80">
    <w:name w:val="List Table 2 - Accent 5"/>
    <w:basedOn w:val="9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81">
    <w:name w:val="List Table 2 - Accent 6"/>
    <w:basedOn w:val="9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82">
    <w:name w:val="List Table 3"/>
    <w:basedOn w:val="9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83">
    <w:name w:val="List Table 3 - Accent 1"/>
    <w:basedOn w:val="9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84">
    <w:name w:val="List Table 3 - Accent 2"/>
    <w:basedOn w:val="9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85">
    <w:name w:val="List Table 3 - Accent 3"/>
    <w:basedOn w:val="9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86">
    <w:name w:val="List Table 3 - Accent 4"/>
    <w:basedOn w:val="9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87">
    <w:name w:val="List Table 3 - Accent 5"/>
    <w:basedOn w:val="9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88">
    <w:name w:val="List Table 3 - Accent 6"/>
    <w:basedOn w:val="9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89">
    <w:name w:val="List Table 4"/>
    <w:basedOn w:val="9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0">
    <w:name w:val="List Table 4 - Accent 1"/>
    <w:basedOn w:val="9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91">
    <w:name w:val="List Table 4 - Accent 2"/>
    <w:basedOn w:val="9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92">
    <w:name w:val="List Table 4 - Accent 3"/>
    <w:basedOn w:val="9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93">
    <w:name w:val="List Table 4 - Accent 4"/>
    <w:basedOn w:val="9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94">
    <w:name w:val="List Table 4 - Accent 5"/>
    <w:basedOn w:val="9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95">
    <w:name w:val="List Table 4 - Accent 6"/>
    <w:basedOn w:val="9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96">
    <w:name w:val="List Table 5 Dark"/>
    <w:basedOn w:val="9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7">
    <w:name w:val="List Table 5 Dark - Accent 1"/>
    <w:basedOn w:val="9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8">
    <w:name w:val="List Table 5 Dark - Accent 2"/>
    <w:basedOn w:val="9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9">
    <w:name w:val="List Table 5 Dark - Accent 3"/>
    <w:basedOn w:val="9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0">
    <w:name w:val="List Table 5 Dark - Accent 4"/>
    <w:basedOn w:val="9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1">
    <w:name w:val="List Table 5 Dark - Accent 5"/>
    <w:basedOn w:val="9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2">
    <w:name w:val="List Table 5 Dark - Accent 6"/>
    <w:basedOn w:val="9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3">
    <w:name w:val="List Table 6 Colorful"/>
    <w:basedOn w:val="9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04">
    <w:name w:val="List Table 6 Colorful - Accent 1"/>
    <w:basedOn w:val="9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905">
    <w:name w:val="List Table 6 Colorful - Accent 2"/>
    <w:basedOn w:val="9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06">
    <w:name w:val="List Table 6 Colorful - Accent 3"/>
    <w:basedOn w:val="9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07">
    <w:name w:val="List Table 6 Colorful - Accent 4"/>
    <w:basedOn w:val="9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08">
    <w:name w:val="List Table 6 Colorful - Accent 5"/>
    <w:basedOn w:val="9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909">
    <w:name w:val="List Table 6 Colorful - Accent 6"/>
    <w:basedOn w:val="9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10">
    <w:name w:val="List Table 7 Colorful"/>
    <w:basedOn w:val="9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11">
    <w:name w:val="List Table 7 Colorful - Accent 1"/>
    <w:basedOn w:val="9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912">
    <w:name w:val="List Table 7 Colorful - Accent 2"/>
    <w:basedOn w:val="9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13">
    <w:name w:val="List Table 7 Colorful - Accent 3"/>
    <w:basedOn w:val="9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14">
    <w:name w:val="List Table 7 Colorful - Accent 4"/>
    <w:basedOn w:val="9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15">
    <w:name w:val="List Table 7 Colorful - Accent 5"/>
    <w:basedOn w:val="9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916">
    <w:name w:val="List Table 7 Colorful - Accent 6"/>
    <w:basedOn w:val="9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17">
    <w:name w:val="Lined - Accent"/>
    <w:basedOn w:val="9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8">
    <w:name w:val="Lined - Accent 1"/>
    <w:basedOn w:val="9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19">
    <w:name w:val="Lined - Accent 2"/>
    <w:basedOn w:val="9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20">
    <w:name w:val="Lined - Accent 3"/>
    <w:basedOn w:val="9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21">
    <w:name w:val="Lined - Accent 4"/>
    <w:basedOn w:val="9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22">
    <w:name w:val="Lined - Accent 5"/>
    <w:basedOn w:val="9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23">
    <w:name w:val="Lined - Accent 6"/>
    <w:basedOn w:val="9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24">
    <w:name w:val="Bordered &amp; Lined - Accent"/>
    <w:basedOn w:val="9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5">
    <w:name w:val="Bordered &amp; Lined - Accent 1"/>
    <w:basedOn w:val="9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26">
    <w:name w:val="Bordered &amp; Lined - Accent 2"/>
    <w:basedOn w:val="9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27">
    <w:name w:val="Bordered &amp; Lined - Accent 3"/>
    <w:basedOn w:val="9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28">
    <w:name w:val="Bordered &amp; Lined - Accent 4"/>
    <w:basedOn w:val="9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29">
    <w:name w:val="Bordered &amp; Lined - Accent 5"/>
    <w:basedOn w:val="9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30">
    <w:name w:val="Bordered &amp; Lined - Accent 6"/>
    <w:basedOn w:val="9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31">
    <w:name w:val="Bordered"/>
    <w:basedOn w:val="9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32">
    <w:name w:val="Bordered - Accent 1"/>
    <w:basedOn w:val="9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33">
    <w:name w:val="Bordered - Accent 2"/>
    <w:basedOn w:val="9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34">
    <w:name w:val="Bordered - Accent 3"/>
    <w:basedOn w:val="9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35">
    <w:name w:val="Bordered - Accent 4"/>
    <w:basedOn w:val="9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36">
    <w:name w:val="Bordered - Accent 5"/>
    <w:basedOn w:val="9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37">
    <w:name w:val="Bordered - Accent 6"/>
    <w:basedOn w:val="9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38">
    <w:name w:val="Footnote Text Char"/>
    <w:link w:val="1113"/>
    <w:uiPriority w:val="99"/>
    <w:rPr>
      <w:sz w:val="18"/>
    </w:rPr>
  </w:style>
  <w:style w:type="character" w:styleId="939">
    <w:name w:val="footnote reference"/>
    <w:basedOn w:val="960"/>
    <w:uiPriority w:val="99"/>
    <w:unhideWhenUsed/>
    <w:rPr>
      <w:vertAlign w:val="superscript"/>
    </w:rPr>
  </w:style>
  <w:style w:type="paragraph" w:styleId="940">
    <w:name w:val="endnote text"/>
    <w:basedOn w:val="954"/>
    <w:link w:val="941"/>
    <w:uiPriority w:val="99"/>
    <w:semiHidden/>
    <w:unhideWhenUsed/>
    <w:pPr>
      <w:spacing w:after="0" w:line="240" w:lineRule="auto"/>
    </w:pPr>
    <w:rPr>
      <w:sz w:val="20"/>
    </w:rPr>
  </w:style>
  <w:style w:type="character" w:styleId="941">
    <w:name w:val="Endnote Text Char"/>
    <w:link w:val="940"/>
    <w:uiPriority w:val="99"/>
    <w:rPr>
      <w:sz w:val="20"/>
    </w:rPr>
  </w:style>
  <w:style w:type="character" w:styleId="942">
    <w:name w:val="endnote reference"/>
    <w:basedOn w:val="960"/>
    <w:uiPriority w:val="99"/>
    <w:semiHidden/>
    <w:unhideWhenUsed/>
    <w:rPr>
      <w:vertAlign w:val="superscript"/>
    </w:rPr>
  </w:style>
  <w:style w:type="paragraph" w:styleId="943">
    <w:name w:val="toc 1"/>
    <w:basedOn w:val="954"/>
    <w:next w:val="954"/>
    <w:uiPriority w:val="39"/>
    <w:unhideWhenUsed/>
    <w:pPr>
      <w:ind w:left="0" w:right="0" w:firstLine="0"/>
      <w:spacing w:after="57"/>
    </w:pPr>
  </w:style>
  <w:style w:type="paragraph" w:styleId="944">
    <w:name w:val="toc 2"/>
    <w:basedOn w:val="954"/>
    <w:next w:val="954"/>
    <w:uiPriority w:val="39"/>
    <w:unhideWhenUsed/>
    <w:pPr>
      <w:ind w:left="283" w:right="0" w:firstLine="0"/>
      <w:spacing w:after="57"/>
    </w:pPr>
  </w:style>
  <w:style w:type="paragraph" w:styleId="945">
    <w:name w:val="toc 3"/>
    <w:basedOn w:val="954"/>
    <w:next w:val="954"/>
    <w:uiPriority w:val="39"/>
    <w:unhideWhenUsed/>
    <w:pPr>
      <w:ind w:left="567" w:right="0" w:firstLine="0"/>
      <w:spacing w:after="57"/>
    </w:pPr>
  </w:style>
  <w:style w:type="paragraph" w:styleId="946">
    <w:name w:val="toc 4"/>
    <w:basedOn w:val="954"/>
    <w:next w:val="954"/>
    <w:uiPriority w:val="39"/>
    <w:unhideWhenUsed/>
    <w:pPr>
      <w:ind w:left="850" w:right="0" w:firstLine="0"/>
      <w:spacing w:after="57"/>
    </w:pPr>
  </w:style>
  <w:style w:type="paragraph" w:styleId="947">
    <w:name w:val="toc 5"/>
    <w:basedOn w:val="954"/>
    <w:next w:val="954"/>
    <w:uiPriority w:val="39"/>
    <w:unhideWhenUsed/>
    <w:pPr>
      <w:ind w:left="1134" w:right="0" w:firstLine="0"/>
      <w:spacing w:after="57"/>
    </w:pPr>
  </w:style>
  <w:style w:type="paragraph" w:styleId="948">
    <w:name w:val="toc 6"/>
    <w:basedOn w:val="954"/>
    <w:next w:val="954"/>
    <w:uiPriority w:val="39"/>
    <w:unhideWhenUsed/>
    <w:pPr>
      <w:ind w:left="1417" w:right="0" w:firstLine="0"/>
      <w:spacing w:after="57"/>
    </w:pPr>
  </w:style>
  <w:style w:type="paragraph" w:styleId="949">
    <w:name w:val="toc 7"/>
    <w:basedOn w:val="954"/>
    <w:next w:val="954"/>
    <w:uiPriority w:val="39"/>
    <w:unhideWhenUsed/>
    <w:pPr>
      <w:ind w:left="1701" w:right="0" w:firstLine="0"/>
      <w:spacing w:after="57"/>
    </w:pPr>
  </w:style>
  <w:style w:type="paragraph" w:styleId="950">
    <w:name w:val="toc 8"/>
    <w:basedOn w:val="954"/>
    <w:next w:val="954"/>
    <w:uiPriority w:val="39"/>
    <w:unhideWhenUsed/>
    <w:pPr>
      <w:ind w:left="1984" w:right="0" w:firstLine="0"/>
      <w:spacing w:after="57"/>
    </w:pPr>
  </w:style>
  <w:style w:type="paragraph" w:styleId="951">
    <w:name w:val="toc 9"/>
    <w:basedOn w:val="954"/>
    <w:next w:val="954"/>
    <w:uiPriority w:val="39"/>
    <w:unhideWhenUsed/>
    <w:pPr>
      <w:ind w:left="2268" w:right="0" w:firstLine="0"/>
      <w:spacing w:after="57"/>
    </w:pPr>
  </w:style>
  <w:style w:type="paragraph" w:styleId="952">
    <w:name w:val="TOC Heading"/>
    <w:uiPriority w:val="39"/>
    <w:unhideWhenUsed/>
  </w:style>
  <w:style w:type="paragraph" w:styleId="953">
    <w:name w:val="table of figures"/>
    <w:basedOn w:val="954"/>
    <w:next w:val="954"/>
    <w:uiPriority w:val="99"/>
    <w:unhideWhenUsed/>
    <w:pPr>
      <w:spacing w:after="0" w:afterAutospacing="0"/>
    </w:pPr>
  </w:style>
  <w:style w:type="paragraph" w:styleId="954" w:default="1">
    <w:name w:val="Normal"/>
    <w:qFormat/>
    <w:pPr>
      <w:jc w:val="both"/>
    </w:pPr>
    <w:rPr>
      <w:rFonts w:ascii="Arial" w:hAnsi="Arial" w:cs="Arial"/>
      <w:sz w:val="22"/>
      <w:lang w:eastAsia="zh-CN"/>
    </w:rPr>
  </w:style>
  <w:style w:type="paragraph" w:styleId="955">
    <w:name w:val="Heading 1"/>
    <w:basedOn w:val="954"/>
    <w:next w:val="954"/>
    <w:qFormat/>
    <w:pPr>
      <w:numPr>
        <w:ilvl w:val="0"/>
        <w:numId w:val="1"/>
      </w:numPr>
      <w:keepNext/>
      <w:spacing w:before="120" w:after="200"/>
      <w:outlineLvl w:val="0"/>
    </w:pPr>
    <w:rPr>
      <w:b/>
      <w:sz w:val="24"/>
    </w:rPr>
  </w:style>
  <w:style w:type="paragraph" w:styleId="956">
    <w:name w:val="Heading 2"/>
    <w:basedOn w:val="955"/>
    <w:next w:val="954"/>
    <w:qFormat/>
    <w:pPr>
      <w:numPr>
        <w:ilvl w:val="1"/>
      </w:numPr>
      <w:ind w:left="567" w:hanging="567"/>
      <w:spacing w:before="0"/>
      <w:outlineLvl w:val="1"/>
    </w:pPr>
    <w:rPr>
      <w:sz w:val="22"/>
    </w:rPr>
  </w:style>
  <w:style w:type="paragraph" w:styleId="957">
    <w:name w:val="Heading 3"/>
    <w:basedOn w:val="956"/>
    <w:next w:val="954"/>
    <w:qFormat/>
    <w:pPr>
      <w:numPr>
        <w:ilvl w:val="2"/>
      </w:numPr>
      <w:outlineLvl w:val="2"/>
    </w:pPr>
    <w:rPr>
      <w:b w:val="0"/>
    </w:rPr>
  </w:style>
  <w:style w:type="paragraph" w:styleId="958">
    <w:name w:val="Heading 4"/>
    <w:basedOn w:val="957"/>
    <w:next w:val="954"/>
    <w:qFormat/>
    <w:pPr>
      <w:numPr>
        <w:ilvl w:val="3"/>
      </w:numPr>
      <w:outlineLvl w:val="3"/>
    </w:pPr>
  </w:style>
  <w:style w:type="paragraph" w:styleId="959">
    <w:name w:val="Heading 8"/>
    <w:basedOn w:val="954"/>
    <w:next w:val="954"/>
    <w:qFormat/>
    <w:pPr>
      <w:numPr>
        <w:ilvl w:val="7"/>
        <w:numId w:val="1"/>
      </w:numPr>
      <w:spacing w:before="240" w:after="60"/>
      <w:outlineLvl w:val="7"/>
    </w:pPr>
    <w:rPr>
      <w:rFonts w:ascii="Times New Roman" w:hAnsi="Times New Roman" w:cs="Times New Roman"/>
      <w:i/>
      <w:iCs/>
      <w:sz w:val="24"/>
      <w:szCs w:val="24"/>
    </w:rPr>
  </w:style>
  <w:style w:type="character" w:styleId="960" w:default="1">
    <w:name w:val="Default Paragraph Font"/>
    <w:uiPriority w:val="1"/>
    <w:semiHidden/>
    <w:unhideWhenUsed/>
  </w:style>
  <w:style w:type="table" w:styleId="961" w:default="1">
    <w:name w:val="Normal Table"/>
    <w:uiPriority w:val="99"/>
    <w:semiHidden/>
    <w:unhideWhenUsed/>
    <w:tblPr>
      <w:tblInd w:w="0" w:type="dxa"/>
      <w:tblCellMar>
        <w:left w:w="108" w:type="dxa"/>
        <w:top w:w="0" w:type="dxa"/>
        <w:right w:w="108" w:type="dxa"/>
        <w:bottom w:w="0" w:type="dxa"/>
      </w:tblCellMar>
    </w:tblPr>
  </w:style>
  <w:style w:type="numbering" w:styleId="962" w:default="1">
    <w:name w:val="No List"/>
    <w:uiPriority w:val="99"/>
    <w:semiHidden/>
    <w:unhideWhenUsed/>
  </w:style>
  <w:style w:type="character" w:styleId="963" w:customStyle="1">
    <w:name w:val="WW8Num3z0"/>
    <w:rPr>
      <w:b/>
      <w:i w:val="0"/>
    </w:rPr>
  </w:style>
  <w:style w:type="character" w:styleId="964" w:customStyle="1">
    <w:name w:val="WW8Num4z0"/>
    <w:rPr>
      <w:rFonts w:ascii="Arial" w:hAnsi="Arial" w:cs="Symbol"/>
    </w:rPr>
  </w:style>
  <w:style w:type="character" w:styleId="965" w:customStyle="1">
    <w:name w:val="WW8Num5z0"/>
    <w:rPr>
      <w:rFonts w:ascii="Courier New" w:hAnsi="Courier New" w:cs="Symbol"/>
    </w:rPr>
  </w:style>
  <w:style w:type="character" w:styleId="966" w:customStyle="1">
    <w:name w:val="WW8Num1z0"/>
  </w:style>
  <w:style w:type="character" w:styleId="967" w:customStyle="1">
    <w:name w:val="WW8Num1z1"/>
  </w:style>
  <w:style w:type="character" w:styleId="968" w:customStyle="1">
    <w:name w:val="WW8Num1z2"/>
  </w:style>
  <w:style w:type="character" w:styleId="969" w:customStyle="1">
    <w:name w:val="WW8Num1z3"/>
  </w:style>
  <w:style w:type="character" w:styleId="970" w:customStyle="1">
    <w:name w:val="WW8Num1z4"/>
  </w:style>
  <w:style w:type="character" w:styleId="971" w:customStyle="1">
    <w:name w:val="WW8Num1z5"/>
  </w:style>
  <w:style w:type="character" w:styleId="972" w:customStyle="1">
    <w:name w:val="WW8Num1z6"/>
  </w:style>
  <w:style w:type="character" w:styleId="973" w:customStyle="1">
    <w:name w:val="WW8Num1z7"/>
  </w:style>
  <w:style w:type="character" w:styleId="974" w:customStyle="1">
    <w:name w:val="WW8Num1z8"/>
  </w:style>
  <w:style w:type="character" w:styleId="975" w:customStyle="1">
    <w:name w:val="WW8Num2z0"/>
  </w:style>
  <w:style w:type="character" w:styleId="976" w:customStyle="1">
    <w:name w:val="WW8Num2z1"/>
  </w:style>
  <w:style w:type="character" w:styleId="977" w:customStyle="1">
    <w:name w:val="WW8Num2z2"/>
  </w:style>
  <w:style w:type="character" w:styleId="978" w:customStyle="1">
    <w:name w:val="WW8Num2z3"/>
  </w:style>
  <w:style w:type="character" w:styleId="979" w:customStyle="1">
    <w:name w:val="WW8Num2z4"/>
  </w:style>
  <w:style w:type="character" w:styleId="980" w:customStyle="1">
    <w:name w:val="WW8Num2z5"/>
  </w:style>
  <w:style w:type="character" w:styleId="981" w:customStyle="1">
    <w:name w:val="WW8Num2z6"/>
  </w:style>
  <w:style w:type="character" w:styleId="982" w:customStyle="1">
    <w:name w:val="WW8Num2z7"/>
  </w:style>
  <w:style w:type="character" w:styleId="983" w:customStyle="1">
    <w:name w:val="WW8Num2z8"/>
  </w:style>
  <w:style w:type="character" w:styleId="984" w:customStyle="1">
    <w:name w:val="WW8Num6z0"/>
    <w:rPr>
      <w:rFonts w:ascii="Arial" w:hAnsi="Arial" w:cs="Arial"/>
      <w:color w:val="000000"/>
      <w:sz w:val="18"/>
      <w:szCs w:val="18"/>
      <w:lang w:val="fr-FR"/>
    </w:rPr>
  </w:style>
  <w:style w:type="character" w:styleId="985" w:customStyle="1">
    <w:name w:val="WW8Num7z0"/>
    <w:rPr>
      <w:rFonts w:ascii="Symbol" w:hAnsi="Symbol" w:cs="Courier New"/>
    </w:rPr>
  </w:style>
  <w:style w:type="character" w:styleId="986" w:customStyle="1">
    <w:name w:val="WW8Num8z0"/>
    <w:rPr>
      <w:rFonts w:ascii="Arial" w:hAnsi="Arial" w:eastAsia="Times New Roman" w:cs="Arial"/>
    </w:rPr>
  </w:style>
  <w:style w:type="character" w:styleId="987" w:customStyle="1">
    <w:name w:val="Absatz-Standardschriftart"/>
  </w:style>
  <w:style w:type="character" w:styleId="988" w:customStyle="1">
    <w:name w:val="WW-Absatz-Standardschriftart"/>
  </w:style>
  <w:style w:type="character" w:styleId="989" w:customStyle="1">
    <w:name w:val="WW-Absatz-Standardschriftart1"/>
  </w:style>
  <w:style w:type="character" w:styleId="990" w:customStyle="1">
    <w:name w:val="WW-Absatz-Standardschriftart11"/>
  </w:style>
  <w:style w:type="character" w:styleId="991" w:customStyle="1">
    <w:name w:val="WW-Absatz-Standardschriftart111"/>
  </w:style>
  <w:style w:type="character" w:styleId="992" w:customStyle="1">
    <w:name w:val="WW8Num5z1"/>
    <w:rPr>
      <w:rFonts w:ascii="OpenSymbol" w:hAnsi="OpenSymbol" w:cs="Courier New"/>
    </w:rPr>
  </w:style>
  <w:style w:type="character" w:styleId="993" w:customStyle="1">
    <w:name w:val="Police par défaut3"/>
  </w:style>
  <w:style w:type="character" w:styleId="994" w:customStyle="1">
    <w:name w:val="WW-Absatz-Standardschriftart1111"/>
  </w:style>
  <w:style w:type="character" w:styleId="995" w:customStyle="1">
    <w:name w:val="WW8Num6z1"/>
    <w:rPr>
      <w:rFonts w:ascii="Courier New" w:hAnsi="Courier New" w:cs="Courier New"/>
    </w:rPr>
  </w:style>
  <w:style w:type="character" w:styleId="996" w:customStyle="1">
    <w:name w:val="WW8Num6z2"/>
    <w:rPr>
      <w:rFonts w:ascii="Wingdings" w:hAnsi="Wingdings" w:cs="Wingdings"/>
    </w:rPr>
  </w:style>
  <w:style w:type="character" w:styleId="997" w:customStyle="1">
    <w:name w:val="WW8Num6z3"/>
    <w:rPr>
      <w:rFonts w:ascii="Symbol" w:hAnsi="Symbol" w:cs="Symbol"/>
    </w:rPr>
  </w:style>
  <w:style w:type="character" w:styleId="998" w:customStyle="1">
    <w:name w:val="Police par défaut2"/>
  </w:style>
  <w:style w:type="character" w:styleId="999" w:customStyle="1">
    <w:name w:val="WW-Absatz-Standardschriftart11111"/>
  </w:style>
  <w:style w:type="character" w:styleId="1000" w:customStyle="1">
    <w:name w:val="WW8Num3z1"/>
    <w:rPr>
      <w:rFonts w:ascii="Courier New" w:hAnsi="Courier New" w:cs="Courier New"/>
    </w:rPr>
  </w:style>
  <w:style w:type="character" w:styleId="1001" w:customStyle="1">
    <w:name w:val="WW8Num3z2"/>
    <w:rPr>
      <w:rFonts w:ascii="Wingdings" w:hAnsi="Wingdings" w:cs="Wingdings"/>
    </w:rPr>
  </w:style>
  <w:style w:type="character" w:styleId="1002" w:customStyle="1">
    <w:name w:val="WW8Num4z1"/>
    <w:rPr>
      <w:rFonts w:ascii="Courier New" w:hAnsi="Courier New" w:cs="Courier New"/>
    </w:rPr>
  </w:style>
  <w:style w:type="character" w:styleId="1003" w:customStyle="1">
    <w:name w:val="WW8Num4z2"/>
    <w:rPr>
      <w:rFonts w:ascii="Wingdings" w:hAnsi="Wingdings" w:cs="Wingdings"/>
    </w:rPr>
  </w:style>
  <w:style w:type="character" w:styleId="1004" w:customStyle="1">
    <w:name w:val="WW8Num5z2"/>
    <w:rPr>
      <w:rFonts w:ascii="Wingdings" w:hAnsi="Wingdings" w:cs="Wingdings"/>
    </w:rPr>
  </w:style>
  <w:style w:type="character" w:styleId="1005" w:customStyle="1">
    <w:name w:val="WW8Num7z1"/>
    <w:rPr>
      <w:rFonts w:ascii="Courier New" w:hAnsi="Courier New" w:cs="Courier New"/>
    </w:rPr>
  </w:style>
  <w:style w:type="character" w:styleId="1006" w:customStyle="1">
    <w:name w:val="WW8Num7z2"/>
    <w:rPr>
      <w:rFonts w:ascii="Wingdings" w:hAnsi="Wingdings" w:cs="Wingdings"/>
    </w:rPr>
  </w:style>
  <w:style w:type="character" w:styleId="1007" w:customStyle="1">
    <w:name w:val="WW8Num7z3"/>
    <w:rPr>
      <w:rFonts w:ascii="Symbol" w:hAnsi="Symbol" w:cs="Symbol"/>
    </w:rPr>
  </w:style>
  <w:style w:type="character" w:styleId="1008" w:customStyle="1">
    <w:name w:val="WW8Num8z1"/>
    <w:rPr>
      <w:rFonts w:ascii="Courier New" w:hAnsi="Courier New" w:cs="Courier New"/>
    </w:rPr>
  </w:style>
  <w:style w:type="character" w:styleId="1009" w:customStyle="1">
    <w:name w:val="WW8Num8z2"/>
    <w:rPr>
      <w:rFonts w:ascii="Wingdings" w:hAnsi="Wingdings" w:cs="Wingdings"/>
    </w:rPr>
  </w:style>
  <w:style w:type="character" w:styleId="1010" w:customStyle="1">
    <w:name w:val="WW8Num8z3"/>
    <w:rPr>
      <w:rFonts w:ascii="Symbol" w:hAnsi="Symbol" w:cs="Symbol"/>
    </w:rPr>
  </w:style>
  <w:style w:type="character" w:styleId="1011" w:customStyle="1">
    <w:name w:val="WW8Num10z0"/>
    <w:rPr>
      <w:rFonts w:ascii="Symbol" w:hAnsi="Symbol" w:cs="Symbol"/>
    </w:rPr>
  </w:style>
  <w:style w:type="character" w:styleId="1012" w:customStyle="1">
    <w:name w:val="WW8Num10z1"/>
    <w:rPr>
      <w:rFonts w:ascii="Courier New" w:hAnsi="Courier New" w:cs="Courier New"/>
    </w:rPr>
  </w:style>
  <w:style w:type="character" w:styleId="1013" w:customStyle="1">
    <w:name w:val="WW8Num10z2"/>
    <w:rPr>
      <w:rFonts w:ascii="Wingdings" w:hAnsi="Wingdings" w:cs="Wingdings"/>
    </w:rPr>
  </w:style>
  <w:style w:type="character" w:styleId="1014" w:customStyle="1">
    <w:name w:val="WW8Num11z0"/>
    <w:rPr>
      <w:rFonts w:ascii="Arial" w:hAnsi="Arial" w:eastAsia="Times New Roman" w:cs="Arial"/>
      <w:sz w:val="18"/>
    </w:rPr>
  </w:style>
  <w:style w:type="character" w:styleId="1015" w:customStyle="1">
    <w:name w:val="WW8Num11z1"/>
    <w:rPr>
      <w:rFonts w:ascii="Courier New" w:hAnsi="Courier New" w:cs="Courier New"/>
    </w:rPr>
  </w:style>
  <w:style w:type="character" w:styleId="1016" w:customStyle="1">
    <w:name w:val="WW8Num11z2"/>
    <w:rPr>
      <w:rFonts w:ascii="Wingdings" w:hAnsi="Wingdings" w:cs="Wingdings"/>
    </w:rPr>
  </w:style>
  <w:style w:type="character" w:styleId="1017" w:customStyle="1">
    <w:name w:val="WW8Num11z3"/>
    <w:rPr>
      <w:rFonts w:ascii="Symbol" w:hAnsi="Symbol" w:cs="Symbol"/>
    </w:rPr>
  </w:style>
  <w:style w:type="character" w:styleId="1018" w:customStyle="1">
    <w:name w:val="WW8Num12z0"/>
    <w:rPr>
      <w:rFonts w:ascii="Wingdings" w:hAnsi="Wingdings" w:eastAsia="Times New Roman" w:cs="Times New Roman"/>
    </w:rPr>
  </w:style>
  <w:style w:type="character" w:styleId="1019" w:customStyle="1">
    <w:name w:val="WW8Num12z1"/>
    <w:rPr>
      <w:rFonts w:ascii="Courier New" w:hAnsi="Courier New" w:cs="Courier New"/>
    </w:rPr>
  </w:style>
  <w:style w:type="character" w:styleId="1020" w:customStyle="1">
    <w:name w:val="WW8Num12z2"/>
    <w:rPr>
      <w:rFonts w:ascii="Wingdings" w:hAnsi="Wingdings" w:cs="Wingdings"/>
    </w:rPr>
  </w:style>
  <w:style w:type="character" w:styleId="1021" w:customStyle="1">
    <w:name w:val="WW8Num12z3"/>
    <w:rPr>
      <w:rFonts w:ascii="Symbol" w:hAnsi="Symbol" w:cs="Symbol"/>
    </w:rPr>
  </w:style>
  <w:style w:type="character" w:styleId="1022" w:customStyle="1">
    <w:name w:val="WW8Num13z0"/>
    <w:rPr>
      <w:rFonts w:cs="Times New Roman"/>
    </w:rPr>
  </w:style>
  <w:style w:type="character" w:styleId="1023" w:customStyle="1">
    <w:name w:val="WW8Num14z0"/>
    <w:rPr>
      <w:rFonts w:ascii="Symbol" w:hAnsi="Symbol" w:cs="Symbol"/>
    </w:rPr>
  </w:style>
  <w:style w:type="character" w:styleId="1024" w:customStyle="1">
    <w:name w:val="WW8Num14z1"/>
    <w:rPr>
      <w:rFonts w:ascii="Courier New" w:hAnsi="Courier New" w:cs="Courier New"/>
    </w:rPr>
  </w:style>
  <w:style w:type="character" w:styleId="1025" w:customStyle="1">
    <w:name w:val="WW8Num14z2"/>
    <w:rPr>
      <w:rFonts w:ascii="Wingdings" w:hAnsi="Wingdings" w:cs="Wingdings"/>
    </w:rPr>
  </w:style>
  <w:style w:type="character" w:styleId="1026" w:customStyle="1">
    <w:name w:val="WW8Num15z0"/>
    <w:rPr>
      <w:rFonts w:ascii="Arial" w:hAnsi="Arial" w:eastAsia="Times New Roman" w:cs="Arial"/>
    </w:rPr>
  </w:style>
  <w:style w:type="character" w:styleId="1027" w:customStyle="1">
    <w:name w:val="WW8Num15z1"/>
    <w:rPr>
      <w:rFonts w:ascii="Courier New" w:hAnsi="Courier New" w:cs="Courier New"/>
    </w:rPr>
  </w:style>
  <w:style w:type="character" w:styleId="1028" w:customStyle="1">
    <w:name w:val="WW8Num15z2"/>
    <w:rPr>
      <w:rFonts w:ascii="Wingdings" w:hAnsi="Wingdings" w:cs="Wingdings"/>
    </w:rPr>
  </w:style>
  <w:style w:type="character" w:styleId="1029" w:customStyle="1">
    <w:name w:val="WW8Num15z3"/>
    <w:rPr>
      <w:rFonts w:ascii="Symbol" w:hAnsi="Symbol" w:cs="Symbol"/>
    </w:rPr>
  </w:style>
  <w:style w:type="character" w:styleId="1030" w:customStyle="1">
    <w:name w:val="WW8Num16z0"/>
    <w:rPr>
      <w:rFonts w:ascii="Symbol" w:hAnsi="Symbol" w:cs="Symbol"/>
    </w:rPr>
  </w:style>
  <w:style w:type="character" w:styleId="1031" w:customStyle="1">
    <w:name w:val="WW8Num16z1"/>
    <w:rPr>
      <w:rFonts w:ascii="Courier New" w:hAnsi="Courier New" w:cs="Courier New"/>
    </w:rPr>
  </w:style>
  <w:style w:type="character" w:styleId="1032" w:customStyle="1">
    <w:name w:val="WW8Num16z2"/>
    <w:rPr>
      <w:rFonts w:ascii="Wingdings" w:hAnsi="Wingdings" w:cs="Wingdings"/>
    </w:rPr>
  </w:style>
  <w:style w:type="character" w:styleId="1033" w:customStyle="1">
    <w:name w:val="WW8Num19z0"/>
    <w:rPr>
      <w:rFonts w:ascii="Symbol" w:hAnsi="Symbol" w:cs="Symbol"/>
    </w:rPr>
  </w:style>
  <w:style w:type="character" w:styleId="1034" w:customStyle="1">
    <w:name w:val="WW8Num19z1"/>
    <w:rPr>
      <w:rFonts w:ascii="Courier New" w:hAnsi="Courier New" w:cs="Courier New"/>
    </w:rPr>
  </w:style>
  <w:style w:type="character" w:styleId="1035" w:customStyle="1">
    <w:name w:val="WW8Num19z2"/>
    <w:rPr>
      <w:rFonts w:ascii="Wingdings" w:hAnsi="Wingdings" w:cs="Wingdings"/>
    </w:rPr>
  </w:style>
  <w:style w:type="character" w:styleId="1036" w:customStyle="1">
    <w:name w:val="WW8Num21z0"/>
    <w:rPr>
      <w:rFonts w:ascii="Symbol" w:hAnsi="Symbol" w:cs="Symbol"/>
    </w:rPr>
  </w:style>
  <w:style w:type="character" w:styleId="1037" w:customStyle="1">
    <w:name w:val="WW8Num21z1"/>
    <w:rPr>
      <w:rFonts w:ascii="Courier New" w:hAnsi="Courier New" w:cs="Courier New"/>
    </w:rPr>
  </w:style>
  <w:style w:type="character" w:styleId="1038" w:customStyle="1">
    <w:name w:val="WW8Num21z2"/>
    <w:rPr>
      <w:rFonts w:ascii="Wingdings" w:hAnsi="Wingdings" w:cs="Wingdings"/>
    </w:rPr>
  </w:style>
  <w:style w:type="character" w:styleId="1039" w:customStyle="1">
    <w:name w:val="WW8Num22z0"/>
    <w:rPr>
      <w:rFonts w:cs="Times New Roman"/>
    </w:rPr>
  </w:style>
  <w:style w:type="character" w:styleId="1040" w:customStyle="1">
    <w:name w:val="WW8Num23z0"/>
    <w:rPr>
      <w:rFonts w:ascii="Symbol" w:hAnsi="Symbol" w:cs="Symbol"/>
    </w:rPr>
  </w:style>
  <w:style w:type="character" w:styleId="1041" w:customStyle="1">
    <w:name w:val="WW8Num23z1"/>
    <w:rPr>
      <w:rFonts w:ascii="Courier New" w:hAnsi="Courier New" w:cs="Courier New"/>
    </w:rPr>
  </w:style>
  <w:style w:type="character" w:styleId="1042" w:customStyle="1">
    <w:name w:val="WW8Num23z2"/>
    <w:rPr>
      <w:rFonts w:ascii="Wingdings" w:hAnsi="Wingdings" w:cs="Wingdings"/>
    </w:rPr>
  </w:style>
  <w:style w:type="character" w:styleId="1043" w:customStyle="1">
    <w:name w:val="WW8Num25z0"/>
    <w:rPr>
      <w:rFonts w:ascii="Wingdings" w:hAnsi="Wingdings" w:eastAsia="Times New Roman" w:cs="Times New Roman"/>
    </w:rPr>
  </w:style>
  <w:style w:type="character" w:styleId="1044" w:customStyle="1">
    <w:name w:val="WW8Num25z1"/>
    <w:rPr>
      <w:rFonts w:ascii="Courier New" w:hAnsi="Courier New" w:cs="Courier New"/>
    </w:rPr>
  </w:style>
  <w:style w:type="character" w:styleId="1045" w:customStyle="1">
    <w:name w:val="WW8Num25z2"/>
    <w:rPr>
      <w:rFonts w:ascii="Wingdings" w:hAnsi="Wingdings" w:cs="Wingdings"/>
    </w:rPr>
  </w:style>
  <w:style w:type="character" w:styleId="1046" w:customStyle="1">
    <w:name w:val="WW8Num25z3"/>
    <w:rPr>
      <w:rFonts w:ascii="Symbol" w:hAnsi="Symbol" w:cs="Symbol"/>
    </w:rPr>
  </w:style>
  <w:style w:type="character" w:styleId="1047" w:customStyle="1">
    <w:name w:val="WW8Num26z0"/>
    <w:rPr>
      <w:rFonts w:ascii="Symbol" w:hAnsi="Symbol" w:cs="Symbol"/>
    </w:rPr>
  </w:style>
  <w:style w:type="character" w:styleId="1048" w:customStyle="1">
    <w:name w:val="WW8Num26z1"/>
    <w:rPr>
      <w:rFonts w:ascii="Courier New" w:hAnsi="Courier New" w:cs="Courier New"/>
    </w:rPr>
  </w:style>
  <w:style w:type="character" w:styleId="1049" w:customStyle="1">
    <w:name w:val="WW8Num26z2"/>
    <w:rPr>
      <w:rFonts w:ascii="Wingdings" w:hAnsi="Wingdings" w:cs="Wingdings"/>
    </w:rPr>
  </w:style>
  <w:style w:type="character" w:styleId="1050" w:customStyle="1">
    <w:name w:val="WW8Num27z0"/>
    <w:rPr>
      <w:rFonts w:ascii="Symbol" w:hAnsi="Symbol" w:cs="Symbol"/>
    </w:rPr>
  </w:style>
  <w:style w:type="character" w:styleId="1051" w:customStyle="1">
    <w:name w:val="WW8Num27z1"/>
    <w:rPr>
      <w:rFonts w:ascii="Courier New" w:hAnsi="Courier New" w:cs="Courier New"/>
    </w:rPr>
  </w:style>
  <w:style w:type="character" w:styleId="1052" w:customStyle="1">
    <w:name w:val="WW8Num27z2"/>
    <w:rPr>
      <w:rFonts w:ascii="Wingdings" w:hAnsi="Wingdings" w:cs="Wingdings"/>
    </w:rPr>
  </w:style>
  <w:style w:type="character" w:styleId="1053" w:customStyle="1">
    <w:name w:val="WW8Num28z0"/>
    <w:rPr>
      <w:rFonts w:ascii="Courier New" w:hAnsi="Courier New" w:cs="Courier New"/>
    </w:rPr>
  </w:style>
  <w:style w:type="character" w:styleId="1054" w:customStyle="1">
    <w:name w:val="WW8Num28z2"/>
    <w:rPr>
      <w:rFonts w:ascii="Wingdings" w:hAnsi="Wingdings" w:cs="Wingdings"/>
    </w:rPr>
  </w:style>
  <w:style w:type="character" w:styleId="1055" w:customStyle="1">
    <w:name w:val="WW8Num28z3"/>
    <w:rPr>
      <w:rFonts w:ascii="Symbol" w:hAnsi="Symbol" w:cs="Symbol"/>
    </w:rPr>
  </w:style>
  <w:style w:type="character" w:styleId="1056" w:customStyle="1">
    <w:name w:val="WW8Num29z0"/>
    <w:rPr>
      <w:rFonts w:ascii="Symbol" w:hAnsi="Symbol" w:cs="Symbol"/>
    </w:rPr>
  </w:style>
  <w:style w:type="character" w:styleId="1057" w:customStyle="1">
    <w:name w:val="WW8Num29z1"/>
    <w:rPr>
      <w:rFonts w:ascii="Courier New" w:hAnsi="Courier New" w:cs="Courier New"/>
    </w:rPr>
  </w:style>
  <w:style w:type="character" w:styleId="1058" w:customStyle="1">
    <w:name w:val="WW8Num29z2"/>
    <w:rPr>
      <w:rFonts w:ascii="Wingdings" w:hAnsi="Wingdings" w:cs="Wingdings"/>
    </w:rPr>
  </w:style>
  <w:style w:type="character" w:styleId="1059" w:customStyle="1">
    <w:name w:val="WW8Num31z0"/>
    <w:rPr>
      <w:rFonts w:cs="Times New Roman"/>
    </w:rPr>
  </w:style>
  <w:style w:type="character" w:styleId="1060" w:customStyle="1">
    <w:name w:val="WW8Num32z0"/>
    <w:rPr>
      <w:rFonts w:ascii="Symbol" w:hAnsi="Symbol" w:cs="Symbol"/>
    </w:rPr>
  </w:style>
  <w:style w:type="character" w:styleId="1061" w:customStyle="1">
    <w:name w:val="WW8Num32z1"/>
    <w:rPr>
      <w:rFonts w:ascii="Courier New" w:hAnsi="Courier New" w:cs="Courier New"/>
    </w:rPr>
  </w:style>
  <w:style w:type="character" w:styleId="1062" w:customStyle="1">
    <w:name w:val="WW8Num32z2"/>
    <w:rPr>
      <w:rFonts w:ascii="Wingdings" w:hAnsi="Wingdings" w:cs="Wingdings"/>
    </w:rPr>
  </w:style>
  <w:style w:type="character" w:styleId="1063" w:customStyle="1">
    <w:name w:val="WW8Num33z0"/>
    <w:rPr>
      <w:rFonts w:ascii="Symbol" w:hAnsi="Symbol" w:cs="Symbol"/>
    </w:rPr>
  </w:style>
  <w:style w:type="character" w:styleId="1064" w:customStyle="1">
    <w:name w:val="WW8Num33z1"/>
    <w:rPr>
      <w:rFonts w:ascii="Courier New" w:hAnsi="Courier New" w:cs="Courier New"/>
    </w:rPr>
  </w:style>
  <w:style w:type="character" w:styleId="1065" w:customStyle="1">
    <w:name w:val="WW8Num33z2"/>
    <w:rPr>
      <w:rFonts w:ascii="Wingdings" w:hAnsi="Wingdings" w:cs="Wingdings"/>
    </w:rPr>
  </w:style>
  <w:style w:type="character" w:styleId="1066" w:customStyle="1">
    <w:name w:val="WW8Num34z0"/>
    <w:rPr>
      <w:rFonts w:ascii="Symbol" w:hAnsi="Symbol" w:cs="Symbol"/>
    </w:rPr>
  </w:style>
  <w:style w:type="character" w:styleId="1067" w:customStyle="1">
    <w:name w:val="WW8Num34z1"/>
    <w:rPr>
      <w:rFonts w:ascii="Courier New" w:hAnsi="Courier New" w:cs="Courier New"/>
    </w:rPr>
  </w:style>
  <w:style w:type="character" w:styleId="1068" w:customStyle="1">
    <w:name w:val="WW8Num34z2"/>
    <w:rPr>
      <w:rFonts w:ascii="Wingdings" w:hAnsi="Wingdings" w:cs="Wingdings"/>
    </w:rPr>
  </w:style>
  <w:style w:type="character" w:styleId="1069" w:customStyle="1">
    <w:name w:val="WW8Num35z0"/>
    <w:rPr>
      <w:rFonts w:ascii="Symbol" w:hAnsi="Symbol" w:cs="Symbol"/>
    </w:rPr>
  </w:style>
  <w:style w:type="character" w:styleId="1070" w:customStyle="1">
    <w:name w:val="WW8Num35z1"/>
    <w:rPr>
      <w:rFonts w:ascii="Courier New" w:hAnsi="Courier New" w:cs="Courier New"/>
    </w:rPr>
  </w:style>
  <w:style w:type="character" w:styleId="1071" w:customStyle="1">
    <w:name w:val="WW8Num35z2"/>
    <w:rPr>
      <w:rFonts w:ascii="Wingdings" w:hAnsi="Wingdings" w:cs="Wingdings"/>
    </w:rPr>
  </w:style>
  <w:style w:type="character" w:styleId="1072" w:customStyle="1">
    <w:name w:val="Police par défaut1"/>
  </w:style>
  <w:style w:type="character" w:styleId="1073">
    <w:name w:val="page number"/>
    <w:rPr>
      <w:sz w:val="20"/>
    </w:rPr>
  </w:style>
  <w:style w:type="character" w:styleId="1074" w:customStyle="1">
    <w:name w:val="MTEquationSection"/>
    <w:rPr>
      <w:vanish w:val="0"/>
      <w:color w:val="ff0000"/>
      <w:sz w:val="16"/>
    </w:rPr>
  </w:style>
  <w:style w:type="character" w:styleId="1075" w:customStyle="1">
    <w:name w:val="Caractères de note de bas de page"/>
    <w:rPr>
      <w:vertAlign w:val="superscript"/>
    </w:rPr>
  </w:style>
  <w:style w:type="character" w:styleId="1076" w:customStyle="1">
    <w:name w:val="mtequationsection"/>
    <w:basedOn w:val="1072"/>
  </w:style>
  <w:style w:type="character" w:styleId="1077">
    <w:name w:val="Hyperlink"/>
    <w:rPr>
      <w:color w:val="0000ff"/>
      <w:u w:val="single"/>
    </w:rPr>
  </w:style>
  <w:style w:type="character" w:styleId="1078">
    <w:name w:val="FollowedHyperlink"/>
    <w:rPr>
      <w:color w:val="800080"/>
      <w:u w:val="single"/>
    </w:rPr>
  </w:style>
  <w:style w:type="character" w:styleId="1079" w:customStyle="1">
    <w:name w:val="Titre 8 Car"/>
    <w:rPr>
      <w:i/>
      <w:iCs/>
      <w:sz w:val="24"/>
      <w:szCs w:val="24"/>
      <w:lang w:bidi="ar-SA"/>
    </w:rPr>
  </w:style>
  <w:style w:type="character" w:styleId="1080" w:customStyle="1">
    <w:name w:val="En-tête Car"/>
    <w:rPr>
      <w:rFonts w:ascii="Arial" w:hAnsi="Arial" w:cs="Arial"/>
      <w:sz w:val="22"/>
      <w:lang w:bidi="ar-SA"/>
    </w:rPr>
  </w:style>
  <w:style w:type="character" w:styleId="1081" w:customStyle="1">
    <w:name w:val="Pied de page Car"/>
    <w:rPr>
      <w:rFonts w:ascii="Arial" w:hAnsi="Arial" w:cs="Arial"/>
      <w:sz w:val="22"/>
      <w:lang w:bidi="ar-SA"/>
    </w:rPr>
  </w:style>
  <w:style w:type="character" w:styleId="1082" w:customStyle="1">
    <w:name w:val="Titre 1 Car"/>
    <w:rPr>
      <w:rFonts w:ascii="Arial" w:hAnsi="Arial" w:cs="Arial"/>
      <w:b/>
      <w:sz w:val="24"/>
      <w:lang w:bidi="ar-SA"/>
    </w:rPr>
  </w:style>
  <w:style w:type="character" w:styleId="1083" w:customStyle="1">
    <w:name w:val="Commentaire Car"/>
    <w:rPr>
      <w:rFonts w:ascii="Arial" w:hAnsi="Arial" w:eastAsia="Calibri" w:cs="Arial"/>
    </w:rPr>
  </w:style>
  <w:style w:type="character" w:styleId="1084" w:customStyle="1">
    <w:name w:val="Marque de commentaire1"/>
    <w:rPr>
      <w:sz w:val="16"/>
      <w:szCs w:val="16"/>
    </w:rPr>
  </w:style>
  <w:style w:type="character" w:styleId="1085" w:customStyle="1">
    <w:name w:val="Objet du commentaire Car"/>
    <w:rPr>
      <w:rFonts w:ascii="Arial" w:hAnsi="Arial" w:eastAsia="Calibri" w:cs="Arial"/>
      <w:b/>
      <w:bCs/>
    </w:rPr>
  </w:style>
  <w:style w:type="character" w:styleId="1086" w:customStyle="1">
    <w:name w:val="Corps de texte Car"/>
    <w:rPr>
      <w:rFonts w:ascii="Arial" w:hAnsi="Arial" w:cs="Calibri"/>
      <w:sz w:val="22"/>
      <w:szCs w:val="24"/>
      <w:lang w:bidi="en-US"/>
    </w:rPr>
  </w:style>
  <w:style w:type="character" w:styleId="1087" w:customStyle="1">
    <w:name w:val="WW-Police par défaut"/>
  </w:style>
  <w:style w:type="character" w:styleId="1088" w:customStyle="1">
    <w:name w:val="WW8Num8z4"/>
  </w:style>
  <w:style w:type="character" w:styleId="1089" w:customStyle="1">
    <w:name w:val="WW8Num8z5"/>
  </w:style>
  <w:style w:type="character" w:styleId="1090" w:customStyle="1">
    <w:name w:val="WW8Num8z6"/>
  </w:style>
  <w:style w:type="character" w:styleId="1091" w:customStyle="1">
    <w:name w:val="WW8Num8z7"/>
  </w:style>
  <w:style w:type="character" w:styleId="1092" w:customStyle="1">
    <w:name w:val="WW8Num8z8"/>
  </w:style>
  <w:style w:type="character" w:styleId="1093" w:customStyle="1">
    <w:name w:val="fontstyle01"/>
    <w:rPr>
      <w:rFonts w:ascii="LiberationSans-BoldItalic" w:hAnsi="LiberationSans-BoldItalic" w:cs="LiberationSans-BoldItalic"/>
      <w:b/>
      <w:bCs/>
      <w:i/>
      <w:iCs/>
      <w:color w:val="355e00"/>
      <w:sz w:val="20"/>
      <w:szCs w:val="20"/>
    </w:rPr>
  </w:style>
  <w:style w:type="character" w:styleId="1094" w:customStyle="1">
    <w:name w:val="fontstyle21"/>
    <w:rPr>
      <w:rFonts w:ascii="LiberationSerif" w:hAnsi="LiberationSerif" w:cs="LiberationSerif"/>
      <w:b w:val="0"/>
      <w:bCs w:val="0"/>
      <w:i w:val="0"/>
      <w:iCs w:val="0"/>
      <w:color w:val="000000"/>
      <w:sz w:val="22"/>
      <w:szCs w:val="22"/>
    </w:rPr>
  </w:style>
  <w:style w:type="character" w:styleId="1095" w:customStyle="1">
    <w:name w:val="Caractères de numérotation"/>
  </w:style>
  <w:style w:type="paragraph" w:styleId="1096" w:customStyle="1">
    <w:name w:val="Titre3"/>
    <w:basedOn w:val="954"/>
    <w:next w:val="1097"/>
    <w:pPr>
      <w:keepNext/>
      <w:spacing w:before="240" w:after="120"/>
    </w:pPr>
    <w:rPr>
      <w:rFonts w:ascii="Liberation Sans" w:hAnsi="Liberation Sans" w:eastAsia="Microsoft YaHei" w:cs="Mangal"/>
      <w:sz w:val="28"/>
      <w:szCs w:val="28"/>
    </w:rPr>
  </w:style>
  <w:style w:type="paragraph" w:styleId="1097">
    <w:name w:val="Body Text"/>
    <w:basedOn w:val="954"/>
    <w:pPr>
      <w:spacing w:after="120"/>
    </w:pPr>
    <w:rPr>
      <w:rFonts w:cs="Calibri"/>
      <w:szCs w:val="24"/>
      <w:lang w:bidi="en-US"/>
    </w:rPr>
  </w:style>
  <w:style w:type="paragraph" w:styleId="1098">
    <w:name w:val="List"/>
    <w:basedOn w:val="1097"/>
    <w:rPr>
      <w:rFonts w:ascii="Liberation Sans" w:hAnsi="Liberation Sans" w:cs="Tahoma"/>
    </w:rPr>
  </w:style>
  <w:style w:type="paragraph" w:styleId="1099">
    <w:name w:val="Caption"/>
    <w:basedOn w:val="954"/>
    <w:qFormat/>
    <w:pPr>
      <w:spacing w:before="120" w:after="120"/>
      <w:suppressLineNumbers/>
    </w:pPr>
    <w:rPr>
      <w:rFonts w:ascii="Liberation Sans" w:hAnsi="Liberation Sans" w:cs="Tahoma"/>
      <w:i/>
      <w:iCs/>
      <w:sz w:val="24"/>
      <w:szCs w:val="24"/>
    </w:rPr>
  </w:style>
  <w:style w:type="paragraph" w:styleId="1100" w:customStyle="1">
    <w:name w:val="Index"/>
    <w:basedOn w:val="954"/>
    <w:pPr>
      <w:suppressLineNumbers/>
    </w:pPr>
    <w:rPr>
      <w:rFonts w:ascii="Liberation Sans" w:hAnsi="Liberation Sans" w:cs="Tahoma"/>
    </w:rPr>
  </w:style>
  <w:style w:type="paragraph" w:styleId="1101" w:customStyle="1">
    <w:name w:val="Titre2"/>
    <w:basedOn w:val="954"/>
    <w:next w:val="1097"/>
    <w:pPr>
      <w:keepNext/>
      <w:spacing w:before="240" w:after="120"/>
    </w:pPr>
    <w:rPr>
      <w:rFonts w:ascii="Liberation Sans" w:hAnsi="Liberation Sans" w:eastAsia="Arial Unicode MS" w:cs="Mangal"/>
      <w:sz w:val="28"/>
      <w:szCs w:val="28"/>
    </w:rPr>
  </w:style>
  <w:style w:type="paragraph" w:styleId="1102" w:customStyle="1">
    <w:name w:val="Titre1"/>
    <w:basedOn w:val="954"/>
    <w:next w:val="1097"/>
    <w:pPr>
      <w:keepNext/>
      <w:spacing w:before="240" w:after="120"/>
    </w:pPr>
    <w:rPr>
      <w:rFonts w:ascii="Liberation Sans" w:hAnsi="Liberation Sans" w:eastAsia="MS Mincho" w:cs="Tahoma"/>
      <w:sz w:val="28"/>
      <w:szCs w:val="28"/>
    </w:rPr>
  </w:style>
  <w:style w:type="paragraph" w:styleId="1103" w:customStyle="1">
    <w:name w:val="En-tête et pied de page"/>
    <w:basedOn w:val="954"/>
    <w:pPr>
      <w:tabs>
        <w:tab w:val="center" w:pos="4819" w:leader="none"/>
        <w:tab w:val="right" w:pos="9638" w:leader="none"/>
      </w:tabs>
      <w:suppressLineNumbers/>
    </w:pPr>
  </w:style>
  <w:style w:type="paragraph" w:styleId="1104">
    <w:name w:val="Footer"/>
    <w:basedOn w:val="954"/>
    <w:pPr>
      <w:tabs>
        <w:tab w:val="center" w:pos="4820" w:leader="none"/>
        <w:tab w:val="right" w:pos="9639" w:leader="none"/>
      </w:tabs>
    </w:pPr>
  </w:style>
  <w:style w:type="paragraph" w:styleId="1105">
    <w:name w:val="Header"/>
    <w:basedOn w:val="1104"/>
  </w:style>
  <w:style w:type="paragraph" w:styleId="1106" w:customStyle="1">
    <w:name w:val="ISO_MB"/>
    <w:basedOn w:val="954"/>
    <w:pPr>
      <w:jc w:val="left"/>
      <w:spacing w:before="210" w:line="210" w:lineRule="exact"/>
    </w:pPr>
    <w:rPr>
      <w:sz w:val="18"/>
    </w:rPr>
  </w:style>
  <w:style w:type="paragraph" w:styleId="1107" w:customStyle="1">
    <w:name w:val="ISO_Clause"/>
    <w:basedOn w:val="954"/>
    <w:pPr>
      <w:jc w:val="left"/>
      <w:spacing w:before="210" w:line="210" w:lineRule="exact"/>
    </w:pPr>
    <w:rPr>
      <w:sz w:val="18"/>
    </w:rPr>
  </w:style>
  <w:style w:type="paragraph" w:styleId="1108" w:customStyle="1">
    <w:name w:val="ISO_Paragraph"/>
    <w:basedOn w:val="954"/>
    <w:pPr>
      <w:jc w:val="left"/>
      <w:spacing w:before="210" w:line="210" w:lineRule="exact"/>
    </w:pPr>
    <w:rPr>
      <w:sz w:val="18"/>
    </w:rPr>
  </w:style>
  <w:style w:type="paragraph" w:styleId="1109" w:customStyle="1">
    <w:name w:val="ISO_Comm_Type"/>
    <w:basedOn w:val="954"/>
    <w:pPr>
      <w:jc w:val="left"/>
      <w:spacing w:before="210" w:line="210" w:lineRule="exact"/>
    </w:pPr>
    <w:rPr>
      <w:sz w:val="18"/>
    </w:rPr>
  </w:style>
  <w:style w:type="paragraph" w:styleId="1110" w:customStyle="1">
    <w:name w:val="ISO_Comments"/>
    <w:basedOn w:val="954"/>
    <w:pPr>
      <w:jc w:val="left"/>
      <w:spacing w:before="210" w:line="210" w:lineRule="exact"/>
    </w:pPr>
    <w:rPr>
      <w:sz w:val="18"/>
    </w:rPr>
  </w:style>
  <w:style w:type="paragraph" w:styleId="1111" w:customStyle="1">
    <w:name w:val="ISO_Change"/>
    <w:basedOn w:val="954"/>
    <w:pPr>
      <w:jc w:val="left"/>
      <w:spacing w:before="210" w:line="210" w:lineRule="exact"/>
    </w:pPr>
    <w:rPr>
      <w:sz w:val="18"/>
    </w:rPr>
  </w:style>
  <w:style w:type="paragraph" w:styleId="1112" w:customStyle="1">
    <w:name w:val="ISO_Secret_Observations"/>
    <w:basedOn w:val="954"/>
    <w:pPr>
      <w:jc w:val="left"/>
      <w:spacing w:before="210" w:line="210" w:lineRule="exact"/>
    </w:pPr>
    <w:rPr>
      <w:sz w:val="18"/>
    </w:rPr>
  </w:style>
  <w:style w:type="paragraph" w:styleId="1113">
    <w:name w:val="footnote text"/>
    <w:basedOn w:val="954"/>
    <w:rPr>
      <w:sz w:val="20"/>
    </w:rPr>
  </w:style>
  <w:style w:type="paragraph" w:styleId="1114" w:customStyle="1">
    <w:name w:val="Normal1"/>
    <w:rPr>
      <w:rFonts w:ascii="Verdana" w:hAnsi="Verdana" w:eastAsia="Calibri" w:cs="Verdana"/>
      <w:color w:val="000000"/>
      <w:sz w:val="24"/>
      <w:szCs w:val="24"/>
      <w:lang w:eastAsia="zh-CN"/>
    </w:rPr>
  </w:style>
  <w:style w:type="paragraph" w:styleId="1115">
    <w:name w:val="List Paragraph"/>
    <w:basedOn w:val="954"/>
    <w:qFormat/>
    <w:pPr>
      <w:ind w:left="720"/>
    </w:pPr>
  </w:style>
  <w:style w:type="paragraph" w:styleId="1116">
    <w:name w:val="Balloon Text"/>
    <w:basedOn w:val="954"/>
    <w:pPr>
      <w:numPr>
        <w:ilvl w:val="0"/>
        <w:numId w:val="5"/>
      </w:numPr>
      <w:ind w:left="0" w:firstLine="0"/>
    </w:pPr>
    <w:rPr>
      <w:rFonts w:ascii="Tahoma" w:hAnsi="Tahoma" w:eastAsia="MS Mincho" w:cs="Tahoma"/>
      <w:sz w:val="16"/>
      <w:szCs w:val="16"/>
    </w:rPr>
  </w:style>
  <w:style w:type="paragraph" w:styleId="1117" w:customStyle="1">
    <w:name w:val="Liste à puces 31"/>
    <w:basedOn w:val="954"/>
    <w:pPr>
      <w:numPr>
        <w:ilvl w:val="0"/>
        <w:numId w:val="4"/>
      </w:numPr>
    </w:pPr>
  </w:style>
  <w:style w:type="paragraph" w:styleId="1118" w:customStyle="1">
    <w:name w:val="Introduction"/>
    <w:basedOn w:val="954"/>
    <w:next w:val="954"/>
    <w:pPr>
      <w:jc w:val="left"/>
      <w:keepNext/>
      <w:pageBreakBefore/>
      <w:spacing w:before="960" w:after="310" w:line="310" w:lineRule="exact"/>
      <w:tabs>
        <w:tab w:val="left" w:pos="400" w:leader="none"/>
      </w:tabs>
    </w:pPr>
    <w:rPr>
      <w:rFonts w:eastAsia="MS Mincho"/>
      <w:b/>
      <w:sz w:val="28"/>
      <w:lang w:eastAsia="ja-JP"/>
    </w:rPr>
  </w:style>
  <w:style w:type="paragraph" w:styleId="1119" w:customStyle="1">
    <w:name w:val="Liste à numéros 21"/>
    <w:basedOn w:val="954"/>
    <w:pPr>
      <w:ind w:left="800" w:hanging="400"/>
      <w:spacing w:after="240" w:line="230" w:lineRule="atLeast"/>
      <w:tabs>
        <w:tab w:val="left" w:pos="1080" w:leader="none"/>
      </w:tabs>
    </w:pPr>
    <w:rPr>
      <w:rFonts w:eastAsia="MS Mincho"/>
      <w:sz w:val="20"/>
      <w:lang w:eastAsia="ja-JP"/>
    </w:rPr>
  </w:style>
  <w:style w:type="paragraph" w:styleId="1120" w:customStyle="1">
    <w:name w:val="Commentaire1"/>
    <w:basedOn w:val="954"/>
    <w:rPr>
      <w:rFonts w:eastAsia="Calibri"/>
      <w:sz w:val="20"/>
    </w:rPr>
  </w:style>
  <w:style w:type="paragraph" w:styleId="1121">
    <w:name w:val="annotation subject"/>
    <w:basedOn w:val="1120"/>
    <w:next w:val="1120"/>
    <w:rPr>
      <w:rFonts w:eastAsia="Times New Roman"/>
      <w:b/>
      <w:bCs/>
    </w:rPr>
  </w:style>
  <w:style w:type="paragraph" w:styleId="1122" w:customStyle="1">
    <w:name w:val="Annex 1"/>
    <w:basedOn w:val="955"/>
    <w:next w:val="954"/>
    <w:pPr>
      <w:numPr>
        <w:ilvl w:val="0"/>
        <w:numId w:val="2"/>
      </w:numPr>
      <w:spacing w:before="240" w:after="60"/>
      <w:tabs>
        <w:tab w:val="left" w:pos="1560" w:leader="none"/>
      </w:tabs>
      <w:outlineLvl w:val="9"/>
    </w:pPr>
    <w:rPr>
      <w:bCs/>
      <w:sz w:val="32"/>
      <w:szCs w:val="22"/>
    </w:rPr>
  </w:style>
  <w:style w:type="paragraph" w:styleId="1123" w:customStyle="1">
    <w:name w:val="Annex 2"/>
    <w:basedOn w:val="956"/>
    <w:next w:val="954"/>
    <w:pPr>
      <w:numPr>
        <w:ilvl w:val="0"/>
        <w:numId w:val="0"/>
      </w:numPr>
      <w:ind w:left="432" w:hanging="432"/>
      <w:spacing w:before="360" w:after="0"/>
      <w:tabs>
        <w:tab w:val="left" w:pos="0" w:leader="none"/>
      </w:tabs>
      <w:outlineLvl w:val="9"/>
    </w:pPr>
    <w:rPr>
      <w:bCs/>
      <w:iCs/>
      <w:sz w:val="28"/>
      <w:szCs w:val="28"/>
    </w:rPr>
  </w:style>
  <w:style w:type="paragraph" w:styleId="1124" w:customStyle="1">
    <w:name w:val="Exigence"/>
    <w:basedOn w:val="954"/>
    <w:pPr>
      <w:numPr>
        <w:ilvl w:val="0"/>
        <w:numId w:val="3"/>
      </w:numPr>
    </w:pPr>
    <w:rPr>
      <w:rFonts w:cs="Calibri"/>
      <w:szCs w:val="24"/>
    </w:rPr>
  </w:style>
  <w:style w:type="paragraph" w:styleId="1125" w:customStyle="1">
    <w:name w:val="Normal (Web)1"/>
    <w:basedOn w:val="954"/>
    <w:pPr>
      <w:spacing w:before="280" w:after="280"/>
    </w:pPr>
    <w:rPr>
      <w:rFonts w:ascii="Times New Roman" w:hAnsi="Times New Roman" w:cs="Calibri"/>
      <w:sz w:val="24"/>
      <w:szCs w:val="24"/>
    </w:rPr>
  </w:style>
  <w:style w:type="paragraph" w:styleId="1126" w:customStyle="1">
    <w:name w:val="Contenu de tableau"/>
    <w:basedOn w:val="954"/>
    <w:pPr>
      <w:suppressLineNumbers/>
    </w:pPr>
  </w:style>
  <w:style w:type="paragraph" w:styleId="1127" w:customStyle="1">
    <w:name w:val="Titre de tableau"/>
    <w:basedOn w:val="1126"/>
    <w:pPr>
      <w:jc w:val="center"/>
    </w:pPr>
    <w:rPr>
      <w:b/>
      <w:bCs/>
    </w:rPr>
  </w:style>
  <w:style w:type="character" w:styleId="1128">
    <w:name w:val="Unresolved Mention"/>
    <w:basedOn w:val="960"/>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hyperlink" Target="https://www.ecologie.gouv.fr/sites/default/files/GuidePPRicet_10082023.pdf" TargetMode="External"/><Relationship Id="rId17" Type="http://schemas.openxmlformats.org/officeDocument/2006/relationships/hyperlink" Target="https://www.ecologie.gouv.fr/prevention-des-inondation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hyperlink" Target="mailto:gilles.cebelieu@ign.fr" TargetMode="External"/><Relationship Id="rId2" Type="http://schemas.openxmlformats.org/officeDocument/2006/relationships/hyperlink" Target="mailto:alison.lenain@ign.fr" TargetMode="External"/></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7FDE5-CAB4-454B-9F0A-EDFF6B95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IGN</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Appel à commentaires CNIG</dc:title>
  <dc:subject>Appel à commentaires CNIG</dc:subject>
  <dc:creator>Marie Lambois</dc:creator>
  <cp:keywords>Appel à commentaires CNIG</cp:keywords>
  <dc:description>Appel à commentaires CNIG</dc:description>
  <cp:lastModifiedBy>Xavier CARON</cp:lastModifiedBy>
  <cp:revision>18</cp:revision>
  <dcterms:created xsi:type="dcterms:W3CDTF">2024-04-30T09:55:00Z</dcterms:created>
  <dcterms:modified xsi:type="dcterms:W3CDTF">2024-07-04T12:54:37Z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y fmtid="{D5CDD505-2E9C-101B-9397-08002B2CF9AE}" pid="3" name="O974ISO">
    <vt:lpwstr>-1</vt:lpwstr>
  </property>
</Properties>
</file>