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下列属于消费税纳税人的是（）</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480" w:lineRule="atLeast"/>
        <w:ind w:left="720" w:right="720"/>
        <w:jc w:val="both"/>
        <w:rPr>
          <w:color w:val="333333"/>
          <w:sz w:val="24"/>
          <w:szCs w:val="24"/>
        </w:rPr>
      </w:pPr>
      <w:r>
        <w:rPr>
          <w:rFonts w:hint="eastAsia" w:ascii="Microsoft YaHei UI" w:hAnsi="Microsoft YaHei UI" w:eastAsia="Microsoft YaHei UI" w:cs="Microsoft YaHei UI"/>
          <w:b w:val="0"/>
          <w:i w:val="0"/>
          <w:caps w:val="0"/>
          <w:color w:val="333333"/>
          <w:spacing w:val="8"/>
          <w:sz w:val="24"/>
          <w:szCs w:val="24"/>
          <w:bdr w:val="none" w:color="auto" w:sz="0" w:space="0"/>
          <w:shd w:val="clear" w:fill="FFFFFF"/>
        </w:rPr>
        <w:t>A 委托加工白酒的超市。</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480" w:lineRule="atLeast"/>
        <w:ind w:left="720" w:right="720"/>
        <w:jc w:val="both"/>
        <w:rPr>
          <w:color w:val="333333"/>
          <w:sz w:val="24"/>
          <w:szCs w:val="24"/>
        </w:rPr>
      </w:pPr>
      <w:r>
        <w:rPr>
          <w:rFonts w:hint="eastAsia" w:ascii="Microsoft YaHei UI" w:hAnsi="Microsoft YaHei UI" w:eastAsia="Microsoft YaHei UI" w:cs="Microsoft YaHei UI"/>
          <w:b w:val="0"/>
          <w:i w:val="0"/>
          <w:caps w:val="0"/>
          <w:color w:val="333333"/>
          <w:spacing w:val="8"/>
          <w:sz w:val="24"/>
          <w:szCs w:val="24"/>
          <w:bdr w:val="none" w:color="auto" w:sz="0" w:space="0"/>
          <w:shd w:val="clear" w:fill="FFFFFF"/>
        </w:rPr>
        <w:t>B 进口白酒的贸易商。</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480" w:lineRule="atLeast"/>
        <w:ind w:left="720" w:right="720"/>
        <w:jc w:val="both"/>
        <w:rPr>
          <w:color w:val="333333"/>
          <w:sz w:val="24"/>
          <w:szCs w:val="24"/>
        </w:rPr>
      </w:pPr>
      <w:r>
        <w:rPr>
          <w:rFonts w:hint="eastAsia" w:ascii="Microsoft YaHei UI" w:hAnsi="Microsoft YaHei UI" w:eastAsia="Microsoft YaHei UI" w:cs="Microsoft YaHei UI"/>
          <w:b w:val="0"/>
          <w:i w:val="0"/>
          <w:caps w:val="0"/>
          <w:color w:val="333333"/>
          <w:spacing w:val="8"/>
          <w:sz w:val="24"/>
          <w:szCs w:val="24"/>
          <w:bdr w:val="none" w:color="auto" w:sz="0" w:space="0"/>
          <w:shd w:val="clear" w:fill="FFFFFF"/>
        </w:rPr>
        <w:t>C 商场销售白酒。</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tLeast"/>
        <w:ind w:left="720" w:right="720"/>
        <w:jc w:val="both"/>
        <w:rPr>
          <w:color w:val="333333"/>
          <w:sz w:val="24"/>
          <w:szCs w:val="24"/>
        </w:rPr>
      </w:pPr>
      <w:r>
        <w:rPr>
          <w:rFonts w:hint="eastAsia" w:ascii="Microsoft YaHei UI" w:hAnsi="Microsoft YaHei UI" w:eastAsia="Microsoft YaHei UI" w:cs="Microsoft YaHei UI"/>
          <w:b w:val="0"/>
          <w:i w:val="0"/>
          <w:caps w:val="0"/>
          <w:color w:val="333333"/>
          <w:spacing w:val="8"/>
          <w:sz w:val="24"/>
          <w:szCs w:val="24"/>
          <w:bdr w:val="none" w:color="auto" w:sz="0" w:space="0"/>
          <w:shd w:val="clear" w:fill="FFFFFF"/>
        </w:rPr>
        <w:t>D 生产白酒厂商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答案：abd</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1、（经济法单选题）甲化妆品生产企业 2017 年 7 月从另一化妆品生产企业购进高档保湿精华一批，取得增值税专用发票上注明价款为 100 万元；当月领用其中的 40%用于生产高档保湿粉底液并全部销售，取得不含增值税销售收入 500 万元。已知高档化妆品适用消费税税率为 15%。有关甲化妆品生产企业上述业务应当缴纳的消费税，下列计算列式正确的是（）。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480" w:lineRule="atLeast"/>
        <w:ind w:left="720" w:right="720"/>
        <w:jc w:val="both"/>
        <w:rPr>
          <w:color w:val="333333"/>
          <w:sz w:val="24"/>
          <w:szCs w:val="24"/>
        </w:rPr>
      </w:pPr>
      <w:r>
        <w:rPr>
          <w:rFonts w:hint="eastAsia" w:ascii="Microsoft YaHei UI" w:hAnsi="Microsoft YaHei UI" w:eastAsia="Microsoft YaHei UI" w:cs="Microsoft YaHei UI"/>
          <w:b w:val="0"/>
          <w:i w:val="0"/>
          <w:caps w:val="0"/>
          <w:color w:val="333333"/>
          <w:spacing w:val="8"/>
          <w:sz w:val="24"/>
          <w:szCs w:val="24"/>
          <w:bdr w:val="none" w:color="auto" w:sz="0" w:space="0"/>
          <w:shd w:val="clear" w:fill="FFFFFF"/>
        </w:rPr>
        <w:t>A、500×15%=75 万元元</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480" w:lineRule="atLeast"/>
        <w:ind w:left="720" w:right="720"/>
        <w:jc w:val="both"/>
        <w:rPr>
          <w:color w:val="333333"/>
          <w:sz w:val="24"/>
          <w:szCs w:val="24"/>
        </w:rPr>
      </w:pPr>
      <w:r>
        <w:rPr>
          <w:rFonts w:hint="eastAsia" w:ascii="Microsoft YaHei UI" w:hAnsi="Microsoft YaHei UI" w:eastAsia="Microsoft YaHei UI" w:cs="Microsoft YaHei UI"/>
          <w:b w:val="0"/>
          <w:i w:val="0"/>
          <w:caps w:val="0"/>
          <w:color w:val="333333"/>
          <w:spacing w:val="8"/>
          <w:sz w:val="24"/>
          <w:szCs w:val="24"/>
          <w:bdr w:val="none" w:color="auto" w:sz="0" w:space="0"/>
          <w:shd w:val="clear" w:fill="FFFFFF"/>
        </w:rPr>
        <w:t>B、500×15%-100×15%×60%=66 万元）</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480" w:lineRule="atLeast"/>
        <w:ind w:left="720" w:right="720"/>
        <w:jc w:val="both"/>
        <w:rPr>
          <w:color w:val="333333"/>
          <w:sz w:val="24"/>
          <w:szCs w:val="24"/>
        </w:rPr>
      </w:pPr>
      <w:r>
        <w:rPr>
          <w:rFonts w:hint="eastAsia" w:ascii="Microsoft YaHei UI" w:hAnsi="Microsoft YaHei UI" w:eastAsia="Microsoft YaHei UI" w:cs="Microsoft YaHei UI"/>
          <w:b w:val="0"/>
          <w:i w:val="0"/>
          <w:caps w:val="0"/>
          <w:color w:val="333333"/>
          <w:spacing w:val="8"/>
          <w:sz w:val="24"/>
          <w:szCs w:val="24"/>
          <w:bdr w:val="none" w:color="auto" w:sz="0" w:space="0"/>
          <w:shd w:val="clear" w:fill="FFFFFF"/>
        </w:rPr>
        <w:t>C、500×15%-100×15%=60 万元）</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tLeast"/>
        <w:ind w:left="720" w:right="720"/>
        <w:jc w:val="both"/>
        <w:rPr>
          <w:color w:val="333333"/>
          <w:sz w:val="24"/>
          <w:szCs w:val="24"/>
        </w:rPr>
      </w:pPr>
      <w:r>
        <w:rPr>
          <w:rFonts w:hint="eastAsia" w:ascii="Microsoft YaHei UI" w:hAnsi="Microsoft YaHei UI" w:eastAsia="Microsoft YaHei UI" w:cs="Microsoft YaHei UI"/>
          <w:b w:val="0"/>
          <w:i w:val="0"/>
          <w:caps w:val="0"/>
          <w:color w:val="333333"/>
          <w:spacing w:val="8"/>
          <w:sz w:val="24"/>
          <w:szCs w:val="24"/>
          <w:bdr w:val="none" w:color="auto" w:sz="0" w:space="0"/>
          <w:shd w:val="clear" w:fill="FFFFFF"/>
        </w:rPr>
        <w:t>D、500×15%-100×15%×40%=69（万元）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答案：D</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【解析】：当期准予扣除外购或委托加工收回的应税消费品的已纳消费税税款，应按当期生产领用数量计算；在本题中，甲化妆品生产企业本月仅生产领用了 40%的外购高档保湿精华其外购高档保湿精华时已纳的消费税税款仅可在本月扣除 40%。</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2、（经济法单选题）甲公司向乙公司租赁 2 台起重机并签订租赁合同，合同注明起重机总价值为 80 万元，租期为 2 个月，每台每月租金 2 万元。已知租赁合同适用印花税税率为 1%o，根据印花税法律制度的规定，甲公司和乙公司签订该租赁合同共计应缴印花税()元。</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480" w:lineRule="atLeast"/>
        <w:ind w:left="720" w:right="720"/>
        <w:jc w:val="both"/>
        <w:rPr>
          <w:color w:val="333333"/>
          <w:sz w:val="24"/>
          <w:szCs w:val="24"/>
        </w:rPr>
      </w:pPr>
      <w:r>
        <w:rPr>
          <w:rFonts w:hint="eastAsia" w:ascii="Microsoft YaHei UI" w:hAnsi="Microsoft YaHei UI" w:eastAsia="Microsoft YaHei UI" w:cs="Microsoft YaHei UI"/>
          <w:b w:val="0"/>
          <w:i w:val="0"/>
          <w:caps w:val="0"/>
          <w:color w:val="333333"/>
          <w:spacing w:val="8"/>
          <w:sz w:val="24"/>
          <w:szCs w:val="24"/>
          <w:bdr w:val="none" w:color="auto" w:sz="0" w:space="0"/>
          <w:shd w:val="clear" w:fill="FFFFFF"/>
        </w:rPr>
        <w:t>A、40</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480" w:lineRule="atLeast"/>
        <w:ind w:left="720" w:right="720"/>
        <w:jc w:val="both"/>
        <w:rPr>
          <w:color w:val="333333"/>
          <w:sz w:val="24"/>
          <w:szCs w:val="24"/>
        </w:rPr>
      </w:pPr>
      <w:r>
        <w:rPr>
          <w:rFonts w:hint="eastAsia" w:ascii="Microsoft YaHei UI" w:hAnsi="Microsoft YaHei UI" w:eastAsia="Microsoft YaHei UI" w:cs="Microsoft YaHei UI"/>
          <w:b w:val="0"/>
          <w:i w:val="0"/>
          <w:caps w:val="0"/>
          <w:color w:val="333333"/>
          <w:spacing w:val="8"/>
          <w:sz w:val="24"/>
          <w:szCs w:val="24"/>
          <w:bdr w:val="none" w:color="auto" w:sz="0" w:space="0"/>
          <w:shd w:val="clear" w:fill="FFFFFF"/>
        </w:rPr>
        <w:t>B、80</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480" w:lineRule="atLeast"/>
        <w:ind w:left="720" w:right="720"/>
        <w:jc w:val="both"/>
        <w:rPr>
          <w:color w:val="333333"/>
          <w:sz w:val="24"/>
          <w:szCs w:val="24"/>
        </w:rPr>
      </w:pPr>
      <w:r>
        <w:rPr>
          <w:rFonts w:hint="eastAsia" w:ascii="Microsoft YaHei UI" w:hAnsi="Microsoft YaHei UI" w:eastAsia="Microsoft YaHei UI" w:cs="Microsoft YaHei UI"/>
          <w:b w:val="0"/>
          <w:i w:val="0"/>
          <w:caps w:val="0"/>
          <w:color w:val="333333"/>
          <w:spacing w:val="8"/>
          <w:sz w:val="24"/>
          <w:szCs w:val="24"/>
          <w:bdr w:val="none" w:color="auto" w:sz="0" w:space="0"/>
          <w:shd w:val="clear" w:fill="FFFFFF"/>
        </w:rPr>
        <w:t>C、160</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tLeast"/>
        <w:ind w:left="720" w:right="720"/>
        <w:jc w:val="both"/>
        <w:rPr>
          <w:color w:val="333333"/>
          <w:sz w:val="24"/>
          <w:szCs w:val="24"/>
        </w:rPr>
      </w:pPr>
      <w:r>
        <w:rPr>
          <w:rFonts w:hint="eastAsia" w:ascii="Microsoft YaHei UI" w:hAnsi="Microsoft YaHei UI" w:eastAsia="Microsoft YaHei UI" w:cs="Microsoft YaHei UI"/>
          <w:b w:val="0"/>
          <w:i w:val="0"/>
          <w:caps w:val="0"/>
          <w:color w:val="333333"/>
          <w:spacing w:val="8"/>
          <w:sz w:val="24"/>
          <w:szCs w:val="24"/>
          <w:bdr w:val="none" w:color="auto" w:sz="0" w:space="0"/>
          <w:shd w:val="clear" w:fill="FFFFFF"/>
        </w:rPr>
        <w:t>D、800</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答案：C</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解析】：租期内全部租金=2×2×2=8（万元），租赁合同应当以凭证所载租金作为计税依据，又由于签订合同的各方当事人都是印花税的纳税人，因此，该租赁合同双方当事人甲公司和乙公司共计应缴印花税=8×10000×1%0×2=160（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3、（经济法不定项）2017 年 9 月 30 日，王女士以个人名义给父亲王老汉开具一张 1 万元现金支票，用途栏写明“生日快乐”，并注明付款日期为王老汉生日当天。要求：根据上述资料，不考虑其他因素，分析回答下列小题。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（1)有关王女士在用途栏书写“生日快乐”的法律后果，下列说法中正确的是（）。</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480" w:lineRule="atLeast"/>
        <w:ind w:left="720" w:right="720"/>
        <w:jc w:val="both"/>
        <w:rPr>
          <w:color w:val="333333"/>
          <w:sz w:val="24"/>
          <w:szCs w:val="24"/>
        </w:rPr>
      </w:pPr>
      <w:r>
        <w:rPr>
          <w:rFonts w:hint="eastAsia" w:ascii="Microsoft YaHei UI" w:hAnsi="Microsoft YaHei UI" w:eastAsia="Microsoft YaHei UI" w:cs="Microsoft YaHei UI"/>
          <w:b w:val="0"/>
          <w:i w:val="0"/>
          <w:caps w:val="0"/>
          <w:color w:val="333333"/>
          <w:spacing w:val="8"/>
          <w:sz w:val="24"/>
          <w:szCs w:val="24"/>
          <w:bdr w:val="none" w:color="auto" w:sz="0" w:space="0"/>
          <w:shd w:val="clear" w:fill="FFFFFF"/>
        </w:rPr>
        <w:t>A、银行不应拒付，因为用途栏记载事项属于票据上的其他记载事项</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480" w:lineRule="atLeast"/>
        <w:ind w:left="720" w:right="720"/>
        <w:jc w:val="both"/>
        <w:rPr>
          <w:color w:val="333333"/>
          <w:sz w:val="24"/>
          <w:szCs w:val="24"/>
        </w:rPr>
      </w:pPr>
      <w:r>
        <w:rPr>
          <w:rFonts w:hint="eastAsia" w:ascii="Microsoft YaHei UI" w:hAnsi="Microsoft YaHei UI" w:eastAsia="Microsoft YaHei UI" w:cs="Microsoft YaHei UI"/>
          <w:b w:val="0"/>
          <w:i w:val="0"/>
          <w:caps w:val="0"/>
          <w:color w:val="333333"/>
          <w:spacing w:val="8"/>
          <w:sz w:val="24"/>
          <w:szCs w:val="24"/>
          <w:bdr w:val="none" w:color="auto" w:sz="0" w:space="0"/>
          <w:shd w:val="clear" w:fill="FFFFFF"/>
        </w:rPr>
        <w:t>B、用途栏记载事项属于绝对记载事项，书写不规范导致该支票无效</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480" w:lineRule="atLeast"/>
        <w:ind w:left="720" w:right="720"/>
        <w:jc w:val="both"/>
        <w:rPr>
          <w:color w:val="333333"/>
          <w:sz w:val="24"/>
          <w:szCs w:val="24"/>
        </w:rPr>
      </w:pPr>
      <w:r>
        <w:rPr>
          <w:rFonts w:hint="eastAsia" w:ascii="Microsoft YaHei UI" w:hAnsi="Microsoft YaHei UI" w:eastAsia="Microsoft YaHei UI" w:cs="Microsoft YaHei UI"/>
          <w:b w:val="0"/>
          <w:i w:val="0"/>
          <w:caps w:val="0"/>
          <w:color w:val="333333"/>
          <w:spacing w:val="8"/>
          <w:sz w:val="24"/>
          <w:szCs w:val="24"/>
          <w:bdr w:val="none" w:color="auto" w:sz="0" w:space="0"/>
          <w:shd w:val="clear" w:fill="FFFFFF"/>
        </w:rPr>
        <w:t>C、用途栏记载事项属于相对应记载事项，书写不规范并不会导致该票据无效</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tLeast"/>
        <w:ind w:left="720" w:right="720"/>
        <w:jc w:val="both"/>
        <w:rPr>
          <w:color w:val="333333"/>
          <w:sz w:val="24"/>
          <w:szCs w:val="24"/>
        </w:rPr>
      </w:pPr>
      <w:r>
        <w:rPr>
          <w:rFonts w:hint="eastAsia" w:ascii="Microsoft YaHei UI" w:hAnsi="Microsoft YaHei UI" w:eastAsia="Microsoft YaHei UI" w:cs="Microsoft YaHei UI"/>
          <w:b w:val="0"/>
          <w:i w:val="0"/>
          <w:caps w:val="0"/>
          <w:color w:val="333333"/>
          <w:spacing w:val="8"/>
          <w:sz w:val="24"/>
          <w:szCs w:val="24"/>
          <w:bdr w:val="none" w:color="auto" w:sz="0" w:space="0"/>
          <w:shd w:val="clear" w:fill="FFFFFF"/>
        </w:rPr>
        <w:t>D、银行应予拒付，因为用途栏书写不规范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答案：A</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【解析】：王女士在用途栏书写“生日快乐”属于票据上的其他记载事项（或称非法定记载事项项，记载不具有票据效力，银行不负审查责任。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（2）有关王女士在支票上的签章，下列说法中正确的是（）。</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480" w:lineRule="atLeast"/>
        <w:ind w:left="720" w:right="720"/>
        <w:jc w:val="both"/>
        <w:rPr>
          <w:color w:val="333333"/>
          <w:sz w:val="24"/>
          <w:szCs w:val="24"/>
        </w:rPr>
      </w:pPr>
      <w:r>
        <w:rPr>
          <w:rFonts w:hint="eastAsia" w:ascii="Microsoft YaHei UI" w:hAnsi="Microsoft YaHei UI" w:eastAsia="Microsoft YaHei UI" w:cs="Microsoft YaHei UI"/>
          <w:b w:val="0"/>
          <w:i w:val="0"/>
          <w:caps w:val="0"/>
          <w:color w:val="333333"/>
          <w:spacing w:val="8"/>
          <w:sz w:val="24"/>
          <w:szCs w:val="24"/>
          <w:bdr w:val="none" w:color="auto" w:sz="0" w:space="0"/>
          <w:shd w:val="clear" w:fill="FFFFFF"/>
        </w:rPr>
        <w:t>A、王女士所在单位的财务专用章加王女士预留银行的签名</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480" w:lineRule="atLeast"/>
        <w:ind w:left="720" w:right="720"/>
        <w:jc w:val="both"/>
        <w:rPr>
          <w:color w:val="333333"/>
          <w:sz w:val="24"/>
          <w:szCs w:val="24"/>
        </w:rPr>
      </w:pPr>
      <w:r>
        <w:rPr>
          <w:rFonts w:hint="eastAsia" w:ascii="Microsoft YaHei UI" w:hAnsi="Microsoft YaHei UI" w:eastAsia="Microsoft YaHei UI" w:cs="Microsoft YaHei UI"/>
          <w:b w:val="0"/>
          <w:i w:val="0"/>
          <w:caps w:val="0"/>
          <w:color w:val="333333"/>
          <w:spacing w:val="8"/>
          <w:sz w:val="24"/>
          <w:szCs w:val="24"/>
          <w:bdr w:val="none" w:color="auto" w:sz="0" w:space="0"/>
          <w:shd w:val="clear" w:fill="FFFFFF"/>
        </w:rPr>
        <w:t>B、王女士所在单位的公章加王女士预留银行的盖章</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480" w:lineRule="atLeast"/>
        <w:ind w:left="720" w:right="720"/>
        <w:jc w:val="both"/>
        <w:rPr>
          <w:color w:val="333333"/>
          <w:sz w:val="24"/>
          <w:szCs w:val="24"/>
        </w:rPr>
      </w:pPr>
      <w:r>
        <w:rPr>
          <w:rFonts w:hint="eastAsia" w:ascii="Microsoft YaHei UI" w:hAnsi="Microsoft YaHei UI" w:eastAsia="Microsoft YaHei UI" w:cs="Microsoft YaHei UI"/>
          <w:b w:val="0"/>
          <w:i w:val="0"/>
          <w:caps w:val="0"/>
          <w:color w:val="333333"/>
          <w:spacing w:val="8"/>
          <w:sz w:val="24"/>
          <w:szCs w:val="24"/>
          <w:bdr w:val="none" w:color="auto" w:sz="0" w:space="0"/>
          <w:shd w:val="clear" w:fill="FFFFFF"/>
        </w:rPr>
        <w:t>C、王女预留银行的签名一</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tLeast"/>
        <w:ind w:left="720" w:right="720"/>
        <w:jc w:val="both"/>
        <w:rPr>
          <w:color w:val="333333"/>
          <w:sz w:val="24"/>
          <w:szCs w:val="24"/>
        </w:rPr>
      </w:pPr>
      <w:r>
        <w:rPr>
          <w:rFonts w:hint="eastAsia" w:ascii="Microsoft YaHei UI" w:hAnsi="Microsoft YaHei UI" w:eastAsia="Microsoft YaHei UI" w:cs="Microsoft YaHei UI"/>
          <w:b w:val="0"/>
          <w:i w:val="0"/>
          <w:caps w:val="0"/>
          <w:color w:val="333333"/>
          <w:spacing w:val="8"/>
          <w:sz w:val="24"/>
          <w:szCs w:val="24"/>
          <w:bdr w:val="none" w:color="auto" w:sz="0" w:space="0"/>
          <w:shd w:val="clear" w:fill="FFFFFF"/>
        </w:rPr>
        <w:t>D、王女士预留银行的盖章</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答案：CD</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【解析】：（1）个人在票据和结算凭证上的签章，应为该个人本人的签名或盖章；</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（2）支票的出票人在票据上的签章，应为其预留银行的签章。</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（3）有关王老汉向银行提示付款，下列说法中正确的是（）。</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480" w:lineRule="atLeast"/>
        <w:ind w:left="720" w:right="720"/>
        <w:jc w:val="both"/>
        <w:rPr>
          <w:color w:val="333333"/>
          <w:sz w:val="24"/>
          <w:szCs w:val="24"/>
        </w:rPr>
      </w:pPr>
      <w:r>
        <w:rPr>
          <w:rFonts w:hint="eastAsia" w:ascii="Microsoft YaHei UI" w:hAnsi="Microsoft YaHei UI" w:eastAsia="Microsoft YaHei UI" w:cs="Microsoft YaHei UI"/>
          <w:b w:val="0"/>
          <w:i w:val="0"/>
          <w:caps w:val="0"/>
          <w:color w:val="333333"/>
          <w:spacing w:val="8"/>
          <w:sz w:val="24"/>
          <w:szCs w:val="24"/>
          <w:bdr w:val="none" w:color="auto" w:sz="0" w:space="0"/>
          <w:shd w:val="clear" w:fill="FFFFFF"/>
        </w:rPr>
        <w:t>A、王老汉应自出票日起 10 日内向银行提示付款</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480" w:lineRule="atLeast"/>
        <w:ind w:left="720" w:right="720"/>
        <w:jc w:val="both"/>
        <w:rPr>
          <w:color w:val="333333"/>
          <w:sz w:val="24"/>
          <w:szCs w:val="24"/>
        </w:rPr>
      </w:pPr>
      <w:r>
        <w:rPr>
          <w:rFonts w:hint="eastAsia" w:ascii="Microsoft YaHei UI" w:hAnsi="Microsoft YaHei UI" w:eastAsia="Microsoft YaHei UI" w:cs="Microsoft YaHei UI"/>
          <w:b w:val="0"/>
          <w:i w:val="0"/>
          <w:caps w:val="0"/>
          <w:color w:val="333333"/>
          <w:spacing w:val="8"/>
          <w:sz w:val="24"/>
          <w:szCs w:val="24"/>
          <w:bdr w:val="none" w:color="auto" w:sz="0" w:space="0"/>
          <w:shd w:val="clear" w:fill="FFFFFF"/>
        </w:rPr>
        <w:t>B、王老汉向银行提示付款时应在支票背面收款人处签章</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480" w:lineRule="atLeast"/>
        <w:ind w:left="720" w:right="720"/>
        <w:jc w:val="both"/>
        <w:rPr>
          <w:color w:val="333333"/>
          <w:sz w:val="24"/>
          <w:szCs w:val="24"/>
        </w:rPr>
      </w:pPr>
      <w:r>
        <w:rPr>
          <w:rFonts w:hint="eastAsia" w:ascii="Microsoft YaHei UI" w:hAnsi="Microsoft YaHei UI" w:eastAsia="Microsoft YaHei UI" w:cs="Microsoft YaHei UI"/>
          <w:b w:val="0"/>
          <w:i w:val="0"/>
          <w:caps w:val="0"/>
          <w:color w:val="333333"/>
          <w:spacing w:val="8"/>
          <w:sz w:val="24"/>
          <w:szCs w:val="24"/>
          <w:bdr w:val="none" w:color="auto" w:sz="0" w:space="0"/>
          <w:shd w:val="clear" w:fill="FFFFFF"/>
        </w:rPr>
        <w:t>C、王老汉只能在生日当天向银行提示付款</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tLeast"/>
        <w:ind w:left="720" w:right="720"/>
        <w:jc w:val="both"/>
        <w:rPr>
          <w:color w:val="333333"/>
          <w:sz w:val="24"/>
          <w:szCs w:val="24"/>
        </w:rPr>
      </w:pPr>
      <w:r>
        <w:rPr>
          <w:rFonts w:hint="eastAsia" w:ascii="Microsoft YaHei UI" w:hAnsi="Microsoft YaHei UI" w:eastAsia="Microsoft YaHei UI" w:cs="Microsoft YaHei UI"/>
          <w:b w:val="0"/>
          <w:i w:val="0"/>
          <w:caps w:val="0"/>
          <w:color w:val="333333"/>
          <w:spacing w:val="8"/>
          <w:sz w:val="24"/>
          <w:szCs w:val="24"/>
          <w:bdr w:val="none" w:color="auto" w:sz="0" w:space="0"/>
          <w:shd w:val="clear" w:fill="FFFFFF"/>
        </w:rPr>
        <w:t>D、王老汉向银行提示付款时应交验本人身份证</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答案：ABD</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（4）有关王老汉持有的现金支票，下列说法中正确的是（）。</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480" w:lineRule="atLeast"/>
        <w:ind w:left="720" w:right="720"/>
        <w:jc w:val="both"/>
        <w:rPr>
          <w:color w:val="333333"/>
          <w:sz w:val="24"/>
          <w:szCs w:val="24"/>
        </w:rPr>
      </w:pPr>
      <w:r>
        <w:rPr>
          <w:rFonts w:hint="eastAsia" w:ascii="Microsoft YaHei UI" w:hAnsi="Microsoft YaHei UI" w:eastAsia="Microsoft YaHei UI" w:cs="Microsoft YaHei UI"/>
          <w:b w:val="0"/>
          <w:i w:val="0"/>
          <w:caps w:val="0"/>
          <w:color w:val="333333"/>
          <w:spacing w:val="8"/>
          <w:sz w:val="24"/>
          <w:szCs w:val="24"/>
          <w:bdr w:val="none" w:color="auto" w:sz="0" w:space="0"/>
          <w:shd w:val="clear" w:fill="FFFFFF"/>
        </w:rPr>
        <w:t>A、王老汉可以委托银行收款</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480" w:lineRule="atLeast"/>
        <w:ind w:left="720" w:right="720"/>
        <w:jc w:val="both"/>
        <w:rPr>
          <w:color w:val="333333"/>
          <w:sz w:val="24"/>
          <w:szCs w:val="24"/>
        </w:rPr>
      </w:pPr>
      <w:r>
        <w:rPr>
          <w:rFonts w:hint="eastAsia" w:ascii="Microsoft YaHei UI" w:hAnsi="Microsoft YaHei UI" w:eastAsia="Microsoft YaHei UI" w:cs="Microsoft YaHei UI"/>
          <w:b w:val="0"/>
          <w:i w:val="0"/>
          <w:caps w:val="0"/>
          <w:color w:val="333333"/>
          <w:spacing w:val="8"/>
          <w:sz w:val="24"/>
          <w:szCs w:val="24"/>
          <w:bdr w:val="none" w:color="auto" w:sz="0" w:space="0"/>
          <w:shd w:val="clear" w:fill="FFFFFF"/>
        </w:rPr>
        <w:t>B、可以不提示付款，留存作为纪念，银行将向王老汉计付利息</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480" w:lineRule="atLeast"/>
        <w:ind w:left="720" w:right="720"/>
        <w:jc w:val="both"/>
        <w:rPr>
          <w:color w:val="333333"/>
          <w:sz w:val="24"/>
          <w:szCs w:val="24"/>
        </w:rPr>
      </w:pPr>
      <w:r>
        <w:rPr>
          <w:rFonts w:hint="eastAsia" w:ascii="Microsoft YaHei UI" w:hAnsi="Microsoft YaHei UI" w:eastAsia="Microsoft YaHei UI" w:cs="Microsoft YaHei UI"/>
          <w:b w:val="0"/>
          <w:i w:val="0"/>
          <w:caps w:val="0"/>
          <w:color w:val="333333"/>
          <w:spacing w:val="8"/>
          <w:sz w:val="24"/>
          <w:szCs w:val="24"/>
          <w:bdr w:val="none" w:color="auto" w:sz="0" w:space="0"/>
          <w:shd w:val="clear" w:fill="FFFFFF"/>
        </w:rPr>
        <w:t>C、可以背书转让给好朋友</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tLeast"/>
        <w:ind w:left="720" w:right="720"/>
        <w:jc w:val="both"/>
        <w:rPr>
          <w:color w:val="333333"/>
          <w:sz w:val="24"/>
          <w:szCs w:val="24"/>
        </w:rPr>
      </w:pPr>
      <w:r>
        <w:rPr>
          <w:rFonts w:hint="eastAsia" w:ascii="Microsoft YaHei UI" w:hAnsi="Microsoft YaHei UI" w:eastAsia="Microsoft YaHei UI" w:cs="Microsoft YaHei UI"/>
          <w:b w:val="0"/>
          <w:i w:val="0"/>
          <w:caps w:val="0"/>
          <w:color w:val="333333"/>
          <w:spacing w:val="8"/>
          <w:sz w:val="24"/>
          <w:szCs w:val="24"/>
          <w:bdr w:val="none" w:color="auto" w:sz="0" w:space="0"/>
          <w:shd w:val="clear" w:fill="FFFFFF"/>
        </w:rPr>
        <w:t>D、只能由王老汉向银行提示付款，不能委托银行收款</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答案：D</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4、（实务单选题）“实收资本”账户的期末余额等于（）。</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480" w:lineRule="atLeast"/>
        <w:ind w:left="720" w:right="720"/>
        <w:jc w:val="both"/>
        <w:rPr>
          <w:color w:val="333333"/>
          <w:sz w:val="24"/>
          <w:szCs w:val="24"/>
        </w:rPr>
      </w:pPr>
      <w:r>
        <w:rPr>
          <w:rFonts w:hint="eastAsia" w:ascii="Microsoft YaHei UI" w:hAnsi="Microsoft YaHei UI" w:eastAsia="Microsoft YaHei UI" w:cs="Microsoft YaHei UI"/>
          <w:b w:val="0"/>
          <w:i w:val="0"/>
          <w:caps w:val="0"/>
          <w:color w:val="333333"/>
          <w:spacing w:val="8"/>
          <w:sz w:val="24"/>
          <w:szCs w:val="24"/>
          <w:bdr w:val="none" w:color="auto" w:sz="0" w:space="0"/>
          <w:shd w:val="clear" w:fill="FFFFFF"/>
        </w:rPr>
        <w:t> A、期初余额+本期借方发生额+本期贷方发生额口的路口</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480" w:lineRule="atLeast"/>
        <w:ind w:left="720" w:right="720"/>
        <w:jc w:val="both"/>
        <w:rPr>
          <w:color w:val="333333"/>
          <w:sz w:val="24"/>
          <w:szCs w:val="24"/>
        </w:rPr>
      </w:pPr>
      <w:r>
        <w:rPr>
          <w:rFonts w:hint="eastAsia" w:ascii="Microsoft YaHei UI" w:hAnsi="Microsoft YaHei UI" w:eastAsia="Microsoft YaHei UI" w:cs="Microsoft YaHei UI"/>
          <w:b w:val="0"/>
          <w:i w:val="0"/>
          <w:caps w:val="0"/>
          <w:color w:val="333333"/>
          <w:spacing w:val="8"/>
          <w:sz w:val="24"/>
          <w:szCs w:val="24"/>
          <w:bdr w:val="none" w:color="auto" w:sz="0" w:space="0"/>
          <w:shd w:val="clear" w:fill="FFFFFF"/>
        </w:rPr>
        <w:t>B、期初余额+本期借方发生额-本期贷方发生额</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480" w:lineRule="atLeast"/>
        <w:ind w:left="720" w:right="720"/>
        <w:jc w:val="both"/>
        <w:rPr>
          <w:color w:val="333333"/>
          <w:sz w:val="24"/>
          <w:szCs w:val="24"/>
        </w:rPr>
      </w:pPr>
      <w:r>
        <w:rPr>
          <w:rFonts w:hint="eastAsia" w:ascii="Microsoft YaHei UI" w:hAnsi="Microsoft YaHei UI" w:eastAsia="Microsoft YaHei UI" w:cs="Microsoft YaHei UI"/>
          <w:b w:val="0"/>
          <w:i w:val="0"/>
          <w:caps w:val="0"/>
          <w:color w:val="333333"/>
          <w:spacing w:val="8"/>
          <w:sz w:val="24"/>
          <w:szCs w:val="24"/>
          <w:bdr w:val="none" w:color="auto" w:sz="0" w:space="0"/>
          <w:shd w:val="clear" w:fill="FFFFFF"/>
        </w:rPr>
        <w:t>C、期初余额-本期借方发生额-本期贷方发生额</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tLeast"/>
        <w:ind w:left="720" w:right="720"/>
        <w:jc w:val="both"/>
        <w:rPr>
          <w:color w:val="333333"/>
          <w:sz w:val="24"/>
          <w:szCs w:val="24"/>
        </w:rPr>
      </w:pPr>
      <w:r>
        <w:rPr>
          <w:rFonts w:hint="eastAsia" w:ascii="Microsoft YaHei UI" w:hAnsi="Microsoft YaHei UI" w:eastAsia="Microsoft YaHei UI" w:cs="Microsoft YaHei UI"/>
          <w:b w:val="0"/>
          <w:i w:val="0"/>
          <w:caps w:val="0"/>
          <w:color w:val="333333"/>
          <w:spacing w:val="8"/>
          <w:sz w:val="24"/>
          <w:szCs w:val="24"/>
          <w:bdr w:val="none" w:color="auto" w:sz="0" w:space="0"/>
          <w:shd w:val="clear" w:fill="FFFFFF"/>
        </w:rPr>
        <w:t>D、期初余额+本期贷方发生额-本期借方发生额</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答案：D</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【解析】：“实收资本”属于所有者权益类账户，“实收资本”账户的期 末余额等于期初余额+本期贷方发生额-本期借方发生额。</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5、（实务判断题）事业单位因开展科研及辅助活动从非同级政府财 政部门取得的经费拨款，应当通过“非同级财政拨款收入”科目核算。</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答案：错</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 实务不定项)某企业为增值税一般纳税人原材料收发按实际成本算。2018 年 12 月开始生产甲乙两种产品,存货项目期初无余额。12 月份发生如下经济业务: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( 1) 3 日,购入 M 材料 1500 千克取得并经税务机关认证的增值税专用发票上注明的价款为 150000 元增值税税额为 24000 元,销售方代垫的运费为 7500 元、增值税税额为 750 元。材料已验收入库款项尚未支付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(2)月未编制的”M 材料发料汇总表”列明材料发出情况为:甲产品耗用 600 千克乙产品耗用 400 千克车间般耗用 200 千克行政部领用 100 千克,专设销售机构领用 50 千克。材料在甲乙产品生产开始时次投入。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(3)本月甲产品发生生产工人工资 45000 元,乙产品生产工人工资 30000 元;车间固定资产折旧费 60000 元,制造费用按甲、乙产品生产工人工资比例分配。</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(4)床，甲产品完工 400 件在产品 100 件(平均完工程度为 50% )生产费用按约当产量比例在完工产品和在产品之间进行分配;乙产品 400 件全部完工。要求:根据上述资料,不考虑其他因素,分析回答下列小题。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2.根据资料(1)和(2) ,下列各项中,本月发出 M 材料相关会计科目处理正确的是(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480" w:lineRule="atLeast"/>
        <w:ind w:left="720" w:right="720"/>
        <w:jc w:val="both"/>
        <w:rPr>
          <w:color w:val="333333"/>
          <w:sz w:val="24"/>
          <w:szCs w:val="24"/>
        </w:rPr>
      </w:pPr>
      <w:r>
        <w:rPr>
          <w:rFonts w:hint="eastAsia" w:ascii="Microsoft YaHei UI" w:hAnsi="Microsoft YaHei UI" w:eastAsia="Microsoft YaHei UI" w:cs="Microsoft YaHei UI"/>
          <w:b w:val="0"/>
          <w:i w:val="0"/>
          <w:caps w:val="0"/>
          <w:color w:val="333333"/>
          <w:spacing w:val="8"/>
          <w:sz w:val="24"/>
          <w:szCs w:val="24"/>
          <w:bdr w:val="none" w:color="auto" w:sz="0" w:space="0"/>
          <w:shd w:val="clear" w:fill="FFFFFF"/>
        </w:rPr>
        <w:t>A.生产甲产品耗用的材料成本借记“生产成本一甲产品” 科目 63000 元</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480" w:lineRule="atLeast"/>
        <w:ind w:left="720" w:right="720"/>
        <w:jc w:val="both"/>
        <w:rPr>
          <w:color w:val="333333"/>
          <w:sz w:val="24"/>
          <w:szCs w:val="24"/>
        </w:rPr>
      </w:pPr>
      <w:r>
        <w:rPr>
          <w:rFonts w:hint="eastAsia" w:ascii="Microsoft YaHei UI" w:hAnsi="Microsoft YaHei UI" w:eastAsia="Microsoft YaHei UI" w:cs="Microsoft YaHei UI"/>
          <w:b w:val="0"/>
          <w:i w:val="0"/>
          <w:caps w:val="0"/>
          <w:color w:val="333333"/>
          <w:spacing w:val="8"/>
          <w:sz w:val="24"/>
          <w:szCs w:val="24"/>
          <w:bdr w:val="none" w:color="auto" w:sz="0" w:space="0"/>
          <w:shd w:val="clear" w:fill="FFFFFF"/>
        </w:rPr>
        <w:t>B.行政管理部门领用的材料成本,借记“管理费用”科目 10500 元</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480" w:lineRule="atLeast"/>
        <w:ind w:left="720" w:right="720"/>
        <w:jc w:val="both"/>
        <w:rPr>
          <w:color w:val="333333"/>
          <w:sz w:val="24"/>
          <w:szCs w:val="24"/>
        </w:rPr>
      </w:pPr>
      <w:r>
        <w:rPr>
          <w:rFonts w:hint="eastAsia" w:ascii="Microsoft YaHei UI" w:hAnsi="Microsoft YaHei UI" w:eastAsia="Microsoft YaHei UI" w:cs="Microsoft YaHei UI"/>
          <w:b w:val="0"/>
          <w:i w:val="0"/>
          <w:caps w:val="0"/>
          <w:color w:val="333333"/>
          <w:spacing w:val="8"/>
          <w:sz w:val="24"/>
          <w:szCs w:val="24"/>
          <w:bdr w:val="none" w:color="auto" w:sz="0" w:space="0"/>
          <w:shd w:val="clear" w:fill="FFFFFF"/>
        </w:rPr>
        <w:t>C.生产车间一般耗用的材料成本,借记“制造费用”科目 21000 元</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tLeast"/>
        <w:ind w:left="720" w:right="720"/>
        <w:jc w:val="both"/>
        <w:rPr>
          <w:color w:val="333333"/>
          <w:sz w:val="24"/>
          <w:szCs w:val="24"/>
        </w:rPr>
      </w:pPr>
      <w:r>
        <w:rPr>
          <w:rFonts w:hint="eastAsia" w:ascii="Microsoft YaHei UI" w:hAnsi="Microsoft YaHei UI" w:eastAsia="Microsoft YaHei UI" w:cs="Microsoft YaHei UI"/>
          <w:b w:val="0"/>
          <w:i w:val="0"/>
          <w:caps w:val="0"/>
          <w:color w:val="333333"/>
          <w:spacing w:val="8"/>
          <w:sz w:val="24"/>
          <w:szCs w:val="24"/>
          <w:bdr w:val="none" w:color="auto" w:sz="0" w:space="0"/>
          <w:shd w:val="clear" w:fill="FFFFFF"/>
        </w:rPr>
        <w:t>D.生产乙产品耗用的材料成本，借记”生产成本-乙产品”科目 42000 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答案: ABCD</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【解析】:发出材料采用谁受益准承担的原则。生产产品领用材料计入生产成本，车间-般耗用的原材料计入制造费用，管理部门领用材料计入管理费用。3 日购入材料总成本 150000+ 7500= 157500 元,单位成本为 157500/1500= 105 元,所以生产甲产品领用材料成本为 600x 105= 63000 元,乙产品领用材料成本为 400x 105=42000 元,车间耗用材料成本为 200x 105= 21000 元行政部门领用材料成本为 100x 105= 10500 元,故 ABCD 均正确。</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3 根据资料(1)至(3) ,下列各项中，关于本月甲,乙两种产品制造费用计算及分配结果正确的是(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480" w:lineRule="atLeast"/>
        <w:ind w:left="720" w:right="720"/>
        <w:jc w:val="both"/>
        <w:rPr>
          <w:color w:val="333333"/>
          <w:sz w:val="24"/>
          <w:szCs w:val="24"/>
        </w:rPr>
      </w:pPr>
      <w:r>
        <w:rPr>
          <w:rFonts w:hint="eastAsia" w:ascii="Microsoft YaHei UI" w:hAnsi="Microsoft YaHei UI" w:eastAsia="Microsoft YaHei UI" w:cs="Microsoft YaHei UI"/>
          <w:b w:val="0"/>
          <w:i w:val="0"/>
          <w:caps w:val="0"/>
          <w:color w:val="333333"/>
          <w:spacing w:val="8"/>
          <w:sz w:val="24"/>
          <w:szCs w:val="24"/>
          <w:bdr w:val="none" w:color="auto" w:sz="0" w:space="0"/>
          <w:shd w:val="clear" w:fill="FFFFFF"/>
        </w:rPr>
        <w:t>A.甲、乙两种产品制造费用的分配率为 1.08</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480" w:lineRule="atLeast"/>
        <w:ind w:left="720" w:right="720"/>
        <w:jc w:val="both"/>
        <w:rPr>
          <w:color w:val="333333"/>
          <w:sz w:val="24"/>
          <w:szCs w:val="24"/>
        </w:rPr>
      </w:pPr>
      <w:r>
        <w:rPr>
          <w:rFonts w:hint="eastAsia" w:ascii="Microsoft YaHei UI" w:hAnsi="Microsoft YaHei UI" w:eastAsia="Microsoft YaHei UI" w:cs="Microsoft YaHei UI"/>
          <w:b w:val="0"/>
          <w:i w:val="0"/>
          <w:caps w:val="0"/>
          <w:color w:val="333333"/>
          <w:spacing w:val="8"/>
          <w:sz w:val="24"/>
          <w:szCs w:val="24"/>
          <w:bdr w:val="none" w:color="auto" w:sz="0" w:space="0"/>
          <w:shd w:val="clear" w:fill="FFFFFF"/>
        </w:rPr>
        <w:t>B.乙产品分配的制造费用为 32400 元</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480" w:lineRule="atLeast"/>
        <w:ind w:left="720" w:right="720"/>
        <w:jc w:val="both"/>
        <w:rPr>
          <w:color w:val="333333"/>
          <w:sz w:val="24"/>
          <w:szCs w:val="24"/>
        </w:rPr>
      </w:pPr>
      <w:r>
        <w:rPr>
          <w:rFonts w:hint="eastAsia" w:ascii="Microsoft YaHei UI" w:hAnsi="Microsoft YaHei UI" w:eastAsia="Microsoft YaHei UI" w:cs="Microsoft YaHei UI"/>
          <w:b w:val="0"/>
          <w:i w:val="0"/>
          <w:caps w:val="0"/>
          <w:color w:val="333333"/>
          <w:spacing w:val="8"/>
          <w:sz w:val="24"/>
          <w:szCs w:val="24"/>
          <w:bdr w:val="none" w:color="auto" w:sz="0" w:space="0"/>
          <w:shd w:val="clear" w:fill="FFFFFF"/>
        </w:rPr>
        <w:t>C.甲乙两种产品制造费用总额为 60000 元</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tLeast"/>
        <w:ind w:left="720" w:right="720"/>
        <w:jc w:val="both"/>
        <w:rPr>
          <w:color w:val="333333"/>
          <w:sz w:val="24"/>
          <w:szCs w:val="24"/>
        </w:rPr>
      </w:pPr>
      <w:r>
        <w:rPr>
          <w:rFonts w:hint="eastAsia" w:ascii="Microsoft YaHei UI" w:hAnsi="Microsoft YaHei UI" w:eastAsia="Microsoft YaHei UI" w:cs="Microsoft YaHei UI"/>
          <w:b w:val="0"/>
          <w:i w:val="0"/>
          <w:caps w:val="0"/>
          <w:color w:val="333333"/>
          <w:spacing w:val="8"/>
          <w:sz w:val="24"/>
          <w:szCs w:val="24"/>
          <w:bdr w:val="none" w:color="auto" w:sz="0" w:space="0"/>
          <w:shd w:val="clear" w:fill="FFFFFF"/>
        </w:rPr>
        <w:t>D.甲产品分配的制造费用为 48600 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答案: ABD</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【解析】;计入制造费用的金额包含资料 2 中车间领用的材料 21000 元和资料 3 中车间固定资产折旧费 60000 元,共计 81000 元。选项 C 错误。分配率= 81000/ ( 45000+30000) =1.08。选项 A 正确。甲产品分配的制造费用= 1.08×45000=48600 (元) ,乙产品分配的制造费用=1.08×30000-32400(元) ,选项 B、D 正确。</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4.根据期初资料、资料(1)至(4) ,下列各项中,关于本月甲产品成本计算结果正确的是(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480" w:lineRule="atLeast"/>
        <w:ind w:left="720" w:right="720"/>
        <w:jc w:val="both"/>
        <w:rPr>
          <w:color w:val="333333"/>
          <w:sz w:val="24"/>
          <w:szCs w:val="24"/>
        </w:rPr>
      </w:pPr>
      <w:r>
        <w:rPr>
          <w:rFonts w:hint="eastAsia" w:ascii="Microsoft YaHei UI" w:hAnsi="Microsoft YaHei UI" w:eastAsia="Microsoft YaHei UI" w:cs="Microsoft YaHei UI"/>
          <w:b w:val="0"/>
          <w:i w:val="0"/>
          <w:caps w:val="0"/>
          <w:color w:val="333333"/>
          <w:spacing w:val="8"/>
          <w:sz w:val="24"/>
          <w:szCs w:val="24"/>
          <w:bdr w:val="none" w:color="auto" w:sz="0" w:space="0"/>
          <w:shd w:val="clear" w:fill="FFFFFF"/>
        </w:rPr>
        <w:t>A 完工产品的单位成本为 334 元</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480" w:lineRule="atLeast"/>
        <w:ind w:left="720" w:right="720"/>
        <w:jc w:val="both"/>
        <w:rPr>
          <w:color w:val="333333"/>
          <w:sz w:val="24"/>
          <w:szCs w:val="24"/>
        </w:rPr>
      </w:pPr>
      <w:r>
        <w:rPr>
          <w:rFonts w:hint="eastAsia" w:ascii="Microsoft YaHei UI" w:hAnsi="Microsoft YaHei UI" w:eastAsia="Microsoft YaHei UI" w:cs="Microsoft YaHei UI"/>
          <w:b w:val="0"/>
          <w:i w:val="0"/>
          <w:caps w:val="0"/>
          <w:color w:val="333333"/>
          <w:spacing w:val="8"/>
          <w:sz w:val="24"/>
          <w:szCs w:val="24"/>
          <w:bdr w:val="none" w:color="auto" w:sz="0" w:space="0"/>
          <w:shd w:val="clear" w:fill="FFFFFF"/>
        </w:rPr>
        <w:t>B.完工产品的总成本为 133600 元</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480" w:lineRule="atLeast"/>
        <w:ind w:left="720" w:right="720"/>
        <w:jc w:val="both"/>
        <w:rPr>
          <w:color w:val="333333"/>
          <w:sz w:val="24"/>
          <w:szCs w:val="24"/>
        </w:rPr>
      </w:pPr>
      <w:r>
        <w:rPr>
          <w:rFonts w:hint="eastAsia" w:ascii="Microsoft YaHei UI" w:hAnsi="Microsoft YaHei UI" w:eastAsia="Microsoft YaHei UI" w:cs="Microsoft YaHei UI"/>
          <w:b w:val="0"/>
          <w:i w:val="0"/>
          <w:caps w:val="0"/>
          <w:color w:val="333333"/>
          <w:spacing w:val="8"/>
          <w:sz w:val="24"/>
          <w:szCs w:val="24"/>
          <w:bdr w:val="none" w:color="auto" w:sz="0" w:space="0"/>
          <w:shd w:val="clear" w:fill="FFFFFF"/>
        </w:rPr>
        <w:t>C.月未在产品总成本为 33400 元</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tLeast"/>
        <w:ind w:left="720" w:right="720"/>
        <w:jc w:val="both"/>
        <w:rPr>
          <w:color w:val="333333"/>
          <w:sz w:val="24"/>
          <w:szCs w:val="24"/>
        </w:rPr>
      </w:pPr>
      <w:r>
        <w:rPr>
          <w:rFonts w:hint="eastAsia" w:ascii="Microsoft YaHei UI" w:hAnsi="Microsoft YaHei UI" w:eastAsia="Microsoft YaHei UI" w:cs="Microsoft YaHei UI"/>
          <w:b w:val="0"/>
          <w:i w:val="0"/>
          <w:caps w:val="0"/>
          <w:color w:val="333333"/>
          <w:spacing w:val="8"/>
          <w:sz w:val="24"/>
          <w:szCs w:val="24"/>
          <w:bdr w:val="none" w:color="auto" w:sz="0" w:space="0"/>
          <w:shd w:val="clear" w:fill="FFFFFF"/>
        </w:rPr>
        <w:t>D.月末在产品总成本为 23000 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答案:BD</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【解析】期初存货无余额,本月要分配的生产费用即本月计入生产成本的金额。由于材料在开始生产时次投入,因此应按完工产品和在产品的实际数量比例进行分配,不必计算约当产量。材料分配率=63000/ ( 400+100 ) =126 ,完工产品分配的材料费用=126×400=50400 (元) ,在产品分配的材料费用=126x 100=12600(元)。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人工和制造费用的在产品约当产量=100x 50%=50 件,人工分配率=45000/ ( 400+50 )=100,完工产品分配的人工成本= 100×400=40000 元) ,在产品分配的人工成本=100×50=5000 (元).制造费用分配率=48600/ ( 400+50) =108，完工产品分配的制造费用=108 x400=43200 (元) ,在产品分配的制造费用= 108×50=5400 (元).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单位成本=126+50+108=284 (元)，选项 A 错误。完工产品总成本= 50400+40000+43200-133600 (元)，选项 B 正确。月未在产品总成本=12600+5000+ 5400=23000(元) , 选项 D 正确。</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5.根据期初材料、材料(1)至( 4),该企业年末资产负债表中“存货”项目的期末余额是( )元。</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480" w:lineRule="atLeast"/>
        <w:ind w:left="720" w:right="720"/>
        <w:jc w:val="both"/>
        <w:rPr>
          <w:color w:val="333333"/>
          <w:sz w:val="24"/>
          <w:szCs w:val="24"/>
        </w:rPr>
      </w:pPr>
      <w:r>
        <w:rPr>
          <w:rFonts w:hint="eastAsia" w:ascii="Microsoft YaHei UI" w:hAnsi="Microsoft YaHei UI" w:eastAsia="Microsoft YaHei UI" w:cs="Microsoft YaHei UI"/>
          <w:b w:val="0"/>
          <w:i w:val="0"/>
          <w:caps w:val="0"/>
          <w:color w:val="333333"/>
          <w:spacing w:val="8"/>
          <w:sz w:val="24"/>
          <w:szCs w:val="24"/>
          <w:bdr w:val="none" w:color="auto" w:sz="0" w:space="0"/>
          <w:shd w:val="clear" w:fill="FFFFFF"/>
        </w:rPr>
        <w:t>A.172350</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480" w:lineRule="atLeast"/>
        <w:ind w:left="720" w:right="720"/>
        <w:jc w:val="both"/>
        <w:rPr>
          <w:color w:val="333333"/>
          <w:sz w:val="24"/>
          <w:szCs w:val="24"/>
        </w:rPr>
      </w:pPr>
      <w:r>
        <w:rPr>
          <w:rFonts w:hint="eastAsia" w:ascii="Microsoft YaHei UI" w:hAnsi="Microsoft YaHei UI" w:eastAsia="Microsoft YaHei UI" w:cs="Microsoft YaHei UI"/>
          <w:b w:val="0"/>
          <w:i w:val="0"/>
          <w:caps w:val="0"/>
          <w:color w:val="333333"/>
          <w:spacing w:val="8"/>
          <w:sz w:val="24"/>
          <w:szCs w:val="24"/>
          <w:bdr w:val="none" w:color="auto" w:sz="0" w:space="0"/>
          <w:shd w:val="clear" w:fill="FFFFFF"/>
        </w:rPr>
        <w:t>B.261000</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480" w:lineRule="atLeast"/>
        <w:ind w:left="720" w:right="720"/>
        <w:jc w:val="both"/>
        <w:rPr>
          <w:color w:val="333333"/>
          <w:sz w:val="24"/>
          <w:szCs w:val="24"/>
        </w:rPr>
      </w:pPr>
      <w:r>
        <w:rPr>
          <w:rFonts w:hint="eastAsia" w:ascii="Microsoft YaHei UI" w:hAnsi="Microsoft YaHei UI" w:eastAsia="Microsoft YaHei UI" w:cs="Microsoft YaHei UI"/>
          <w:b w:val="0"/>
          <w:i w:val="0"/>
          <w:caps w:val="0"/>
          <w:color w:val="333333"/>
          <w:spacing w:val="8"/>
          <w:sz w:val="24"/>
          <w:szCs w:val="24"/>
          <w:bdr w:val="none" w:color="auto" w:sz="0" w:space="0"/>
          <w:shd w:val="clear" w:fill="FFFFFF"/>
        </w:rPr>
        <w:t>C.253750</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tLeast"/>
        <w:ind w:left="720" w:right="720"/>
        <w:jc w:val="both"/>
        <w:rPr>
          <w:color w:val="333333"/>
          <w:sz w:val="24"/>
          <w:szCs w:val="24"/>
        </w:rPr>
      </w:pPr>
      <w:r>
        <w:rPr>
          <w:rFonts w:hint="eastAsia" w:ascii="Microsoft YaHei UI" w:hAnsi="Microsoft YaHei UI" w:eastAsia="Microsoft YaHei UI" w:cs="Microsoft YaHei UI"/>
          <w:b w:val="0"/>
          <w:i w:val="0"/>
          <w:caps w:val="0"/>
          <w:color w:val="333333"/>
          <w:spacing w:val="8"/>
          <w:sz w:val="24"/>
          <w:szCs w:val="24"/>
          <w:bdr w:val="none" w:color="auto" w:sz="0" w:space="0"/>
          <w:shd w:val="clear" w:fill="FFFFFF"/>
        </w:rPr>
        <w:t>D.276750</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答案:A</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解析】:存货是指企业在日常生产经营过程中持有以备出售的产成品或商品,或者为了出售仍然处于生产过程的在产品，或者将在生产过程或提供劳务过程中耗用的材料、物料等，包括:各类材料、在产品、产成品等。期初存货无余额，资料 1 购入 1500kg 材料,资料 2 中共耗用 1350kg ,剩余 150kg ,单位成本为 105 元/千克，期末材料总成本=105×150=15750(元).期末在产品总成本为 23000 元,库存商品总成本为 133600 元。因此期末存货=15750+ 23000+ 133600=172350 (元) , 选项 A 正确。</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(实务判断题)“利润分配总账的年末余额不一 定与相应的资产负债表中未分配利润项目的数额一致。</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答案:错误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【解析】:“利润分配”总账的年未余额定与相应的资产负债表中未分配利润项目的数额一致。</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(实务多选题)下列通过“制造费用”项目核算的有(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480" w:lineRule="atLeast"/>
        <w:ind w:left="720" w:right="720"/>
        <w:jc w:val="both"/>
        <w:rPr>
          <w:color w:val="333333"/>
          <w:sz w:val="24"/>
          <w:szCs w:val="24"/>
        </w:rPr>
      </w:pPr>
      <w:r>
        <w:rPr>
          <w:rFonts w:hint="eastAsia" w:ascii="Microsoft YaHei UI" w:hAnsi="Microsoft YaHei UI" w:eastAsia="Microsoft YaHei UI" w:cs="Microsoft YaHei UI"/>
          <w:b w:val="0"/>
          <w:i w:val="0"/>
          <w:caps w:val="0"/>
          <w:color w:val="333333"/>
          <w:spacing w:val="8"/>
          <w:sz w:val="24"/>
          <w:szCs w:val="24"/>
          <w:bdr w:val="none" w:color="auto" w:sz="0" w:space="0"/>
          <w:shd w:val="clear" w:fill="FFFFFF"/>
        </w:rPr>
        <w:t>A 生产车间发生的机物料消耗</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480" w:lineRule="atLeast"/>
        <w:ind w:left="720" w:right="720"/>
        <w:jc w:val="both"/>
        <w:rPr>
          <w:color w:val="333333"/>
          <w:sz w:val="24"/>
          <w:szCs w:val="24"/>
        </w:rPr>
      </w:pPr>
      <w:r>
        <w:rPr>
          <w:rFonts w:hint="eastAsia" w:ascii="Microsoft YaHei UI" w:hAnsi="Microsoft YaHei UI" w:eastAsia="Microsoft YaHei UI" w:cs="Microsoft YaHei UI"/>
          <w:b w:val="0"/>
          <w:i w:val="0"/>
          <w:caps w:val="0"/>
          <w:color w:val="333333"/>
          <w:spacing w:val="8"/>
          <w:sz w:val="24"/>
          <w:szCs w:val="24"/>
          <w:bdr w:val="none" w:color="auto" w:sz="0" w:space="0"/>
          <w:shd w:val="clear" w:fill="FFFFFF"/>
        </w:rPr>
        <w:t>B 生产工人的工资</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480" w:lineRule="atLeast"/>
        <w:ind w:left="720" w:right="720"/>
        <w:jc w:val="both"/>
        <w:rPr>
          <w:color w:val="333333"/>
          <w:sz w:val="24"/>
          <w:szCs w:val="24"/>
        </w:rPr>
      </w:pPr>
      <w:r>
        <w:rPr>
          <w:rFonts w:hint="eastAsia" w:ascii="Microsoft YaHei UI" w:hAnsi="Microsoft YaHei UI" w:eastAsia="Microsoft YaHei UI" w:cs="Microsoft YaHei UI"/>
          <w:b w:val="0"/>
          <w:i w:val="0"/>
          <w:caps w:val="0"/>
          <w:color w:val="333333"/>
          <w:spacing w:val="8"/>
          <w:sz w:val="24"/>
          <w:szCs w:val="24"/>
          <w:bdr w:val="none" w:color="auto" w:sz="0" w:space="0"/>
          <w:shd w:val="clear" w:fill="FFFFFF"/>
        </w:rPr>
        <w:t>C 生产车间管理人员的工资</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tLeast"/>
        <w:ind w:left="720" w:right="720"/>
        <w:jc w:val="both"/>
        <w:rPr>
          <w:color w:val="333333"/>
          <w:sz w:val="24"/>
          <w:szCs w:val="24"/>
        </w:rPr>
      </w:pPr>
      <w:r>
        <w:rPr>
          <w:rFonts w:hint="eastAsia" w:ascii="Microsoft YaHei UI" w:hAnsi="Microsoft YaHei UI" w:eastAsia="Microsoft YaHei UI" w:cs="Microsoft YaHei UI"/>
          <w:b w:val="0"/>
          <w:i w:val="0"/>
          <w:caps w:val="0"/>
          <w:color w:val="333333"/>
          <w:spacing w:val="8"/>
          <w:sz w:val="24"/>
          <w:szCs w:val="24"/>
          <w:bdr w:val="none" w:color="auto" w:sz="0" w:space="0"/>
          <w:shd w:val="clear" w:fill="FFFFFF"/>
        </w:rPr>
        <w:t>D 季节性的停工损失</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答案: ACD</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【解析】:选项 B ,计入直接人工而非制造费用项目。</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.(实务多选题)下列适合用品种法核算的企业有(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480" w:lineRule="atLeast"/>
        <w:ind w:left="720" w:right="720"/>
        <w:jc w:val="both"/>
        <w:rPr>
          <w:color w:val="333333"/>
          <w:sz w:val="24"/>
          <w:szCs w:val="24"/>
        </w:rPr>
      </w:pPr>
      <w:r>
        <w:rPr>
          <w:rFonts w:hint="eastAsia" w:ascii="Microsoft YaHei UI" w:hAnsi="Microsoft YaHei UI" w:eastAsia="Microsoft YaHei UI" w:cs="Microsoft YaHei UI"/>
          <w:b w:val="0"/>
          <w:i w:val="0"/>
          <w:caps w:val="0"/>
          <w:color w:val="333333"/>
          <w:spacing w:val="8"/>
          <w:sz w:val="24"/>
          <w:szCs w:val="24"/>
          <w:bdr w:val="none" w:color="auto" w:sz="0" w:space="0"/>
          <w:shd w:val="clear" w:fill="FFFFFF"/>
        </w:rPr>
        <w:t>A 发电企业</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480" w:lineRule="atLeast"/>
        <w:ind w:left="720" w:right="720"/>
        <w:jc w:val="both"/>
        <w:rPr>
          <w:color w:val="333333"/>
          <w:sz w:val="24"/>
          <w:szCs w:val="24"/>
        </w:rPr>
      </w:pPr>
      <w:r>
        <w:rPr>
          <w:rFonts w:hint="eastAsia" w:ascii="Microsoft YaHei UI" w:hAnsi="Microsoft YaHei UI" w:eastAsia="Microsoft YaHei UI" w:cs="Microsoft YaHei UI"/>
          <w:b w:val="0"/>
          <w:i w:val="0"/>
          <w:caps w:val="0"/>
          <w:color w:val="333333"/>
          <w:spacing w:val="8"/>
          <w:sz w:val="24"/>
          <w:szCs w:val="24"/>
          <w:bdr w:val="none" w:color="auto" w:sz="0" w:space="0"/>
          <w:shd w:val="clear" w:fill="FFFFFF"/>
        </w:rPr>
        <w:t>B 供水企业</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480" w:lineRule="atLeast"/>
        <w:ind w:left="720" w:right="720"/>
        <w:jc w:val="both"/>
        <w:rPr>
          <w:color w:val="333333"/>
          <w:sz w:val="24"/>
          <w:szCs w:val="24"/>
        </w:rPr>
      </w:pPr>
      <w:r>
        <w:rPr>
          <w:rFonts w:hint="eastAsia" w:ascii="Microsoft YaHei UI" w:hAnsi="Microsoft YaHei UI" w:eastAsia="Microsoft YaHei UI" w:cs="Microsoft YaHei UI"/>
          <w:b w:val="0"/>
          <w:i w:val="0"/>
          <w:caps w:val="0"/>
          <w:color w:val="333333"/>
          <w:spacing w:val="8"/>
          <w:sz w:val="24"/>
          <w:szCs w:val="24"/>
          <w:bdr w:val="none" w:color="auto" w:sz="0" w:space="0"/>
          <w:shd w:val="clear" w:fill="FFFFFF"/>
        </w:rPr>
        <w:t>C 造船企业</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tLeast"/>
        <w:ind w:left="720" w:right="720"/>
        <w:jc w:val="both"/>
        <w:rPr>
          <w:color w:val="333333"/>
          <w:sz w:val="24"/>
          <w:szCs w:val="24"/>
        </w:rPr>
      </w:pPr>
      <w:r>
        <w:rPr>
          <w:rFonts w:hint="eastAsia" w:ascii="Microsoft YaHei UI" w:hAnsi="Microsoft YaHei UI" w:eastAsia="Microsoft YaHei UI" w:cs="Microsoft YaHei UI"/>
          <w:b w:val="0"/>
          <w:i w:val="0"/>
          <w:caps w:val="0"/>
          <w:color w:val="333333"/>
          <w:spacing w:val="8"/>
          <w:sz w:val="24"/>
          <w:szCs w:val="24"/>
          <w:bdr w:val="none" w:color="auto" w:sz="0" w:space="0"/>
          <w:shd w:val="clear" w:fill="FFFFFF"/>
        </w:rPr>
        <w:t>D 采掘企业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答案:ABD</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【解析】:品种法适用于单步骤、大量生产的企业,如发电、供水、采掘等企业。选项 C 属于单件小批生产的,适用于分批法。</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Microsoft YaHei UI">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392507A"/>
    <w:rsid w:val="4392507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Office_11.1.0.8696_F1E327BC-269C-435d-A152-05C5408002CA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2019-05-19T09:07:00Z</dcterms:created>
  <dc:creator>bingo</dc:creator>
  <cp:lastModifiedBy>bingo</cp:lastModifiedBy>
  <dcterms:modified xsi:type="dcterms:W3CDTF">2019-05-19T09:09:21Z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