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0"/>
        <w:jc w:val="center"/>
        <w:textAlignment w:val="auto"/>
        <w:rPr>
          <w:rFonts w:hint="eastAsia" w:ascii="微软雅黑" w:hAnsi="微软雅黑" w:eastAsia="微软雅黑" w:cs="微软雅黑"/>
          <w:b/>
          <w:bCs/>
          <w:sz w:val="28"/>
          <w:szCs w:val="28"/>
          <w:lang w:val="en-US"/>
        </w:rPr>
      </w:pPr>
      <w:r>
        <w:rPr>
          <w:rFonts w:hint="eastAsia" w:ascii="微软雅黑" w:hAnsi="微软雅黑" w:eastAsia="微软雅黑" w:cs="微软雅黑"/>
          <w:b/>
          <w:bCs/>
          <w:sz w:val="28"/>
          <w:szCs w:val="28"/>
          <w:lang w:val="zh-CN" w:eastAsia="zh-CN"/>
        </w:rPr>
        <w:t>《经济法基础》教材变化</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eastAsia="zh-CN"/>
        </w:rPr>
        <w:t>一、总述</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新教材变化主要在于第五章个人所得税，2018年8月31日第十三届全国人民代表大会常务委员会第五次会议通过的《中华人民共和国个人所得税法》对于这部分内容有了新的政策。第六章小税种部分，根据各征求意见稿也会进行相应的新增与调整。对之前已经删除的“船舶吨税”内容进行重新收录</w:t>
      </w:r>
      <w:bookmarkStart w:id="0" w:name="_GoBack"/>
      <w:bookmarkEnd w:id="0"/>
      <w:r>
        <w:rPr>
          <w:rFonts w:hint="eastAsia" w:ascii="微软雅黑" w:hAnsi="微软雅黑" w:eastAsia="微软雅黑" w:cs="微软雅黑"/>
          <w:sz w:val="18"/>
          <w:szCs w:val="18"/>
          <w:lang w:val="en-US"/>
        </w:rPr>
        <w:t>，具体变化以实际出版教材为准。</w:t>
      </w:r>
    </w:p>
    <w:p>
      <w:pPr>
        <w:keepNext w:val="0"/>
        <w:keepLines w:val="0"/>
        <w:pageBreakBefore w:val="0"/>
        <w:widowControl w:val="0"/>
        <w:numPr>
          <w:ilvl w:val="0"/>
          <w:numId w:val="1"/>
        </w:numPr>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变化的部分</w:t>
      </w:r>
    </w:p>
    <w:p>
      <w:pPr>
        <w:keepNext w:val="0"/>
        <w:keepLines w:val="0"/>
        <w:pageBreakBefore w:val="0"/>
        <w:widowControl w:val="0"/>
        <w:numPr>
          <w:numId w:val="0"/>
        </w:numPr>
        <w:kinsoku/>
        <w:wordWrap/>
        <w:overflowPunct/>
        <w:topLinePunct w:val="0"/>
        <w:autoSpaceDE/>
        <w:autoSpaceDN/>
        <w:bidi w:val="0"/>
        <w:adjustRightInd/>
        <w:snapToGrid/>
        <w:spacing w:after="0" w:line="240" w:lineRule="auto"/>
        <w:ind w:leftChars="0" w:right="0" w:right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第一章总论</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本章整体变化不大，修改部分表述，使内容更加严谨。新增：诉讼时效届满。</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b/>
          <w:bCs/>
          <w:sz w:val="21"/>
          <w:szCs w:val="21"/>
          <w:lang w:val="zh-CN" w:eastAsia="zh-CN"/>
        </w:rPr>
      </w:pPr>
      <w:r>
        <w:rPr>
          <w:rFonts w:hint="eastAsia" w:ascii="微软雅黑" w:hAnsi="微软雅黑" w:eastAsia="微软雅黑" w:cs="微软雅黑"/>
          <w:b/>
          <w:bCs/>
          <w:sz w:val="21"/>
          <w:szCs w:val="21"/>
          <w:lang w:val="zh-CN" w:eastAsia="zh-CN"/>
        </w:rPr>
        <w:t>第二章会计法律制度</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本章整体变化不大。</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lang w:val="zh-CN" w:eastAsia="zh-CN"/>
        </w:rPr>
        <w:t>对</w:t>
      </w:r>
      <w:r>
        <w:rPr>
          <w:rFonts w:hint="eastAsia" w:ascii="微软雅黑" w:hAnsi="微软雅黑" w:eastAsia="微软雅黑" w:cs="微软雅黑"/>
          <w:sz w:val="18"/>
          <w:szCs w:val="18"/>
          <w:lang w:val="en-US" w:eastAsia="zh-CN"/>
        </w:rPr>
        <w:t>于</w:t>
      </w:r>
      <w:r>
        <w:rPr>
          <w:rFonts w:hint="eastAsia" w:ascii="微软雅黑" w:hAnsi="微软雅黑" w:eastAsia="微软雅黑" w:cs="微软雅黑"/>
          <w:sz w:val="18"/>
          <w:szCs w:val="18"/>
          <w:lang w:val="zh-CN" w:eastAsia="zh-CN"/>
        </w:rPr>
        <w:t>会计</w:t>
      </w:r>
      <w:r>
        <w:rPr>
          <w:rFonts w:hint="eastAsia" w:ascii="微软雅黑" w:hAnsi="微软雅黑" w:eastAsia="微软雅黑" w:cs="微软雅黑"/>
          <w:sz w:val="18"/>
          <w:szCs w:val="18"/>
          <w:lang w:val="en-US" w:eastAsia="zh-CN"/>
        </w:rPr>
        <w:t>专业</w:t>
      </w:r>
      <w:r>
        <w:rPr>
          <w:rFonts w:hint="eastAsia" w:ascii="微软雅黑" w:hAnsi="微软雅黑" w:eastAsia="微软雅黑" w:cs="微软雅黑"/>
          <w:sz w:val="18"/>
          <w:szCs w:val="18"/>
          <w:lang w:val="zh-CN" w:eastAsia="zh-CN"/>
        </w:rPr>
        <w:t>技术人</w:t>
      </w:r>
      <w:r>
        <w:rPr>
          <w:rFonts w:hint="eastAsia" w:ascii="微软雅黑" w:hAnsi="微软雅黑" w:eastAsia="微软雅黑" w:cs="微软雅黑"/>
          <w:sz w:val="18"/>
          <w:szCs w:val="18"/>
          <w:lang w:val="en-US" w:eastAsia="zh-CN"/>
        </w:rPr>
        <w:t>员</w:t>
      </w:r>
      <w:r>
        <w:rPr>
          <w:rFonts w:hint="eastAsia" w:ascii="微软雅黑" w:hAnsi="微软雅黑" w:eastAsia="微软雅黑" w:cs="微软雅黑"/>
          <w:sz w:val="18"/>
          <w:szCs w:val="18"/>
          <w:lang w:val="zh-CN" w:eastAsia="zh-CN"/>
        </w:rPr>
        <w:t>继续教</w:t>
      </w:r>
      <w:r>
        <w:rPr>
          <w:rFonts w:hint="eastAsia" w:ascii="微软雅黑" w:hAnsi="微软雅黑" w:eastAsia="微软雅黑" w:cs="微软雅黑"/>
          <w:sz w:val="18"/>
          <w:szCs w:val="18"/>
          <w:lang w:val="en-US" w:eastAsia="zh-CN"/>
        </w:rPr>
        <w:t>育</w:t>
      </w:r>
      <w:r>
        <w:rPr>
          <w:rFonts w:hint="eastAsia" w:ascii="微软雅黑" w:hAnsi="微软雅黑" w:eastAsia="微软雅黑" w:cs="微软雅黑"/>
          <w:sz w:val="18"/>
          <w:szCs w:val="18"/>
          <w:lang w:val="zh-CN" w:eastAsia="zh-CN"/>
        </w:rPr>
        <w:t>部分的内</w:t>
      </w:r>
      <w:r>
        <w:rPr>
          <w:rFonts w:hint="eastAsia" w:ascii="微软雅黑" w:hAnsi="微软雅黑" w:eastAsia="微软雅黑" w:cs="微软雅黑"/>
          <w:sz w:val="18"/>
          <w:szCs w:val="18"/>
          <w:lang w:val="en-US" w:eastAsia="zh-CN"/>
        </w:rPr>
        <w:t>容进行重新介绍</w:t>
      </w:r>
      <w:r>
        <w:rPr>
          <w:rFonts w:hint="eastAsia" w:ascii="微软雅黑" w:hAnsi="微软雅黑" w:eastAsia="微软雅黑" w:cs="微软雅黑"/>
          <w:sz w:val="18"/>
          <w:szCs w:val="18"/>
          <w:lang w:val="en-US" w:eastAsia="en-US"/>
        </w:rPr>
        <w:t>。</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lang w:val="zh-CN" w:eastAsia="zh-CN"/>
        </w:rPr>
        <w:t>对总会计师的内</w:t>
      </w:r>
      <w:r>
        <w:rPr>
          <w:rFonts w:hint="eastAsia" w:ascii="微软雅黑" w:hAnsi="微软雅黑" w:eastAsia="微软雅黑" w:cs="微软雅黑"/>
          <w:sz w:val="18"/>
          <w:szCs w:val="18"/>
          <w:lang w:val="en-US" w:eastAsia="zh-CN"/>
        </w:rPr>
        <w:t>容</w:t>
      </w:r>
      <w:r>
        <w:rPr>
          <w:rFonts w:hint="eastAsia" w:ascii="微软雅黑" w:hAnsi="微软雅黑" w:eastAsia="微软雅黑" w:cs="微软雅黑"/>
          <w:sz w:val="18"/>
          <w:szCs w:val="18"/>
          <w:lang w:val="zh-CN" w:eastAsia="zh-CN"/>
        </w:rPr>
        <w:t>进行部分调整。</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3、隐匿或者故意销毁依法应当保存的会计凭证、会计资料、会计账簿等这部分内容，将“罚款”改为“罚金”。</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4、</w:t>
      </w:r>
      <w:r>
        <w:rPr>
          <w:rFonts w:hint="eastAsia" w:ascii="微软雅黑" w:hAnsi="微软雅黑" w:eastAsia="微软雅黑" w:cs="微软雅黑"/>
          <w:sz w:val="18"/>
          <w:szCs w:val="18"/>
          <w:lang w:val="zh-CN" w:eastAsia="zh-CN"/>
        </w:rPr>
        <w:t>新增了 2018</w:t>
      </w:r>
      <w:r>
        <w:rPr>
          <w:rFonts w:hint="eastAsia" w:ascii="微软雅黑" w:hAnsi="微软雅黑" w:eastAsia="微软雅黑" w:cs="微软雅黑"/>
          <w:sz w:val="18"/>
          <w:szCs w:val="18"/>
          <w:lang w:val="en-US" w:eastAsia="zh-CN"/>
        </w:rPr>
        <w:t>年4月19日</w:t>
      </w:r>
      <w:r>
        <w:rPr>
          <w:rFonts w:hint="eastAsia" w:ascii="微软雅黑" w:hAnsi="微软雅黑" w:eastAsia="微软雅黑" w:cs="微软雅黑"/>
          <w:sz w:val="18"/>
          <w:szCs w:val="18"/>
          <w:lang w:val="zh-CN" w:eastAsia="zh-CN"/>
        </w:rPr>
        <w:t>财政部发布的《关</w:t>
      </w:r>
      <w:r>
        <w:rPr>
          <w:rFonts w:hint="eastAsia" w:ascii="微软雅黑" w:hAnsi="微软雅黑" w:eastAsia="微软雅黑" w:cs="微软雅黑"/>
          <w:sz w:val="18"/>
          <w:szCs w:val="18"/>
          <w:lang w:val="en-US" w:eastAsia="zh-CN"/>
        </w:rPr>
        <w:t>于</w:t>
      </w:r>
      <w:r>
        <w:rPr>
          <w:rFonts w:hint="eastAsia" w:ascii="微软雅黑" w:hAnsi="微软雅黑" w:eastAsia="微软雅黑" w:cs="微软雅黑"/>
          <w:sz w:val="18"/>
          <w:szCs w:val="18"/>
          <w:lang w:val="zh-CN" w:eastAsia="zh-CN"/>
        </w:rPr>
        <w:t>加强会计人员诚</w:t>
      </w:r>
      <w:r>
        <w:rPr>
          <w:rFonts w:hint="eastAsia" w:ascii="微软雅黑" w:hAnsi="微软雅黑" w:eastAsia="微软雅黑" w:cs="微软雅黑"/>
          <w:sz w:val="18"/>
          <w:szCs w:val="18"/>
          <w:lang w:val="en-US" w:eastAsia="zh-CN"/>
        </w:rPr>
        <w:t>信建</w:t>
      </w:r>
      <w:r>
        <w:rPr>
          <w:rFonts w:hint="eastAsia" w:ascii="微软雅黑" w:hAnsi="微软雅黑" w:eastAsia="微软雅黑" w:cs="微软雅黑"/>
          <w:sz w:val="18"/>
          <w:szCs w:val="18"/>
          <w:lang w:val="zh-CN" w:eastAsia="zh-CN"/>
        </w:rPr>
        <w:t>设的指</w:t>
      </w:r>
      <w:r>
        <w:rPr>
          <w:rFonts w:hint="eastAsia" w:ascii="微软雅黑" w:hAnsi="微软雅黑" w:eastAsia="微软雅黑" w:cs="微软雅黑"/>
          <w:sz w:val="18"/>
          <w:szCs w:val="18"/>
          <w:lang w:val="en-US" w:eastAsia="zh-CN"/>
        </w:rPr>
        <w:t>导意见</w:t>
      </w:r>
      <w:r>
        <w:rPr>
          <w:rFonts w:hint="eastAsia" w:ascii="微软雅黑" w:hAnsi="微软雅黑" w:eastAsia="微软雅黑" w:cs="微软雅黑"/>
          <w:sz w:val="18"/>
          <w:szCs w:val="18"/>
          <w:lang w:val="zh-CN" w:eastAsia="zh-CN"/>
        </w:rPr>
        <w:t>》及相关的</w:t>
      </w:r>
      <w:r>
        <w:rPr>
          <w:rFonts w:hint="eastAsia" w:ascii="微软雅黑" w:hAnsi="微软雅黑" w:eastAsia="微软雅黑" w:cs="微软雅黑"/>
          <w:sz w:val="18"/>
          <w:szCs w:val="18"/>
          <w:lang w:val="en-US" w:eastAsia="zh-CN"/>
        </w:rPr>
        <w:t>表述。</w:t>
      </w:r>
    </w:p>
    <w:p>
      <w:pPr>
        <w:keepNext w:val="0"/>
        <w:keepLines w:val="0"/>
        <w:pageBreakBefore w:val="0"/>
        <w:widowControl w:val="0"/>
        <w:shd w:val="clear" w:color="auto" w:fill="auto"/>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zh-CN" w:eastAsia="zh-CN"/>
        </w:rPr>
        <w:t>第三章支付结算法律制度</w:t>
      </w:r>
      <w:r>
        <w:rPr>
          <w:rFonts w:hint="eastAsia" w:ascii="微软雅黑" w:hAnsi="微软雅黑" w:eastAsia="微软雅黑" w:cs="微软雅黑"/>
          <w:b/>
          <w:bCs/>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lang w:val="zh-CN" w:eastAsia="zh-CN"/>
        </w:rPr>
        <w:t>新增取消开户许</w:t>
      </w:r>
      <w:r>
        <w:rPr>
          <w:rFonts w:hint="eastAsia" w:ascii="微软雅黑" w:hAnsi="微软雅黑" w:eastAsia="微软雅黑" w:cs="微软雅黑"/>
          <w:sz w:val="18"/>
          <w:szCs w:val="18"/>
          <w:lang w:val="en-US" w:eastAsia="zh-CN"/>
        </w:rPr>
        <w:t>可</w:t>
      </w:r>
      <w:r>
        <w:rPr>
          <w:rFonts w:hint="eastAsia" w:ascii="微软雅黑" w:hAnsi="微软雅黑" w:eastAsia="微软雅黑" w:cs="微软雅黑"/>
          <w:sz w:val="18"/>
          <w:szCs w:val="18"/>
          <w:lang w:val="zh-CN" w:eastAsia="zh-CN"/>
        </w:rPr>
        <w:t>证核发试点内容。</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lang w:val="zh-CN" w:eastAsia="zh-CN"/>
        </w:rPr>
        <w:t>调整Ⅲ类账户</w:t>
      </w:r>
      <w:r>
        <w:rPr>
          <w:rFonts w:hint="eastAsia" w:ascii="微软雅黑" w:hAnsi="微软雅黑" w:eastAsia="微软雅黑" w:cs="微软雅黑"/>
          <w:sz w:val="18"/>
          <w:szCs w:val="18"/>
          <w:lang w:val="en-US" w:eastAsia="zh-CN"/>
        </w:rPr>
        <w:t>任一</w:t>
      </w:r>
      <w:r>
        <w:rPr>
          <w:rFonts w:hint="eastAsia" w:ascii="微软雅黑" w:hAnsi="微软雅黑" w:eastAsia="微软雅黑" w:cs="微软雅黑"/>
          <w:sz w:val="18"/>
          <w:szCs w:val="18"/>
          <w:lang w:val="zh-CN" w:eastAsia="zh-CN"/>
        </w:rPr>
        <w:t>时点账户余额，调</w:t>
      </w:r>
      <w:r>
        <w:rPr>
          <w:rFonts w:hint="eastAsia" w:ascii="微软雅黑" w:hAnsi="微软雅黑" w:eastAsia="微软雅黑" w:cs="微软雅黑"/>
          <w:sz w:val="18"/>
          <w:szCs w:val="18"/>
          <w:lang w:val="en-US" w:eastAsia="zh-CN"/>
        </w:rPr>
        <w:t>整</w:t>
      </w:r>
      <w:r>
        <w:rPr>
          <w:rFonts w:hint="eastAsia" w:ascii="微软雅黑" w:hAnsi="微软雅黑" w:eastAsia="微软雅黑" w:cs="微软雅黑"/>
          <w:sz w:val="18"/>
          <w:szCs w:val="18"/>
          <w:lang w:val="zh-CN" w:eastAsia="zh-CN"/>
        </w:rPr>
        <w:t>为</w:t>
      </w:r>
      <w:r>
        <w:rPr>
          <w:rFonts w:hint="eastAsia" w:ascii="微软雅黑" w:hAnsi="微软雅黑" w:eastAsia="微软雅黑" w:cs="微软雅黑"/>
          <w:sz w:val="18"/>
          <w:szCs w:val="18"/>
          <w:lang w:val="en-US" w:eastAsia="zh-CN"/>
        </w:rPr>
        <w:t>不</w:t>
      </w:r>
      <w:r>
        <w:rPr>
          <w:rFonts w:hint="eastAsia" w:ascii="微软雅黑" w:hAnsi="微软雅黑" w:eastAsia="微软雅黑" w:cs="微软雅黑"/>
          <w:sz w:val="18"/>
          <w:szCs w:val="18"/>
          <w:lang w:val="zh-CN" w:eastAsia="zh-CN"/>
        </w:rPr>
        <w:t>得超</w:t>
      </w:r>
      <w:r>
        <w:rPr>
          <w:rFonts w:hint="eastAsia" w:ascii="微软雅黑" w:hAnsi="微软雅黑" w:eastAsia="微软雅黑" w:cs="微软雅黑"/>
          <w:sz w:val="18"/>
          <w:szCs w:val="18"/>
          <w:lang w:val="en-US" w:eastAsia="zh-CN"/>
        </w:rPr>
        <w:t>过2000元。</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sz w:val="18"/>
          <w:szCs w:val="18"/>
          <w:lang w:val="zh-CN" w:eastAsia="zh-CN"/>
        </w:rPr>
        <w:t>新增</w:t>
      </w:r>
      <w:r>
        <w:rPr>
          <w:rFonts w:hint="eastAsia" w:ascii="微软雅黑" w:hAnsi="微软雅黑" w:eastAsia="微软雅黑" w:cs="微软雅黑"/>
          <w:sz w:val="18"/>
          <w:szCs w:val="18"/>
          <w:lang w:val="en-US" w:eastAsia="zh-CN"/>
        </w:rPr>
        <w:t>电子商业汇票的概念。</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4、</w:t>
      </w:r>
      <w:r>
        <w:rPr>
          <w:rFonts w:hint="eastAsia" w:ascii="微软雅黑" w:hAnsi="微软雅黑" w:eastAsia="微软雅黑" w:cs="微软雅黑"/>
          <w:sz w:val="18"/>
          <w:szCs w:val="18"/>
          <w:lang w:val="zh-CN" w:eastAsia="zh-CN"/>
        </w:rPr>
        <w:t>新增票据</w:t>
      </w:r>
      <w:r>
        <w:rPr>
          <w:rFonts w:hint="eastAsia" w:ascii="微软雅黑" w:hAnsi="微软雅黑" w:eastAsia="微软雅黑" w:cs="微软雅黑"/>
          <w:sz w:val="18"/>
          <w:szCs w:val="18"/>
          <w:lang w:val="en-US" w:eastAsia="zh-CN"/>
        </w:rPr>
        <w:t>信</w:t>
      </w:r>
      <w:r>
        <w:rPr>
          <w:rFonts w:hint="eastAsia" w:ascii="微软雅黑" w:hAnsi="微软雅黑" w:eastAsia="微软雅黑" w:cs="微软雅黑"/>
          <w:sz w:val="18"/>
          <w:szCs w:val="18"/>
          <w:lang w:val="zh-CN" w:eastAsia="zh-CN"/>
        </w:rPr>
        <w:t>息登记</w:t>
      </w:r>
      <w:r>
        <w:rPr>
          <w:rFonts w:hint="eastAsia" w:ascii="微软雅黑" w:hAnsi="微软雅黑" w:eastAsia="微软雅黑" w:cs="微软雅黑"/>
          <w:sz w:val="18"/>
          <w:szCs w:val="18"/>
          <w:lang w:val="en-US" w:eastAsia="zh-CN"/>
        </w:rPr>
        <w:t>与电子化</w:t>
      </w:r>
      <w:r>
        <w:rPr>
          <w:rFonts w:hint="eastAsia" w:ascii="微软雅黑" w:hAnsi="微软雅黑" w:eastAsia="微软雅黑" w:cs="微软雅黑"/>
          <w:sz w:val="18"/>
          <w:szCs w:val="18"/>
          <w:lang w:val="zh-CN" w:eastAsia="zh-CN"/>
        </w:rPr>
        <w:t>的介绍。</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5、</w:t>
      </w:r>
      <w:r>
        <w:rPr>
          <w:rFonts w:hint="eastAsia" w:ascii="微软雅黑" w:hAnsi="微软雅黑" w:eastAsia="微软雅黑" w:cs="微软雅黑"/>
          <w:sz w:val="18"/>
          <w:szCs w:val="18"/>
          <w:lang w:val="zh-CN" w:eastAsia="zh-CN"/>
        </w:rPr>
        <w:t>新增贴现内容，</w:t>
      </w:r>
      <w:r>
        <w:rPr>
          <w:rFonts w:hint="eastAsia" w:ascii="微软雅黑" w:hAnsi="微软雅黑" w:eastAsia="微软雅黑" w:cs="微软雅黑"/>
          <w:sz w:val="18"/>
          <w:szCs w:val="18"/>
          <w:lang w:val="en-US" w:eastAsia="zh-CN"/>
        </w:rPr>
        <w:t>贴现的增信问题，贴现的影像</w:t>
      </w:r>
      <w:r>
        <w:rPr>
          <w:rFonts w:hint="eastAsia" w:ascii="微软雅黑" w:hAnsi="微软雅黑" w:eastAsia="微软雅黑" w:cs="微软雅黑"/>
          <w:sz w:val="18"/>
          <w:szCs w:val="18"/>
          <w:lang w:val="zh-CN" w:eastAsia="zh-CN"/>
        </w:rPr>
        <w:t>确认。</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eastAsia="zh-CN"/>
        </w:rPr>
        <w:t>6、</w:t>
      </w:r>
      <w:r>
        <w:rPr>
          <w:rFonts w:hint="eastAsia" w:ascii="微软雅黑" w:hAnsi="微软雅黑" w:eastAsia="微软雅黑" w:cs="微软雅黑"/>
          <w:sz w:val="18"/>
          <w:szCs w:val="18"/>
          <w:lang w:val="zh-CN" w:eastAsia="zh-CN"/>
        </w:rPr>
        <w:t>新增</w:t>
      </w:r>
      <w:r>
        <w:rPr>
          <w:rFonts w:hint="eastAsia" w:ascii="微软雅黑" w:hAnsi="微软雅黑" w:eastAsia="微软雅黑" w:cs="微软雅黑"/>
          <w:sz w:val="18"/>
          <w:szCs w:val="18"/>
          <w:lang w:val="en-US" w:eastAsia="zh-CN"/>
        </w:rPr>
        <w:t>票</w:t>
      </w:r>
      <w:r>
        <w:rPr>
          <w:rFonts w:hint="eastAsia" w:ascii="微软雅黑" w:hAnsi="微软雅黑" w:eastAsia="微软雅黑" w:cs="微软雅黑"/>
          <w:sz w:val="18"/>
          <w:szCs w:val="18"/>
          <w:lang w:val="zh-CN" w:eastAsia="zh-CN"/>
        </w:rPr>
        <w:t>据</w:t>
      </w:r>
      <w:r>
        <w:rPr>
          <w:rFonts w:hint="eastAsia" w:ascii="微软雅黑" w:hAnsi="微软雅黑" w:eastAsia="微软雅黑" w:cs="微软雅黑"/>
          <w:sz w:val="18"/>
          <w:szCs w:val="18"/>
          <w:lang w:val="en-US" w:eastAsia="zh-CN"/>
        </w:rPr>
        <w:t>交易内容。</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7、</w:t>
      </w:r>
      <w:r>
        <w:rPr>
          <w:rFonts w:hint="eastAsia" w:ascii="微软雅黑" w:hAnsi="微软雅黑" w:eastAsia="微软雅黑" w:cs="微软雅黑"/>
          <w:sz w:val="18"/>
          <w:szCs w:val="18"/>
          <w:lang w:val="zh-CN" w:eastAsia="zh-CN"/>
        </w:rPr>
        <w:t>新增商业</w:t>
      </w:r>
      <w:r>
        <w:rPr>
          <w:rFonts w:hint="eastAsia" w:ascii="微软雅黑" w:hAnsi="微软雅黑" w:eastAsia="微软雅黑" w:cs="微软雅黑"/>
          <w:sz w:val="18"/>
          <w:szCs w:val="18"/>
          <w:lang w:val="en-US" w:eastAsia="zh-CN"/>
        </w:rPr>
        <w:t>汇票票据到期后</w:t>
      </w:r>
      <w:r>
        <w:rPr>
          <w:rFonts w:hint="eastAsia" w:ascii="微软雅黑" w:hAnsi="微软雅黑" w:eastAsia="微软雅黑" w:cs="微软雅黑"/>
          <w:sz w:val="18"/>
          <w:szCs w:val="18"/>
          <w:lang w:val="zh-CN" w:eastAsia="zh-CN"/>
        </w:rPr>
        <w:t>偿付顺序。</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eastAsia="zh-CN"/>
        </w:rPr>
        <w:t>8、</w:t>
      </w:r>
      <w:r>
        <w:rPr>
          <w:rFonts w:hint="eastAsia" w:ascii="微软雅黑" w:hAnsi="微软雅黑" w:eastAsia="微软雅黑" w:cs="微软雅黑"/>
          <w:sz w:val="18"/>
          <w:szCs w:val="18"/>
          <w:lang w:val="zh-CN" w:eastAsia="zh-CN"/>
        </w:rPr>
        <w:t>新增持</w:t>
      </w:r>
      <w:r>
        <w:rPr>
          <w:rFonts w:hint="eastAsia" w:ascii="微软雅黑" w:hAnsi="微软雅黑" w:eastAsia="微软雅黑" w:cs="微软雅黑"/>
          <w:sz w:val="18"/>
          <w:szCs w:val="18"/>
          <w:lang w:val="en-US" w:eastAsia="zh-CN"/>
        </w:rPr>
        <w:t>票</w:t>
      </w:r>
      <w:r>
        <w:rPr>
          <w:rFonts w:hint="eastAsia" w:ascii="微软雅黑" w:hAnsi="微软雅黑" w:eastAsia="微软雅黑" w:cs="微软雅黑"/>
          <w:sz w:val="18"/>
          <w:szCs w:val="18"/>
          <w:lang w:val="zh-CN" w:eastAsia="zh-CN"/>
        </w:rPr>
        <w:t>人在提示付款期内</w:t>
      </w:r>
      <w:r>
        <w:rPr>
          <w:rFonts w:hint="eastAsia" w:ascii="微软雅黑" w:hAnsi="微软雅黑" w:eastAsia="微软雅黑" w:cs="微软雅黑"/>
          <w:sz w:val="18"/>
          <w:szCs w:val="18"/>
          <w:lang w:val="en-US" w:eastAsia="zh-CN"/>
        </w:rPr>
        <w:t>通</w:t>
      </w:r>
      <w:r>
        <w:rPr>
          <w:rFonts w:hint="eastAsia" w:ascii="微软雅黑" w:hAnsi="微软雅黑" w:eastAsia="微软雅黑" w:cs="微软雅黑"/>
          <w:sz w:val="18"/>
          <w:szCs w:val="18"/>
          <w:lang w:val="zh-CN" w:eastAsia="zh-CN"/>
        </w:rPr>
        <w:t>过</w:t>
      </w:r>
      <w:r>
        <w:rPr>
          <w:rFonts w:hint="eastAsia" w:ascii="微软雅黑" w:hAnsi="微软雅黑" w:eastAsia="微软雅黑" w:cs="微软雅黑"/>
          <w:sz w:val="18"/>
          <w:szCs w:val="18"/>
          <w:lang w:val="en-US" w:eastAsia="zh-CN"/>
        </w:rPr>
        <w:t>票据市场基础</w:t>
      </w:r>
      <w:r>
        <w:rPr>
          <w:rFonts w:hint="eastAsia" w:ascii="微软雅黑" w:hAnsi="微软雅黑" w:eastAsia="微软雅黑" w:cs="微软雅黑"/>
          <w:sz w:val="18"/>
          <w:szCs w:val="18"/>
          <w:lang w:val="zh-CN" w:eastAsia="zh-CN"/>
        </w:rPr>
        <w:t>设施提示付款内容，新增商业承兑</w:t>
      </w:r>
      <w:r>
        <w:rPr>
          <w:rFonts w:hint="eastAsia" w:ascii="微软雅黑" w:hAnsi="微软雅黑" w:eastAsia="微软雅黑" w:cs="微软雅黑"/>
          <w:sz w:val="18"/>
          <w:szCs w:val="18"/>
          <w:lang w:val="en-US" w:eastAsia="zh-CN"/>
        </w:rPr>
        <w:t>汇票</w:t>
      </w:r>
      <w:r>
        <w:rPr>
          <w:rFonts w:hint="eastAsia" w:ascii="微软雅黑" w:hAnsi="微软雅黑" w:eastAsia="微软雅黑" w:cs="微软雅黑"/>
          <w:sz w:val="18"/>
          <w:szCs w:val="18"/>
          <w:lang w:val="zh-CN" w:eastAsia="zh-CN"/>
        </w:rPr>
        <w:t>提</w:t>
      </w:r>
      <w:r>
        <w:rPr>
          <w:rFonts w:hint="eastAsia" w:ascii="微软雅黑" w:hAnsi="微软雅黑" w:eastAsia="微软雅黑" w:cs="微软雅黑"/>
          <w:sz w:val="18"/>
          <w:szCs w:val="18"/>
          <w:lang w:val="en-US" w:eastAsia="zh-CN"/>
        </w:rPr>
        <w:t>示</w:t>
      </w:r>
      <w:r>
        <w:rPr>
          <w:rFonts w:hint="eastAsia" w:ascii="微软雅黑" w:hAnsi="微软雅黑" w:eastAsia="微软雅黑" w:cs="微软雅黑"/>
          <w:sz w:val="18"/>
          <w:szCs w:val="18"/>
          <w:lang w:val="zh-CN" w:eastAsia="zh-CN"/>
        </w:rPr>
        <w:t>付款时关</w:t>
      </w:r>
      <w:r>
        <w:rPr>
          <w:rFonts w:hint="eastAsia" w:ascii="微软雅黑" w:hAnsi="微软雅黑" w:eastAsia="微软雅黑" w:cs="微软雅黑"/>
          <w:sz w:val="18"/>
          <w:szCs w:val="18"/>
          <w:lang w:val="en-US" w:eastAsia="zh-CN"/>
        </w:rPr>
        <w:t>于</w:t>
      </w:r>
      <w:r>
        <w:rPr>
          <w:rFonts w:hint="eastAsia" w:ascii="微软雅黑" w:hAnsi="微软雅黑" w:eastAsia="微软雅黑" w:cs="微软雅黑"/>
          <w:sz w:val="18"/>
          <w:szCs w:val="18"/>
          <w:lang w:val="zh-CN" w:eastAsia="zh-CN"/>
        </w:rPr>
        <w:t>承兑人账户余额</w:t>
      </w:r>
      <w:r>
        <w:rPr>
          <w:rFonts w:hint="eastAsia" w:ascii="微软雅黑" w:hAnsi="微软雅黑" w:eastAsia="微软雅黑" w:cs="微软雅黑"/>
          <w:sz w:val="18"/>
          <w:szCs w:val="18"/>
          <w:lang w:val="en-US" w:eastAsia="zh-CN"/>
        </w:rPr>
        <w:t>是</w:t>
      </w:r>
      <w:r>
        <w:rPr>
          <w:rFonts w:hint="eastAsia" w:ascii="微软雅黑" w:hAnsi="微软雅黑" w:eastAsia="微软雅黑" w:cs="微软雅黑"/>
          <w:sz w:val="18"/>
          <w:szCs w:val="18"/>
          <w:lang w:val="zh-CN" w:eastAsia="zh-CN"/>
        </w:rPr>
        <w:t>否足够的处理方</w:t>
      </w:r>
      <w:r>
        <w:rPr>
          <w:rFonts w:hint="eastAsia" w:ascii="微软雅黑" w:hAnsi="微软雅黑" w:eastAsia="微软雅黑" w:cs="微软雅黑"/>
          <w:sz w:val="18"/>
          <w:szCs w:val="18"/>
          <w:lang w:val="en-US" w:eastAsia="zh-CN"/>
        </w:rPr>
        <w:t>法。</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eastAsia="zh-CN"/>
        </w:rPr>
        <w:t>9、</w:t>
      </w:r>
      <w:r>
        <w:rPr>
          <w:rFonts w:hint="eastAsia" w:ascii="微软雅黑" w:hAnsi="微软雅黑" w:eastAsia="微软雅黑" w:cs="微软雅黑"/>
          <w:sz w:val="18"/>
          <w:szCs w:val="18"/>
          <w:lang w:val="zh-CN" w:eastAsia="zh-CN"/>
        </w:rPr>
        <w:t>新增保证增信行或</w:t>
      </w:r>
      <w:r>
        <w:rPr>
          <w:rFonts w:hint="eastAsia" w:ascii="微软雅黑" w:hAnsi="微软雅黑" w:eastAsia="微软雅黑" w:cs="微软雅黑"/>
          <w:sz w:val="18"/>
          <w:szCs w:val="18"/>
          <w:lang w:val="en-US" w:eastAsia="zh-CN"/>
        </w:rPr>
        <w:t>者</w:t>
      </w:r>
      <w:r>
        <w:rPr>
          <w:rFonts w:hint="eastAsia" w:ascii="微软雅黑" w:hAnsi="微软雅黑" w:eastAsia="微软雅黑" w:cs="微软雅黑"/>
          <w:sz w:val="18"/>
          <w:szCs w:val="18"/>
          <w:lang w:val="zh-CN" w:eastAsia="zh-CN"/>
        </w:rPr>
        <w:t>贴现人承担偿</w:t>
      </w:r>
      <w:r>
        <w:rPr>
          <w:rFonts w:hint="eastAsia" w:ascii="微软雅黑" w:hAnsi="微软雅黑" w:eastAsia="微软雅黑" w:cs="微软雅黑"/>
          <w:sz w:val="18"/>
          <w:szCs w:val="18"/>
          <w:lang w:val="en-US" w:eastAsia="zh-CN"/>
        </w:rPr>
        <w:t>付责任时，应当委托票据市场基础设施代其发送</w:t>
      </w:r>
      <w:r>
        <w:rPr>
          <w:rFonts w:hint="eastAsia" w:ascii="微软雅黑" w:hAnsi="微软雅黑" w:eastAsia="微软雅黑" w:cs="微软雅黑"/>
          <w:sz w:val="18"/>
          <w:szCs w:val="18"/>
          <w:lang w:val="zh-CN" w:eastAsia="zh-CN"/>
        </w:rPr>
        <w:t>指令划付资</w:t>
      </w:r>
      <w:r>
        <w:rPr>
          <w:rFonts w:hint="eastAsia" w:ascii="微软雅黑" w:hAnsi="微软雅黑" w:eastAsia="微软雅黑" w:cs="微软雅黑"/>
          <w:sz w:val="18"/>
          <w:szCs w:val="18"/>
          <w:lang w:val="en-US" w:eastAsia="zh-CN"/>
        </w:rPr>
        <w:t>金至持票人资金账户。</w:t>
      </w:r>
    </w:p>
    <w:p>
      <w:pPr>
        <w:keepNext w:val="0"/>
        <w:keepLines w:val="0"/>
        <w:pageBreakBefore w:val="0"/>
        <w:widowControl w:val="0"/>
        <w:shd w:val="clear" w:color="auto" w:fill="auto"/>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b/>
          <w:bCs/>
          <w:sz w:val="21"/>
          <w:szCs w:val="21"/>
          <w:lang w:val="zh-CN" w:eastAsia="zh-CN"/>
        </w:rPr>
      </w:pPr>
      <w:r>
        <w:rPr>
          <w:rFonts w:hint="eastAsia" w:ascii="微软雅黑" w:hAnsi="微软雅黑" w:eastAsia="微软雅黑" w:cs="微软雅黑"/>
          <w:b/>
          <w:bCs/>
          <w:sz w:val="21"/>
          <w:szCs w:val="21"/>
          <w:lang w:val="zh-CN" w:eastAsia="zh-CN"/>
        </w:rPr>
        <w:t>第四章增值税、消费税法律制度</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lang w:val="zh-CN" w:eastAsia="zh-CN"/>
        </w:rPr>
        <w:t>在</w:t>
      </w:r>
      <w:r>
        <w:rPr>
          <w:rFonts w:hint="eastAsia" w:ascii="微软雅黑" w:hAnsi="微软雅黑" w:eastAsia="微软雅黑" w:cs="微软雅黑"/>
          <w:sz w:val="18"/>
          <w:szCs w:val="18"/>
          <w:lang w:val="en-US" w:eastAsia="zh-CN"/>
        </w:rPr>
        <w:t>表述上</w:t>
      </w:r>
      <w:r>
        <w:rPr>
          <w:rFonts w:hint="eastAsia" w:ascii="微软雅黑" w:hAnsi="微软雅黑" w:eastAsia="微软雅黑" w:cs="微软雅黑"/>
          <w:sz w:val="18"/>
          <w:szCs w:val="18"/>
          <w:lang w:val="zh-CN" w:eastAsia="zh-CN"/>
        </w:rPr>
        <w:t>进行</w:t>
      </w:r>
      <w:r>
        <w:rPr>
          <w:rFonts w:hint="eastAsia" w:ascii="微软雅黑" w:hAnsi="微软雅黑" w:eastAsia="微软雅黑" w:cs="微软雅黑"/>
          <w:sz w:val="18"/>
          <w:szCs w:val="18"/>
        </w:rPr>
        <w:t>了统一调</w:t>
      </w:r>
      <w:r>
        <w:rPr>
          <w:rFonts w:hint="eastAsia" w:ascii="微软雅黑" w:hAnsi="微软雅黑" w:eastAsia="微软雅黑" w:cs="微软雅黑"/>
          <w:sz w:val="18"/>
          <w:szCs w:val="18"/>
          <w:lang w:val="en-US"/>
        </w:rPr>
        <w:t>整：</w:t>
      </w: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left="425" w:leftChars="0" w:hanging="425"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zh-CN" w:eastAsia="zh-CN"/>
        </w:rPr>
        <w:t>“纳税人</w:t>
      </w:r>
      <w:r>
        <w:rPr>
          <w:rFonts w:hint="eastAsia" w:ascii="微软雅黑" w:hAnsi="微软雅黑" w:eastAsia="微软雅黑" w:cs="微软雅黑"/>
          <w:sz w:val="18"/>
          <w:szCs w:val="18"/>
          <w:lang w:val="en-US" w:eastAsia="zh-CN"/>
        </w:rPr>
        <w:t>销售货物</w:t>
      </w:r>
      <w:r>
        <w:rPr>
          <w:rFonts w:hint="eastAsia" w:ascii="微软雅黑" w:hAnsi="微软雅黑" w:eastAsia="微软雅黑" w:cs="微软雅黑"/>
          <w:sz w:val="18"/>
          <w:szCs w:val="18"/>
          <w:lang w:val="zh-CN" w:eastAsia="zh-CN"/>
        </w:rPr>
        <w:t>、</w:t>
      </w:r>
      <w:r>
        <w:rPr>
          <w:rFonts w:hint="eastAsia" w:ascii="微软雅黑" w:hAnsi="微软雅黑" w:eastAsia="微软雅黑" w:cs="微软雅黑"/>
          <w:sz w:val="18"/>
          <w:szCs w:val="18"/>
          <w:lang w:val="en-US" w:eastAsia="zh-CN"/>
        </w:rPr>
        <w:t>提</w:t>
      </w:r>
      <w:r>
        <w:rPr>
          <w:rFonts w:hint="eastAsia" w:ascii="微软雅黑" w:hAnsi="微软雅黑" w:eastAsia="微软雅黑" w:cs="微软雅黑"/>
          <w:sz w:val="18"/>
          <w:szCs w:val="18"/>
          <w:lang w:val="zh-CN" w:eastAsia="zh-CN"/>
        </w:rPr>
        <w:t>供应税劳务或</w:t>
      </w:r>
      <w:r>
        <w:rPr>
          <w:rFonts w:hint="eastAsia" w:ascii="微软雅黑" w:hAnsi="微软雅黑" w:eastAsia="微软雅黑" w:cs="微软雅黑"/>
          <w:sz w:val="18"/>
          <w:szCs w:val="18"/>
          <w:lang w:val="en-US" w:eastAsia="zh-CN"/>
        </w:rPr>
        <w:t>者发生</w:t>
      </w:r>
      <w:r>
        <w:rPr>
          <w:rFonts w:hint="eastAsia" w:ascii="微软雅黑" w:hAnsi="微软雅黑" w:eastAsia="微软雅黑" w:cs="微软雅黑"/>
          <w:sz w:val="18"/>
          <w:szCs w:val="18"/>
          <w:lang w:val="zh-CN" w:eastAsia="zh-CN"/>
        </w:rPr>
        <w:t>应税行为”统</w:t>
      </w:r>
      <w:r>
        <w:rPr>
          <w:rFonts w:hint="eastAsia" w:ascii="微软雅黑" w:hAnsi="微软雅黑" w:eastAsia="微软雅黑" w:cs="微软雅黑"/>
          <w:sz w:val="18"/>
          <w:szCs w:val="18"/>
          <w:lang w:val="en-US" w:eastAsia="zh-CN"/>
        </w:rPr>
        <w:t>一</w:t>
      </w:r>
      <w:r>
        <w:rPr>
          <w:rFonts w:hint="eastAsia" w:ascii="微软雅黑" w:hAnsi="微软雅黑" w:eastAsia="微软雅黑" w:cs="微软雅黑"/>
          <w:sz w:val="18"/>
          <w:szCs w:val="18"/>
          <w:lang w:val="zh-CN" w:eastAsia="zh-CN"/>
        </w:rPr>
        <w:t>修改为“纳税人发</w:t>
      </w:r>
      <w:r>
        <w:rPr>
          <w:rFonts w:hint="eastAsia" w:ascii="微软雅黑" w:hAnsi="微软雅黑" w:eastAsia="微软雅黑" w:cs="微软雅黑"/>
          <w:sz w:val="18"/>
          <w:szCs w:val="18"/>
          <w:lang w:val="en-US" w:eastAsia="zh-CN"/>
        </w:rPr>
        <w:t>生</w:t>
      </w:r>
      <w:r>
        <w:rPr>
          <w:rFonts w:hint="eastAsia" w:ascii="微软雅黑" w:hAnsi="微软雅黑" w:eastAsia="微软雅黑" w:cs="微软雅黑"/>
          <w:sz w:val="18"/>
          <w:szCs w:val="18"/>
          <w:lang w:val="zh-CN" w:eastAsia="zh-CN"/>
        </w:rPr>
        <w:t>应税</w:t>
      </w:r>
      <w:r>
        <w:rPr>
          <w:rFonts w:hint="eastAsia" w:ascii="微软雅黑" w:hAnsi="微软雅黑" w:eastAsia="微软雅黑" w:cs="微软雅黑"/>
          <w:sz w:val="18"/>
          <w:szCs w:val="18"/>
          <w:lang w:val="en-US" w:eastAsia="zh-CN"/>
        </w:rPr>
        <w:t>销售行为”；</w:t>
      </w: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left="425" w:leftChars="0" w:hanging="425" w:firstLineChars="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zh-CN" w:eastAsia="zh-CN"/>
        </w:rPr>
        <w:t>“加</w:t>
      </w:r>
      <w:r>
        <w:rPr>
          <w:rFonts w:hint="eastAsia" w:ascii="微软雅黑" w:hAnsi="微软雅黑" w:eastAsia="微软雅黑" w:cs="微软雅黑"/>
          <w:sz w:val="18"/>
          <w:szCs w:val="18"/>
          <w:lang w:val="en-US" w:eastAsia="zh-CN"/>
        </w:rPr>
        <w:t>工修理修配劳务”</w:t>
      </w:r>
      <w:r>
        <w:rPr>
          <w:rFonts w:hint="eastAsia" w:ascii="微软雅黑" w:hAnsi="微软雅黑" w:eastAsia="微软雅黑" w:cs="微软雅黑"/>
          <w:sz w:val="18"/>
          <w:szCs w:val="18"/>
          <w:lang w:val="zh-CN" w:eastAsia="zh-CN"/>
        </w:rPr>
        <w:t>和“应税劳务”统</w:t>
      </w:r>
      <w:r>
        <w:rPr>
          <w:rFonts w:hint="eastAsia" w:ascii="微软雅黑" w:hAnsi="微软雅黑" w:eastAsia="微软雅黑" w:cs="微软雅黑"/>
          <w:sz w:val="18"/>
          <w:szCs w:val="18"/>
          <w:lang w:val="en-US" w:eastAsia="zh-CN"/>
        </w:rPr>
        <w:t>一</w:t>
      </w:r>
      <w:r>
        <w:rPr>
          <w:rFonts w:hint="eastAsia" w:ascii="微软雅黑" w:hAnsi="微软雅黑" w:eastAsia="微软雅黑" w:cs="微软雅黑"/>
          <w:sz w:val="18"/>
          <w:szCs w:val="18"/>
          <w:lang w:val="zh-CN" w:eastAsia="zh-CN"/>
        </w:rPr>
        <w:t>修改</w:t>
      </w:r>
      <w:r>
        <w:rPr>
          <w:rFonts w:hint="eastAsia" w:ascii="微软雅黑" w:hAnsi="微软雅黑" w:eastAsia="微软雅黑" w:cs="微软雅黑"/>
          <w:sz w:val="18"/>
          <w:szCs w:val="18"/>
          <w:lang w:val="en-US" w:eastAsia="zh-CN"/>
        </w:rPr>
        <w:t>为“</w:t>
      </w:r>
      <w:r>
        <w:rPr>
          <w:rFonts w:hint="eastAsia" w:ascii="微软雅黑" w:hAnsi="微软雅黑" w:eastAsia="微软雅黑" w:cs="微软雅黑"/>
          <w:sz w:val="18"/>
          <w:szCs w:val="18"/>
          <w:lang w:val="zh-CN" w:eastAsia="zh-CN"/>
        </w:rPr>
        <w:t>劳务”；</w:t>
      </w: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left="425" w:leftChars="0" w:hanging="425" w:firstLineChars="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zh-CN" w:eastAsia="zh-CN"/>
        </w:rPr>
        <w:t>“主管税务机关”统</w:t>
      </w:r>
      <w:r>
        <w:rPr>
          <w:rFonts w:hint="eastAsia" w:ascii="微软雅黑" w:hAnsi="微软雅黑" w:eastAsia="微软雅黑" w:cs="微软雅黑"/>
          <w:sz w:val="18"/>
          <w:szCs w:val="18"/>
          <w:lang w:val="en-US" w:eastAsia="zh-CN"/>
        </w:rPr>
        <w:t>一</w:t>
      </w:r>
      <w:r>
        <w:rPr>
          <w:rFonts w:hint="eastAsia" w:ascii="微软雅黑" w:hAnsi="微软雅黑" w:eastAsia="微软雅黑" w:cs="微软雅黑"/>
          <w:sz w:val="18"/>
          <w:szCs w:val="18"/>
          <w:lang w:val="zh-CN" w:eastAsia="zh-CN"/>
        </w:rPr>
        <w:t>修改</w:t>
      </w:r>
      <w:r>
        <w:rPr>
          <w:rFonts w:hint="eastAsia" w:ascii="微软雅黑" w:hAnsi="微软雅黑" w:eastAsia="微软雅黑" w:cs="微软雅黑"/>
          <w:sz w:val="18"/>
          <w:szCs w:val="18"/>
          <w:lang w:val="en-US" w:eastAsia="zh-CN"/>
        </w:rPr>
        <w:t>为“</w:t>
      </w:r>
      <w:r>
        <w:rPr>
          <w:rFonts w:hint="eastAsia" w:ascii="微软雅黑" w:hAnsi="微软雅黑" w:eastAsia="微软雅黑" w:cs="微软雅黑"/>
          <w:sz w:val="18"/>
          <w:szCs w:val="18"/>
          <w:lang w:val="zh-CN" w:eastAsia="zh-CN"/>
        </w:rPr>
        <w:t>税务机关”。</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lang w:val="zh-CN" w:eastAsia="zh-CN"/>
        </w:rPr>
        <w:t>根据</w:t>
      </w:r>
      <w:r>
        <w:rPr>
          <w:rFonts w:hint="eastAsia" w:ascii="微软雅黑" w:hAnsi="微软雅黑" w:eastAsia="微软雅黑" w:cs="微软雅黑"/>
          <w:sz w:val="18"/>
          <w:szCs w:val="18"/>
          <w:lang w:val="en-US" w:eastAsia="zh-CN"/>
        </w:rPr>
        <w:t>国</w:t>
      </w:r>
      <w:r>
        <w:rPr>
          <w:rFonts w:hint="eastAsia" w:ascii="微软雅黑" w:hAnsi="微软雅黑" w:eastAsia="微软雅黑" w:cs="微软雅黑"/>
          <w:sz w:val="18"/>
          <w:szCs w:val="18"/>
          <w:lang w:val="zh-CN" w:eastAsia="zh-CN"/>
        </w:rPr>
        <w:t>家税务总</w:t>
      </w:r>
      <w:r>
        <w:rPr>
          <w:rFonts w:hint="eastAsia" w:ascii="微软雅黑" w:hAnsi="微软雅黑" w:eastAsia="微软雅黑" w:cs="微软雅黑"/>
          <w:sz w:val="18"/>
          <w:szCs w:val="18"/>
          <w:lang w:val="en-US" w:eastAsia="zh-CN"/>
        </w:rPr>
        <w:t>局</w:t>
      </w:r>
      <w:r>
        <w:rPr>
          <w:rFonts w:hint="eastAsia" w:ascii="微软雅黑" w:hAnsi="微软雅黑" w:eastAsia="微软雅黑" w:cs="微软雅黑"/>
          <w:sz w:val="18"/>
          <w:szCs w:val="18"/>
          <w:lang w:val="zh-CN" w:eastAsia="zh-CN"/>
        </w:rPr>
        <w:t>公</w:t>
      </w:r>
      <w:r>
        <w:rPr>
          <w:rFonts w:hint="eastAsia" w:ascii="微软雅黑" w:hAnsi="微软雅黑" w:eastAsia="微软雅黑" w:cs="微软雅黑"/>
          <w:sz w:val="18"/>
          <w:szCs w:val="18"/>
          <w:lang w:val="en-US" w:eastAsia="zh-CN"/>
        </w:rPr>
        <w:t>告</w:t>
      </w:r>
      <w:r>
        <w:rPr>
          <w:rFonts w:hint="eastAsia" w:ascii="微软雅黑" w:hAnsi="微软雅黑" w:eastAsia="微软雅黑" w:cs="微软雅黑"/>
          <w:sz w:val="18"/>
          <w:szCs w:val="18"/>
          <w:lang w:val="zh-CN" w:eastAsia="zh-CN"/>
        </w:rPr>
        <w:t>2018年第1</w:t>
      </w:r>
      <w:r>
        <w:rPr>
          <w:rFonts w:hint="eastAsia" w:ascii="微软雅黑" w:hAnsi="微软雅黑" w:eastAsia="微软雅黑" w:cs="微软雅黑"/>
          <w:sz w:val="18"/>
          <w:szCs w:val="18"/>
          <w:lang w:val="en-US" w:eastAsia="zh-CN"/>
        </w:rPr>
        <w:t>8号公告调整，一般纳</w:t>
      </w:r>
      <w:r>
        <w:rPr>
          <w:rFonts w:hint="eastAsia" w:ascii="微软雅黑" w:hAnsi="微软雅黑" w:eastAsia="微软雅黑" w:cs="微软雅黑"/>
          <w:sz w:val="18"/>
          <w:szCs w:val="18"/>
          <w:lang w:val="zh-CN" w:eastAsia="zh-CN"/>
        </w:rPr>
        <w:t>税人和小规</w:t>
      </w:r>
      <w:r>
        <w:rPr>
          <w:rFonts w:hint="eastAsia" w:ascii="微软雅黑" w:hAnsi="微软雅黑" w:eastAsia="微软雅黑" w:cs="微软雅黑"/>
          <w:sz w:val="18"/>
          <w:szCs w:val="18"/>
          <w:lang w:val="en-US" w:eastAsia="zh-CN"/>
        </w:rPr>
        <w:t>模</w:t>
      </w:r>
      <w:r>
        <w:rPr>
          <w:rFonts w:hint="eastAsia" w:ascii="微软雅黑" w:hAnsi="微软雅黑" w:eastAsia="微软雅黑" w:cs="微软雅黑"/>
          <w:sz w:val="18"/>
          <w:szCs w:val="18"/>
          <w:lang w:val="zh-CN" w:eastAsia="zh-CN"/>
        </w:rPr>
        <w:t>纳税人的划分界限，统</w:t>
      </w:r>
      <w:r>
        <w:rPr>
          <w:rFonts w:hint="eastAsia" w:ascii="微软雅黑" w:hAnsi="微软雅黑" w:eastAsia="微软雅黑" w:cs="微软雅黑"/>
          <w:sz w:val="18"/>
          <w:szCs w:val="18"/>
          <w:lang w:val="en-US" w:eastAsia="zh-CN"/>
        </w:rPr>
        <w:t>一</w:t>
      </w:r>
      <w:r>
        <w:rPr>
          <w:rFonts w:hint="eastAsia" w:ascii="微软雅黑" w:hAnsi="微软雅黑" w:eastAsia="微软雅黑" w:cs="微软雅黑"/>
          <w:sz w:val="18"/>
          <w:szCs w:val="18"/>
          <w:lang w:val="zh-CN" w:eastAsia="zh-CN"/>
        </w:rPr>
        <w:t>以年应征增值税</w:t>
      </w:r>
      <w:r>
        <w:rPr>
          <w:rFonts w:hint="eastAsia" w:ascii="微软雅黑" w:hAnsi="微软雅黑" w:eastAsia="微软雅黑" w:cs="微软雅黑"/>
          <w:sz w:val="18"/>
          <w:szCs w:val="18"/>
          <w:lang w:val="en-US" w:eastAsia="zh-CN"/>
        </w:rPr>
        <w:t>销售</w:t>
      </w:r>
      <w:r>
        <w:rPr>
          <w:rFonts w:hint="eastAsia" w:ascii="微软雅黑" w:hAnsi="微软雅黑" w:eastAsia="微软雅黑" w:cs="微软雅黑"/>
          <w:sz w:val="18"/>
          <w:szCs w:val="18"/>
          <w:lang w:val="zh-CN" w:eastAsia="zh-CN"/>
        </w:rPr>
        <w:t>额</w:t>
      </w:r>
      <w:r>
        <w:rPr>
          <w:rFonts w:hint="eastAsia" w:ascii="微软雅黑" w:hAnsi="微软雅黑" w:eastAsia="微软雅黑" w:cs="微软雅黑"/>
          <w:sz w:val="18"/>
          <w:szCs w:val="18"/>
          <w:lang w:val="en-US" w:eastAsia="zh-CN"/>
        </w:rPr>
        <w:t>500万元为界限。</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3、根</w:t>
      </w:r>
      <w:r>
        <w:rPr>
          <w:rFonts w:hint="eastAsia" w:ascii="微软雅黑" w:hAnsi="微软雅黑" w:eastAsia="微软雅黑" w:cs="微软雅黑"/>
          <w:sz w:val="18"/>
          <w:szCs w:val="18"/>
          <w:lang w:val="zh-CN" w:eastAsia="zh-CN"/>
        </w:rPr>
        <w:t>据财税【</w:t>
      </w:r>
      <w:r>
        <w:rPr>
          <w:rFonts w:hint="eastAsia" w:ascii="微软雅黑" w:hAnsi="微软雅黑" w:eastAsia="微软雅黑" w:cs="微软雅黑"/>
          <w:sz w:val="18"/>
          <w:szCs w:val="18"/>
          <w:lang w:val="en-US" w:eastAsia="en-US"/>
        </w:rPr>
        <w:t>2018</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en-US"/>
        </w:rPr>
        <w:t xml:space="preserve"> </w:t>
      </w:r>
      <w:r>
        <w:rPr>
          <w:rFonts w:hint="eastAsia" w:ascii="微软雅黑" w:hAnsi="微软雅黑" w:eastAsia="微软雅黑" w:cs="微软雅黑"/>
          <w:sz w:val="18"/>
          <w:szCs w:val="18"/>
          <w:lang w:val="zh-CN" w:eastAsia="zh-CN"/>
        </w:rPr>
        <w:t>32</w:t>
      </w:r>
      <w:r>
        <w:rPr>
          <w:rFonts w:hint="eastAsia" w:ascii="微软雅黑" w:hAnsi="微软雅黑" w:eastAsia="微软雅黑" w:cs="微软雅黑"/>
          <w:sz w:val="18"/>
          <w:szCs w:val="18"/>
          <w:lang w:val="en-US" w:eastAsia="zh-CN"/>
        </w:rPr>
        <w:t>号公告调整，将</w:t>
      </w:r>
      <w:r>
        <w:rPr>
          <w:rFonts w:hint="eastAsia" w:ascii="微软雅黑" w:hAnsi="微软雅黑" w:eastAsia="微软雅黑" w:cs="微软雅黑"/>
          <w:sz w:val="18"/>
          <w:szCs w:val="18"/>
          <w:lang w:val="zh-CN" w:eastAsia="zh-CN"/>
        </w:rPr>
        <w:t>纳税人</w:t>
      </w:r>
      <w:r>
        <w:rPr>
          <w:rFonts w:hint="eastAsia" w:ascii="微软雅黑" w:hAnsi="微软雅黑" w:eastAsia="微软雅黑" w:cs="微软雅黑"/>
          <w:sz w:val="18"/>
          <w:szCs w:val="18"/>
          <w:lang w:val="en-US" w:eastAsia="zh-CN"/>
        </w:rPr>
        <w:t>发生增值税应税销售</w:t>
      </w:r>
      <w:r>
        <w:rPr>
          <w:rFonts w:hint="eastAsia" w:ascii="微软雅黑" w:hAnsi="微软雅黑" w:eastAsia="微软雅黑" w:cs="微软雅黑"/>
          <w:sz w:val="18"/>
          <w:szCs w:val="18"/>
          <w:lang w:val="zh-CN" w:eastAsia="zh-CN"/>
        </w:rPr>
        <w:t>行为或</w:t>
      </w:r>
      <w:r>
        <w:rPr>
          <w:rFonts w:hint="eastAsia" w:ascii="微软雅黑" w:hAnsi="微软雅黑" w:eastAsia="微软雅黑" w:cs="微软雅黑"/>
          <w:sz w:val="18"/>
          <w:szCs w:val="18"/>
          <w:lang w:val="en-US" w:eastAsia="zh-CN"/>
        </w:rPr>
        <w:t>者进口</w:t>
      </w:r>
      <w:r>
        <w:rPr>
          <w:rFonts w:hint="eastAsia" w:ascii="微软雅黑" w:hAnsi="微软雅黑" w:eastAsia="微软雅黑" w:cs="微软雅黑"/>
          <w:sz w:val="18"/>
          <w:szCs w:val="18"/>
          <w:lang w:val="zh-CN" w:eastAsia="zh-CN"/>
        </w:rPr>
        <w:t>货物,</w:t>
      </w:r>
      <w:r>
        <w:rPr>
          <w:rFonts w:hint="eastAsia" w:ascii="微软雅黑" w:hAnsi="微软雅黑" w:eastAsia="微软雅黑" w:cs="微软雅黑"/>
          <w:sz w:val="18"/>
          <w:szCs w:val="18"/>
          <w:lang w:val="en-US" w:eastAsia="zh-CN"/>
        </w:rPr>
        <w:t>原适</w:t>
      </w:r>
      <w:r>
        <w:rPr>
          <w:rFonts w:hint="eastAsia" w:ascii="微软雅黑" w:hAnsi="微软雅黑" w:eastAsia="微软雅黑" w:cs="微软雅黑"/>
          <w:sz w:val="18"/>
          <w:szCs w:val="18"/>
          <w:lang w:val="zh-CN" w:eastAsia="zh-CN"/>
        </w:rPr>
        <w:t>用17%和11%税</w:t>
      </w:r>
      <w:r>
        <w:rPr>
          <w:rFonts w:hint="eastAsia" w:ascii="微软雅黑" w:hAnsi="微软雅黑" w:eastAsia="微软雅黑" w:cs="微软雅黑"/>
          <w:sz w:val="18"/>
          <w:szCs w:val="18"/>
          <w:lang w:val="en-US" w:eastAsia="zh-CN"/>
        </w:rPr>
        <w:t>率</w:t>
      </w:r>
      <w:r>
        <w:rPr>
          <w:rFonts w:hint="eastAsia" w:ascii="微软雅黑" w:hAnsi="微软雅黑" w:eastAsia="微软雅黑" w:cs="微软雅黑"/>
          <w:sz w:val="18"/>
          <w:szCs w:val="18"/>
          <w:lang w:val="zh-CN" w:eastAsia="zh-CN"/>
        </w:rPr>
        <w:t>的，税</w:t>
      </w:r>
      <w:r>
        <w:rPr>
          <w:rFonts w:hint="eastAsia" w:ascii="微软雅黑" w:hAnsi="微软雅黑" w:eastAsia="微软雅黑" w:cs="微软雅黑"/>
          <w:sz w:val="18"/>
          <w:szCs w:val="18"/>
          <w:lang w:val="en-US" w:eastAsia="zh-CN"/>
        </w:rPr>
        <w:t>率</w:t>
      </w:r>
      <w:r>
        <w:rPr>
          <w:rFonts w:hint="eastAsia" w:ascii="微软雅黑" w:hAnsi="微软雅黑" w:eastAsia="微软雅黑" w:cs="微软雅黑"/>
          <w:sz w:val="18"/>
          <w:szCs w:val="18"/>
          <w:lang w:val="zh-CN" w:eastAsia="zh-CN"/>
        </w:rPr>
        <w:t>分别</w:t>
      </w:r>
      <w:r>
        <w:rPr>
          <w:rFonts w:hint="eastAsia" w:ascii="微软雅黑" w:hAnsi="微软雅黑" w:eastAsia="微软雅黑" w:cs="微软雅黑"/>
          <w:sz w:val="18"/>
          <w:szCs w:val="18"/>
          <w:lang w:val="en-US" w:eastAsia="zh-CN"/>
        </w:rPr>
        <w:t>调</w:t>
      </w:r>
      <w:r>
        <w:rPr>
          <w:rFonts w:hint="eastAsia" w:ascii="微软雅黑" w:hAnsi="微软雅黑" w:eastAsia="微软雅黑" w:cs="微软雅黑"/>
          <w:sz w:val="18"/>
          <w:szCs w:val="18"/>
          <w:lang w:val="zh-CN" w:eastAsia="zh-CN"/>
        </w:rPr>
        <w:t>整为</w:t>
      </w:r>
      <w:r>
        <w:rPr>
          <w:rFonts w:hint="eastAsia" w:ascii="微软雅黑" w:hAnsi="微软雅黑" w:eastAsia="微软雅黑" w:cs="微软雅黑"/>
          <w:sz w:val="18"/>
          <w:szCs w:val="18"/>
          <w:lang w:val="en-US" w:eastAsia="zh-CN"/>
        </w:rPr>
        <w:t>16%、10%。纳税人购进农产品，原适用11%扣除率的，扣除率调整为10%。</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4、根</w:t>
      </w:r>
      <w:r>
        <w:rPr>
          <w:rFonts w:hint="eastAsia" w:ascii="微软雅黑" w:hAnsi="微软雅黑" w:eastAsia="微软雅黑" w:cs="微软雅黑"/>
          <w:sz w:val="18"/>
          <w:szCs w:val="18"/>
          <w:lang w:val="zh-CN" w:eastAsia="zh-CN"/>
        </w:rPr>
        <w:t>据财税【</w:t>
      </w:r>
      <w:r>
        <w:rPr>
          <w:rFonts w:hint="eastAsia" w:ascii="微软雅黑" w:hAnsi="微软雅黑" w:eastAsia="微软雅黑" w:cs="微软雅黑"/>
          <w:sz w:val="18"/>
          <w:szCs w:val="18"/>
          <w:lang w:val="en-US" w:eastAsia="en-US"/>
        </w:rPr>
        <w:t>2017</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en-US"/>
        </w:rPr>
        <w:t xml:space="preserve"> </w:t>
      </w:r>
      <w:r>
        <w:rPr>
          <w:rFonts w:hint="eastAsia" w:ascii="微软雅黑" w:hAnsi="微软雅黑" w:eastAsia="微软雅黑" w:cs="微软雅黑"/>
          <w:sz w:val="18"/>
          <w:szCs w:val="18"/>
          <w:lang w:val="zh-CN" w:eastAsia="zh-CN"/>
        </w:rPr>
        <w:t xml:space="preserve">90 </w:t>
      </w:r>
      <w:r>
        <w:rPr>
          <w:rFonts w:hint="eastAsia" w:ascii="微软雅黑" w:hAnsi="微软雅黑" w:eastAsia="微软雅黑" w:cs="微软雅黑"/>
          <w:sz w:val="18"/>
          <w:szCs w:val="18"/>
          <w:lang w:val="en-US" w:eastAsia="zh-CN"/>
        </w:rPr>
        <w:t>号</w:t>
      </w:r>
      <w:r>
        <w:rPr>
          <w:rFonts w:hint="eastAsia" w:ascii="微软雅黑" w:hAnsi="微软雅黑" w:eastAsia="微软雅黑" w:cs="微软雅黑"/>
          <w:sz w:val="18"/>
          <w:szCs w:val="18"/>
          <w:lang w:val="zh-CN" w:eastAsia="zh-CN"/>
        </w:rPr>
        <w:t>内</w:t>
      </w:r>
      <w:r>
        <w:rPr>
          <w:rFonts w:hint="eastAsia" w:ascii="微软雅黑" w:hAnsi="微软雅黑" w:eastAsia="微软雅黑" w:cs="微软雅黑"/>
          <w:sz w:val="18"/>
          <w:szCs w:val="18"/>
          <w:lang w:val="en-US" w:eastAsia="zh-CN"/>
        </w:rPr>
        <w:t>容</w:t>
      </w:r>
      <w:r>
        <w:rPr>
          <w:rFonts w:hint="eastAsia" w:ascii="微软雅黑" w:hAnsi="微软雅黑" w:eastAsia="微软雅黑" w:cs="微软雅黑"/>
          <w:sz w:val="18"/>
          <w:szCs w:val="18"/>
          <w:lang w:val="zh-CN" w:eastAsia="zh-CN"/>
        </w:rPr>
        <w:t>新增，</w:t>
      </w:r>
      <w:r>
        <w:rPr>
          <w:rFonts w:hint="eastAsia" w:ascii="微软雅黑" w:hAnsi="微软雅黑" w:eastAsia="微软雅黑" w:cs="微软雅黑"/>
          <w:sz w:val="18"/>
          <w:szCs w:val="18"/>
          <w:lang w:val="en-US" w:eastAsia="zh-CN"/>
        </w:rPr>
        <w:t>自</w:t>
      </w:r>
      <w:r>
        <w:rPr>
          <w:rFonts w:hint="eastAsia" w:ascii="微软雅黑" w:hAnsi="微软雅黑" w:eastAsia="微软雅黑" w:cs="微软雅黑"/>
          <w:sz w:val="18"/>
          <w:szCs w:val="18"/>
          <w:lang w:val="zh-CN" w:eastAsia="zh-CN"/>
        </w:rPr>
        <w:t>2018年</w:t>
      </w:r>
      <w:r>
        <w:rPr>
          <w:rFonts w:hint="eastAsia" w:ascii="微软雅黑" w:hAnsi="微软雅黑" w:eastAsia="微软雅黑" w:cs="微软雅黑"/>
          <w:sz w:val="18"/>
          <w:szCs w:val="18"/>
          <w:lang w:val="en-US" w:eastAsia="zh-CN"/>
        </w:rPr>
        <w:t>1月1日</w:t>
      </w:r>
      <w:r>
        <w:rPr>
          <w:rFonts w:hint="eastAsia" w:ascii="微软雅黑" w:hAnsi="微软雅黑" w:eastAsia="微软雅黑" w:cs="微软雅黑"/>
          <w:sz w:val="18"/>
          <w:szCs w:val="18"/>
          <w:lang w:val="zh-CN" w:eastAsia="zh-CN"/>
        </w:rPr>
        <w:t>起，纳税人租入固定资产、不动产，既用</w:t>
      </w:r>
      <w:r>
        <w:rPr>
          <w:rFonts w:hint="eastAsia" w:ascii="微软雅黑" w:hAnsi="微软雅黑" w:eastAsia="微软雅黑" w:cs="微软雅黑"/>
          <w:sz w:val="18"/>
          <w:szCs w:val="18"/>
          <w:lang w:val="en-US" w:eastAsia="zh-CN"/>
        </w:rPr>
        <w:t>于一</w:t>
      </w:r>
      <w:r>
        <w:rPr>
          <w:rFonts w:hint="eastAsia" w:ascii="微软雅黑" w:hAnsi="微软雅黑" w:eastAsia="微软雅黑" w:cs="微软雅黑"/>
          <w:sz w:val="18"/>
          <w:szCs w:val="18"/>
          <w:lang w:val="zh-CN" w:eastAsia="zh-CN"/>
        </w:rPr>
        <w:t>般计税方</w:t>
      </w:r>
      <w:r>
        <w:rPr>
          <w:rFonts w:hint="eastAsia" w:ascii="微软雅黑" w:hAnsi="微软雅黑" w:eastAsia="微软雅黑" w:cs="微软雅黑"/>
          <w:sz w:val="18"/>
          <w:szCs w:val="18"/>
          <w:lang w:val="en-US" w:eastAsia="zh-CN"/>
        </w:rPr>
        <w:t>法</w:t>
      </w:r>
      <w:r>
        <w:rPr>
          <w:rFonts w:hint="eastAsia" w:ascii="微软雅黑" w:hAnsi="微软雅黑" w:eastAsia="微软雅黑" w:cs="微软雅黑"/>
          <w:sz w:val="18"/>
          <w:szCs w:val="18"/>
          <w:lang w:val="zh-CN" w:eastAsia="zh-CN"/>
        </w:rPr>
        <w:t>计税项</w:t>
      </w:r>
      <w:r>
        <w:rPr>
          <w:rFonts w:hint="eastAsia" w:ascii="微软雅黑" w:hAnsi="微软雅黑" w:eastAsia="微软雅黑" w:cs="微软雅黑"/>
          <w:sz w:val="18"/>
          <w:szCs w:val="18"/>
          <w:lang w:val="en-US" w:eastAsia="zh-CN"/>
        </w:rPr>
        <w:t>目，</w:t>
      </w:r>
      <w:r>
        <w:rPr>
          <w:rFonts w:hint="eastAsia" w:ascii="微软雅黑" w:hAnsi="微软雅黑" w:eastAsia="微软雅黑" w:cs="微软雅黑"/>
          <w:sz w:val="18"/>
          <w:szCs w:val="18"/>
          <w:lang w:val="zh-CN" w:eastAsia="zh-CN"/>
        </w:rPr>
        <w:t>又用于简易计税方法计税项</w:t>
      </w:r>
      <w:r>
        <w:rPr>
          <w:rFonts w:hint="eastAsia" w:ascii="微软雅黑" w:hAnsi="微软雅黑" w:eastAsia="微软雅黑" w:cs="微软雅黑"/>
          <w:sz w:val="18"/>
          <w:szCs w:val="18"/>
          <w:lang w:val="en-US" w:eastAsia="zh-CN"/>
        </w:rPr>
        <w:t>目</w:t>
      </w:r>
      <w:r>
        <w:rPr>
          <w:rFonts w:hint="eastAsia" w:ascii="微软雅黑" w:hAnsi="微软雅黑" w:eastAsia="微软雅黑" w:cs="微软雅黑"/>
          <w:sz w:val="18"/>
          <w:szCs w:val="18"/>
          <w:lang w:val="en-US" w:eastAsia="en-US"/>
        </w:rPr>
        <w:t>、</w:t>
      </w:r>
      <w:r>
        <w:rPr>
          <w:rFonts w:hint="eastAsia" w:ascii="微软雅黑" w:hAnsi="微软雅黑" w:eastAsia="微软雅黑" w:cs="微软雅黑"/>
          <w:sz w:val="18"/>
          <w:szCs w:val="18"/>
          <w:lang w:val="zh-CN" w:eastAsia="zh-CN"/>
        </w:rPr>
        <w:t>免征增值税项</w:t>
      </w:r>
      <w:r>
        <w:rPr>
          <w:rFonts w:hint="eastAsia" w:ascii="微软雅黑" w:hAnsi="微软雅黑" w:eastAsia="微软雅黑" w:cs="微软雅黑"/>
          <w:sz w:val="18"/>
          <w:szCs w:val="18"/>
          <w:lang w:val="en-US" w:eastAsia="zh-CN"/>
        </w:rPr>
        <w:t>目</w:t>
      </w:r>
      <w:r>
        <w:rPr>
          <w:rFonts w:hint="eastAsia" w:ascii="微软雅黑" w:hAnsi="微软雅黑" w:eastAsia="微软雅黑" w:cs="微软雅黑"/>
          <w:sz w:val="18"/>
          <w:szCs w:val="18"/>
          <w:lang w:val="en-US" w:eastAsia="en-US"/>
        </w:rPr>
        <w:t>、</w:t>
      </w:r>
      <w:r>
        <w:rPr>
          <w:rFonts w:hint="eastAsia" w:ascii="微软雅黑" w:hAnsi="微软雅黑" w:eastAsia="微软雅黑" w:cs="微软雅黑"/>
          <w:sz w:val="18"/>
          <w:szCs w:val="18"/>
          <w:lang w:val="en-US" w:eastAsia="zh-CN"/>
        </w:rPr>
        <w:t>集体福利</w:t>
      </w:r>
      <w:r>
        <w:rPr>
          <w:rFonts w:hint="eastAsia" w:ascii="微软雅黑" w:hAnsi="微软雅黑" w:eastAsia="微软雅黑" w:cs="微软雅黑"/>
          <w:sz w:val="18"/>
          <w:szCs w:val="18"/>
          <w:lang w:val="zh-CN" w:eastAsia="zh-CN"/>
        </w:rPr>
        <w:t>或</w:t>
      </w:r>
      <w:r>
        <w:rPr>
          <w:rFonts w:hint="eastAsia" w:ascii="微软雅黑" w:hAnsi="微软雅黑" w:eastAsia="微软雅黑" w:cs="微软雅黑"/>
          <w:sz w:val="18"/>
          <w:szCs w:val="18"/>
          <w:lang w:val="en-US" w:eastAsia="zh-CN"/>
        </w:rPr>
        <w:t>者</w:t>
      </w:r>
      <w:r>
        <w:rPr>
          <w:rFonts w:hint="eastAsia" w:ascii="微软雅黑" w:hAnsi="微软雅黑" w:eastAsia="微软雅黑" w:cs="微软雅黑"/>
          <w:sz w:val="18"/>
          <w:szCs w:val="18"/>
          <w:lang w:val="zh-CN" w:eastAsia="zh-CN"/>
        </w:rPr>
        <w:t>个人消费的，其进项税额准</w:t>
      </w:r>
      <w:r>
        <w:rPr>
          <w:rFonts w:hint="eastAsia" w:ascii="微软雅黑" w:hAnsi="微软雅黑" w:eastAsia="微软雅黑" w:cs="微软雅黑"/>
          <w:sz w:val="18"/>
          <w:szCs w:val="18"/>
          <w:lang w:val="en-US" w:eastAsia="zh-CN"/>
        </w:rPr>
        <w:t>予</w:t>
      </w:r>
      <w:r>
        <w:rPr>
          <w:rFonts w:hint="eastAsia" w:ascii="微软雅黑" w:hAnsi="微软雅黑" w:eastAsia="微软雅黑" w:cs="微软雅黑"/>
          <w:sz w:val="18"/>
          <w:szCs w:val="18"/>
          <w:lang w:val="zh-CN" w:eastAsia="zh-CN"/>
        </w:rPr>
        <w:t>从销项税额</w:t>
      </w:r>
      <w:r>
        <w:rPr>
          <w:rFonts w:hint="eastAsia" w:ascii="微软雅黑" w:hAnsi="微软雅黑" w:eastAsia="微软雅黑" w:cs="微软雅黑"/>
          <w:sz w:val="18"/>
          <w:szCs w:val="18"/>
          <w:lang w:val="en-US" w:eastAsia="zh-CN"/>
        </w:rPr>
        <w:t>中</w:t>
      </w:r>
      <w:r>
        <w:rPr>
          <w:rFonts w:hint="eastAsia" w:ascii="微软雅黑" w:hAnsi="微软雅黑" w:eastAsia="微软雅黑" w:cs="微软雅黑"/>
          <w:sz w:val="18"/>
          <w:szCs w:val="18"/>
          <w:lang w:val="zh-CN" w:eastAsia="zh-CN"/>
        </w:rPr>
        <w:t>全额抵扣。</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5、</w:t>
      </w:r>
      <w:r>
        <w:rPr>
          <w:rFonts w:hint="eastAsia" w:ascii="微软雅黑" w:hAnsi="微软雅黑" w:eastAsia="微软雅黑" w:cs="微软雅黑"/>
          <w:sz w:val="18"/>
          <w:szCs w:val="18"/>
          <w:lang w:val="zh-CN" w:eastAsia="zh-CN"/>
        </w:rPr>
        <w:t>新增增值税</w:t>
      </w:r>
      <w:r>
        <w:rPr>
          <w:rFonts w:hint="eastAsia" w:ascii="微软雅黑" w:hAnsi="微软雅黑" w:eastAsia="微软雅黑" w:cs="微软雅黑"/>
          <w:sz w:val="18"/>
          <w:szCs w:val="18"/>
          <w:lang w:val="en-US" w:eastAsia="zh-CN"/>
        </w:rPr>
        <w:t>固</w:t>
      </w:r>
      <w:r>
        <w:rPr>
          <w:rFonts w:hint="eastAsia" w:ascii="微软雅黑" w:hAnsi="微软雅黑" w:eastAsia="微软雅黑" w:cs="微软雅黑"/>
          <w:sz w:val="18"/>
          <w:szCs w:val="18"/>
          <w:lang w:val="zh-CN" w:eastAsia="zh-CN"/>
        </w:rPr>
        <w:t>定业户到外</w:t>
      </w:r>
      <w:r>
        <w:rPr>
          <w:rFonts w:hint="eastAsia" w:ascii="微软雅黑" w:hAnsi="微软雅黑" w:eastAsia="微软雅黑" w:cs="微软雅黑"/>
          <w:sz w:val="18"/>
          <w:szCs w:val="18"/>
          <w:lang w:val="en-US" w:eastAsia="zh-CN"/>
        </w:rPr>
        <w:t>县（市）销售</w:t>
      </w:r>
      <w:r>
        <w:rPr>
          <w:rFonts w:hint="eastAsia" w:ascii="微软雅黑" w:hAnsi="微软雅黑" w:eastAsia="微软雅黑" w:cs="微软雅黑"/>
          <w:sz w:val="18"/>
          <w:szCs w:val="18"/>
          <w:lang w:val="zh-CN" w:eastAsia="zh-CN"/>
        </w:rPr>
        <w:t>货物或</w:t>
      </w:r>
      <w:r>
        <w:rPr>
          <w:rFonts w:hint="eastAsia" w:ascii="微软雅黑" w:hAnsi="微软雅黑" w:eastAsia="微软雅黑" w:cs="微软雅黑"/>
          <w:sz w:val="18"/>
          <w:szCs w:val="18"/>
          <w:lang w:val="en-US" w:eastAsia="zh-CN"/>
        </w:rPr>
        <w:t>者劳务</w:t>
      </w:r>
      <w:r>
        <w:rPr>
          <w:rFonts w:hint="eastAsia" w:ascii="微软雅黑" w:hAnsi="微软雅黑" w:eastAsia="微软雅黑" w:cs="微软雅黑"/>
          <w:sz w:val="18"/>
          <w:szCs w:val="18"/>
          <w:lang w:val="zh-CN" w:eastAsia="zh-CN"/>
        </w:rPr>
        <w:t>纳税地点的规定。</w:t>
      </w:r>
    </w:p>
    <w:p>
      <w:pPr>
        <w:keepNext w:val="0"/>
        <w:keepLines w:val="0"/>
        <w:pageBreakBefore w:val="0"/>
        <w:widowControl w:val="0"/>
        <w:shd w:val="clear" w:color="auto" w:fill="auto"/>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b/>
          <w:bCs/>
          <w:sz w:val="21"/>
          <w:szCs w:val="21"/>
          <w:lang w:val="zh-CN" w:eastAsia="zh-CN"/>
        </w:rPr>
      </w:pPr>
      <w:r>
        <w:rPr>
          <w:rFonts w:hint="eastAsia" w:ascii="微软雅黑" w:hAnsi="微软雅黑" w:eastAsia="微软雅黑" w:cs="微软雅黑"/>
          <w:b/>
          <w:bCs/>
          <w:sz w:val="21"/>
          <w:szCs w:val="21"/>
          <w:lang w:val="zh-CN" w:eastAsia="zh-CN"/>
        </w:rPr>
        <w:t>第五章企业所得税、个人所得税法律制度</w:t>
      </w:r>
    </w:p>
    <w:p>
      <w:pPr>
        <w:keepNext w:val="0"/>
        <w:keepLines w:val="0"/>
        <w:pageBreakBefore w:val="0"/>
        <w:widowControl w:val="0"/>
        <w:shd w:val="clear" w:color="auto" w:fill="auto"/>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b/>
          <w:bCs/>
          <w:sz w:val="21"/>
          <w:szCs w:val="21"/>
          <w:lang w:val="zh-CN" w:eastAsia="zh-CN"/>
        </w:rPr>
      </w:pPr>
      <w:r>
        <w:rPr>
          <w:rFonts w:hint="eastAsia" w:ascii="微软雅黑" w:hAnsi="微软雅黑" w:eastAsia="微软雅黑" w:cs="微软雅黑"/>
          <w:sz w:val="18"/>
          <w:szCs w:val="18"/>
          <w:lang w:val="en-US" w:eastAsia="zh-CN"/>
        </w:rPr>
        <w:t>本章整体变化较大。</w:t>
      </w:r>
    </w:p>
    <w:p>
      <w:pPr>
        <w:keepNext w:val="0"/>
        <w:keepLines w:val="0"/>
        <w:pageBreakBefore w:val="0"/>
        <w:widowControl w:val="0"/>
        <w:numPr>
          <w:ilvl w:val="0"/>
          <w:numId w:val="3"/>
        </w:numPr>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zh-CN" w:eastAsia="zh-CN"/>
        </w:rPr>
        <w:t>根据财税【</w:t>
      </w:r>
      <w:r>
        <w:rPr>
          <w:rFonts w:hint="eastAsia" w:ascii="微软雅黑" w:hAnsi="微软雅黑" w:eastAsia="微软雅黑" w:cs="微软雅黑"/>
          <w:sz w:val="18"/>
          <w:szCs w:val="18"/>
          <w:lang w:val="en-US" w:eastAsia="en-US"/>
        </w:rPr>
        <w:t>2018</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en-US"/>
        </w:rPr>
        <w:t xml:space="preserve"> </w:t>
      </w:r>
      <w:r>
        <w:rPr>
          <w:rFonts w:hint="eastAsia" w:ascii="微软雅黑" w:hAnsi="微软雅黑" w:eastAsia="微软雅黑" w:cs="微软雅黑"/>
          <w:sz w:val="18"/>
          <w:szCs w:val="18"/>
          <w:lang w:val="en-US" w:eastAsia="zh-CN"/>
        </w:rPr>
        <w:t>76号</w:t>
      </w:r>
      <w:r>
        <w:rPr>
          <w:rFonts w:hint="eastAsia" w:ascii="微软雅黑" w:hAnsi="微软雅黑" w:eastAsia="微软雅黑" w:cs="微软雅黑"/>
          <w:sz w:val="18"/>
          <w:szCs w:val="18"/>
          <w:lang w:val="zh-CN" w:eastAsia="zh-CN"/>
        </w:rPr>
        <w:t>公</w:t>
      </w:r>
      <w:r>
        <w:rPr>
          <w:rFonts w:hint="eastAsia" w:ascii="微软雅黑" w:hAnsi="微软雅黑" w:eastAsia="微软雅黑" w:cs="微软雅黑"/>
          <w:sz w:val="18"/>
          <w:szCs w:val="18"/>
          <w:lang w:val="en-US" w:eastAsia="zh-CN"/>
        </w:rPr>
        <w:t>告</w:t>
      </w:r>
      <w:r>
        <w:rPr>
          <w:rFonts w:hint="eastAsia" w:ascii="微软雅黑" w:hAnsi="微软雅黑" w:eastAsia="微软雅黑" w:cs="微软雅黑"/>
          <w:sz w:val="18"/>
          <w:szCs w:val="18"/>
          <w:lang w:val="zh-CN" w:eastAsia="zh-CN"/>
        </w:rPr>
        <w:t>新增，</w:t>
      </w:r>
      <w:r>
        <w:rPr>
          <w:rFonts w:hint="eastAsia" w:ascii="微软雅黑" w:hAnsi="微软雅黑" w:eastAsia="微软雅黑" w:cs="微软雅黑"/>
          <w:sz w:val="18"/>
          <w:szCs w:val="18"/>
          <w:lang w:val="en-US" w:eastAsia="zh-CN"/>
        </w:rPr>
        <w:t>自</w:t>
      </w:r>
      <w:r>
        <w:rPr>
          <w:rFonts w:hint="eastAsia" w:ascii="微软雅黑" w:hAnsi="微软雅黑" w:eastAsia="微软雅黑" w:cs="微软雅黑"/>
          <w:sz w:val="18"/>
          <w:szCs w:val="18"/>
          <w:lang w:val="zh-CN" w:eastAsia="zh-CN"/>
        </w:rPr>
        <w:t>2018</w:t>
      </w:r>
      <w:r>
        <w:rPr>
          <w:rFonts w:hint="eastAsia" w:ascii="微软雅黑" w:hAnsi="微软雅黑" w:eastAsia="微软雅黑" w:cs="微软雅黑"/>
          <w:sz w:val="18"/>
          <w:szCs w:val="18"/>
          <w:lang w:val="en-US" w:eastAsia="zh-CN"/>
        </w:rPr>
        <w:t>年1月1日起，当</w:t>
      </w:r>
      <w:r>
        <w:rPr>
          <w:rFonts w:hint="eastAsia" w:ascii="微软雅黑" w:hAnsi="微软雅黑" w:eastAsia="微软雅黑" w:cs="微软雅黑"/>
          <w:sz w:val="18"/>
          <w:szCs w:val="18"/>
          <w:lang w:val="zh-CN" w:eastAsia="zh-CN"/>
        </w:rPr>
        <w:t>年</w:t>
      </w:r>
      <w:r>
        <w:rPr>
          <w:rFonts w:hint="eastAsia" w:ascii="微软雅黑" w:hAnsi="微软雅黑" w:eastAsia="微软雅黑" w:cs="微软雅黑"/>
          <w:sz w:val="18"/>
          <w:szCs w:val="18"/>
          <w:lang w:val="en-US" w:eastAsia="zh-CN"/>
        </w:rPr>
        <w:t>具备高</w:t>
      </w:r>
      <w:r>
        <w:rPr>
          <w:rFonts w:hint="eastAsia" w:ascii="微软雅黑" w:hAnsi="微软雅黑" w:eastAsia="微软雅黑" w:cs="微软雅黑"/>
          <w:sz w:val="18"/>
          <w:szCs w:val="18"/>
          <w:lang w:val="zh-CN" w:eastAsia="zh-CN"/>
        </w:rPr>
        <w:t>新技术企业或科技型中小企业资格的企业，</w:t>
      </w:r>
      <w:r>
        <w:rPr>
          <w:rFonts w:hint="eastAsia" w:ascii="微软雅黑" w:hAnsi="微软雅黑" w:eastAsia="微软雅黑" w:cs="微软雅黑"/>
          <w:sz w:val="18"/>
          <w:szCs w:val="18"/>
          <w:lang w:val="en-US" w:eastAsia="zh-CN"/>
        </w:rPr>
        <w:t>其具备资格年度</w:t>
      </w:r>
      <w:r>
        <w:rPr>
          <w:rFonts w:hint="eastAsia" w:ascii="微软雅黑" w:hAnsi="微软雅黑" w:eastAsia="微软雅黑" w:cs="微软雅黑"/>
          <w:sz w:val="18"/>
          <w:szCs w:val="18"/>
          <w:lang w:val="zh-CN" w:eastAsia="zh-CN"/>
        </w:rPr>
        <w:t>之前</w:t>
      </w:r>
      <w:r>
        <w:rPr>
          <w:rFonts w:hint="eastAsia" w:ascii="微软雅黑" w:hAnsi="微软雅黑" w:eastAsia="微软雅黑" w:cs="微软雅黑"/>
          <w:sz w:val="18"/>
          <w:szCs w:val="18"/>
          <w:lang w:val="en-US" w:eastAsia="zh-CN"/>
        </w:rPr>
        <w:t>5</w:t>
      </w:r>
      <w:r>
        <w:rPr>
          <w:rFonts w:hint="eastAsia" w:ascii="微软雅黑" w:hAnsi="微软雅黑" w:eastAsia="微软雅黑" w:cs="微软雅黑"/>
          <w:sz w:val="18"/>
          <w:szCs w:val="18"/>
          <w:lang w:val="zh-CN" w:eastAsia="zh-CN"/>
        </w:rPr>
        <w:t>个年度发</w:t>
      </w:r>
      <w:r>
        <w:rPr>
          <w:rFonts w:hint="eastAsia" w:ascii="微软雅黑" w:hAnsi="微软雅黑" w:eastAsia="微软雅黑" w:cs="微软雅黑"/>
          <w:sz w:val="18"/>
          <w:szCs w:val="18"/>
          <w:lang w:val="en-US" w:eastAsia="zh-CN"/>
        </w:rPr>
        <w:t>生</w:t>
      </w:r>
      <w:r>
        <w:rPr>
          <w:rFonts w:hint="eastAsia" w:ascii="微软雅黑" w:hAnsi="微软雅黑" w:eastAsia="微软雅黑" w:cs="微软雅黑"/>
          <w:sz w:val="18"/>
          <w:szCs w:val="18"/>
          <w:lang w:val="zh-CN" w:eastAsia="zh-CN"/>
        </w:rPr>
        <w:t>的尚</w:t>
      </w:r>
      <w:r>
        <w:rPr>
          <w:rFonts w:hint="eastAsia" w:ascii="微软雅黑" w:hAnsi="微软雅黑" w:eastAsia="微软雅黑" w:cs="微软雅黑"/>
          <w:sz w:val="18"/>
          <w:szCs w:val="18"/>
          <w:lang w:val="en-US" w:eastAsia="zh-CN"/>
        </w:rPr>
        <w:t>未</w:t>
      </w:r>
      <w:r>
        <w:rPr>
          <w:rFonts w:hint="eastAsia" w:ascii="微软雅黑" w:hAnsi="微软雅黑" w:eastAsia="微软雅黑" w:cs="微软雅黑"/>
          <w:sz w:val="18"/>
          <w:szCs w:val="18"/>
          <w:lang w:val="zh-CN" w:eastAsia="zh-CN"/>
        </w:rPr>
        <w:t>弥补完的亏损，</w:t>
      </w:r>
      <w:r>
        <w:rPr>
          <w:rFonts w:hint="eastAsia" w:ascii="微软雅黑" w:hAnsi="微软雅黑" w:eastAsia="微软雅黑" w:cs="微软雅黑"/>
          <w:sz w:val="18"/>
          <w:szCs w:val="18"/>
          <w:lang w:val="en-US" w:eastAsia="zh-CN"/>
        </w:rPr>
        <w:t>准予</w:t>
      </w:r>
      <w:r>
        <w:rPr>
          <w:rFonts w:hint="eastAsia" w:ascii="微软雅黑" w:hAnsi="微软雅黑" w:eastAsia="微软雅黑" w:cs="微软雅黑"/>
          <w:sz w:val="18"/>
          <w:szCs w:val="18"/>
          <w:lang w:val="zh-CN" w:eastAsia="zh-CN"/>
        </w:rPr>
        <w:t>结转以后年度弥补，</w:t>
      </w:r>
      <w:r>
        <w:rPr>
          <w:rFonts w:hint="eastAsia" w:ascii="微软雅黑" w:hAnsi="微软雅黑" w:eastAsia="微软雅黑" w:cs="微软雅黑"/>
          <w:sz w:val="18"/>
          <w:szCs w:val="18"/>
          <w:lang w:val="en-US" w:eastAsia="zh-CN"/>
        </w:rPr>
        <w:t>最长结转年限由</w:t>
      </w:r>
      <w:r>
        <w:rPr>
          <w:rFonts w:hint="eastAsia" w:ascii="微软雅黑" w:hAnsi="微软雅黑" w:eastAsia="微软雅黑" w:cs="微软雅黑"/>
          <w:sz w:val="18"/>
          <w:szCs w:val="18"/>
        </w:rPr>
        <w:t>5年延</w:t>
      </w:r>
      <w:r>
        <w:rPr>
          <w:rFonts w:hint="eastAsia" w:ascii="微软雅黑" w:hAnsi="微软雅黑" w:eastAsia="微软雅黑" w:cs="微软雅黑"/>
          <w:sz w:val="18"/>
          <w:szCs w:val="18"/>
          <w:lang w:val="en-US"/>
        </w:rPr>
        <w:t>长至</w:t>
      </w:r>
      <w:r>
        <w:rPr>
          <w:rFonts w:hint="eastAsia" w:ascii="微软雅黑" w:hAnsi="微软雅黑" w:eastAsia="微软雅黑" w:cs="微软雅黑"/>
          <w:sz w:val="18"/>
          <w:szCs w:val="18"/>
        </w:rPr>
        <w:t>10年。</w:t>
      </w:r>
    </w:p>
    <w:p>
      <w:pPr>
        <w:keepNext w:val="0"/>
        <w:keepLines w:val="0"/>
        <w:pageBreakBefore w:val="0"/>
        <w:widowControl w:val="0"/>
        <w:numPr>
          <w:ilvl w:val="0"/>
          <w:numId w:val="3"/>
        </w:numPr>
        <w:kinsoku/>
        <w:wordWrap/>
        <w:overflowPunct/>
        <w:topLinePunct w:val="0"/>
        <w:autoSpaceDE/>
        <w:autoSpaceDN/>
        <w:bidi w:val="0"/>
        <w:adjustRightInd/>
        <w:snapToGrid/>
        <w:spacing w:after="0" w:line="240" w:lineRule="auto"/>
        <w:ind w:left="0" w:leftChars="0" w:right="0" w:rightChars="0" w:firstLine="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新增：（1）抵免限额的确定方式；（2）技术先进型服务企业；（3）不适用加计扣除的企业；（4）应纳所得额抵扣。</w:t>
      </w:r>
    </w:p>
    <w:p>
      <w:pPr>
        <w:keepNext w:val="0"/>
        <w:keepLines w:val="0"/>
        <w:pageBreakBefore w:val="0"/>
        <w:widowControl w:val="0"/>
        <w:numPr>
          <w:ilvl w:val="0"/>
          <w:numId w:val="3"/>
        </w:numPr>
        <w:kinsoku/>
        <w:wordWrap/>
        <w:overflowPunct/>
        <w:topLinePunct w:val="0"/>
        <w:autoSpaceDE/>
        <w:autoSpaceDN/>
        <w:bidi w:val="0"/>
        <w:adjustRightInd/>
        <w:snapToGrid/>
        <w:spacing w:after="0" w:line="240" w:lineRule="auto"/>
        <w:ind w:left="0" w:leftChars="0" w:right="0" w:rightChars="0" w:firstLine="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删除：抵免限额的计算公式。</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eastAsia="zh-CN"/>
        </w:rPr>
        <w:t>4、调整：（1）职工教育经费的扣除比例由2.5%调整为8%；（2）保险费扣除规定；（3）小微企业的认定条件，第二节个人所得税法律制度按照新《个人所得税》、《个人所得税专项附加扣除暂行办法（征求意见稿）》进行重新编写。</w:t>
      </w:r>
    </w:p>
    <w:p>
      <w:pPr>
        <w:keepNext w:val="0"/>
        <w:keepLines w:val="0"/>
        <w:pageBreakBefore w:val="0"/>
        <w:widowControl w:val="0"/>
        <w:shd w:val="clear" w:color="auto" w:fill="auto"/>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b/>
          <w:bCs/>
          <w:sz w:val="21"/>
          <w:szCs w:val="21"/>
          <w:lang w:val="zh-CN" w:eastAsia="zh-CN"/>
        </w:rPr>
      </w:pPr>
      <w:r>
        <w:rPr>
          <w:rFonts w:hint="eastAsia" w:ascii="微软雅黑" w:hAnsi="微软雅黑" w:eastAsia="微软雅黑" w:cs="微软雅黑"/>
          <w:b/>
          <w:bCs/>
          <w:sz w:val="21"/>
          <w:szCs w:val="21"/>
          <w:lang w:val="zh-CN" w:eastAsia="zh-CN"/>
        </w:rPr>
        <w:t>第六章其他税收法律制度</w:t>
      </w:r>
    </w:p>
    <w:p>
      <w:pPr>
        <w:keepNext w:val="0"/>
        <w:keepLines w:val="0"/>
        <w:pageBreakBefore w:val="0"/>
        <w:widowControl w:val="0"/>
        <w:shd w:val="clear" w:color="auto" w:fill="auto"/>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b/>
          <w:bCs/>
          <w:sz w:val="21"/>
          <w:szCs w:val="21"/>
          <w:lang w:val="zh-CN" w:eastAsia="zh-CN"/>
        </w:rPr>
      </w:pPr>
      <w:r>
        <w:rPr>
          <w:rFonts w:hint="eastAsia" w:ascii="微软雅黑" w:hAnsi="微软雅黑" w:eastAsia="微软雅黑" w:cs="微软雅黑"/>
          <w:sz w:val="18"/>
          <w:szCs w:val="18"/>
          <w:lang w:val="en-US" w:eastAsia="zh-CN"/>
        </w:rPr>
        <w:t>本章整体变化较大。</w:t>
      </w:r>
    </w:p>
    <w:p>
      <w:pPr>
        <w:keepNext w:val="0"/>
        <w:keepLines w:val="0"/>
        <w:pageBreakBefore w:val="0"/>
        <w:widowControl w:val="0"/>
        <w:numPr>
          <w:ilvl w:val="0"/>
          <w:numId w:val="4"/>
        </w:numPr>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新增：（1）对军队空余房产租赁收入暂免征收房产税；（2）船舶吨税。</w:t>
      </w:r>
    </w:p>
    <w:p>
      <w:pPr>
        <w:keepNext w:val="0"/>
        <w:keepLines w:val="0"/>
        <w:pageBreakBefore w:val="0"/>
        <w:widowControl w:val="0"/>
        <w:numPr>
          <w:ilvl w:val="0"/>
          <w:numId w:val="4"/>
        </w:numPr>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删除：（1）岩金矿资源税的税收优惠；（2）城市维护建设税的征税范围。</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3、调整：（1）印花税重新编写；（2）城市维护建设税税率由三档调整为两档；（3）城市维护建设税的纳税期限；（4）耕地占用税部分表述；（5）烟叶税的征收管理。</w:t>
      </w:r>
    </w:p>
    <w:p>
      <w:pPr>
        <w:keepNext w:val="0"/>
        <w:keepLines w:val="0"/>
        <w:pageBreakBefore w:val="0"/>
        <w:widowControl w:val="0"/>
        <w:shd w:val="clear" w:color="auto" w:fill="auto"/>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b/>
          <w:bCs/>
          <w:sz w:val="21"/>
          <w:szCs w:val="21"/>
          <w:lang w:val="zh-CN" w:eastAsia="zh-CN"/>
        </w:rPr>
      </w:pPr>
      <w:r>
        <w:rPr>
          <w:rFonts w:hint="eastAsia" w:ascii="微软雅黑" w:hAnsi="微软雅黑" w:eastAsia="微软雅黑" w:cs="微软雅黑"/>
          <w:b/>
          <w:bCs/>
          <w:sz w:val="21"/>
          <w:szCs w:val="21"/>
          <w:lang w:val="zh-CN" w:eastAsia="zh-CN"/>
        </w:rPr>
        <w:t>第七章税收征收管理法</w:t>
      </w:r>
      <w:r>
        <w:rPr>
          <w:rFonts w:hint="eastAsia" w:ascii="微软雅黑" w:hAnsi="微软雅黑" w:eastAsia="微软雅黑" w:cs="微软雅黑"/>
          <w:b/>
          <w:bCs/>
          <w:sz w:val="21"/>
          <w:szCs w:val="21"/>
          <w:lang w:val="en-US" w:eastAsia="zh-CN"/>
        </w:rPr>
        <w:t>律</w:t>
      </w:r>
      <w:r>
        <w:rPr>
          <w:rFonts w:hint="eastAsia" w:ascii="微软雅黑" w:hAnsi="微软雅黑" w:eastAsia="微软雅黑" w:cs="微软雅黑"/>
          <w:b/>
          <w:bCs/>
          <w:sz w:val="21"/>
          <w:szCs w:val="21"/>
          <w:lang w:val="zh-CN" w:eastAsia="zh-CN"/>
        </w:rPr>
        <w:t>制度</w:t>
      </w:r>
    </w:p>
    <w:p>
      <w:pPr>
        <w:keepNext w:val="0"/>
        <w:keepLines w:val="0"/>
        <w:pageBreakBefore w:val="0"/>
        <w:widowControl w:val="0"/>
        <w:shd w:val="clear" w:color="auto" w:fill="auto"/>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sz w:val="18"/>
          <w:szCs w:val="18"/>
          <w:lang w:val="en-US" w:eastAsia="zh-CN"/>
        </w:rPr>
        <w:t>本章整体变化不大。</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eastAsia="zh-CN"/>
        </w:rPr>
        <w:t>1、根</w:t>
      </w:r>
      <w:r>
        <w:rPr>
          <w:rFonts w:hint="eastAsia" w:ascii="微软雅黑" w:hAnsi="微软雅黑" w:eastAsia="微软雅黑" w:cs="微软雅黑"/>
          <w:sz w:val="18"/>
          <w:szCs w:val="18"/>
          <w:lang w:val="zh-CN" w:eastAsia="zh-CN"/>
        </w:rPr>
        <w:t>据国家税务总</w:t>
      </w:r>
      <w:r>
        <w:rPr>
          <w:rFonts w:hint="eastAsia" w:ascii="微软雅黑" w:hAnsi="微软雅黑" w:eastAsia="微软雅黑" w:cs="微软雅黑"/>
          <w:sz w:val="18"/>
          <w:szCs w:val="18"/>
          <w:lang w:val="en-US" w:eastAsia="zh-CN"/>
        </w:rPr>
        <w:t>局</w:t>
      </w:r>
      <w:r>
        <w:rPr>
          <w:rFonts w:hint="eastAsia" w:ascii="微软雅黑" w:hAnsi="微软雅黑" w:eastAsia="微软雅黑" w:cs="微软雅黑"/>
          <w:sz w:val="18"/>
          <w:szCs w:val="18"/>
          <w:lang w:val="zh-CN" w:eastAsia="zh-CN"/>
        </w:rPr>
        <w:t>2017年第</w:t>
      </w:r>
      <w:r>
        <w:rPr>
          <w:rFonts w:hint="eastAsia" w:ascii="微软雅黑" w:hAnsi="微软雅黑" w:eastAsia="微软雅黑" w:cs="微软雅黑"/>
          <w:sz w:val="18"/>
          <w:szCs w:val="18"/>
          <w:lang w:val="en-US" w:eastAsia="zh-CN"/>
        </w:rPr>
        <w:t>45号公告新增，二手车交易市场、二手车</w:t>
      </w:r>
      <w:r>
        <w:rPr>
          <w:rFonts w:hint="eastAsia" w:ascii="微软雅黑" w:hAnsi="微软雅黑" w:eastAsia="微软雅黑" w:cs="微软雅黑"/>
          <w:sz w:val="18"/>
          <w:szCs w:val="18"/>
          <w:lang w:val="zh-CN" w:eastAsia="zh-CN"/>
        </w:rPr>
        <w:t>经销企业、经 纪机构和</w:t>
      </w:r>
      <w:r>
        <w:rPr>
          <w:rFonts w:hint="eastAsia" w:ascii="微软雅黑" w:hAnsi="微软雅黑" w:eastAsia="微软雅黑" w:cs="微软雅黑"/>
          <w:sz w:val="18"/>
          <w:szCs w:val="18"/>
          <w:lang w:val="en-US" w:eastAsia="zh-CN"/>
        </w:rPr>
        <w:t>拍卖</w:t>
      </w:r>
      <w:r>
        <w:rPr>
          <w:rFonts w:hint="eastAsia" w:ascii="微软雅黑" w:hAnsi="微软雅黑" w:eastAsia="微软雅黑" w:cs="微软雅黑"/>
          <w:sz w:val="18"/>
          <w:szCs w:val="18"/>
          <w:lang w:val="zh-CN" w:eastAsia="zh-CN"/>
        </w:rPr>
        <w:t>企</w:t>
      </w:r>
      <w:r>
        <w:rPr>
          <w:rFonts w:hint="eastAsia" w:ascii="微软雅黑" w:hAnsi="微软雅黑" w:eastAsia="微软雅黑" w:cs="微软雅黑"/>
          <w:sz w:val="18"/>
          <w:szCs w:val="18"/>
          <w:lang w:val="en-US" w:eastAsia="zh-CN"/>
        </w:rPr>
        <w:t>业</w:t>
      </w:r>
      <w:r>
        <w:rPr>
          <w:rFonts w:hint="eastAsia" w:ascii="微软雅黑" w:hAnsi="微软雅黑" w:eastAsia="微软雅黑" w:cs="微软雅黑"/>
          <w:sz w:val="18"/>
          <w:szCs w:val="18"/>
          <w:lang w:val="zh-CN" w:eastAsia="zh-CN"/>
        </w:rPr>
        <w:t>应</w:t>
      </w:r>
      <w:r>
        <w:rPr>
          <w:rFonts w:hint="eastAsia" w:ascii="微软雅黑" w:hAnsi="微软雅黑" w:eastAsia="微软雅黑" w:cs="微软雅黑"/>
          <w:sz w:val="18"/>
          <w:szCs w:val="18"/>
          <w:lang w:val="en-US" w:eastAsia="zh-CN"/>
        </w:rPr>
        <w:t>当</w:t>
      </w:r>
      <w:r>
        <w:rPr>
          <w:rFonts w:hint="eastAsia" w:ascii="微软雅黑" w:hAnsi="微软雅黑" w:eastAsia="微软雅黑" w:cs="微软雅黑"/>
          <w:sz w:val="18"/>
          <w:szCs w:val="18"/>
          <w:lang w:val="zh-CN" w:eastAsia="zh-CN"/>
        </w:rPr>
        <w:t>通过新系统开具</w:t>
      </w:r>
      <w:r>
        <w:rPr>
          <w:rFonts w:hint="eastAsia" w:ascii="微软雅黑" w:hAnsi="微软雅黑" w:eastAsia="微软雅黑" w:cs="微软雅黑"/>
          <w:sz w:val="18"/>
          <w:szCs w:val="18"/>
          <w:lang w:val="en-US" w:eastAsia="zh-CN"/>
        </w:rPr>
        <w:t>二手车销售统一发票</w:t>
      </w:r>
      <w:r>
        <w:rPr>
          <w:rFonts w:hint="eastAsia" w:ascii="微软雅黑" w:hAnsi="微软雅黑" w:eastAsia="微软雅黑" w:cs="微软雅黑"/>
          <w:sz w:val="18"/>
          <w:szCs w:val="18"/>
          <w:lang w:val="zh-CN" w:eastAsia="zh-CN"/>
        </w:rPr>
        <w:t>。</w:t>
      </w:r>
      <w:r>
        <w:rPr>
          <w:rFonts w:hint="eastAsia" w:ascii="微软雅黑" w:hAnsi="微软雅黑" w:eastAsia="微软雅黑" w:cs="微软雅黑"/>
          <w:sz w:val="18"/>
          <w:szCs w:val="18"/>
          <w:lang w:val="en-US" w:eastAsia="zh-CN"/>
        </w:rPr>
        <w:t>通</w:t>
      </w:r>
      <w:r>
        <w:rPr>
          <w:rFonts w:hint="eastAsia" w:ascii="微软雅黑" w:hAnsi="微软雅黑" w:eastAsia="微软雅黑" w:cs="微软雅黑"/>
          <w:sz w:val="18"/>
          <w:szCs w:val="18"/>
          <w:lang w:val="zh-CN" w:eastAsia="zh-CN"/>
        </w:rPr>
        <w:t>过新系统</w:t>
      </w:r>
      <w:r>
        <w:rPr>
          <w:rFonts w:hint="eastAsia" w:ascii="微软雅黑" w:hAnsi="微软雅黑" w:eastAsia="微软雅黑" w:cs="微软雅黑"/>
          <w:sz w:val="18"/>
          <w:szCs w:val="18"/>
          <w:lang w:val="en-US" w:eastAsia="zh-CN"/>
        </w:rPr>
        <w:t>开具的二手车销售统一发票与现行二手车销售统一发票票样保持一致。</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2、根</w:t>
      </w:r>
      <w:r>
        <w:rPr>
          <w:rFonts w:hint="eastAsia" w:ascii="微软雅黑" w:hAnsi="微软雅黑" w:eastAsia="微软雅黑" w:cs="微软雅黑"/>
          <w:sz w:val="18"/>
          <w:szCs w:val="18"/>
          <w:lang w:val="zh-CN" w:eastAsia="zh-CN"/>
        </w:rPr>
        <w:t>据</w:t>
      </w:r>
      <w:r>
        <w:rPr>
          <w:rFonts w:hint="eastAsia" w:ascii="微软雅黑" w:hAnsi="微软雅黑" w:eastAsia="微软雅黑" w:cs="微软雅黑"/>
          <w:sz w:val="18"/>
          <w:szCs w:val="18"/>
          <w:lang w:val="en-US" w:eastAsia="zh-CN"/>
        </w:rPr>
        <w:t>国</w:t>
      </w:r>
      <w:r>
        <w:rPr>
          <w:rFonts w:hint="eastAsia" w:ascii="微软雅黑" w:hAnsi="微软雅黑" w:eastAsia="微软雅黑" w:cs="微软雅黑"/>
          <w:sz w:val="18"/>
          <w:szCs w:val="18"/>
          <w:lang w:val="zh-CN" w:eastAsia="zh-CN"/>
        </w:rPr>
        <w:t>家税务总局公</w:t>
      </w:r>
      <w:r>
        <w:rPr>
          <w:rFonts w:hint="eastAsia" w:ascii="微软雅黑" w:hAnsi="微软雅黑" w:eastAsia="微软雅黑" w:cs="微软雅黑"/>
          <w:sz w:val="18"/>
          <w:szCs w:val="18"/>
          <w:lang w:val="en-US" w:eastAsia="zh-CN"/>
        </w:rPr>
        <w:t>告</w:t>
      </w:r>
      <w:r>
        <w:rPr>
          <w:rFonts w:hint="eastAsia" w:ascii="微软雅黑" w:hAnsi="微软雅黑" w:eastAsia="微软雅黑" w:cs="微软雅黑"/>
          <w:sz w:val="18"/>
          <w:szCs w:val="18"/>
          <w:lang w:val="en-US" w:eastAsia="en-US"/>
        </w:rPr>
        <w:t xml:space="preserve"> </w:t>
      </w:r>
      <w:r>
        <w:rPr>
          <w:rFonts w:hint="eastAsia" w:ascii="微软雅黑" w:hAnsi="微软雅黑" w:eastAsia="微软雅黑" w:cs="微软雅黑"/>
          <w:sz w:val="18"/>
          <w:szCs w:val="18"/>
          <w:lang w:val="zh-CN" w:eastAsia="zh-CN"/>
        </w:rPr>
        <w:t>2017年第</w:t>
      </w:r>
      <w:r>
        <w:rPr>
          <w:rFonts w:hint="eastAsia" w:ascii="微软雅黑" w:hAnsi="微软雅黑" w:eastAsia="微软雅黑" w:cs="微软雅黑"/>
          <w:sz w:val="18"/>
          <w:szCs w:val="18"/>
          <w:lang w:val="en-US" w:eastAsia="zh-CN"/>
        </w:rPr>
        <w:t>45号公告新增，自</w:t>
      </w:r>
      <w:r>
        <w:rPr>
          <w:rFonts w:hint="eastAsia" w:ascii="微软雅黑" w:hAnsi="微软雅黑" w:eastAsia="微软雅黑" w:cs="微软雅黑"/>
          <w:sz w:val="18"/>
          <w:szCs w:val="18"/>
          <w:lang w:val="zh-CN" w:eastAsia="zh-CN"/>
        </w:rPr>
        <w:t>2018年2</w:t>
      </w:r>
      <w:r>
        <w:rPr>
          <w:rFonts w:hint="eastAsia" w:ascii="微软雅黑" w:hAnsi="微软雅黑" w:eastAsia="微软雅黑" w:cs="微软雅黑"/>
          <w:sz w:val="18"/>
          <w:szCs w:val="18"/>
          <w:lang w:val="en-US" w:eastAsia="zh-CN"/>
        </w:rPr>
        <w:t>月1日</w:t>
      </w:r>
      <w:r>
        <w:rPr>
          <w:rFonts w:hint="eastAsia" w:ascii="微软雅黑" w:hAnsi="微软雅黑" w:eastAsia="微软雅黑" w:cs="微软雅黑"/>
          <w:sz w:val="18"/>
          <w:szCs w:val="18"/>
          <w:lang w:val="zh-CN" w:eastAsia="zh-CN"/>
        </w:rPr>
        <w:t>起，</w:t>
      </w:r>
      <w:r>
        <w:rPr>
          <w:rFonts w:hint="eastAsia" w:ascii="微软雅黑" w:hAnsi="微软雅黑" w:eastAsia="微软雅黑" w:cs="微软雅黑"/>
          <w:sz w:val="18"/>
          <w:szCs w:val="18"/>
          <w:lang w:val="en-US" w:eastAsia="zh-CN"/>
        </w:rPr>
        <w:t>月销售</w:t>
      </w:r>
      <w:r>
        <w:rPr>
          <w:rFonts w:hint="eastAsia" w:ascii="微软雅黑" w:hAnsi="微软雅黑" w:eastAsia="微软雅黑" w:cs="微软雅黑"/>
          <w:sz w:val="18"/>
          <w:szCs w:val="18"/>
          <w:lang w:val="zh-CN" w:eastAsia="zh-CN"/>
        </w:rPr>
        <w:t>额超过</w:t>
      </w:r>
      <w:r>
        <w:rPr>
          <w:rFonts w:hint="eastAsia" w:ascii="微软雅黑" w:hAnsi="微软雅黑" w:eastAsia="微软雅黑" w:cs="微软雅黑"/>
          <w:sz w:val="18"/>
          <w:szCs w:val="18"/>
          <w:lang w:val="en-US" w:eastAsia="en-US"/>
        </w:rPr>
        <w:t>3</w:t>
      </w:r>
      <w:r>
        <w:rPr>
          <w:rFonts w:hint="eastAsia" w:ascii="微软雅黑" w:hAnsi="微软雅黑" w:eastAsia="微软雅黑" w:cs="微软雅黑"/>
          <w:sz w:val="18"/>
          <w:szCs w:val="18"/>
          <w:lang w:val="zh-CN" w:eastAsia="zh-CN"/>
        </w:rPr>
        <w:t>万</w:t>
      </w:r>
      <w:r>
        <w:rPr>
          <w:rFonts w:hint="eastAsia" w:ascii="微软雅黑" w:hAnsi="微软雅黑" w:eastAsia="微软雅黑" w:cs="微软雅黑"/>
          <w:sz w:val="18"/>
          <w:szCs w:val="18"/>
          <w:lang w:val="en-US" w:eastAsia="zh-CN"/>
        </w:rPr>
        <w:t>元</w:t>
      </w:r>
      <w:r>
        <w:rPr>
          <w:rFonts w:hint="eastAsia" w:ascii="微软雅黑" w:hAnsi="微软雅黑" w:eastAsia="微软雅黑" w:cs="微软雅黑"/>
          <w:sz w:val="18"/>
          <w:szCs w:val="18"/>
          <w:lang w:val="zh-CN" w:eastAsia="zh-CN"/>
        </w:rPr>
        <w:t>（或</w:t>
      </w:r>
      <w:r>
        <w:rPr>
          <w:rFonts w:hint="eastAsia" w:ascii="微软雅黑" w:hAnsi="微软雅黑" w:eastAsia="微软雅黑" w:cs="微软雅黑"/>
          <w:sz w:val="18"/>
          <w:szCs w:val="18"/>
          <w:lang w:val="en-US" w:eastAsia="zh-CN"/>
        </w:rPr>
        <w:t>季销售</w:t>
      </w:r>
      <w:r>
        <w:rPr>
          <w:rFonts w:hint="eastAsia" w:ascii="微软雅黑" w:hAnsi="微软雅黑" w:eastAsia="微软雅黑" w:cs="微软雅黑"/>
          <w:sz w:val="18"/>
          <w:szCs w:val="18"/>
          <w:lang w:val="zh-CN" w:eastAsia="zh-CN"/>
        </w:rPr>
        <w:t>额超过9万</w:t>
      </w:r>
      <w:r>
        <w:rPr>
          <w:rFonts w:hint="eastAsia" w:ascii="微软雅黑" w:hAnsi="微软雅黑" w:eastAsia="微软雅黑" w:cs="微软雅黑"/>
          <w:sz w:val="18"/>
          <w:szCs w:val="18"/>
          <w:lang w:val="en-US" w:eastAsia="zh-CN"/>
        </w:rPr>
        <w:t>元）的工业以及信息传输、软件和信息技术服务业增值税小规模纳税人发生增值税应税行为，需要开具增值税专用发票的，可以通过新系统自行开具。上述纳税人销售其取得的不动产，需要开具增值税专用发票的，应当按照有关规定向税务机关申请代开。</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3、由于国地税合并，调整了行政复议管辖的内容。</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4、新增行政复议工作人员应当具备与履行行政复议职责相适应的品行、专业知识和业务能力。</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5、新增代开发票的联次规定。</w:t>
      </w:r>
    </w:p>
    <w:p>
      <w:pPr>
        <w:keepNext w:val="0"/>
        <w:keepLines w:val="0"/>
        <w:pageBreakBefore w:val="0"/>
        <w:widowControl w:val="0"/>
        <w:shd w:val="clear" w:color="auto" w:fill="auto"/>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第八章劳动合同与社会保险法律制度</w:t>
      </w:r>
    </w:p>
    <w:p>
      <w:pPr>
        <w:keepNext w:val="0"/>
        <w:keepLines w:val="0"/>
        <w:pageBreakBefore w:val="0"/>
        <w:widowControl w:val="0"/>
        <w:shd w:val="clear" w:color="auto" w:fill="auto"/>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sz w:val="18"/>
          <w:szCs w:val="18"/>
          <w:lang w:val="en-US" w:eastAsia="zh-CN"/>
        </w:rPr>
        <w:t>本章整体变化不大。</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1、对于职工基本养老保险费的缴纳中单位缴费的部分进行了重新介绍。</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2、对于失业保险费的缴纳部分进行了重新介绍。</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3、对于用人单位的社会保险登记进行了重新阐述，增加了“二十四证合一”的内容。</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4、对于社会保险费的缴纳部分，明确从2019年1月1日起，由税务部门统一征收。</w:t>
      </w:r>
    </w:p>
    <w:sectPr>
      <w:headerReference r:id="rId5" w:type="default"/>
      <w:footerReference r:id="rId6" w:type="default"/>
      <w:footnotePr>
        <w:numFmt w:val="decimal"/>
      </w:footnotePr>
      <w:pgSz w:w="11850" w:h="16783"/>
      <w:pgMar w:top="1440" w:right="1800" w:bottom="1440" w:left="1800" w:header="1134" w:footer="1134" w:gutter="0"/>
      <w:pgNumType w:fmt="decimal"/>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wps:txbx>
                    <wps:bodyPr wrap="none" lIns="0" tIns="0" rIns="0" bIns="0" upright="0">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Dru7UFugEAAFcDAAAOAAAAAAAAAAEAIAAAAB4BAABkcnMvZTJvRG9jLnhtbFBLBQYAAAAABgAG&#10;AFkBAABKBQAAAAA=&#10;">
              <v:fill on="f" focussize="0,0"/>
              <v:stroke on="f"/>
              <v:imagedata o:title=""/>
              <o:lock v:ext="edit" aspectratio="f"/>
              <v:textbox inset="0mm,0mm,0mm,0mm" style="mso-fit-shape-to-text:t;">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sz w:val="18"/>
      </w:rPr>
      <w:pict>
        <v:shape id="PowerPlusWaterMarkObject10576" o:spid="_x0000_s4097" o:spt="136" type="#_x0000_t136" style="position:absolute;left:0pt;height:105.85pt;width:481.4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32768f" focussize="0,0"/>
          <v:stroke on="f"/>
          <v:imagedata o:title=""/>
          <o:lock v:ext="edit" aspectratio="t"/>
          <v:textpath on="t" fitshape="t" fitpath="t" trim="t" xscale="f" string="高顿会计学院" style="font-family:微软雅黑;font-size:36pt;v-same-letter-heights:f;v-text-align:center;"/>
        </v:shape>
      </w:pict>
    </w:r>
    <w:r>
      <w:rPr>
        <w:rFonts w:hint="eastAsia" w:eastAsia="宋体"/>
        <w:lang w:val="en-US" w:eastAsia="zh-CN"/>
      </w:rPr>
      <w:t>高顿会计学院                                                                                                                  《经济法基础》教材变化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238F6"/>
    <w:multiLevelType w:val="singleLevel"/>
    <w:tmpl w:val="BD6238F6"/>
    <w:lvl w:ilvl="0" w:tentative="0">
      <w:start w:val="1"/>
      <w:numFmt w:val="decimal"/>
      <w:suff w:val="nothing"/>
      <w:lvlText w:val="%1、"/>
      <w:lvlJc w:val="left"/>
    </w:lvl>
  </w:abstractNum>
  <w:abstractNum w:abstractNumId="1">
    <w:nsid w:val="1E69B805"/>
    <w:multiLevelType w:val="singleLevel"/>
    <w:tmpl w:val="1E69B805"/>
    <w:lvl w:ilvl="0" w:tentative="0">
      <w:start w:val="1"/>
      <w:numFmt w:val="decimal"/>
      <w:suff w:val="nothing"/>
      <w:lvlText w:val="%1、"/>
      <w:lvlJc w:val="left"/>
    </w:lvl>
  </w:abstractNum>
  <w:abstractNum w:abstractNumId="2">
    <w:nsid w:val="4044B98A"/>
    <w:multiLevelType w:val="singleLevel"/>
    <w:tmpl w:val="4044B98A"/>
    <w:lvl w:ilvl="0" w:tentative="0">
      <w:start w:val="1"/>
      <w:numFmt w:val="decimal"/>
      <w:lvlText w:val="(%1)"/>
      <w:lvlJc w:val="left"/>
      <w:pPr>
        <w:ind w:left="425" w:hanging="425"/>
      </w:pPr>
      <w:rPr>
        <w:rFonts w:hint="default"/>
      </w:rPr>
    </w:lvl>
  </w:abstractNum>
  <w:abstractNum w:abstractNumId="3">
    <w:nsid w:val="54E95B82"/>
    <w:multiLevelType w:val="singleLevel"/>
    <w:tmpl w:val="54E95B82"/>
    <w:lvl w:ilvl="0" w:tentative="0">
      <w:start w:val="2"/>
      <w:numFmt w:val="chineseCounting"/>
      <w:suff w:val="nothing"/>
      <w:lvlText w:val="%1、"/>
      <w:lvlJc w:val="left"/>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rawingGridHorizontalSpacing w:val="181"/>
  <w:drawingGridVerticalSpacing w:val="181"/>
  <w:displayHorizontalDrawingGridEvery w:val="1"/>
  <w:displayVerticalDrawingGridEvery w:val="1"/>
  <w:characterSpacingControl w:val="compressPunctuation"/>
  <w:hdrShapeDefaults>
    <o:shapelayout v:ext="edit">
      <o:idmap v:ext="edit" data="3,4"/>
    </o:shapelayout>
  </w:hdrShapeDefaults>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930CC"/>
    <w:rsid w:val="1DA16E05"/>
    <w:rsid w:val="22992E47"/>
    <w:rsid w:val="28BA51DC"/>
    <w:rsid w:val="2CAC4514"/>
    <w:rsid w:val="398E62A3"/>
    <w:rsid w:val="4F743018"/>
    <w:rsid w:val="6F351128"/>
    <w:rsid w:val="6FB76586"/>
    <w:rsid w:val="731A0CC1"/>
    <w:rsid w:val="7A1F16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lang w:val="zh-CN" w:eastAsia="zh-CN" w:bidi="zh-CN"/>
    </w:rPr>
  </w:style>
  <w:style w:type="character" w:default="1" w:styleId="4">
    <w:name w:val="Default Paragraph Font"/>
    <w:uiPriority w:val="0"/>
    <w:rPr>
      <w:rFonts w:ascii="Times New Roman" w:hAnsi="Times New Roman" w:eastAsia="Times New Roman" w:cs="Times New Roman"/>
      <w:color w:val="000000"/>
      <w:spacing w:val="0"/>
      <w:w w:val="100"/>
      <w:position w:val="0"/>
      <w:sz w:val="24"/>
      <w:szCs w:val="24"/>
      <w:lang w:val="zh-CN" w:eastAsia="zh-CN" w:bidi="zh-CN"/>
    </w:rPr>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Body text|2 Exact"/>
    <w:basedOn w:val="4"/>
    <w:semiHidden/>
    <w:unhideWhenUsed/>
    <w:uiPriority w:val="0"/>
    <w:rPr>
      <w:rFonts w:ascii="PMingLiU" w:hAnsi="PMingLiU" w:eastAsia="PMingLiU" w:cs="PMingLiU"/>
      <w:spacing w:val="10"/>
      <w:sz w:val="20"/>
      <w:szCs w:val="20"/>
      <w:u w:val="none"/>
      <w:lang w:val="en-US" w:eastAsia="en-US" w:bidi="en-US"/>
    </w:rPr>
  </w:style>
  <w:style w:type="character" w:customStyle="1" w:styleId="7">
    <w:name w:val="Body text|2 + SimSun"/>
    <w:basedOn w:val="8"/>
    <w:semiHidden/>
    <w:unhideWhenUsed/>
    <w:uiPriority w:val="0"/>
    <w:rPr>
      <w:rFonts w:ascii="宋体" w:hAnsi="宋体" w:eastAsia="宋体" w:cs="宋体"/>
      <w:color w:val="91735C"/>
      <w:spacing w:val="0"/>
      <w:w w:val="50"/>
      <w:sz w:val="22"/>
      <w:szCs w:val="22"/>
      <w:lang w:val="en-US" w:eastAsia="en-US" w:bidi="en-US"/>
    </w:rPr>
  </w:style>
  <w:style w:type="character" w:customStyle="1" w:styleId="8">
    <w:name w:val="Body text|2_"/>
    <w:basedOn w:val="4"/>
    <w:link w:val="9"/>
    <w:uiPriority w:val="0"/>
    <w:rPr>
      <w:rFonts w:ascii="PMingLiU" w:hAnsi="PMingLiU" w:eastAsia="PMingLiU" w:cs="PMingLiU"/>
      <w:spacing w:val="10"/>
      <w:sz w:val="20"/>
      <w:szCs w:val="20"/>
      <w:u w:val="none"/>
    </w:rPr>
  </w:style>
  <w:style w:type="paragraph" w:customStyle="1" w:styleId="9">
    <w:name w:val="Body text|21"/>
    <w:basedOn w:val="1"/>
    <w:link w:val="8"/>
    <w:qFormat/>
    <w:uiPriority w:val="0"/>
    <w:pPr>
      <w:widowControl w:val="0"/>
      <w:shd w:val="clear" w:color="auto" w:fill="FFFFFF"/>
      <w:spacing w:before="300" w:line="480" w:lineRule="exact"/>
      <w:jc w:val="distribute"/>
    </w:pPr>
    <w:rPr>
      <w:rFonts w:ascii="PMingLiU" w:hAnsi="PMingLiU" w:eastAsia="PMingLiU" w:cs="PMingLiU"/>
      <w:spacing w:val="10"/>
      <w:sz w:val="20"/>
      <w:szCs w:val="20"/>
      <w:u w:val="none"/>
    </w:rPr>
  </w:style>
  <w:style w:type="character" w:customStyle="1" w:styleId="10">
    <w:name w:val="Body text|2 + Spacing 6 pt Exact"/>
    <w:basedOn w:val="8"/>
    <w:semiHidden/>
    <w:unhideWhenUsed/>
    <w:uiPriority w:val="0"/>
    <w:rPr>
      <w:color w:val="91735C"/>
      <w:spacing w:val="120"/>
      <w:lang w:val="en-US" w:eastAsia="en-US" w:bidi="en-US"/>
    </w:rPr>
  </w:style>
  <w:style w:type="character" w:customStyle="1" w:styleId="11">
    <w:name w:val="Body text|7 Exact"/>
    <w:basedOn w:val="4"/>
    <w:semiHidden/>
    <w:unhideWhenUsed/>
    <w:uiPriority w:val="0"/>
    <w:rPr>
      <w:rFonts w:ascii="PMingLiU" w:hAnsi="PMingLiU" w:eastAsia="PMingLiU" w:cs="PMingLiU"/>
      <w:spacing w:val="10"/>
      <w:sz w:val="20"/>
      <w:szCs w:val="20"/>
      <w:u w:val="none"/>
    </w:rPr>
  </w:style>
  <w:style w:type="character" w:customStyle="1" w:styleId="12">
    <w:name w:val="Body text|7 + Spacing 3 pt Exact"/>
    <w:basedOn w:val="13"/>
    <w:semiHidden/>
    <w:unhideWhenUsed/>
    <w:uiPriority w:val="0"/>
    <w:rPr>
      <w:spacing w:val="70"/>
    </w:rPr>
  </w:style>
  <w:style w:type="character" w:customStyle="1" w:styleId="13">
    <w:name w:val="Body text|7_"/>
    <w:basedOn w:val="4"/>
    <w:link w:val="14"/>
    <w:uiPriority w:val="0"/>
    <w:rPr>
      <w:rFonts w:ascii="PMingLiU" w:hAnsi="PMingLiU" w:eastAsia="PMingLiU" w:cs="PMingLiU"/>
      <w:spacing w:val="10"/>
      <w:sz w:val="20"/>
      <w:szCs w:val="20"/>
      <w:u w:val="none"/>
    </w:rPr>
  </w:style>
  <w:style w:type="paragraph" w:customStyle="1" w:styleId="14">
    <w:name w:val="Body text|7"/>
    <w:basedOn w:val="1"/>
    <w:link w:val="13"/>
    <w:uiPriority w:val="0"/>
    <w:pPr>
      <w:widowControl w:val="0"/>
      <w:shd w:val="clear" w:color="auto" w:fill="FFFFFF"/>
      <w:spacing w:line="480" w:lineRule="exact"/>
      <w:jc w:val="distribute"/>
    </w:pPr>
    <w:rPr>
      <w:rFonts w:ascii="PMingLiU" w:hAnsi="PMingLiU" w:eastAsia="PMingLiU" w:cs="PMingLiU"/>
      <w:spacing w:val="10"/>
      <w:sz w:val="20"/>
      <w:szCs w:val="20"/>
      <w:u w:val="none"/>
    </w:rPr>
  </w:style>
  <w:style w:type="character" w:customStyle="1" w:styleId="15">
    <w:name w:val="Body text|3_"/>
    <w:basedOn w:val="4"/>
    <w:link w:val="16"/>
    <w:uiPriority w:val="0"/>
    <w:rPr>
      <w:rFonts w:ascii="PMingLiU" w:hAnsi="PMingLiU" w:eastAsia="PMingLiU" w:cs="PMingLiU"/>
      <w:spacing w:val="20"/>
      <w:sz w:val="19"/>
      <w:szCs w:val="19"/>
      <w:u w:val="none"/>
    </w:rPr>
  </w:style>
  <w:style w:type="paragraph" w:customStyle="1" w:styleId="16">
    <w:name w:val="Body text|3"/>
    <w:basedOn w:val="1"/>
    <w:link w:val="15"/>
    <w:uiPriority w:val="0"/>
    <w:pPr>
      <w:widowControl w:val="0"/>
      <w:shd w:val="clear" w:color="auto" w:fill="FFFFFF"/>
      <w:spacing w:after="300" w:line="190" w:lineRule="exact"/>
      <w:jc w:val="center"/>
    </w:pPr>
    <w:rPr>
      <w:rFonts w:ascii="PMingLiU" w:hAnsi="PMingLiU" w:eastAsia="PMingLiU" w:cs="PMingLiU"/>
      <w:spacing w:val="20"/>
      <w:sz w:val="19"/>
      <w:szCs w:val="19"/>
      <w:u w:val="none"/>
    </w:rPr>
  </w:style>
  <w:style w:type="character" w:customStyle="1" w:styleId="17">
    <w:name w:val="Body text|2 + SimSun1"/>
    <w:basedOn w:val="8"/>
    <w:semiHidden/>
    <w:unhideWhenUsed/>
    <w:uiPriority w:val="0"/>
    <w:rPr>
      <w:rFonts w:ascii="宋体" w:hAnsi="宋体" w:eastAsia="宋体" w:cs="宋体"/>
      <w:color w:val="000000"/>
      <w:spacing w:val="0"/>
      <w:w w:val="50"/>
      <w:position w:val="0"/>
      <w:sz w:val="22"/>
      <w:szCs w:val="22"/>
      <w:lang w:val="en-US" w:eastAsia="en-US" w:bidi="en-US"/>
    </w:rPr>
  </w:style>
  <w:style w:type="character" w:customStyle="1" w:styleId="18">
    <w:name w:val="Body text|2 + Spacing 6 pt"/>
    <w:basedOn w:val="8"/>
    <w:semiHidden/>
    <w:unhideWhenUsed/>
    <w:uiPriority w:val="0"/>
    <w:rPr>
      <w:color w:val="000000"/>
      <w:spacing w:val="120"/>
      <w:w w:val="100"/>
      <w:position w:val="0"/>
      <w:lang w:val="zh-CN" w:eastAsia="zh-CN" w:bidi="zh-CN"/>
    </w:rPr>
  </w:style>
  <w:style w:type="character" w:customStyle="1" w:styleId="19">
    <w:name w:val="Body text|2 + Spacing 11 pt"/>
    <w:basedOn w:val="8"/>
    <w:semiHidden/>
    <w:unhideWhenUsed/>
    <w:uiPriority w:val="0"/>
    <w:rPr>
      <w:color w:val="000000"/>
      <w:spacing w:val="220"/>
      <w:w w:val="100"/>
      <w:position w:val="0"/>
      <w:lang w:val="zh-CN" w:eastAsia="zh-CN" w:bidi="zh-CN"/>
    </w:rPr>
  </w:style>
  <w:style w:type="character" w:customStyle="1" w:styleId="20">
    <w:name w:val="Body text|2"/>
    <w:basedOn w:val="8"/>
    <w:semiHidden/>
    <w:unhideWhenUsed/>
    <w:uiPriority w:val="0"/>
    <w:rPr>
      <w:color w:val="91735C"/>
      <w:w w:val="100"/>
      <w:position w:val="0"/>
      <w:lang w:val="zh-CN" w:eastAsia="zh-CN" w:bidi="zh-CN"/>
    </w:rPr>
  </w:style>
  <w:style w:type="character" w:customStyle="1" w:styleId="21">
    <w:name w:val="Body text|4_"/>
    <w:basedOn w:val="4"/>
    <w:link w:val="22"/>
    <w:uiPriority w:val="0"/>
    <w:rPr>
      <w:rFonts w:ascii="PMingLiU" w:hAnsi="PMingLiU" w:eastAsia="PMingLiU" w:cs="PMingLiU"/>
      <w:spacing w:val="30"/>
      <w:sz w:val="19"/>
      <w:szCs w:val="19"/>
      <w:u w:val="none"/>
    </w:rPr>
  </w:style>
  <w:style w:type="paragraph" w:customStyle="1" w:styleId="22">
    <w:name w:val="Body text|4"/>
    <w:basedOn w:val="1"/>
    <w:link w:val="21"/>
    <w:uiPriority w:val="0"/>
    <w:pPr>
      <w:widowControl w:val="0"/>
      <w:shd w:val="clear" w:color="auto" w:fill="FFFFFF"/>
      <w:spacing w:line="480" w:lineRule="exact"/>
      <w:ind w:firstLine="480"/>
      <w:jc w:val="distribute"/>
    </w:pPr>
    <w:rPr>
      <w:rFonts w:ascii="PMingLiU" w:hAnsi="PMingLiU" w:eastAsia="PMingLiU" w:cs="PMingLiU"/>
      <w:spacing w:val="30"/>
      <w:sz w:val="19"/>
      <w:szCs w:val="19"/>
      <w:u w:val="none"/>
    </w:rPr>
  </w:style>
  <w:style w:type="character" w:customStyle="1" w:styleId="23">
    <w:name w:val="Body text|4 + Spacing 0 pt"/>
    <w:basedOn w:val="21"/>
    <w:semiHidden/>
    <w:unhideWhenUsed/>
    <w:uiPriority w:val="0"/>
    <w:rPr>
      <w:color w:val="000000"/>
      <w:spacing w:val="10"/>
      <w:w w:val="100"/>
      <w:position w:val="0"/>
      <w:lang w:val="zh-CN" w:eastAsia="zh-CN" w:bidi="zh-CN"/>
    </w:rPr>
  </w:style>
  <w:style w:type="character" w:customStyle="1" w:styleId="24">
    <w:name w:val="Body text|5_"/>
    <w:basedOn w:val="4"/>
    <w:link w:val="25"/>
    <w:uiPriority w:val="0"/>
    <w:rPr>
      <w:rFonts w:ascii="宋体" w:hAnsi="宋体" w:eastAsia="宋体" w:cs="宋体"/>
      <w:w w:val="50"/>
      <w:sz w:val="22"/>
      <w:szCs w:val="22"/>
      <w:u w:val="none"/>
    </w:rPr>
  </w:style>
  <w:style w:type="paragraph" w:customStyle="1" w:styleId="25">
    <w:name w:val="Body text|51"/>
    <w:basedOn w:val="1"/>
    <w:link w:val="24"/>
    <w:uiPriority w:val="0"/>
    <w:pPr>
      <w:widowControl w:val="0"/>
      <w:shd w:val="clear" w:color="auto" w:fill="FFFFFF"/>
      <w:spacing w:line="228" w:lineRule="exact"/>
    </w:pPr>
    <w:rPr>
      <w:rFonts w:ascii="宋体" w:hAnsi="宋体" w:eastAsia="宋体" w:cs="宋体"/>
      <w:w w:val="50"/>
      <w:sz w:val="22"/>
      <w:szCs w:val="22"/>
      <w:u w:val="none"/>
    </w:rPr>
  </w:style>
  <w:style w:type="character" w:customStyle="1" w:styleId="26">
    <w:name w:val="Body text|5 + PMingLiU"/>
    <w:basedOn w:val="24"/>
    <w:semiHidden/>
    <w:unhideWhenUsed/>
    <w:uiPriority w:val="0"/>
    <w:rPr>
      <w:rFonts w:ascii="PMingLiU" w:hAnsi="PMingLiU" w:eastAsia="PMingLiU" w:cs="PMingLiU"/>
      <w:i/>
      <w:iCs/>
      <w:color w:val="E0C6B1"/>
      <w:spacing w:val="0"/>
      <w:w w:val="100"/>
      <w:position w:val="0"/>
      <w:sz w:val="9"/>
      <w:szCs w:val="9"/>
      <w:lang w:val="zh-CN" w:eastAsia="zh-CN" w:bidi="zh-CN"/>
    </w:rPr>
  </w:style>
  <w:style w:type="character" w:customStyle="1" w:styleId="27">
    <w:name w:val="Body text|5 + PMingLiU1"/>
    <w:basedOn w:val="24"/>
    <w:semiHidden/>
    <w:unhideWhenUsed/>
    <w:uiPriority w:val="0"/>
    <w:rPr>
      <w:rFonts w:ascii="PMingLiU" w:hAnsi="PMingLiU" w:eastAsia="PMingLiU" w:cs="PMingLiU"/>
      <w:color w:val="E0C6B1"/>
      <w:spacing w:val="10"/>
      <w:w w:val="100"/>
      <w:position w:val="0"/>
      <w:sz w:val="20"/>
      <w:szCs w:val="20"/>
      <w:lang w:val="zh-CN" w:eastAsia="zh-CN" w:bidi="zh-CN"/>
    </w:rPr>
  </w:style>
  <w:style w:type="character" w:customStyle="1" w:styleId="28">
    <w:name w:val="Body text|5"/>
    <w:basedOn w:val="24"/>
    <w:semiHidden/>
    <w:unhideWhenUsed/>
    <w:uiPriority w:val="0"/>
    <w:rPr>
      <w:color w:val="E0C6B1"/>
      <w:spacing w:val="0"/>
      <w:position w:val="0"/>
      <w:lang w:val="zh-CN" w:eastAsia="zh-CN" w:bidi="zh-CN"/>
    </w:rPr>
  </w:style>
  <w:style w:type="character" w:customStyle="1" w:styleId="29">
    <w:name w:val="Body text|2 + SimSun2"/>
    <w:basedOn w:val="8"/>
    <w:semiHidden/>
    <w:unhideWhenUsed/>
    <w:uiPriority w:val="0"/>
    <w:rPr>
      <w:rFonts w:ascii="宋体" w:hAnsi="宋体" w:eastAsia="宋体" w:cs="宋体"/>
      <w:color w:val="000000"/>
      <w:w w:val="100"/>
      <w:position w:val="0"/>
      <w:sz w:val="22"/>
      <w:szCs w:val="22"/>
      <w:lang w:val="en-US" w:eastAsia="en-US" w:bidi="en-US"/>
    </w:rPr>
  </w:style>
  <w:style w:type="character" w:customStyle="1" w:styleId="30">
    <w:name w:val="Body text|2 + SimSun3"/>
    <w:basedOn w:val="8"/>
    <w:semiHidden/>
    <w:unhideWhenUsed/>
    <w:uiPriority w:val="0"/>
    <w:rPr>
      <w:rFonts w:ascii="宋体" w:hAnsi="宋体" w:eastAsia="宋体" w:cs="宋体"/>
      <w:color w:val="91735C"/>
      <w:spacing w:val="0"/>
      <w:w w:val="50"/>
      <w:position w:val="0"/>
      <w:sz w:val="22"/>
      <w:szCs w:val="22"/>
      <w:lang w:val="en-US" w:eastAsia="en-US" w:bidi="en-US"/>
    </w:rPr>
  </w:style>
  <w:style w:type="character" w:customStyle="1" w:styleId="31">
    <w:name w:val="Body text|6_"/>
    <w:basedOn w:val="4"/>
    <w:link w:val="32"/>
    <w:uiPriority w:val="0"/>
    <w:rPr>
      <w:rFonts w:ascii="PMingLiU" w:hAnsi="PMingLiU" w:eastAsia="PMingLiU" w:cs="PMingLiU"/>
      <w:i/>
      <w:iCs/>
      <w:spacing w:val="10"/>
      <w:u w:val="none"/>
      <w:lang w:val="en-US" w:eastAsia="en-US" w:bidi="en-US"/>
    </w:rPr>
  </w:style>
  <w:style w:type="paragraph" w:customStyle="1" w:styleId="32">
    <w:name w:val="Body text|6"/>
    <w:basedOn w:val="1"/>
    <w:link w:val="31"/>
    <w:uiPriority w:val="0"/>
    <w:pPr>
      <w:widowControl w:val="0"/>
      <w:shd w:val="clear" w:color="auto" w:fill="FFFFFF"/>
      <w:spacing w:line="480" w:lineRule="exact"/>
      <w:jc w:val="both"/>
    </w:pPr>
    <w:rPr>
      <w:rFonts w:ascii="PMingLiU" w:hAnsi="PMingLiU" w:eastAsia="PMingLiU" w:cs="PMingLiU"/>
      <w:i/>
      <w:iCs/>
      <w:spacing w:val="10"/>
      <w:u w:val="none"/>
      <w:lang w:val="en-US" w:eastAsia="en-US" w:bidi="en-US"/>
    </w:rPr>
  </w:style>
  <w:style w:type="character" w:customStyle="1" w:styleId="33">
    <w:name w:val="Body text|6 + 4.5 pt"/>
    <w:basedOn w:val="31"/>
    <w:semiHidden/>
    <w:unhideWhenUsed/>
    <w:uiPriority w:val="0"/>
    <w:rPr>
      <w:color w:val="000000"/>
      <w:spacing w:val="0"/>
      <w:w w:val="100"/>
      <w:position w:val="0"/>
      <w:sz w:val="9"/>
      <w:szCs w:val="9"/>
    </w:rPr>
  </w:style>
  <w:style w:type="character" w:customStyle="1" w:styleId="34">
    <w:name w:val="Body text|2 + SimSun4"/>
    <w:basedOn w:val="8"/>
    <w:semiHidden/>
    <w:unhideWhenUsed/>
    <w:uiPriority w:val="0"/>
    <w:rPr>
      <w:rFonts w:ascii="宋体" w:hAnsi="宋体" w:eastAsia="宋体" w:cs="宋体"/>
      <w:smallCaps/>
      <w:color w:val="000000"/>
      <w:spacing w:val="0"/>
      <w:w w:val="50"/>
      <w:position w:val="0"/>
      <w:sz w:val="22"/>
      <w:szCs w:val="22"/>
      <w:lang w:val="en-US" w:eastAsia="en-US" w:bidi="en-US"/>
    </w:rPr>
  </w:style>
  <w:style w:type="character" w:customStyle="1" w:styleId="35">
    <w:name w:val="Body text|2 + SimSun5"/>
    <w:basedOn w:val="8"/>
    <w:semiHidden/>
    <w:unhideWhenUsed/>
    <w:uiPriority w:val="0"/>
    <w:rPr>
      <w:rFonts w:ascii="宋体" w:hAnsi="宋体" w:eastAsia="宋体" w:cs="宋体"/>
      <w:color w:val="E0C6B1"/>
      <w:spacing w:val="0"/>
      <w:w w:val="50"/>
      <w:position w:val="0"/>
      <w:sz w:val="22"/>
      <w:szCs w:val="22"/>
      <w:lang w:val="en-US" w:eastAsia="en-US" w:bidi="en-US"/>
    </w:rPr>
  </w:style>
  <w:style w:type="character" w:customStyle="1" w:styleId="36">
    <w:name w:val="Body text|2 + Spacing 3 pt"/>
    <w:basedOn w:val="8"/>
    <w:semiHidden/>
    <w:unhideWhenUsed/>
    <w:uiPriority w:val="0"/>
    <w:rPr>
      <w:color w:val="E0C6B1"/>
      <w:spacing w:val="70"/>
      <w:w w:val="100"/>
      <w:position w:val="0"/>
      <w:lang w:val="zh-CN" w:eastAsia="zh-CN" w:bidi="zh-CN"/>
    </w:rPr>
  </w:style>
  <w:style w:type="character" w:customStyle="1" w:styleId="37">
    <w:name w:val="Body text|2 + Spacing 3 pt1"/>
    <w:basedOn w:val="8"/>
    <w:semiHidden/>
    <w:unhideWhenUsed/>
    <w:uiPriority w:val="0"/>
    <w:rPr>
      <w:color w:val="91735C"/>
      <w:spacing w:val="70"/>
      <w:w w:val="100"/>
      <w:position w:val="0"/>
      <w:lang w:val="zh-CN" w:eastAsia="zh-CN" w:bidi="zh-CN"/>
    </w:rPr>
  </w:style>
  <w:style w:type="character" w:customStyle="1" w:styleId="38">
    <w:name w:val="Body text|2 + SimSun6"/>
    <w:basedOn w:val="8"/>
    <w:semiHidden/>
    <w:unhideWhenUsed/>
    <w:uiPriority w:val="0"/>
    <w:rPr>
      <w:rFonts w:ascii="宋体" w:hAnsi="宋体" w:eastAsia="宋体" w:cs="宋体"/>
      <w:color w:val="000000"/>
      <w:spacing w:val="70"/>
      <w:w w:val="50"/>
      <w:position w:val="0"/>
      <w:sz w:val="22"/>
      <w:szCs w:val="22"/>
      <w:lang w:val="en-US" w:eastAsia="en-US" w:bidi="en-US"/>
    </w:rPr>
  </w:style>
  <w:style w:type="character" w:customStyle="1" w:styleId="39">
    <w:name w:val="Body text|2 + 12 pt"/>
    <w:basedOn w:val="8"/>
    <w:semiHidden/>
    <w:unhideWhenUsed/>
    <w:uiPriority w:val="0"/>
    <w:rPr>
      <w:i/>
      <w:iCs/>
      <w:color w:val="E0C6B1"/>
      <w:w w:val="100"/>
      <w:position w:val="0"/>
      <w:sz w:val="24"/>
      <w:szCs w:val="24"/>
      <w:lang w:val="en-US" w:eastAsia="en-US" w:bidi="en-US"/>
    </w:rPr>
  </w:style>
  <w:style w:type="character" w:customStyle="1" w:styleId="40">
    <w:name w:val="Body text|2 + 4.5 pt"/>
    <w:basedOn w:val="8"/>
    <w:semiHidden/>
    <w:unhideWhenUsed/>
    <w:uiPriority w:val="0"/>
    <w:rPr>
      <w:i/>
      <w:iCs/>
      <w:color w:val="E0C6B1"/>
      <w:spacing w:val="0"/>
      <w:w w:val="100"/>
      <w:position w:val="0"/>
      <w:sz w:val="9"/>
      <w:szCs w:val="9"/>
      <w:lang w:val="en-US" w:eastAsia="en-US" w:bidi="en-US"/>
    </w:rPr>
  </w:style>
  <w:style w:type="character" w:customStyle="1" w:styleId="41">
    <w:name w:val="Body text|2 + Spacing 3 pt2"/>
    <w:basedOn w:val="8"/>
    <w:semiHidden/>
    <w:unhideWhenUsed/>
    <w:uiPriority w:val="0"/>
    <w:rPr>
      <w:color w:val="000000"/>
      <w:spacing w:val="70"/>
      <w:w w:val="100"/>
      <w:position w:val="0"/>
      <w:lang w:val="zh-CN" w:eastAsia="zh-CN" w:bidi="zh-CN"/>
    </w:rPr>
  </w:style>
  <w:style w:type="character" w:customStyle="1" w:styleId="42">
    <w:name w:val="Body text|2 + 12 pt1"/>
    <w:basedOn w:val="8"/>
    <w:semiHidden/>
    <w:unhideWhenUsed/>
    <w:uiPriority w:val="0"/>
    <w:rPr>
      <w:i/>
      <w:iCs/>
      <w:color w:val="000000"/>
      <w:w w:val="100"/>
      <w:position w:val="0"/>
      <w:sz w:val="24"/>
      <w:szCs w:val="24"/>
      <w:lang w:val="en-US" w:eastAsia="en-US" w:bidi="en-US"/>
    </w:rPr>
  </w:style>
  <w:style w:type="character" w:customStyle="1" w:styleId="43">
    <w:name w:val="Body text|7 + 20 pt"/>
    <w:basedOn w:val="13"/>
    <w:semiHidden/>
    <w:unhideWhenUsed/>
    <w:uiPriority w:val="0"/>
    <w:rPr>
      <w:color w:val="000000"/>
      <w:spacing w:val="0"/>
      <w:w w:val="100"/>
      <w:position w:val="0"/>
      <w:sz w:val="40"/>
      <w:szCs w:val="40"/>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Office_11.1.0.8002_F1E327BC-269C-435d-A152-05C5408002CA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2018-12-05T12:32:00Z</dcterms:created>
  <dc:creator>94120</dc:creator>
  <cp:lastModifiedBy>高顿</cp:lastModifiedBy>
  <dcterms:modified xsi:type="dcterms:W3CDTF">2018-12-06T02:12:56Z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