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25B87" w14:textId="77777777" w:rsidR="003A7CD4" w:rsidRDefault="00A345C0">
      <w:pPr>
        <w:spacing w:before="480" w:after="40"/>
        <w:jc w:val="center"/>
      </w:pPr>
      <w:r>
        <w:rPr>
          <w:b/>
          <w:bCs/>
          <w:color w:val="2E75B6"/>
        </w:rPr>
        <w:t>CONSELHO NACIONAL DE JUSTIÇA</w:t>
      </w:r>
    </w:p>
    <w:p w14:paraId="5A3E12CC" w14:textId="77777777" w:rsidR="003A7CD4" w:rsidRDefault="00A345C0">
      <w:pPr>
        <w:spacing w:after="40"/>
        <w:jc w:val="center"/>
      </w:pPr>
      <w:r>
        <w:rPr>
          <w:b/>
          <w:bCs/>
          <w:color w:val="2E75B6"/>
        </w:rPr>
        <w:t>Escola Nacional do Judiciário — ENAJU</w:t>
      </w:r>
    </w:p>
    <w:p w14:paraId="1A640443" w14:textId="77777777" w:rsidR="003A7CD4" w:rsidRDefault="00A345C0">
      <w:pPr>
        <w:spacing w:after="480"/>
        <w:jc w:val="center"/>
      </w:pPr>
      <w:r>
        <w:rPr>
          <w:b/>
          <w:bCs/>
          <w:color w:val="2E75B6"/>
        </w:rPr>
        <w:t>Coordenação de Desenvolvimento Educacional, Pesquisa e Inovação — CODE</w:t>
      </w:r>
    </w:p>
    <w:p w14:paraId="0A044440" w14:textId="343850CE" w:rsidR="003A7CD4" w:rsidRDefault="00B91907">
      <w:pPr>
        <w:spacing w:after="80"/>
        <w:jc w:val="center"/>
      </w:pPr>
      <w:proofErr w:type="spellStart"/>
      <w:r>
        <w:rPr>
          <w:b/>
          <w:bCs/>
          <w:color w:val="1F4E79"/>
          <w:sz w:val="52"/>
          <w:szCs w:val="52"/>
        </w:rPr>
        <w:t>ENAJU_CODE_Evidências</w:t>
      </w:r>
      <w:proofErr w:type="spellEnd"/>
    </w:p>
    <w:p w14:paraId="60BB10C8" w14:textId="77777777" w:rsidR="003A7CD4" w:rsidRDefault="00A345C0">
      <w:pPr>
        <w:spacing w:after="60"/>
        <w:jc w:val="center"/>
      </w:pPr>
      <w:r>
        <w:rPr>
          <w:i/>
          <w:iCs/>
          <w:color w:val="2E75B6"/>
          <w:sz w:val="26"/>
          <w:szCs w:val="26"/>
        </w:rPr>
        <w:t>Síntese, Capacidades e Agenda das Ações Formativas da ENAJU</w:t>
      </w:r>
    </w:p>
    <w:p w14:paraId="037FB814" w14:textId="77777777" w:rsidR="003A7CD4" w:rsidRDefault="00A345C0">
      <w:pPr>
        <w:spacing w:after="60"/>
        <w:jc w:val="center"/>
      </w:pPr>
      <w:r>
        <w:rPr>
          <w:color w:val="C55A11"/>
          <w:sz w:val="24"/>
          <w:szCs w:val="24"/>
        </w:rPr>
        <w:t>Nº 001</w:t>
      </w:r>
    </w:p>
    <w:p w14:paraId="55C58E90" w14:textId="77777777" w:rsidR="003A7CD4" w:rsidRDefault="003A7CD4">
      <w:pPr>
        <w:pBdr>
          <w:bottom w:val="single" w:sz="12" w:space="1" w:color="1F4E79"/>
        </w:pBdr>
        <w:spacing w:after="120"/>
      </w:pPr>
    </w:p>
    <w:p w14:paraId="16FB061A" w14:textId="77777777" w:rsidR="003A7CD4" w:rsidRDefault="00A345C0">
      <w:pPr>
        <w:spacing w:before="120" w:after="120"/>
        <w:jc w:val="center"/>
      </w:pPr>
      <w:r>
        <w:rPr>
          <w:b/>
          <w:bCs/>
          <w:sz w:val="28"/>
          <w:szCs w:val="28"/>
        </w:rPr>
        <w:t>Webinário "Precisamos Falar de Cuidados e Pessoas Idosas"</w:t>
      </w:r>
    </w:p>
    <w:p w14:paraId="3725DA7A" w14:textId="77777777" w:rsidR="003A7CD4" w:rsidRDefault="00A345C0">
      <w:pPr>
        <w:spacing w:after="480"/>
        <w:jc w:val="center"/>
      </w:pPr>
      <w:r>
        <w:rPr>
          <w:color w:val="2E75B6"/>
        </w:rPr>
        <w:t>VERSÃO PREENCHIDA — EVENTO-PILOTO</w:t>
      </w:r>
    </w:p>
    <w:p w14:paraId="423B5BA7" w14:textId="77777777" w:rsidR="003A7CD4" w:rsidRDefault="00A345C0">
      <w:r>
        <w:br w:type="page"/>
      </w:r>
    </w:p>
    <w:p w14:paraId="7A37EDA1" w14:textId="464555BE" w:rsidR="003A7CD4" w:rsidRDefault="00A345C0">
      <w:pPr>
        <w:pStyle w:val="Ttulo1"/>
        <w:shd w:val="clear" w:color="auto" w:fill="1F4E79"/>
        <w:ind w:left="120" w:right="120"/>
      </w:pPr>
      <w:r>
        <w:lastRenderedPageBreak/>
        <w:t xml:space="preserve">Preâmbulo: o que é o </w:t>
      </w:r>
      <w:proofErr w:type="spellStart"/>
      <w:r w:rsidR="00B91907">
        <w:t>ENAJU_CODE_Evidências</w:t>
      </w:r>
      <w:proofErr w:type="spellEnd"/>
    </w:p>
    <w:p w14:paraId="4EA44322" w14:textId="61B300C9" w:rsidR="003A7CD4" w:rsidRDefault="00B91907">
      <w:pPr>
        <w:spacing w:before="100" w:after="100"/>
      </w:pPr>
      <w:proofErr w:type="spellStart"/>
      <w:r>
        <w:rPr>
          <w:b/>
          <w:bCs/>
          <w:sz w:val="22"/>
          <w:szCs w:val="22"/>
        </w:rPr>
        <w:t>ENAJU_CODE_Evidências</w:t>
      </w:r>
      <w:proofErr w:type="spellEnd"/>
      <w:r w:rsidR="00A345C0">
        <w:rPr>
          <w:b/>
          <w:bCs/>
          <w:sz w:val="22"/>
          <w:szCs w:val="22"/>
        </w:rPr>
        <w:t xml:space="preserve"> </w:t>
      </w:r>
      <w:r w:rsidR="00A345C0">
        <w:t>é a série editorial da Coordenação de Desenvolvimento Educacional, Pesquisa e Inovação da ENAJU (CODE) destinada a transformar cada ação formativa realizada pela Escola em inteligência institucional sistemática, rastreável e reutilizável.</w:t>
      </w:r>
    </w:p>
    <w:p w14:paraId="0EB03CC1" w14:textId="77777777" w:rsidR="003A7CD4" w:rsidRDefault="00A345C0">
      <w:pPr>
        <w:spacing w:before="100" w:after="100"/>
      </w:pPr>
      <w:r>
        <w:t>Cada edição da série registra, em formato sintético e padronizado, os elementos fundamentais de uma ação formativa: o problema público ou institucional abordado, os principais achados do debate, as capacidades desenvolvidas nos participantes, a conexão com as políticas judiciárias nacionais acompanhadas pelo CNJ e a agenda de continuidade que o evento projeta para a ENAJU e para o sistema de justiça.</w:t>
      </w:r>
    </w:p>
    <w:p w14:paraId="1A1783F1" w14:textId="77777777" w:rsidR="003A7CD4" w:rsidRDefault="00A345C0">
      <w:pPr>
        <w:spacing w:before="100" w:after="100"/>
      </w:pPr>
      <w:r>
        <w:t xml:space="preserve">O produto nasce da convicção de que eventos, webinários, seminários e encontros promovidos pela ENAJU não se esgotam </w:t>
      </w:r>
      <w:proofErr w:type="gramStart"/>
      <w:r>
        <w:t>no momento em que</w:t>
      </w:r>
      <w:proofErr w:type="gramEnd"/>
      <w:r>
        <w:t xml:space="preserve"> ocorrem. Eles produzem diagnósticos, revelam demandas, articulam atores, desenvolvem competências e abrem agendas que precisam ser capturadas, formalizadas e disseminadas para que o Poder Judiciário aprenda coletivamente.</w:t>
      </w:r>
    </w:p>
    <w:p w14:paraId="132D8780" w14:textId="77777777" w:rsidR="003A7CD4" w:rsidRDefault="00A345C0">
      <w:pPr>
        <w:spacing w:before="100" w:after="80"/>
      </w:pPr>
      <w:r>
        <w:rPr>
          <w:b/>
          <w:bCs/>
        </w:rPr>
        <w:t xml:space="preserve">Quem produz: </w:t>
      </w:r>
      <w:r>
        <w:t>a CODE, em cumprimento às competências do art. 19 da estrutura organizacional da ENAJU, especialmente os incisos I, II, IV, VII, VIII, IX, X, XI e XII.</w:t>
      </w:r>
    </w:p>
    <w:p w14:paraId="54B3EFE6" w14:textId="77777777" w:rsidR="003A7CD4" w:rsidRDefault="00A345C0">
      <w:pPr>
        <w:spacing w:before="100" w:after="80"/>
      </w:pPr>
      <w:r>
        <w:rPr>
          <w:b/>
          <w:bCs/>
        </w:rPr>
        <w:t xml:space="preserve">Periodicidade: </w:t>
      </w:r>
      <w:r>
        <w:t>uma edição por evento formativo relevante. A CODE define os critérios de priorização.</w:t>
      </w:r>
    </w:p>
    <w:p w14:paraId="16071F74" w14:textId="77777777" w:rsidR="003A7CD4" w:rsidRDefault="00A345C0">
      <w:pPr>
        <w:spacing w:before="100" w:after="120"/>
      </w:pPr>
      <w:r>
        <w:rPr>
          <w:b/>
          <w:bCs/>
        </w:rPr>
        <w:t xml:space="preserve">Como usar: </w:t>
      </w:r>
      <w:r>
        <w:t>o relatório deve ser encaminhado aos destinatários institucionais indicados na Seção 2, arquivado no repositório da ENAJU, disponibilizado às escolas judiciais da Rede e utilizado como insumo para planejamento educacional, monitoramento de políticas judiciárias e produção de materiais formativos derivados.</w:t>
      </w:r>
    </w:p>
    <w:p w14:paraId="2A4E50E7" w14:textId="77777777" w:rsidR="003A7CD4" w:rsidRDefault="003A7CD4">
      <w:pPr>
        <w:pBdr>
          <w:bottom w:val="single" w:sz="6" w:space="1" w:color="2E75B6"/>
        </w:pBdr>
        <w:spacing w:before="60" w:after="160"/>
      </w:pPr>
    </w:p>
    <w:p w14:paraId="19826465" w14:textId="77777777" w:rsidR="003A7CD4" w:rsidRDefault="00A345C0">
      <w:pPr>
        <w:pStyle w:val="Ttulo1"/>
        <w:shd w:val="clear" w:color="auto" w:fill="1F4E79"/>
        <w:ind w:left="120" w:right="120"/>
      </w:pPr>
      <w:r>
        <w:t>1. Cabeçalho Temático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A7CD4" w14:paraId="37FB92AF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522C31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Evento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7621CC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Webinário "Precisamos Falar de Cuidados e Pessoas Idosas"</w:t>
            </w:r>
          </w:p>
        </w:tc>
      </w:tr>
      <w:tr w:rsidR="003A7CD4" w14:paraId="6967A149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371BEA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Tema estruturante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36BFC4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 xml:space="preserve">Cuidado, envelhecimento, pessoas idosas, acesso à justiça, etarismo, violência intrafamiliar, </w:t>
            </w:r>
            <w:proofErr w:type="spellStart"/>
            <w:r>
              <w:rPr>
                <w:sz w:val="19"/>
                <w:szCs w:val="19"/>
              </w:rPr>
              <w:t>ILPIs</w:t>
            </w:r>
            <w:proofErr w:type="spellEnd"/>
            <w:r>
              <w:rPr>
                <w:sz w:val="19"/>
                <w:szCs w:val="19"/>
              </w:rPr>
              <w:t>, redes de proteção e políticas públicas</w:t>
            </w:r>
          </w:p>
        </w:tc>
      </w:tr>
      <w:tr w:rsidR="003A7CD4" w14:paraId="5F0ACE02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A35A9D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Problema público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D824DB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Insuficiência de redes públicas e institucionais de cuidado para pessoas idosas, com sobrecarga das famílias e das mulheres cuidadoras, risco de violência, abandono, institucionalização forçada e judicialização de conflitos familiares</w:t>
            </w:r>
          </w:p>
        </w:tc>
      </w:tr>
      <w:tr w:rsidR="003A7CD4" w14:paraId="231DC022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8E0482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Políticas CNJ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4FCAA4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Política Judiciária sobre Pessoas Idosas (Res. CNJ nº 520/2023) · Política de Cuidados no Poder Judiciário (Portaria CNJ nº 379/2025) · Política Nacional de Cuidados (Lei nº 15.069/2024) · Políticas Judiciárias Nacionais Programáticas (IN CNJ nº 112/2026)</w:t>
            </w:r>
          </w:p>
        </w:tc>
      </w:tr>
      <w:tr w:rsidR="003A7CD4" w14:paraId="282EF754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60A7ED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Competências CODE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170530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Art. 19, incisos I, II, IV, V, VII, VIII, IX, X, XI e XII</w:t>
            </w:r>
          </w:p>
        </w:tc>
      </w:tr>
      <w:tr w:rsidR="003A7CD4" w14:paraId="44511A30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D312C8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Tipo de entrega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843E26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Relatório técnico · Síntese pedagógica · Diagnóstico de capacidades · Insumo de planejamento formativo</w:t>
            </w:r>
          </w:p>
        </w:tc>
      </w:tr>
    </w:tbl>
    <w:p w14:paraId="766669DE" w14:textId="77777777" w:rsidR="003A7CD4" w:rsidRDefault="003A7CD4">
      <w:pPr>
        <w:spacing w:after="60"/>
      </w:pPr>
    </w:p>
    <w:p w14:paraId="51F85FF6" w14:textId="77777777" w:rsidR="003A7CD4" w:rsidRDefault="003A7CD4">
      <w:pPr>
        <w:pBdr>
          <w:bottom w:val="single" w:sz="6" w:space="1" w:color="2E75B6"/>
        </w:pBdr>
        <w:spacing w:before="60" w:after="160"/>
      </w:pPr>
    </w:p>
    <w:p w14:paraId="40863303" w14:textId="77777777" w:rsidR="003A7CD4" w:rsidRDefault="00A345C0">
      <w:pPr>
        <w:pStyle w:val="Ttulo1"/>
        <w:shd w:val="clear" w:color="auto" w:fill="1F4E79"/>
        <w:ind w:left="120" w:right="120"/>
      </w:pPr>
      <w:r>
        <w:t>2. Destinatários Institucionais</w:t>
      </w:r>
    </w:p>
    <w:p w14:paraId="775FE157" w14:textId="380AD740" w:rsidR="003A7CD4" w:rsidRDefault="00A345C0">
      <w:pPr>
        <w:spacing w:before="100" w:after="100"/>
      </w:pPr>
      <w:r>
        <w:t xml:space="preserve">O </w:t>
      </w:r>
      <w:proofErr w:type="spellStart"/>
      <w:r w:rsidR="00B91907">
        <w:t>ENAJU_CODE_Evidências</w:t>
      </w:r>
      <w:proofErr w:type="spellEnd"/>
      <w:r>
        <w:t xml:space="preserve"> deve ser encaminhado aos seguintes setores do CNJ após cada edição: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000"/>
        <w:gridCol w:w="3760"/>
      </w:tblGrid>
      <w:tr w:rsidR="003A7CD4" w14:paraId="795216F1" w14:textId="77777777"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54ABFC" w14:textId="77777777" w:rsidR="003A7CD4" w:rsidRDefault="00A345C0">
            <w:pPr>
              <w:spacing w:before="40" w:after="40"/>
            </w:pPr>
            <w:r>
              <w:rPr>
                <w:b/>
                <w:bCs/>
                <w:color w:val="FFFFFF"/>
              </w:rPr>
              <w:t>Destinatário</w:t>
            </w:r>
          </w:p>
        </w:tc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56B33F" w14:textId="77777777" w:rsidR="003A7CD4" w:rsidRDefault="00A345C0">
            <w:pPr>
              <w:spacing w:before="40" w:after="40"/>
            </w:pPr>
            <w:r>
              <w:rPr>
                <w:b/>
                <w:bCs/>
                <w:color w:val="FFFFFF"/>
              </w:rPr>
              <w:t>Setor / Unidade CNJ</w:t>
            </w: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27436A" w14:textId="77777777" w:rsidR="003A7CD4" w:rsidRDefault="00A345C0">
            <w:pPr>
              <w:spacing w:before="40" w:after="40"/>
            </w:pPr>
            <w:r>
              <w:rPr>
                <w:b/>
                <w:bCs/>
                <w:color w:val="FFFFFF"/>
              </w:rPr>
              <w:t>Razão do encaminhamento</w:t>
            </w:r>
          </w:p>
        </w:tc>
      </w:tr>
      <w:tr w:rsidR="003A7CD4" w14:paraId="3C741EDA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4708CB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Presidência do CNJ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294DA8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Gabinete da Presidência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94EDD1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Visibilidade estratégica e alinhamento com prioridades do Conselho</w:t>
            </w:r>
          </w:p>
        </w:tc>
      </w:tr>
      <w:tr w:rsidR="003A7CD4" w14:paraId="03819E01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D06650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lastRenderedPageBreak/>
              <w:t>COPJ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F1F217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Coordenadoria de Políticas Judiciárias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E12CD4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Registro de ação formativa como evidência de implementação de PJNP e alimentação de indicadores</w:t>
            </w:r>
          </w:p>
        </w:tc>
      </w:tr>
      <w:tr w:rsidR="003A7CD4" w14:paraId="09B52DFE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74FCD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ENAJU — Direção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DD313B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Direção-Geral da ENAJU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B68265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Planejamento educacional, governança interna e gestão do conhecimento</w:t>
            </w:r>
          </w:p>
        </w:tc>
      </w:tr>
      <w:tr w:rsidR="003A7CD4" w14:paraId="5796A3D0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B21FD3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Rede de Escolas Judiciais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7B9E1E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CODE — Coordenação da Rede / RENEJUM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6DD523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Disseminação de boas práticas, compartilhamento de conteúdo e cooperação técnica entre escolas</w:t>
            </w:r>
          </w:p>
        </w:tc>
      </w:tr>
      <w:tr w:rsidR="003A7CD4" w14:paraId="137C79F2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174565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Gestão de Pessoas do CNJ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CDFD93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Secretaria de Gestão de Pessoas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85A7A0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Registro de ação de capacitação para fins de gestão por competências e PNDP judicial</w:t>
            </w:r>
          </w:p>
        </w:tc>
      </w:tr>
      <w:tr w:rsidR="003A7CD4" w14:paraId="6654F9A0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5F0412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Unidade responsável pela política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2BE122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Conforme o tema do evento (ex.: COPJI para pessoas idosas)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68B0D7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Retroalimentação substantiva da política judiciária relacionada ao evento</w:t>
            </w:r>
          </w:p>
        </w:tc>
      </w:tr>
      <w:tr w:rsidR="003A7CD4" w14:paraId="6705E14F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F960F0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Comunicação do CNJ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08D404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Secretaria de Comunicação Social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BA8ED2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Subsídio para divulgação institucional, boletins e redes sociais</w:t>
            </w:r>
          </w:p>
        </w:tc>
      </w:tr>
    </w:tbl>
    <w:p w14:paraId="67A1776D" w14:textId="77777777" w:rsidR="003A7CD4" w:rsidRDefault="003A7CD4">
      <w:pPr>
        <w:spacing w:after="60"/>
      </w:pPr>
    </w:p>
    <w:p w14:paraId="386F87BC" w14:textId="77777777" w:rsidR="003A7CD4" w:rsidRDefault="003A7CD4">
      <w:pPr>
        <w:pBdr>
          <w:bottom w:val="single" w:sz="6" w:space="1" w:color="2E75B6"/>
        </w:pBdr>
        <w:spacing w:before="60" w:after="160"/>
      </w:pPr>
    </w:p>
    <w:p w14:paraId="29B709CB" w14:textId="77777777" w:rsidR="003A7CD4" w:rsidRDefault="00A345C0">
      <w:pPr>
        <w:pStyle w:val="Ttulo1"/>
        <w:shd w:val="clear" w:color="auto" w:fill="1F4E79"/>
        <w:ind w:left="120" w:right="120"/>
      </w:pPr>
      <w:r>
        <w:t>3. Ficha Institucional do Evento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A7CD4" w14:paraId="2CC6357D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FF8A0F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Título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604F11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Webinário "Precisamos Falar de Cuidados e Pessoas Idosas"</w:t>
            </w:r>
          </w:p>
        </w:tc>
      </w:tr>
      <w:tr w:rsidR="003A7CD4" w14:paraId="1B704F9F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FECF0E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Formato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5A3357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Webinário transmitido ao vivo pelo YouTube — CNJ</w:t>
            </w:r>
          </w:p>
        </w:tc>
      </w:tr>
      <w:tr w:rsidR="003A7CD4" w14:paraId="29C6373D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AB5763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Duração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443586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1h53min</w:t>
            </w:r>
          </w:p>
        </w:tc>
      </w:tr>
      <w:tr w:rsidR="003A7CD4" w14:paraId="367F5615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41E5AB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Data de publicação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14A809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2 de junho de 2026</w:t>
            </w:r>
          </w:p>
        </w:tc>
      </w:tr>
      <w:tr w:rsidR="003A7CD4" w14:paraId="783C0C24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164449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Promoção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468A7F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Conselho Nacional de Justiça — CNJ</w:t>
            </w:r>
          </w:p>
        </w:tc>
      </w:tr>
      <w:tr w:rsidR="003A7CD4" w14:paraId="7903A574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AAB166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Apoio institucional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645452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ENAJU</w:t>
            </w:r>
          </w:p>
        </w:tc>
      </w:tr>
      <w:tr w:rsidR="003A7CD4" w14:paraId="644613BC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EF40EA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Vinculação temática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9A0888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Grupo de Trabalho sobre Política de Cuidados no Poder Judiciário (Portaria CNJ nº 379/2025)</w:t>
            </w:r>
          </w:p>
        </w:tc>
      </w:tr>
      <w:tr w:rsidR="003A7CD4" w14:paraId="6D4D4A01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6FF454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Público prioritário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FD1CF9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Magistrados, servidores, gestores do sistema de justiça, atores interinstitucionais e público técnico</w:t>
            </w:r>
          </w:p>
        </w:tc>
      </w:tr>
      <w:tr w:rsidR="003A7CD4" w14:paraId="77E1A992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1D087E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Tipo de entrega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DB94A0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Evento formativo · Ação de sensibilização · Produto de conhecimento · Insumo para política judiciária</w:t>
            </w:r>
          </w:p>
        </w:tc>
      </w:tr>
    </w:tbl>
    <w:p w14:paraId="2733322A" w14:textId="77777777" w:rsidR="003A7CD4" w:rsidRDefault="003A7CD4">
      <w:pPr>
        <w:spacing w:after="60"/>
      </w:pPr>
    </w:p>
    <w:p w14:paraId="72182CED" w14:textId="77777777" w:rsidR="003A7CD4" w:rsidRDefault="003A7CD4">
      <w:pPr>
        <w:pBdr>
          <w:bottom w:val="single" w:sz="6" w:space="1" w:color="2E75B6"/>
        </w:pBdr>
        <w:spacing w:before="60" w:after="160"/>
      </w:pPr>
    </w:p>
    <w:p w14:paraId="24807EBA" w14:textId="77777777" w:rsidR="003A7CD4" w:rsidRDefault="00A345C0">
      <w:pPr>
        <w:pStyle w:val="Ttulo1"/>
        <w:shd w:val="clear" w:color="auto" w:fill="1F4E79"/>
        <w:ind w:left="120" w:right="120"/>
      </w:pPr>
      <w:r>
        <w:t>4. Realização, Apresentação e Participantes</w:t>
      </w:r>
    </w:p>
    <w:p w14:paraId="708A7E82" w14:textId="77777777" w:rsidR="003A7CD4" w:rsidRDefault="00A345C0">
      <w:pPr>
        <w:pStyle w:val="Ttulo3"/>
      </w:pPr>
      <w:r>
        <w:t>4.1 Realização Institucional</w:t>
      </w:r>
    </w:p>
    <w:p w14:paraId="0C24325F" w14:textId="77777777" w:rsidR="003A7CD4" w:rsidRDefault="00A345C0">
      <w:pPr>
        <w:spacing w:before="80" w:after="80"/>
      </w:pPr>
      <w:r>
        <w:rPr>
          <w:b/>
          <w:bCs/>
        </w:rPr>
        <w:t xml:space="preserve">Promoção: </w:t>
      </w:r>
      <w:r>
        <w:t>Conselho Nacional de Justiça — CNJ</w:t>
      </w:r>
    </w:p>
    <w:p w14:paraId="63AD24C6" w14:textId="77777777" w:rsidR="003A7CD4" w:rsidRDefault="00A345C0">
      <w:pPr>
        <w:spacing w:before="80" w:after="80"/>
      </w:pPr>
      <w:r>
        <w:rPr>
          <w:b/>
          <w:bCs/>
        </w:rPr>
        <w:t xml:space="preserve">Apoio: </w:t>
      </w:r>
      <w:r>
        <w:t>ENAJU — Escola Nacional do Judiciário</w:t>
      </w:r>
    </w:p>
    <w:p w14:paraId="0468BDF7" w14:textId="77777777" w:rsidR="003A7CD4" w:rsidRDefault="00A345C0">
      <w:pPr>
        <w:spacing w:before="80" w:after="80"/>
      </w:pPr>
      <w:r>
        <w:rPr>
          <w:b/>
          <w:bCs/>
        </w:rPr>
        <w:t xml:space="preserve">Vinculação: </w:t>
      </w:r>
      <w:r>
        <w:t>Grupo de Trabalho sobre Política de Cuidados no Poder Judiciário</w:t>
      </w:r>
    </w:p>
    <w:p w14:paraId="414C4DC6" w14:textId="77777777" w:rsidR="003A7CD4" w:rsidRDefault="003A7CD4">
      <w:pPr>
        <w:spacing w:after="60"/>
      </w:pPr>
    </w:p>
    <w:p w14:paraId="275082BE" w14:textId="77777777" w:rsidR="003A7CD4" w:rsidRDefault="00A345C0">
      <w:pPr>
        <w:pStyle w:val="Ttulo3"/>
      </w:pPr>
      <w:r>
        <w:lastRenderedPageBreak/>
        <w:t>4.2 Mesa de Abertura e Condução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800"/>
        <w:gridCol w:w="3960"/>
      </w:tblGrid>
      <w:tr w:rsidR="003A7CD4" w14:paraId="2E79A717" w14:textId="77777777"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B47662" w14:textId="77777777" w:rsidR="003A7CD4" w:rsidRDefault="00A345C0">
            <w:pPr>
              <w:spacing w:before="40" w:after="40"/>
            </w:pPr>
            <w:r>
              <w:rPr>
                <w:b/>
                <w:bCs/>
                <w:color w:val="FFFFFF"/>
              </w:rPr>
              <w:t>Participante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2E72C1" w14:textId="77777777" w:rsidR="003A7CD4" w:rsidRDefault="00A345C0">
            <w:pPr>
              <w:spacing w:before="40" w:after="40"/>
            </w:pPr>
            <w:r>
              <w:rPr>
                <w:b/>
                <w:bCs/>
                <w:color w:val="FFFFFF"/>
              </w:rPr>
              <w:t>Papel no evento</w:t>
            </w:r>
          </w:p>
        </w:tc>
        <w:tc>
          <w:tcPr>
            <w:tcW w:w="3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F53831" w14:textId="77777777" w:rsidR="003A7CD4" w:rsidRDefault="00A345C0">
            <w:pPr>
              <w:spacing w:before="40" w:after="40"/>
            </w:pPr>
            <w:r>
              <w:rPr>
                <w:b/>
                <w:bCs/>
                <w:color w:val="FFFFFF"/>
              </w:rPr>
              <w:t>Vínculo institucional</w:t>
            </w:r>
          </w:p>
        </w:tc>
      </w:tr>
      <w:tr w:rsidR="003A7CD4" w14:paraId="0B59499B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0BD76E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Noêmia Porto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5441AC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Abertura institucional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682B7D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Conselheira do CNJ — responsável pela agenda de pessoas idosas no Conselho</w:t>
            </w:r>
          </w:p>
        </w:tc>
      </w:tr>
      <w:tr w:rsidR="003A7CD4" w14:paraId="51433ADA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698810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Inês Virgínia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95B5F7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Condução / apresentação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728AC9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Juíza Federal integrante do CNJ — contextualizou os três eixos do direito ao cuidado</w:t>
            </w:r>
          </w:p>
        </w:tc>
      </w:tr>
      <w:tr w:rsidR="003A7CD4" w14:paraId="764B9B59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35A486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Franciele Nascimento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F56EA9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Mediação e coordenação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A33C43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Idealizadora do evento — conduziu a mesa e o debate</w:t>
            </w:r>
          </w:p>
        </w:tc>
      </w:tr>
    </w:tbl>
    <w:p w14:paraId="4D938A56" w14:textId="77777777" w:rsidR="003A7CD4" w:rsidRDefault="003A7CD4">
      <w:pPr>
        <w:spacing w:after="60"/>
      </w:pPr>
    </w:p>
    <w:p w14:paraId="302ED963" w14:textId="77777777" w:rsidR="003A7CD4" w:rsidRDefault="00A345C0">
      <w:pPr>
        <w:pStyle w:val="Ttulo3"/>
      </w:pPr>
      <w:r>
        <w:t>4.3 Palestrantes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2400"/>
        <w:gridCol w:w="2360"/>
      </w:tblGrid>
      <w:tr w:rsidR="003A7CD4" w14:paraId="5B7E0A8E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568422" w14:textId="77777777" w:rsidR="003A7CD4" w:rsidRDefault="00A345C0">
            <w:pPr>
              <w:spacing w:before="40" w:after="40"/>
            </w:pPr>
            <w:r>
              <w:rPr>
                <w:b/>
                <w:bCs/>
                <w:color w:val="FFFFFF"/>
              </w:rPr>
              <w:t>Palestrante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17C5AC" w14:textId="77777777" w:rsidR="003A7CD4" w:rsidRDefault="00A345C0">
            <w:pPr>
              <w:spacing w:before="40" w:after="40"/>
            </w:pPr>
            <w:r>
              <w:rPr>
                <w:b/>
                <w:bCs/>
                <w:color w:val="FFFFFF"/>
              </w:rPr>
              <w:t>Vínculo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072F9A" w14:textId="77777777" w:rsidR="003A7CD4" w:rsidRDefault="00A345C0">
            <w:pPr>
              <w:spacing w:before="40" w:after="40"/>
            </w:pPr>
            <w:r>
              <w:rPr>
                <w:b/>
                <w:bCs/>
                <w:color w:val="FFFFFF"/>
              </w:rPr>
              <w:t>Tema central</w:t>
            </w:r>
          </w:p>
        </w:tc>
        <w:tc>
          <w:tcPr>
            <w:tcW w:w="2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B9F1CD" w14:textId="77777777" w:rsidR="003A7CD4" w:rsidRDefault="00A345C0">
            <w:pPr>
              <w:spacing w:before="40" w:after="40"/>
            </w:pPr>
            <w:r>
              <w:rPr>
                <w:b/>
                <w:bCs/>
                <w:color w:val="FFFFFF"/>
              </w:rPr>
              <w:t>Contribuição principal</w:t>
            </w:r>
          </w:p>
        </w:tc>
      </w:tr>
      <w:tr w:rsidR="003A7CD4" w14:paraId="71D74CFB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67D590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 xml:space="preserve">Guita </w:t>
            </w:r>
            <w:proofErr w:type="spellStart"/>
            <w:r>
              <w:rPr>
                <w:sz w:val="19"/>
                <w:szCs w:val="19"/>
              </w:rPr>
              <w:t>Grin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Debert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789EF9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Professora Emérita da Unicamp — Antropologia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779000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Judicialização e desjudicialização do cuidado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DC05CC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Pesquisa sobre MP, Defensoria e delegacias; análise crítica da conciliação como possível "harmonia coercitiva"</w:t>
            </w:r>
          </w:p>
        </w:tc>
      </w:tr>
      <w:tr w:rsidR="003A7CD4" w14:paraId="703B5568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B12C59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Mariana Dias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FF3338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Promotora de Justiça — MP/Paraná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5C9994" w14:textId="77777777" w:rsidR="003A7CD4" w:rsidRDefault="00A345C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ILPIs</w:t>
            </w:r>
            <w:proofErr w:type="spellEnd"/>
            <w:r>
              <w:rPr>
                <w:sz w:val="19"/>
                <w:szCs w:val="19"/>
              </w:rPr>
              <w:t>, cuidado de longa duração e redes públicas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7C7904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 xml:space="preserve">Dados sobre </w:t>
            </w:r>
            <w:proofErr w:type="spellStart"/>
            <w:r>
              <w:rPr>
                <w:sz w:val="19"/>
                <w:szCs w:val="19"/>
              </w:rPr>
              <w:t>ILPIs</w:t>
            </w:r>
            <w:proofErr w:type="spellEnd"/>
            <w:r>
              <w:rPr>
                <w:sz w:val="19"/>
                <w:szCs w:val="19"/>
              </w:rPr>
              <w:t xml:space="preserve"> no Paraná, déficit de serviços públicos, envelhecimento no território e interseccionalidade</w:t>
            </w:r>
          </w:p>
        </w:tc>
      </w:tr>
    </w:tbl>
    <w:p w14:paraId="2F487782" w14:textId="77777777" w:rsidR="003A7CD4" w:rsidRDefault="003A7CD4">
      <w:pPr>
        <w:spacing w:after="60"/>
      </w:pPr>
    </w:p>
    <w:p w14:paraId="0A1D9278" w14:textId="77777777" w:rsidR="003A7CD4" w:rsidRDefault="00A345C0">
      <w:pPr>
        <w:pStyle w:val="Ttulo3"/>
      </w:pPr>
      <w:r>
        <w:t>4.4 Participações no Debate</w:t>
      </w:r>
    </w:p>
    <w:p w14:paraId="2B88A9B6" w14:textId="77777777" w:rsidR="003A7CD4" w:rsidRDefault="00A345C0">
      <w:pPr>
        <w:spacing w:before="80" w:after="80"/>
      </w:pPr>
      <w:r>
        <w:rPr>
          <w:b/>
          <w:bCs/>
        </w:rPr>
        <w:t>Epitácio Luiz</w:t>
      </w:r>
      <w:r>
        <w:t xml:space="preserve"> — Representante do Ministério dos Direitos Humanos e da Cidadania. Defendeu o protagonismo das pessoas idosas nas decisões sobre seus direitos: </w:t>
      </w:r>
      <w:r>
        <w:rPr>
          <w:i/>
          <w:iCs/>
        </w:rPr>
        <w:t>"Nada sobre nós sem nós."</w:t>
      </w:r>
    </w:p>
    <w:p w14:paraId="34E373B9" w14:textId="77777777" w:rsidR="003A7CD4" w:rsidRDefault="00A345C0">
      <w:pPr>
        <w:spacing w:before="100" w:after="120"/>
      </w:pPr>
      <w:r>
        <w:rPr>
          <w:i/>
          <w:iCs/>
        </w:rPr>
        <w:t>Nota: nomes, cargos e atribuições de falas devem ser validados antes da versão final, pois derivam de transcrição automática com necessidade de revisão humana.</w:t>
      </w:r>
    </w:p>
    <w:p w14:paraId="14DB5A6C" w14:textId="77777777" w:rsidR="003A7CD4" w:rsidRDefault="003A7CD4">
      <w:pPr>
        <w:pBdr>
          <w:bottom w:val="single" w:sz="6" w:space="1" w:color="2E75B6"/>
        </w:pBdr>
        <w:spacing w:before="60" w:after="160"/>
      </w:pPr>
    </w:p>
    <w:p w14:paraId="3E28AF63" w14:textId="77777777" w:rsidR="003A7CD4" w:rsidRDefault="00A345C0">
      <w:pPr>
        <w:pStyle w:val="Ttulo1"/>
        <w:shd w:val="clear" w:color="auto" w:fill="1F4E79"/>
        <w:ind w:left="120" w:right="120"/>
      </w:pPr>
      <w:r>
        <w:t>5. Síntese Executiva</w:t>
      </w:r>
    </w:p>
    <w:p w14:paraId="39DD2DC0" w14:textId="77777777" w:rsidR="003A7CD4" w:rsidRDefault="00A345C0">
      <w:pPr>
        <w:pBdr>
          <w:left w:val="single" w:sz="18" w:space="4" w:color="2E75B6"/>
        </w:pBdr>
        <w:shd w:val="clear" w:color="auto" w:fill="F2F2F2"/>
        <w:spacing w:before="100" w:after="100"/>
        <w:ind w:left="360" w:right="360"/>
      </w:pPr>
      <w:r>
        <w:rPr>
          <w:i/>
          <w:iCs/>
        </w:rPr>
        <w:t>O webinário discutiu o cuidado de pessoas idosas como problema público de justiça, governança e direitos humanos — não como obrigação privada das famílias nem como questão resolvível apenas por conciliação ou proteção normativa abstrata.</w:t>
      </w:r>
    </w:p>
    <w:p w14:paraId="7530EED8" w14:textId="77777777" w:rsidR="003A7CD4" w:rsidRDefault="00A345C0">
      <w:pPr>
        <w:spacing w:before="100" w:after="100"/>
      </w:pPr>
      <w:r>
        <w:t>A atividade demonstrou que o envelhecimento populacional brasileiro é uma conquista civilizatória que revela, simultaneamente, a fragilidade da infraestrutura estatal para garantir cuidado digno. A responsabilidade recai de forma desproporcional sobre famílias e mulheres cuidadoras, em contexto de déficit de serviços públicos de longa duração.</w:t>
      </w:r>
    </w:p>
    <w:p w14:paraId="7147DB56" w14:textId="77777777" w:rsidR="003A7CD4" w:rsidRDefault="00A345C0">
      <w:pPr>
        <w:spacing w:before="100" w:after="120"/>
      </w:pPr>
      <w:r>
        <w:t>O evento articulou três frentes: a agenda normativa e regulatória do cuidado; a crítica institucional à judicialização de conflitos sem suporte estatal; e a necessidade de redes concretas, intersetoriais e territorialmente ancoradas para o envelhecimento digno.</w:t>
      </w:r>
    </w:p>
    <w:p w14:paraId="6CB670A5" w14:textId="77777777" w:rsidR="003A7CD4" w:rsidRDefault="003A7CD4">
      <w:pPr>
        <w:pBdr>
          <w:bottom w:val="single" w:sz="6" w:space="1" w:color="2E75B6"/>
        </w:pBdr>
        <w:spacing w:before="60" w:after="160"/>
      </w:pPr>
    </w:p>
    <w:p w14:paraId="2E0C5444" w14:textId="77777777" w:rsidR="003A7CD4" w:rsidRDefault="00A345C0">
      <w:pPr>
        <w:pStyle w:val="Ttulo1"/>
        <w:shd w:val="clear" w:color="auto" w:fill="1F4E79"/>
        <w:ind w:left="120" w:right="120"/>
      </w:pPr>
      <w:r>
        <w:t>6. Problema Público Identificado</w:t>
      </w:r>
    </w:p>
    <w:p w14:paraId="2A0984F4" w14:textId="77777777" w:rsidR="003A7CD4" w:rsidRDefault="00A345C0">
      <w:pPr>
        <w:spacing w:before="100" w:after="80"/>
      </w:pPr>
      <w:r>
        <w:t>O evento enfrentou cinco problemas estruturais interconectados: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000"/>
        <w:gridCol w:w="2960"/>
      </w:tblGrid>
      <w:tr w:rsidR="003A7CD4" w14:paraId="18EFEBF3" w14:textId="77777777"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3E4CB9" w14:textId="77777777" w:rsidR="003A7CD4" w:rsidRDefault="00A345C0">
            <w:pPr>
              <w:spacing w:before="40" w:after="40"/>
            </w:pPr>
            <w:r>
              <w:rPr>
                <w:b/>
                <w:bCs/>
                <w:color w:val="FFFFFF"/>
              </w:rPr>
              <w:lastRenderedPageBreak/>
              <w:t>Problema</w:t>
            </w:r>
          </w:p>
        </w:tc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122501" w14:textId="77777777" w:rsidR="003A7CD4" w:rsidRDefault="00A345C0">
            <w:pPr>
              <w:spacing w:before="40" w:after="40"/>
            </w:pPr>
            <w:r>
              <w:rPr>
                <w:b/>
                <w:bCs/>
                <w:color w:val="FFFFFF"/>
              </w:rPr>
              <w:t>Descrição</w:t>
            </w:r>
          </w:p>
        </w:tc>
        <w:tc>
          <w:tcPr>
            <w:tcW w:w="2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22825C" w14:textId="77777777" w:rsidR="003A7CD4" w:rsidRDefault="00A345C0">
            <w:pPr>
              <w:spacing w:before="40" w:after="40"/>
            </w:pPr>
            <w:r>
              <w:rPr>
                <w:b/>
                <w:bCs/>
                <w:color w:val="FFFFFF"/>
              </w:rPr>
              <w:t>Dimensão institucional</w:t>
            </w:r>
          </w:p>
        </w:tc>
      </w:tr>
      <w:tr w:rsidR="003A7CD4" w14:paraId="267F1BE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3B8BBD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Envelhecimento acelerado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6CAFEB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Crescimento da demanda por cuidado de longa duração sem estrutura pública correspondente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A5B78B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Política pública, planejamento e financiamento</w:t>
            </w:r>
          </w:p>
        </w:tc>
      </w:tr>
      <w:tr w:rsidR="003A7CD4" w14:paraId="7B15D09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5F110F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Feminização do cuidado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1E74F8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Sobrecarga de mulheres — filhas, cônjuges, noras, netas — com renúncia profissional e invisibilidade econômica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7A2623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Gênero, trabalho e direitos sociais</w:t>
            </w:r>
          </w:p>
        </w:tc>
      </w:tr>
      <w:tr w:rsidR="003A7CD4" w14:paraId="2DE8956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F06D27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Judicialização sem suporte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98367A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Conflitos familiares levados ao Judiciário em contexto de ausência estatal e assimetrias de poder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EC0D5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Acesso à justiça e tratamento adequado de conflitos</w:t>
            </w:r>
          </w:p>
        </w:tc>
      </w:tr>
      <w:tr w:rsidR="003A7CD4" w14:paraId="4378511F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B86B15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Déficit de serviços públicos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F0D63B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Insuficiência de centros-dia, cuidado domiciliar, SUAS e apoio às famílias cuidadoras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57417E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Assistência social e saúde pública</w:t>
            </w:r>
          </w:p>
        </w:tc>
      </w:tr>
      <w:tr w:rsidR="003A7CD4" w14:paraId="248A90D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CDDA3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Institucionalização compulsória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5FAC14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 xml:space="preserve">Crescimento de </w:t>
            </w:r>
            <w:proofErr w:type="spellStart"/>
            <w:r>
              <w:rPr>
                <w:sz w:val="19"/>
                <w:szCs w:val="19"/>
              </w:rPr>
              <w:t>ILPIs</w:t>
            </w:r>
            <w:proofErr w:type="spellEnd"/>
            <w:r>
              <w:rPr>
                <w:sz w:val="19"/>
                <w:szCs w:val="19"/>
              </w:rPr>
              <w:t xml:space="preserve"> privadas por falta de alternativa; risco de afastamento territorial e perda de autonomia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594A77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 xml:space="preserve">Direitos humanos e política de </w:t>
            </w:r>
            <w:proofErr w:type="spellStart"/>
            <w:r>
              <w:rPr>
                <w:sz w:val="19"/>
                <w:szCs w:val="19"/>
              </w:rPr>
              <w:t>ILPIs</w:t>
            </w:r>
            <w:proofErr w:type="spellEnd"/>
          </w:p>
        </w:tc>
      </w:tr>
    </w:tbl>
    <w:p w14:paraId="72E39199" w14:textId="77777777" w:rsidR="003A7CD4" w:rsidRDefault="003A7CD4">
      <w:pPr>
        <w:spacing w:after="60"/>
      </w:pPr>
    </w:p>
    <w:p w14:paraId="1F558056" w14:textId="77777777" w:rsidR="003A7CD4" w:rsidRDefault="003A7CD4">
      <w:pPr>
        <w:pBdr>
          <w:bottom w:val="single" w:sz="6" w:space="1" w:color="2E75B6"/>
        </w:pBdr>
        <w:spacing w:before="60" w:after="160"/>
      </w:pPr>
    </w:p>
    <w:p w14:paraId="2E29307F" w14:textId="77777777" w:rsidR="003A7CD4" w:rsidRDefault="00A345C0">
      <w:pPr>
        <w:pStyle w:val="Ttulo1"/>
        <w:shd w:val="clear" w:color="auto" w:fill="1F4E79"/>
        <w:ind w:left="120" w:right="120"/>
      </w:pPr>
      <w:r>
        <w:t>7. Principais Achados</w:t>
      </w:r>
    </w:p>
    <w:p w14:paraId="7D363606" w14:textId="77777777" w:rsidR="003A7CD4" w:rsidRDefault="00A345C0">
      <w:pPr>
        <w:pStyle w:val="Ttulo3"/>
      </w:pPr>
      <w:r>
        <w:t>Achado 1 — O cuidado saiu do campo privado para o campo dos direitos</w:t>
      </w:r>
    </w:p>
    <w:p w14:paraId="23C385BC" w14:textId="77777777" w:rsidR="003A7CD4" w:rsidRDefault="00A345C0">
      <w:pPr>
        <w:spacing w:before="80" w:after="80"/>
      </w:pPr>
      <w:r>
        <w:t>O cuidado foi reposicionado como dimensão da proteção social, tema de justiça social, igualdade de gênero e direito fundamental — não como favor, destino individual ou obrigação exclusivamente familiar.</w:t>
      </w:r>
    </w:p>
    <w:p w14:paraId="1EEE3306" w14:textId="77777777" w:rsidR="003A7CD4" w:rsidRDefault="003A7CD4">
      <w:pPr>
        <w:spacing w:after="60"/>
      </w:pPr>
    </w:p>
    <w:p w14:paraId="332829B9" w14:textId="77777777" w:rsidR="003A7CD4" w:rsidRDefault="00A345C0">
      <w:pPr>
        <w:pStyle w:val="Ttulo3"/>
      </w:pPr>
      <w:r>
        <w:t>Achado 2 — A sobrecarga do cuidado tem gênero, raça e classe</w:t>
      </w:r>
    </w:p>
    <w:p w14:paraId="26D56F0E" w14:textId="77777777" w:rsidR="003A7CD4" w:rsidRDefault="00A345C0">
      <w:pPr>
        <w:spacing w:before="80" w:after="80"/>
      </w:pPr>
      <w:r>
        <w:t>A ausência de serviços públicos desloca a responsabilidade para as famílias, especialmente para mulheres. O evento destacou renúncias profissionais, invisibilidade econômica, esgotamento mental e naturalização do trabalho feminino de cuidado como questão estrutural.</w:t>
      </w:r>
    </w:p>
    <w:p w14:paraId="6512458C" w14:textId="77777777" w:rsidR="003A7CD4" w:rsidRDefault="003A7CD4">
      <w:pPr>
        <w:spacing w:after="60"/>
      </w:pPr>
    </w:p>
    <w:p w14:paraId="0903076B" w14:textId="77777777" w:rsidR="003A7CD4" w:rsidRDefault="00A345C0">
      <w:pPr>
        <w:pStyle w:val="Ttulo3"/>
      </w:pPr>
      <w:r>
        <w:t>Achado 3 — A conciliação pode produzir "harmonia coercitiva"</w:t>
      </w:r>
    </w:p>
    <w:p w14:paraId="54405B80" w14:textId="77777777" w:rsidR="003A7CD4" w:rsidRDefault="00A345C0">
      <w:pPr>
        <w:spacing w:before="80" w:after="80"/>
      </w:pPr>
      <w:r>
        <w:t xml:space="preserve">A pesquisa da professora Guita </w:t>
      </w:r>
      <w:proofErr w:type="spellStart"/>
      <w:r>
        <w:t>Debert</w:t>
      </w:r>
      <w:proofErr w:type="spellEnd"/>
      <w:r>
        <w:t>, baseada no conceito de Laura Nader, demonstrou que mediação e conciliação familiar podem funcionar como mecanismo de desoneração do Estado: quando não há rede pública, a família é pressionada a cuidar mesmo sem estrutura, inclusive em contextos de violência, abandono ou vínculos rompidos.</w:t>
      </w:r>
    </w:p>
    <w:p w14:paraId="44033037" w14:textId="77777777" w:rsidR="003A7CD4" w:rsidRDefault="003A7CD4">
      <w:pPr>
        <w:spacing w:after="60"/>
      </w:pPr>
    </w:p>
    <w:p w14:paraId="495D8B57" w14:textId="77777777" w:rsidR="003A7CD4" w:rsidRDefault="00A345C0">
      <w:pPr>
        <w:pStyle w:val="Ttulo3"/>
      </w:pPr>
      <w:r>
        <w:t>Achado 4 — Envelhecer no território exige rede concreta (</w:t>
      </w:r>
      <w:proofErr w:type="spellStart"/>
      <w:r>
        <w:t>aging</w:t>
      </w:r>
      <w:proofErr w:type="spellEnd"/>
      <w:r>
        <w:t xml:space="preserve"> in </w:t>
      </w:r>
      <w:proofErr w:type="spellStart"/>
      <w:r>
        <w:t>place</w:t>
      </w:r>
      <w:proofErr w:type="spellEnd"/>
      <w:r>
        <w:t>)</w:t>
      </w:r>
    </w:p>
    <w:p w14:paraId="24B76EE2" w14:textId="77777777" w:rsidR="003A7CD4" w:rsidRDefault="00A345C0">
      <w:pPr>
        <w:spacing w:before="80" w:after="80"/>
      </w:pPr>
      <w:r>
        <w:t>A permanência no lar depende de serviços reais: atenção domiciliar, SUAS, saúde, cuidadores, centros-dia, transporte e inclusão digital. Sem eles, o "envelhecimento no lugar" é discurso sem capacidade operacional.</w:t>
      </w:r>
    </w:p>
    <w:p w14:paraId="2C25AB9F" w14:textId="77777777" w:rsidR="003A7CD4" w:rsidRDefault="003A7CD4">
      <w:pPr>
        <w:spacing w:after="60"/>
      </w:pPr>
    </w:p>
    <w:p w14:paraId="3C35AC3B" w14:textId="77777777" w:rsidR="003A7CD4" w:rsidRDefault="00A345C0">
      <w:pPr>
        <w:pStyle w:val="Ttulo3"/>
      </w:pPr>
      <w:r>
        <w:t>Achado 5 — Nem todo mundo envelhece igual: interseccionalidade é chave</w:t>
      </w:r>
    </w:p>
    <w:p w14:paraId="721D397C" w14:textId="77777777" w:rsidR="003A7CD4" w:rsidRDefault="00A345C0">
      <w:pPr>
        <w:spacing w:before="80" w:after="80"/>
      </w:pPr>
      <w:r>
        <w:t>Gênero, raça, classe, deficiência, território, orientação sexual e vínculos familiares alteram profundamente a experiência do envelhecimento. O etarismo institucional — inclusive na digitalização compulsória de serviços — agrava desigualdades existentes.</w:t>
      </w:r>
    </w:p>
    <w:p w14:paraId="66333305" w14:textId="77777777" w:rsidR="003A7CD4" w:rsidRDefault="003A7CD4">
      <w:pPr>
        <w:spacing w:after="60"/>
      </w:pPr>
    </w:p>
    <w:p w14:paraId="55393316" w14:textId="77777777" w:rsidR="003A7CD4" w:rsidRDefault="003A7CD4">
      <w:pPr>
        <w:pBdr>
          <w:bottom w:val="single" w:sz="6" w:space="1" w:color="2E75B6"/>
        </w:pBdr>
        <w:spacing w:before="60" w:after="160"/>
      </w:pPr>
    </w:p>
    <w:p w14:paraId="0E69BEE4" w14:textId="77777777" w:rsidR="003A7CD4" w:rsidRDefault="00A345C0">
      <w:pPr>
        <w:pStyle w:val="Ttulo1"/>
        <w:shd w:val="clear" w:color="auto" w:fill="1F4E79"/>
        <w:ind w:left="120" w:right="120"/>
      </w:pPr>
      <w:r>
        <w:t>8. Capacidades Proporcionadas</w:t>
      </w:r>
    </w:p>
    <w:p w14:paraId="09CCF9E3" w14:textId="77777777" w:rsidR="003A7CD4" w:rsidRDefault="00A345C0">
      <w:pPr>
        <w:spacing w:before="100" w:after="100"/>
      </w:pPr>
      <w:r>
        <w:lastRenderedPageBreak/>
        <w:t>Mapeamento das capacidades desenvolvidas nos participantes, com indicação da evidência no evento e da aplicação formativa para a ENAJU.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3A7CD4" w14:paraId="06285EA7" w14:textId="77777777"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9B30C4" w14:textId="77777777" w:rsidR="003A7CD4" w:rsidRDefault="00A345C0">
            <w:pPr>
              <w:spacing w:before="40" w:after="40"/>
            </w:pPr>
            <w:r>
              <w:rPr>
                <w:b/>
                <w:bCs/>
                <w:color w:val="FFFFFF"/>
              </w:rPr>
              <w:t>Capacidade desenvolvida</w:t>
            </w:r>
          </w:p>
        </w:tc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A84A1" w14:textId="77777777" w:rsidR="003A7CD4" w:rsidRDefault="00A345C0">
            <w:pPr>
              <w:spacing w:before="40" w:after="40"/>
            </w:pPr>
            <w:r>
              <w:rPr>
                <w:b/>
                <w:bCs/>
                <w:color w:val="FFFFFF"/>
              </w:rPr>
              <w:t>Evidência no evento</w:t>
            </w:r>
          </w:p>
        </w:tc>
        <w:tc>
          <w:tcPr>
            <w:tcW w:w="3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AEDB86" w14:textId="77777777" w:rsidR="003A7CD4" w:rsidRDefault="00A345C0">
            <w:pPr>
              <w:spacing w:before="40" w:after="40"/>
            </w:pPr>
            <w:r>
              <w:rPr>
                <w:b/>
                <w:bCs/>
                <w:color w:val="FFFFFF"/>
              </w:rPr>
              <w:t>Aplicação ENAJU</w:t>
            </w:r>
          </w:p>
        </w:tc>
      </w:tr>
      <w:tr w:rsidR="003A7CD4" w14:paraId="3228AF41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C3DE45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Leitura jurídica do cuidado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32E058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Constituição (art. 230), Estatuto da Pessoa Idosa, Lei nº 15.069/2024 e Resolução CNJ nº 520/2023 articulados em debate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D583A8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Formação sobre cuidado como direito e dever compartilhado entre Estado, família e sociedade</w:t>
            </w:r>
          </w:p>
        </w:tc>
      </w:tr>
      <w:tr w:rsidR="003A7CD4" w14:paraId="03716892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D827C1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Diagnóstico sistêmico de problemas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79FA78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Cuidado tratado como questão jurídica, social, familiar, econômica e territorial simultânea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8AA1E4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Capacitar gestores e operadores para leitura multidimensional de problemas públicos</w:t>
            </w:r>
          </w:p>
        </w:tc>
      </w:tr>
      <w:tr w:rsidR="003A7CD4" w14:paraId="019123B2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C55A1E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Análise crítica da autocomposição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1F09C4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Debate sobre conciliação, mediação e "harmonia coercitiva" em conflitos com assimetria de poder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C66804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Desenvolver protocolos para conflitos envolvendo pessoas idosas e situações de vulnerabilidade</w:t>
            </w:r>
          </w:p>
        </w:tc>
      </w:tr>
      <w:tr w:rsidR="003A7CD4" w14:paraId="476FAEE8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1306A8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Governança interinstitucional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F32E34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Integração entre Judiciário, MP, Defensoria, delegacias, saúde, assistência social e academia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4057A9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Criar trilhas formativas interinstitucionais e materiais de cooperação em rede</w:t>
            </w:r>
          </w:p>
        </w:tc>
      </w:tr>
      <w:tr w:rsidR="003A7CD4" w14:paraId="714A911C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95E32F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Sensibilidade antidiscriminatória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3940F0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Etarismo, gênero, raça, deficiência, LGBTQIA+, território e exclusão digital discutidos como variáveis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7D203E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Formação em atendimento humanizado, acessível e interseccional</w:t>
            </w:r>
          </w:p>
        </w:tc>
      </w:tr>
      <w:tr w:rsidR="003A7CD4" w14:paraId="4C4D6D03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ADCDEA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Formulação de políticas públicas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C175D5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Identificação da necessidade de centros-dia, cuidado domiciliar, cuidadores sociais e apoio às famílias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D22E77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Produzir oficinas de desenho de soluções e planos de ação territorial</w:t>
            </w:r>
          </w:p>
        </w:tc>
      </w:tr>
      <w:tr w:rsidR="003A7CD4" w14:paraId="29073D82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5BE780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Inovação educacional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D0A6B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Uso de pipeline de extração de legendas, análise por IA e curadoria humana como método replicável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157A72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Consolidar metodologia CODE de produção de inteligência formativa a partir de eventos</w:t>
            </w:r>
          </w:p>
        </w:tc>
      </w:tr>
    </w:tbl>
    <w:p w14:paraId="15CF72C1" w14:textId="77777777" w:rsidR="003A7CD4" w:rsidRDefault="003A7CD4">
      <w:pPr>
        <w:spacing w:after="60"/>
      </w:pPr>
    </w:p>
    <w:p w14:paraId="52721760" w14:textId="77777777" w:rsidR="003A7CD4" w:rsidRDefault="003A7CD4">
      <w:pPr>
        <w:pBdr>
          <w:bottom w:val="single" w:sz="6" w:space="1" w:color="2E75B6"/>
        </w:pBdr>
        <w:spacing w:before="60" w:after="160"/>
      </w:pPr>
    </w:p>
    <w:p w14:paraId="7DF79FBA" w14:textId="77777777" w:rsidR="003A7CD4" w:rsidRDefault="00A345C0">
      <w:pPr>
        <w:pStyle w:val="Ttulo1"/>
        <w:shd w:val="clear" w:color="auto" w:fill="1F4E79"/>
        <w:ind w:left="120" w:right="120"/>
      </w:pPr>
      <w:r>
        <w:t>9. Conexão com Políticas Judiciárias e Indicadores COPJ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3000"/>
        <w:gridCol w:w="1760"/>
      </w:tblGrid>
      <w:tr w:rsidR="003A7CD4" w14:paraId="2A6A149E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B7AB51" w14:textId="77777777" w:rsidR="003A7CD4" w:rsidRDefault="00A345C0">
            <w:pPr>
              <w:spacing w:before="40" w:after="40"/>
            </w:pPr>
            <w:r>
              <w:rPr>
                <w:b/>
                <w:bCs/>
                <w:color w:val="FFFFFF"/>
              </w:rPr>
              <w:t>Dimensão COPJ/PJNP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3408EE" w14:textId="77777777" w:rsidR="003A7CD4" w:rsidRDefault="00A345C0">
            <w:pPr>
              <w:spacing w:before="40" w:after="40"/>
            </w:pPr>
            <w:r>
              <w:rPr>
                <w:b/>
                <w:bCs/>
                <w:color w:val="FFFFFF"/>
              </w:rPr>
              <w:t>Pergunta de monitoramento</w:t>
            </w:r>
          </w:p>
        </w:tc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478FBE" w14:textId="77777777" w:rsidR="003A7CD4" w:rsidRDefault="00A345C0">
            <w:pPr>
              <w:spacing w:before="40" w:after="40"/>
            </w:pPr>
            <w:r>
              <w:rPr>
                <w:b/>
                <w:bCs/>
                <w:color w:val="FFFFFF"/>
              </w:rPr>
              <w:t>Como o evento contribuiu</w:t>
            </w:r>
          </w:p>
        </w:tc>
        <w:tc>
          <w:tcPr>
            <w:tcW w:w="1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623A79" w14:textId="77777777" w:rsidR="003A7CD4" w:rsidRDefault="00A345C0">
            <w:pPr>
              <w:spacing w:before="40" w:after="40"/>
            </w:pPr>
            <w:r>
              <w:rPr>
                <w:b/>
                <w:bCs/>
                <w:color w:val="FFFFFF"/>
              </w:rPr>
              <w:t>Competência CODE (art. 19)</w:t>
            </w:r>
          </w:p>
        </w:tc>
      </w:tr>
      <w:tr w:rsidR="003A7CD4" w14:paraId="6CAE5359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A5B103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Formulação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84A218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O evento qualificou um problema público?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4B630A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Delimitou o cuidado da pessoa idosa como problema público, não apenas familiar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2334D4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II, IV</w:t>
            </w:r>
          </w:p>
        </w:tc>
      </w:tr>
      <w:tr w:rsidR="003A7CD4" w14:paraId="4FE2A4F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C06F38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Implementação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77BB24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O evento gerou ação concreta?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534166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Webinário, transcrição, relatório, síntese, briefing e insumos pedagógicos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00C06A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I, IV, XII</w:t>
            </w:r>
          </w:p>
        </w:tc>
      </w:tr>
      <w:tr w:rsidR="003A7CD4" w14:paraId="11FAEE1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DF2DFC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Capacitação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F3F45D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Houve formação ou sensibilização?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F26920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 xml:space="preserve">Formação sobre cuidado, envelhecimento, etarismo, </w:t>
            </w:r>
            <w:proofErr w:type="spellStart"/>
            <w:r>
              <w:rPr>
                <w:sz w:val="19"/>
                <w:szCs w:val="19"/>
              </w:rPr>
              <w:t>ILPIs</w:t>
            </w:r>
            <w:proofErr w:type="spellEnd"/>
            <w:r>
              <w:rPr>
                <w:sz w:val="19"/>
                <w:szCs w:val="19"/>
              </w:rPr>
              <w:t xml:space="preserve"> e sistema de justiça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B7EC8F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I, X</w:t>
            </w:r>
          </w:p>
        </w:tc>
      </w:tr>
      <w:tr w:rsidR="003A7CD4" w14:paraId="32FB042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8B938F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Governança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A8B42F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Houve articulação de atores?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1543BF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CNJ, ENAJU, MP, academia, sistema de justiça, direitos humanos e redes públicas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D4B39B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IX, XI</w:t>
            </w:r>
          </w:p>
        </w:tc>
      </w:tr>
      <w:tr w:rsidR="003A7CD4" w14:paraId="3EF5CE5F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DADA2E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lastRenderedPageBreak/>
              <w:t>Monitoramento social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F0EF48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O evento revelou demandas da sociedade?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184518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Violência familiar, idosos sozinhos, institucionalização, cuidadoras e acesso a serviços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1F7C70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VIII</w:t>
            </w:r>
          </w:p>
        </w:tc>
      </w:tr>
      <w:tr w:rsidR="003A7CD4" w14:paraId="080D930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FAEBC0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Avaliação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330B68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O evento deixou agenda mensurável?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494290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Protocolos, trilhas, produtos derivados e recomendações de política pública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8B677B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V, VIII</w:t>
            </w:r>
          </w:p>
        </w:tc>
      </w:tr>
      <w:tr w:rsidR="003A7CD4" w14:paraId="2F9822A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CD657C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Transparência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BAEA89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Há evidências rastreáveis?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C47537" w14:textId="2DC0081F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 xml:space="preserve">Vídeo, legendas, transcrição, relatório automático, briefing e </w:t>
            </w:r>
            <w:proofErr w:type="spellStart"/>
            <w:r w:rsidR="00B91907">
              <w:rPr>
                <w:sz w:val="19"/>
                <w:szCs w:val="19"/>
              </w:rPr>
              <w:t>ENAJU_CODE_Evidências</w:t>
            </w:r>
            <w:proofErr w:type="spellEnd"/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D1AAF4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IV, XII</w:t>
            </w:r>
          </w:p>
        </w:tc>
      </w:tr>
    </w:tbl>
    <w:p w14:paraId="7A76AD4B" w14:textId="77777777" w:rsidR="003A7CD4" w:rsidRDefault="003A7CD4">
      <w:pPr>
        <w:spacing w:after="60"/>
      </w:pPr>
    </w:p>
    <w:p w14:paraId="35E318C6" w14:textId="77777777" w:rsidR="003A7CD4" w:rsidRDefault="00A345C0">
      <w:pPr>
        <w:spacing w:before="100" w:after="80"/>
      </w:pPr>
      <w:r>
        <w:rPr>
          <w:b/>
          <w:bCs/>
        </w:rPr>
        <w:t>Políticas diretamente impulsionadas:</w:t>
      </w:r>
    </w:p>
    <w:p w14:paraId="643A2797" w14:textId="77777777" w:rsidR="003A7CD4" w:rsidRDefault="00A345C0">
      <w:pPr>
        <w:spacing w:before="80" w:after="80"/>
      </w:pPr>
      <w:r>
        <w:rPr>
          <w:b/>
          <w:bCs/>
        </w:rPr>
        <w:t xml:space="preserve">• </w:t>
      </w:r>
      <w:r>
        <w:rPr>
          <w:b/>
          <w:bCs/>
          <w:color w:val="2E75B6"/>
        </w:rPr>
        <w:t>Res. CNJ nº 520/2023</w:t>
      </w:r>
      <w:r>
        <w:t xml:space="preserve"> — Política Judiciária sobre Pessoas Idosas e suas Interseccionalidades: o evento abordou exatamente os princípios da norma — dignidade, autonomia, melhor interesse, solidariedade intergeracional e abordagem multidisciplinar.</w:t>
      </w:r>
    </w:p>
    <w:p w14:paraId="260DA685" w14:textId="77777777" w:rsidR="003A7CD4" w:rsidRDefault="00A345C0">
      <w:pPr>
        <w:spacing w:before="80" w:after="80"/>
      </w:pPr>
      <w:r>
        <w:rPr>
          <w:b/>
          <w:bCs/>
        </w:rPr>
        <w:t xml:space="preserve">• </w:t>
      </w:r>
      <w:r>
        <w:rPr>
          <w:b/>
          <w:bCs/>
          <w:color w:val="2E75B6"/>
        </w:rPr>
        <w:t>Portaria CNJ nº 379/2025</w:t>
      </w:r>
      <w:r>
        <w:t xml:space="preserve"> — Agenda da Política de Cuidados no Poder Judiciário: o debate organizou-se em torno das três dimensões do cuidado — direito de ser cuidado, de cuidar e de exercer o autocuidado.</w:t>
      </w:r>
    </w:p>
    <w:p w14:paraId="74BA0DE9" w14:textId="77777777" w:rsidR="003A7CD4" w:rsidRDefault="003A7CD4">
      <w:pPr>
        <w:pBdr>
          <w:bottom w:val="single" w:sz="6" w:space="1" w:color="2E75B6"/>
        </w:pBdr>
        <w:spacing w:before="60" w:after="160"/>
      </w:pPr>
    </w:p>
    <w:p w14:paraId="20B49C6E" w14:textId="77777777" w:rsidR="003A7CD4" w:rsidRDefault="00A345C0">
      <w:pPr>
        <w:pStyle w:val="Ttulo1"/>
        <w:shd w:val="clear" w:color="auto" w:fill="1F4E79"/>
        <w:ind w:left="120" w:right="120"/>
      </w:pPr>
      <w:r>
        <w:t>10. Participação e Dinâmica do Evento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A7CD4" w14:paraId="0B0DF2C5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E1FA4F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Interações totais registradas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4C7414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132 (estimativa do relatório automático — requer validação humana)</w:t>
            </w:r>
          </w:p>
        </w:tc>
      </w:tr>
      <w:tr w:rsidR="003A7CD4" w14:paraId="154E0926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271854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Perguntas identificadas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DD2129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66 (estimativa; inclui possíveis classificações incorretas de falas do evento)</w:t>
            </w:r>
          </w:p>
        </w:tc>
      </w:tr>
      <w:tr w:rsidR="003A7CD4" w14:paraId="47AE1A91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C1B5D1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Comentários identificados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6909EA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66 (estimativa; idem)</w:t>
            </w:r>
          </w:p>
        </w:tc>
      </w:tr>
      <w:tr w:rsidR="003A7CD4" w14:paraId="4527B954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3E0E3B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Densidade de interações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B4DA4E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Aproximadamente 70 por hora</w:t>
            </w:r>
          </w:p>
        </w:tc>
      </w:tr>
      <w:tr w:rsidR="003A7CD4" w14:paraId="72BA28C5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FDA0F0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Temas mais recorrentes no chat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13CD5C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 xml:space="preserve">Etarismo institucional · Idosos que vivem sozinhos · Famílias compostas por idosos cuidando de idosos · </w:t>
            </w:r>
            <w:proofErr w:type="spellStart"/>
            <w:r>
              <w:rPr>
                <w:sz w:val="19"/>
                <w:szCs w:val="19"/>
              </w:rPr>
              <w:t>ILPIs</w:t>
            </w:r>
            <w:proofErr w:type="spellEnd"/>
            <w:r>
              <w:rPr>
                <w:sz w:val="19"/>
                <w:szCs w:val="19"/>
              </w:rPr>
              <w:t xml:space="preserve"> e alternativas · Protagonismo da pessoa idosa · Violência intrafamiliar</w:t>
            </w:r>
          </w:p>
        </w:tc>
      </w:tr>
      <w:tr w:rsidR="003A7CD4" w14:paraId="0FE852A5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BB1269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Nota metodológica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BE484C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Todos os indicadores quantitativos derivam de transcrição e análise automáticas. Devem ser tratados como estimativas e validados antes de divulgação oficial.</w:t>
            </w:r>
          </w:p>
        </w:tc>
      </w:tr>
    </w:tbl>
    <w:p w14:paraId="5EB73EE9" w14:textId="77777777" w:rsidR="003A7CD4" w:rsidRDefault="003A7CD4">
      <w:pPr>
        <w:spacing w:after="60"/>
      </w:pPr>
    </w:p>
    <w:p w14:paraId="36F5489C" w14:textId="77777777" w:rsidR="003A7CD4" w:rsidRDefault="003A7CD4">
      <w:pPr>
        <w:pBdr>
          <w:bottom w:val="single" w:sz="6" w:space="1" w:color="2E75B6"/>
        </w:pBdr>
        <w:spacing w:before="60" w:after="160"/>
      </w:pPr>
    </w:p>
    <w:p w14:paraId="7AEF6BF3" w14:textId="77777777" w:rsidR="003A7CD4" w:rsidRDefault="00A345C0">
      <w:pPr>
        <w:pStyle w:val="Ttulo1"/>
        <w:shd w:val="clear" w:color="auto" w:fill="1F4E79"/>
        <w:ind w:left="120" w:right="120"/>
      </w:pPr>
      <w:r>
        <w:t>11. Agenda Deixada pelo Evento</w:t>
      </w:r>
    </w:p>
    <w:p w14:paraId="4E0D3CF7" w14:textId="77777777" w:rsidR="003A7CD4" w:rsidRDefault="00A345C0">
      <w:pPr>
        <w:pStyle w:val="Ttulo3"/>
      </w:pPr>
      <w:r>
        <w:t>11.1 Agenda Normativa</w:t>
      </w:r>
    </w:p>
    <w:p w14:paraId="6CE8BAF3" w14:textId="77777777" w:rsidR="003A7CD4" w:rsidRDefault="00A345C0">
      <w:pPr>
        <w:spacing w:before="80" w:after="80"/>
      </w:pPr>
      <w:r>
        <w:t>Acompanhar a implementação da Lei nº 15.069/2024 (Política Nacional de Cuidados) e sua conexão com a futura Política de Cuidados no Poder Judiciário. Monitorar a Convenção Interamericana sobre os Direitos das Pessoas Idosas (MSC 412/2017 / PDC 863/2017 na Câmara dos Deputados).</w:t>
      </w:r>
    </w:p>
    <w:p w14:paraId="3758F9B5" w14:textId="77777777" w:rsidR="003A7CD4" w:rsidRDefault="003A7CD4">
      <w:pPr>
        <w:spacing w:after="60"/>
      </w:pPr>
    </w:p>
    <w:p w14:paraId="6B70714A" w14:textId="77777777" w:rsidR="003A7CD4" w:rsidRDefault="00A345C0">
      <w:pPr>
        <w:pStyle w:val="Ttulo3"/>
      </w:pPr>
      <w:r>
        <w:t>11.2 Agenda de Serviços e Redes</w:t>
      </w:r>
    </w:p>
    <w:p w14:paraId="53B70A3C" w14:textId="77777777" w:rsidR="003A7CD4" w:rsidRDefault="00A345C0">
      <w:pPr>
        <w:spacing w:before="80" w:after="80"/>
      </w:pPr>
      <w:r>
        <w:t xml:space="preserve">Mapear disponibilidade de cuidado domiciliar, centros-dia, SUAS, </w:t>
      </w:r>
      <w:proofErr w:type="spellStart"/>
      <w:r>
        <w:t>ILPIs</w:t>
      </w:r>
      <w:proofErr w:type="spellEnd"/>
      <w:r>
        <w:t>, cuidadores sociais e apoio às famílias. Identificar lacunas territoriais, especialmente em municípios pequenos e regiões vulneráveis.</w:t>
      </w:r>
    </w:p>
    <w:p w14:paraId="30107E6F" w14:textId="77777777" w:rsidR="003A7CD4" w:rsidRDefault="003A7CD4">
      <w:pPr>
        <w:spacing w:after="60"/>
      </w:pPr>
    </w:p>
    <w:p w14:paraId="03CF2B9D" w14:textId="77777777" w:rsidR="003A7CD4" w:rsidRDefault="00A345C0">
      <w:pPr>
        <w:pStyle w:val="Ttulo3"/>
      </w:pPr>
      <w:r>
        <w:t>11.3 Agenda do Sistema de Justiça</w:t>
      </w:r>
    </w:p>
    <w:p w14:paraId="3DC8DDDB" w14:textId="77777777" w:rsidR="003A7CD4" w:rsidRDefault="00A345C0">
      <w:pPr>
        <w:spacing w:before="80" w:after="80"/>
      </w:pPr>
      <w:r>
        <w:lastRenderedPageBreak/>
        <w:t>Desenvolver orientação institucional para casos em que a conciliação familiar pode ser inadequada: situações de violência, abandono, exploração financeira, vínculos rompidos, dependência econômica ou risco de revitimização.</w:t>
      </w:r>
    </w:p>
    <w:p w14:paraId="5DF400C2" w14:textId="77777777" w:rsidR="003A7CD4" w:rsidRDefault="003A7CD4">
      <w:pPr>
        <w:spacing w:after="60"/>
      </w:pPr>
    </w:p>
    <w:p w14:paraId="74CE0963" w14:textId="77777777" w:rsidR="003A7CD4" w:rsidRDefault="00A345C0">
      <w:pPr>
        <w:pStyle w:val="Ttulo3"/>
      </w:pPr>
      <w:r>
        <w:t>11.4 Agenda Pedagógica da ENAJU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000"/>
        <w:gridCol w:w="2760"/>
      </w:tblGrid>
      <w:tr w:rsidR="003A7CD4" w14:paraId="097A12C8" w14:textId="77777777"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4AFEEC" w14:textId="77777777" w:rsidR="003A7CD4" w:rsidRDefault="00A345C0">
            <w:pPr>
              <w:spacing w:before="40" w:after="40"/>
            </w:pPr>
            <w:r>
              <w:rPr>
                <w:b/>
                <w:bCs/>
                <w:color w:val="FFFFFF"/>
              </w:rPr>
              <w:t>Produto pedagógico</w:t>
            </w:r>
          </w:p>
        </w:tc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226334" w14:textId="77777777" w:rsidR="003A7CD4" w:rsidRDefault="00A345C0">
            <w:pPr>
              <w:spacing w:before="40" w:after="40"/>
            </w:pPr>
            <w:r>
              <w:rPr>
                <w:b/>
                <w:bCs/>
                <w:color w:val="FFFFFF"/>
              </w:rPr>
              <w:t>Descrição</w:t>
            </w:r>
          </w:p>
        </w:tc>
        <w:tc>
          <w:tcPr>
            <w:tcW w:w="2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446F9A" w14:textId="77777777" w:rsidR="003A7CD4" w:rsidRDefault="00A345C0">
            <w:pPr>
              <w:spacing w:before="40" w:after="40"/>
            </w:pPr>
            <w:r>
              <w:rPr>
                <w:b/>
                <w:bCs/>
                <w:color w:val="FFFFFF"/>
              </w:rPr>
              <w:t>Competência CODE</w:t>
            </w:r>
          </w:p>
        </w:tc>
      </w:tr>
      <w:tr w:rsidR="003A7CD4" w14:paraId="7D0F853B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2F4019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Trilha formativa curta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BAD6D3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Módulos sobre cuidado, direitos da pessoa idosa e sistema de justiça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D02B06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I, X</w:t>
            </w:r>
          </w:p>
        </w:tc>
      </w:tr>
      <w:tr w:rsidR="003A7CD4" w14:paraId="6A3BAD0F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77129B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Cartilha de perguntas frequentes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11ACFD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 xml:space="preserve">Respostas sobre </w:t>
            </w:r>
            <w:proofErr w:type="spellStart"/>
            <w:r>
              <w:rPr>
                <w:sz w:val="19"/>
                <w:szCs w:val="19"/>
              </w:rPr>
              <w:t>ILPIs</w:t>
            </w:r>
            <w:proofErr w:type="spellEnd"/>
            <w:r>
              <w:rPr>
                <w:sz w:val="19"/>
                <w:szCs w:val="19"/>
              </w:rPr>
              <w:t>, etarismo, mediação e redes de proteção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260FDE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IV, XII</w:t>
            </w:r>
          </w:p>
        </w:tc>
      </w:tr>
      <w:tr w:rsidR="003A7CD4" w14:paraId="7FD4F889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6B0A7E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Estudo de caso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7E48C8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"Harmonia coercitiva": quando a conciliação agrava vulnerabilidades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BB05A8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II, V</w:t>
            </w:r>
          </w:p>
        </w:tc>
      </w:tr>
      <w:tr w:rsidR="003A7CD4" w14:paraId="2ED4CBBC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4F9F60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Oficina prática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A1E63E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Judicialização, desjudicialização e redes de cuidado: o papel do Judiciário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0A8D20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V, XI</w:t>
            </w:r>
          </w:p>
        </w:tc>
      </w:tr>
      <w:tr w:rsidR="003A7CD4" w14:paraId="3AED7C9A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98AD3C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Banco de perguntas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3AAAA4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Questões recorrentes do debate para uso em formações futuras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B1393C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II, VIII</w:t>
            </w:r>
          </w:p>
        </w:tc>
      </w:tr>
      <w:tr w:rsidR="003A7CD4" w14:paraId="7345ABCE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D1F690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Material de sensibilização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ECCB40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Cards e boletim sobre etarismo institucional para escolas judiciais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E4764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VII, XII, XIII</w:t>
            </w:r>
          </w:p>
        </w:tc>
      </w:tr>
    </w:tbl>
    <w:p w14:paraId="52DCEDEE" w14:textId="77777777" w:rsidR="003A7CD4" w:rsidRDefault="003A7CD4">
      <w:pPr>
        <w:spacing w:after="60"/>
      </w:pPr>
    </w:p>
    <w:p w14:paraId="00A0931D" w14:textId="77777777" w:rsidR="003A7CD4" w:rsidRDefault="003A7CD4">
      <w:pPr>
        <w:pBdr>
          <w:bottom w:val="single" w:sz="6" w:space="1" w:color="2E75B6"/>
        </w:pBdr>
        <w:spacing w:before="60" w:after="160"/>
      </w:pPr>
    </w:p>
    <w:p w14:paraId="2B38763C" w14:textId="77777777" w:rsidR="003A7CD4" w:rsidRDefault="00A345C0">
      <w:pPr>
        <w:pStyle w:val="Ttulo1"/>
        <w:shd w:val="clear" w:color="auto" w:fill="1F4E79"/>
        <w:ind w:left="120" w:right="120"/>
      </w:pPr>
      <w:r>
        <w:t>12. Produtos Derivados Recomendados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2200"/>
        <w:gridCol w:w="2160"/>
      </w:tblGrid>
      <w:tr w:rsidR="003A7CD4" w14:paraId="278F66D2" w14:textId="77777777"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1CA634" w14:textId="77777777" w:rsidR="003A7CD4" w:rsidRDefault="00A345C0">
            <w:pPr>
              <w:spacing w:before="40" w:after="40"/>
            </w:pPr>
            <w:r>
              <w:rPr>
                <w:b/>
                <w:bCs/>
                <w:color w:val="FFFFFF"/>
              </w:rPr>
              <w:t>Produto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20E607" w14:textId="77777777" w:rsidR="003A7CD4" w:rsidRDefault="00A345C0">
            <w:pPr>
              <w:spacing w:before="40" w:after="40"/>
            </w:pPr>
            <w:r>
              <w:rPr>
                <w:b/>
                <w:bCs/>
                <w:color w:val="FFFFFF"/>
              </w:rPr>
              <w:t>Finalidade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258787" w14:textId="77777777" w:rsidR="003A7CD4" w:rsidRDefault="00A345C0">
            <w:pPr>
              <w:spacing w:before="40" w:after="40"/>
            </w:pPr>
            <w:r>
              <w:rPr>
                <w:b/>
                <w:bCs/>
                <w:color w:val="FFFFFF"/>
              </w:rPr>
              <w:t>Público-alvo</w:t>
            </w:r>
          </w:p>
        </w:tc>
        <w:tc>
          <w:tcPr>
            <w:tcW w:w="2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CD1446" w14:textId="77777777" w:rsidR="003A7CD4" w:rsidRDefault="00A345C0">
            <w:pPr>
              <w:spacing w:before="40" w:after="40"/>
            </w:pPr>
            <w:r>
              <w:rPr>
                <w:b/>
                <w:bCs/>
                <w:color w:val="FFFFFF"/>
              </w:rPr>
              <w:t>Competência CODE</w:t>
            </w:r>
          </w:p>
        </w:tc>
      </w:tr>
      <w:tr w:rsidR="003A7CD4" w14:paraId="099C6D74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685244" w14:textId="2EDDD131" w:rsidR="003A7CD4" w:rsidRDefault="00B91907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ENAJU_CODE_Evidências</w:t>
            </w:r>
            <w:proofErr w:type="spellEnd"/>
            <w:r w:rsidR="00A345C0">
              <w:rPr>
                <w:sz w:val="19"/>
                <w:szCs w:val="19"/>
              </w:rPr>
              <w:t xml:space="preserve"> nº 001 (este doc.)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28DB97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Registro técnico e modelo replicável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7CDE02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CNJ, ENAJU, escolas judiciais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5DEEBC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IV, XII</w:t>
            </w:r>
          </w:p>
        </w:tc>
      </w:tr>
      <w:tr w:rsidR="003A7CD4" w14:paraId="02E35BC0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1FB5BC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Briefing executivo (2 pág.)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8BC8C9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Apoiar decisões rápidas de gestores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A2988B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Presidência CNJ, Direção ENAJU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C2D7F3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IV, XII</w:t>
            </w:r>
          </w:p>
        </w:tc>
      </w:tr>
      <w:tr w:rsidR="003A7CD4" w14:paraId="4C90456C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437963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Boletim da Rede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94C45A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Disseminar achados e boas práticas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3D8511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Escolas judiciais da RENEJUM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26A4E3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VII, XII, XIII</w:t>
            </w:r>
          </w:p>
        </w:tc>
      </w:tr>
      <w:tr w:rsidR="003A7CD4" w14:paraId="6AC48241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C41979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Trilha formativa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121D9B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Reaproveitar conteúdo em formação estruturada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06BDAA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Magistrados e servidores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A71458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I, X</w:t>
            </w:r>
          </w:p>
        </w:tc>
      </w:tr>
      <w:tr w:rsidR="003A7CD4" w14:paraId="517A1BB9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C5F56C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Oficina prática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64E2D0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Desenvolver competências aplicadas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5E1058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Equipes de atendimento e gestores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A5BE15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I, V, XI</w:t>
            </w:r>
          </w:p>
        </w:tc>
      </w:tr>
      <w:tr w:rsidR="003A7CD4" w14:paraId="158AC450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8657DB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Banco de perguntas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E5499F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Organizar dúvidas recorrentes como diagnóstico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46232B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CODE e planejamento educacional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BFEA43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II, VIII</w:t>
            </w:r>
          </w:p>
        </w:tc>
      </w:tr>
      <w:tr w:rsidR="003A7CD4" w14:paraId="1CB2B3E2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99FED8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Cards institucionais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D24669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Disseminar achados em linguagem acessível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E40ED9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Redes sociais e canais do CNJ/ENAJU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1A7978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XII, XIII</w:t>
            </w:r>
          </w:p>
        </w:tc>
      </w:tr>
      <w:tr w:rsidR="003A7CD4" w14:paraId="61C036ED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AB9CED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Repositório de boas práticas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AFEFEF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Compartilhar metodologia CODE com escolas judiciais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949ABC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RENEJUM e tribunais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010241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VII, IX</w:t>
            </w:r>
          </w:p>
        </w:tc>
      </w:tr>
    </w:tbl>
    <w:p w14:paraId="26080E99" w14:textId="77777777" w:rsidR="003A7CD4" w:rsidRDefault="003A7CD4">
      <w:pPr>
        <w:spacing w:after="60"/>
      </w:pPr>
    </w:p>
    <w:p w14:paraId="1E24B7A9" w14:textId="77777777" w:rsidR="003A7CD4" w:rsidRDefault="003A7CD4">
      <w:pPr>
        <w:pBdr>
          <w:bottom w:val="single" w:sz="6" w:space="1" w:color="2E75B6"/>
        </w:pBdr>
        <w:spacing w:before="60" w:after="160"/>
      </w:pPr>
    </w:p>
    <w:p w14:paraId="01A68B17" w14:textId="77777777" w:rsidR="003A7CD4" w:rsidRDefault="00A345C0">
      <w:pPr>
        <w:pStyle w:val="Ttulo1"/>
        <w:shd w:val="clear" w:color="auto" w:fill="1F4E79"/>
        <w:ind w:left="120" w:right="120"/>
      </w:pPr>
      <w:r>
        <w:t>13. Controle de Qualidade e Validação Humana</w:t>
      </w:r>
    </w:p>
    <w:p w14:paraId="6D32A9C6" w14:textId="77777777" w:rsidR="003A7CD4" w:rsidRDefault="00A345C0">
      <w:pPr>
        <w:pBdr>
          <w:left w:val="single" w:sz="18" w:space="4" w:color="2E75B6"/>
        </w:pBdr>
        <w:shd w:val="clear" w:color="auto" w:fill="F2F2F2"/>
        <w:spacing w:before="100" w:after="100"/>
        <w:ind w:left="360" w:right="360"/>
      </w:pPr>
      <w:r>
        <w:rPr>
          <w:i/>
          <w:iCs/>
        </w:rPr>
        <w:t>Este relatório foi produzido com base em transcrição automática de legendas, análise por IA (</w:t>
      </w:r>
      <w:proofErr w:type="spellStart"/>
      <w:r>
        <w:rPr>
          <w:i/>
          <w:iCs/>
        </w:rPr>
        <w:t>NotebookLM</w:t>
      </w:r>
      <w:proofErr w:type="spellEnd"/>
      <w:r>
        <w:rPr>
          <w:i/>
          <w:iCs/>
        </w:rPr>
        <w:t xml:space="preserve"> e pipeline CODE) e curadoria editorial. Os pontos abaixo devem ser verificados antes da publicação oficial.</w:t>
      </w:r>
    </w:p>
    <w:p w14:paraId="4BA80884" w14:textId="77777777" w:rsidR="003A7CD4" w:rsidRDefault="003A7CD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2960"/>
      </w:tblGrid>
      <w:tr w:rsidR="003A7CD4" w14:paraId="6A56793F" w14:textId="77777777"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5B9170" w14:textId="77777777" w:rsidR="003A7CD4" w:rsidRDefault="00A345C0">
            <w:pPr>
              <w:spacing w:before="40" w:after="40"/>
            </w:pPr>
            <w:r>
              <w:rPr>
                <w:b/>
                <w:bCs/>
                <w:color w:val="FFFFFF"/>
              </w:rPr>
              <w:t>Item a validar</w:t>
            </w:r>
          </w:p>
        </w:tc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7353A" w14:textId="77777777" w:rsidR="003A7CD4" w:rsidRDefault="00A345C0">
            <w:pPr>
              <w:spacing w:before="40" w:after="40"/>
            </w:pPr>
            <w:r>
              <w:rPr>
                <w:b/>
                <w:bCs/>
                <w:color w:val="FFFFFF"/>
              </w:rPr>
              <w:t>Risco se não validado</w:t>
            </w:r>
          </w:p>
        </w:tc>
        <w:tc>
          <w:tcPr>
            <w:tcW w:w="2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F1CD1C" w14:textId="77777777" w:rsidR="003A7CD4" w:rsidRDefault="00A345C0">
            <w:pPr>
              <w:spacing w:before="40" w:after="40"/>
            </w:pPr>
            <w:r>
              <w:rPr>
                <w:b/>
                <w:bCs/>
                <w:color w:val="FFFFFF"/>
              </w:rPr>
              <w:t>Responsável</w:t>
            </w:r>
          </w:p>
        </w:tc>
      </w:tr>
      <w:tr w:rsidR="003A7CD4" w14:paraId="19B70638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764A12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Nomes, cargos e vínculos dos participantes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044265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Erro institucional e embaraço com participantes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73FCD3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CODE / Equipe do evento</w:t>
            </w:r>
          </w:p>
        </w:tc>
      </w:tr>
      <w:tr w:rsidR="003A7CD4" w14:paraId="78C1050C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764479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Números de leis e atos normativos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2D9D4A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Imprecisão jurídica e perda de credibilidade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F7F6BA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CODE / Assessoria jurídica</w:t>
            </w:r>
          </w:p>
        </w:tc>
      </w:tr>
      <w:tr w:rsidR="003A7CD4" w14:paraId="765BF6E7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EBA881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Dados estatísticos citados oralmente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AC1C2E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Divulgação de número incorreto com chancela do CNJ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C1D6D9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CODE / Unidade estatística</w:t>
            </w:r>
          </w:p>
        </w:tc>
      </w:tr>
      <w:tr w:rsidR="003A7CD4" w14:paraId="2C75BD14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1C0556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Atribuição de falas a palestrantes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05932D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Inversão de posicionamentos e constrangimento institucional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EC0482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CODE / Revisão da transcrição</w:t>
            </w:r>
          </w:p>
        </w:tc>
      </w:tr>
      <w:tr w:rsidR="003A7CD4" w14:paraId="6E7CB189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3778A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Classificação de perguntas do público vs. falas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6DC9B8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Indicadores de participação distorcidos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E0507E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CODE</w:t>
            </w:r>
          </w:p>
        </w:tc>
      </w:tr>
      <w:tr w:rsidR="003A7CD4" w14:paraId="5E2AC43E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B3C4B6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Lei nº 15.069/2024 — grafia e escopo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8E6258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Referência à lei errada (versões anteriores identificadas nos insumos)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5F96D9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CODE — já corrigido nesta edição</w:t>
            </w:r>
          </w:p>
        </w:tc>
      </w:tr>
      <w:tr w:rsidR="003A7CD4" w14:paraId="5AC968FA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B76E51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Trechos sensíveis envolvendo casos concretos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0FF390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Violação de privacidade ou exposição indevida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FFC8DB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CODE / Jurídico</w:t>
            </w:r>
          </w:p>
        </w:tc>
      </w:tr>
    </w:tbl>
    <w:p w14:paraId="7BCD1C7A" w14:textId="77777777" w:rsidR="003A7CD4" w:rsidRDefault="003A7CD4">
      <w:pPr>
        <w:spacing w:after="60"/>
      </w:pPr>
    </w:p>
    <w:p w14:paraId="06CA7679" w14:textId="77777777" w:rsidR="003A7CD4" w:rsidRDefault="003A7CD4">
      <w:pPr>
        <w:pBdr>
          <w:bottom w:val="single" w:sz="6" w:space="1" w:color="2E75B6"/>
        </w:pBdr>
        <w:spacing w:before="60" w:after="160"/>
      </w:pPr>
    </w:p>
    <w:p w14:paraId="202FC711" w14:textId="77777777" w:rsidR="003A7CD4" w:rsidRDefault="00A345C0">
      <w:pPr>
        <w:pStyle w:val="Ttulo1"/>
        <w:shd w:val="clear" w:color="auto" w:fill="1F4E79"/>
        <w:ind w:left="120" w:right="120"/>
      </w:pPr>
      <w:r>
        <w:t>14. Conclusão Orientada a Valor Público</w:t>
      </w:r>
    </w:p>
    <w:p w14:paraId="63F4991C" w14:textId="77777777" w:rsidR="003A7CD4" w:rsidRDefault="00A345C0">
      <w:pPr>
        <w:spacing w:before="100" w:after="100"/>
      </w:pPr>
      <w:r>
        <w:t xml:space="preserve">O webinário </w:t>
      </w:r>
      <w:r>
        <w:rPr>
          <w:i/>
          <w:iCs/>
        </w:rPr>
        <w:t xml:space="preserve">"Precisamos Falar de Cuidados e Pessoas Idosas" </w:t>
      </w:r>
      <w:r>
        <w:t xml:space="preserve">demonstrou que o cuidado é tema estruturante para o sistema de justiça e para a agenda formativa da ENAJU. Ao articular envelhecimento, sobrecarga feminina, violência intrafamiliar, </w:t>
      </w:r>
      <w:proofErr w:type="spellStart"/>
      <w:r>
        <w:t>ILPIs</w:t>
      </w:r>
      <w:proofErr w:type="spellEnd"/>
      <w:r>
        <w:t>, etarismo, interseccionalidade e ausência de serviços públicos, o evento impulsionou a implementação das políticas judiciárias acompanhadas pelo CNJ e ofereceu à CODE insumos concretos para formação, sensibilização, produção de conhecimento e governança interinstitucional.</w:t>
      </w:r>
    </w:p>
    <w:p w14:paraId="39A2C161" w14:textId="77777777" w:rsidR="003A7CD4" w:rsidRDefault="00A345C0">
      <w:pPr>
        <w:spacing w:before="100" w:after="120"/>
      </w:pPr>
      <w:r>
        <w:t>A principal contribuição da atividade foi deslocar o cuidado da esfera privada para o campo público dos direitos, demonstrando que a dignidade da pessoa idosa depende de redes concretas, protocolos adequados, políticas públicas financiadas e protagonismo das próprias pessoas idosas nas decisões que as afetam.</w:t>
      </w:r>
    </w:p>
    <w:p w14:paraId="33E189E5" w14:textId="77777777" w:rsidR="003A7CD4" w:rsidRDefault="00A345C0">
      <w:pPr>
        <w:pBdr>
          <w:top w:val="single" w:sz="4" w:space="2" w:color="C55A11"/>
          <w:left w:val="single" w:sz="24" w:space="4" w:color="C55A11"/>
          <w:bottom w:val="single" w:sz="4" w:space="2" w:color="C55A11"/>
        </w:pBdr>
        <w:shd w:val="clear" w:color="auto" w:fill="FCE4D6"/>
        <w:spacing w:before="120" w:after="120"/>
        <w:ind w:left="360" w:right="360"/>
      </w:pPr>
      <w:r>
        <w:rPr>
          <w:b/>
          <w:bCs/>
          <w:i/>
          <w:iCs/>
          <w:color w:val="C55A11"/>
          <w:sz w:val="22"/>
          <w:szCs w:val="22"/>
        </w:rPr>
        <w:t>Frase-síntese: O evento transformou o cuidado de pessoas idosas em agenda de justiça, governança e formação — oferecendo evidências para políticas judiciárias, capacidades para o sistema de justiça e caminhos para uma atuação pública mais corresponsável, intersetorial e orientada à dignidade.</w:t>
      </w:r>
    </w:p>
    <w:p w14:paraId="6E73DFFE" w14:textId="77777777" w:rsidR="003A7CD4" w:rsidRDefault="003A7CD4">
      <w:pPr>
        <w:spacing w:after="60"/>
      </w:pPr>
    </w:p>
    <w:p w14:paraId="6E651040" w14:textId="77777777" w:rsidR="003A7CD4" w:rsidRDefault="003A7CD4">
      <w:pPr>
        <w:pBdr>
          <w:bottom w:val="single" w:sz="6" w:space="1" w:color="2E75B6"/>
        </w:pBdr>
        <w:spacing w:before="60" w:after="160"/>
      </w:pPr>
    </w:p>
    <w:p w14:paraId="362D668E" w14:textId="77777777" w:rsidR="003A7CD4" w:rsidRDefault="00A345C0">
      <w:pPr>
        <w:spacing w:before="100" w:after="60"/>
      </w:pPr>
      <w:r>
        <w:rPr>
          <w:b/>
          <w:bCs/>
          <w:sz w:val="19"/>
          <w:szCs w:val="19"/>
        </w:rPr>
        <w:t xml:space="preserve">Produzido por: </w:t>
      </w:r>
      <w:r>
        <w:rPr>
          <w:sz w:val="19"/>
          <w:szCs w:val="19"/>
        </w:rPr>
        <w:t>Coordenação de Desenvolvimento Educacional, Pesquisa e Inovação — CODE / ENAJU / CNJ</w:t>
      </w:r>
    </w:p>
    <w:p w14:paraId="06C42071" w14:textId="6FBB854C" w:rsidR="003A7CD4" w:rsidRDefault="00A345C0">
      <w:pPr>
        <w:spacing w:before="80" w:after="80"/>
      </w:pPr>
      <w:r>
        <w:rPr>
          <w:b/>
          <w:bCs/>
          <w:sz w:val="19"/>
          <w:szCs w:val="19"/>
        </w:rPr>
        <w:t xml:space="preserve">Série: </w:t>
      </w:r>
      <w:proofErr w:type="spellStart"/>
      <w:r w:rsidR="00B91907">
        <w:rPr>
          <w:i/>
          <w:iCs/>
          <w:sz w:val="19"/>
          <w:szCs w:val="19"/>
        </w:rPr>
        <w:t>ENAJU_CODE_Evidências</w:t>
      </w:r>
      <w:proofErr w:type="spellEnd"/>
      <w:r>
        <w:rPr>
          <w:i/>
          <w:iCs/>
          <w:sz w:val="19"/>
          <w:szCs w:val="19"/>
        </w:rPr>
        <w:t xml:space="preserve"> — Síntese, Capacidades e Agenda das Ações Formativas da ENAJU</w:t>
      </w:r>
    </w:p>
    <w:p w14:paraId="2D1D5423" w14:textId="77777777" w:rsidR="003A7CD4" w:rsidRDefault="003A7CD4">
      <w:pPr>
        <w:sectPr w:rsidR="003A7CD4">
          <w:headerReference w:type="default" r:id="rId10"/>
          <w:footerReference w:type="default" r:id="rId11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59318852" w14:textId="77777777" w:rsidR="003A7CD4" w:rsidRDefault="00A345C0">
      <w:pPr>
        <w:spacing w:before="480" w:after="40"/>
        <w:jc w:val="center"/>
      </w:pPr>
      <w:r>
        <w:rPr>
          <w:b/>
          <w:bCs/>
          <w:color w:val="2E75B6"/>
        </w:rPr>
        <w:lastRenderedPageBreak/>
        <w:t>CONSELHO NACIONAL DE JUSTIÇA</w:t>
      </w:r>
    </w:p>
    <w:p w14:paraId="5C47A82D" w14:textId="77777777" w:rsidR="003A7CD4" w:rsidRDefault="00A345C0">
      <w:pPr>
        <w:spacing w:after="40"/>
        <w:jc w:val="center"/>
      </w:pPr>
      <w:r>
        <w:rPr>
          <w:b/>
          <w:bCs/>
          <w:color w:val="2E75B6"/>
        </w:rPr>
        <w:t>Escola Nacional do Judiciário — ENAJU</w:t>
      </w:r>
    </w:p>
    <w:p w14:paraId="440B9FE3" w14:textId="77777777" w:rsidR="003A7CD4" w:rsidRDefault="00A345C0">
      <w:pPr>
        <w:spacing w:after="480"/>
        <w:jc w:val="center"/>
      </w:pPr>
      <w:r>
        <w:rPr>
          <w:b/>
          <w:bCs/>
          <w:color w:val="2E75B6"/>
        </w:rPr>
        <w:t>Coordenação de Desenvolvimento Educacional, Pesquisa e Inovação — CODE</w:t>
      </w:r>
    </w:p>
    <w:p w14:paraId="0D01A3A1" w14:textId="786B5E34" w:rsidR="003A7CD4" w:rsidRDefault="00B91907">
      <w:pPr>
        <w:spacing w:after="80"/>
        <w:jc w:val="center"/>
      </w:pPr>
      <w:proofErr w:type="spellStart"/>
      <w:r>
        <w:rPr>
          <w:b/>
          <w:bCs/>
          <w:color w:val="1F4E79"/>
          <w:sz w:val="52"/>
          <w:szCs w:val="52"/>
        </w:rPr>
        <w:t>ENAJU_CODE_Evidências</w:t>
      </w:r>
      <w:proofErr w:type="spellEnd"/>
    </w:p>
    <w:p w14:paraId="12EF1B00" w14:textId="77777777" w:rsidR="003A7CD4" w:rsidRDefault="00A345C0">
      <w:pPr>
        <w:spacing w:after="60"/>
        <w:jc w:val="center"/>
      </w:pPr>
      <w:r>
        <w:rPr>
          <w:i/>
          <w:iCs/>
          <w:color w:val="2E75B6"/>
          <w:sz w:val="26"/>
          <w:szCs w:val="26"/>
        </w:rPr>
        <w:t>Síntese, Capacidades e Agenda das Ações Formativas da ENAJU</w:t>
      </w:r>
    </w:p>
    <w:p w14:paraId="79EB9BB9" w14:textId="77777777" w:rsidR="003A7CD4" w:rsidRDefault="00A345C0">
      <w:pPr>
        <w:spacing w:after="60"/>
        <w:jc w:val="center"/>
      </w:pPr>
      <w:r>
        <w:rPr>
          <w:color w:val="C55A11"/>
          <w:sz w:val="24"/>
          <w:szCs w:val="24"/>
        </w:rPr>
        <w:t>Nº 00X</w:t>
      </w:r>
    </w:p>
    <w:p w14:paraId="5EC20868" w14:textId="77777777" w:rsidR="003A7CD4" w:rsidRDefault="003A7CD4">
      <w:pPr>
        <w:pBdr>
          <w:bottom w:val="single" w:sz="12" w:space="1" w:color="1F4E79"/>
        </w:pBdr>
        <w:spacing w:after="120"/>
      </w:pPr>
    </w:p>
    <w:p w14:paraId="54C975E4" w14:textId="77777777" w:rsidR="003A7CD4" w:rsidRDefault="00A345C0">
      <w:pPr>
        <w:spacing w:before="120" w:after="120"/>
        <w:jc w:val="center"/>
      </w:pPr>
      <w:r>
        <w:rPr>
          <w:b/>
          <w:bCs/>
          <w:sz w:val="28"/>
          <w:szCs w:val="28"/>
        </w:rPr>
        <w:t>[TÍTULO DO EVENTO]</w:t>
      </w:r>
    </w:p>
    <w:p w14:paraId="4FBC8C2F" w14:textId="77777777" w:rsidR="003A7CD4" w:rsidRDefault="00A345C0">
      <w:pPr>
        <w:spacing w:after="480"/>
        <w:jc w:val="center"/>
      </w:pPr>
      <w:r>
        <w:rPr>
          <w:color w:val="2E75B6"/>
        </w:rPr>
        <w:t>TEMPLATE — PREENCHER PARA CADA EDIÇÃO</w:t>
      </w:r>
    </w:p>
    <w:p w14:paraId="0F5AD78B" w14:textId="77777777" w:rsidR="003A7CD4" w:rsidRDefault="00A345C0">
      <w:r>
        <w:br w:type="page"/>
      </w:r>
    </w:p>
    <w:p w14:paraId="2B0BBBA0" w14:textId="781A3291" w:rsidR="003A7CD4" w:rsidRDefault="00A345C0">
      <w:pPr>
        <w:pStyle w:val="Ttulo1"/>
        <w:shd w:val="clear" w:color="auto" w:fill="1F4E79"/>
        <w:ind w:left="120" w:right="120"/>
      </w:pPr>
      <w:r>
        <w:lastRenderedPageBreak/>
        <w:t xml:space="preserve">Preâmbulo: o que é o </w:t>
      </w:r>
      <w:proofErr w:type="spellStart"/>
      <w:r w:rsidR="00B91907">
        <w:t>ENAJU_CODE_Evidências</w:t>
      </w:r>
      <w:proofErr w:type="spellEnd"/>
    </w:p>
    <w:p w14:paraId="7C29B194" w14:textId="0EC10AA0" w:rsidR="003A7CD4" w:rsidRDefault="00B91907">
      <w:pPr>
        <w:spacing w:before="100" w:after="100"/>
      </w:pPr>
      <w:proofErr w:type="spellStart"/>
      <w:r>
        <w:rPr>
          <w:b/>
          <w:bCs/>
          <w:sz w:val="22"/>
          <w:szCs w:val="22"/>
        </w:rPr>
        <w:t>ENAJU_CODE_Evidências</w:t>
      </w:r>
      <w:proofErr w:type="spellEnd"/>
      <w:r w:rsidR="00A345C0">
        <w:rPr>
          <w:b/>
          <w:bCs/>
          <w:sz w:val="22"/>
          <w:szCs w:val="22"/>
        </w:rPr>
        <w:t xml:space="preserve"> </w:t>
      </w:r>
      <w:r w:rsidR="00A345C0">
        <w:t>é a série editorial da Coordenação de Desenvolvimento Educacional, Pesquisa e Inovação da ENAJU (CODE) destinada a transformar cada ação formativa em inteligência institucional sistemática, rastreável e reutilizável.</w:t>
      </w:r>
    </w:p>
    <w:p w14:paraId="668E6D67" w14:textId="77777777" w:rsidR="003A7CD4" w:rsidRDefault="00A345C0">
      <w:pPr>
        <w:spacing w:before="100" w:after="100"/>
      </w:pPr>
      <w:r>
        <w:t>Cada edição registra: o problema público abordado, os principais achados, as capacidades desenvolvidas, a conexão com políticas judiciárias do CNJ e a agenda de continuidade para a ENAJU e o sistema de justiça.</w:t>
      </w:r>
    </w:p>
    <w:p w14:paraId="01080554" w14:textId="77777777" w:rsidR="003A7CD4" w:rsidRDefault="00A345C0">
      <w:pPr>
        <w:spacing w:before="100" w:after="120"/>
      </w:pPr>
      <w:r>
        <w:rPr>
          <w:b/>
          <w:bCs/>
        </w:rPr>
        <w:t xml:space="preserve">Quem produz: </w:t>
      </w:r>
      <w:r>
        <w:t xml:space="preserve">CODE — art. 19, incisos I, II, IV, VII, VIII, IX, X, XI e XII.  </w:t>
      </w:r>
      <w:r>
        <w:rPr>
          <w:b/>
          <w:bCs/>
        </w:rPr>
        <w:t xml:space="preserve">Periodicidade: </w:t>
      </w:r>
      <w:r>
        <w:t>uma edição por evento formativo relevante.</w:t>
      </w:r>
    </w:p>
    <w:p w14:paraId="2BC11320" w14:textId="77777777" w:rsidR="003A7CD4" w:rsidRDefault="003A7CD4">
      <w:pPr>
        <w:pBdr>
          <w:bottom w:val="single" w:sz="6" w:space="1" w:color="2E75B6"/>
        </w:pBdr>
        <w:spacing w:before="60" w:after="160"/>
      </w:pPr>
    </w:p>
    <w:p w14:paraId="29078187" w14:textId="77777777" w:rsidR="003A7CD4" w:rsidRDefault="00A345C0">
      <w:pPr>
        <w:pStyle w:val="Ttulo1"/>
        <w:shd w:val="clear" w:color="auto" w:fill="1F4E79"/>
        <w:ind w:left="120" w:right="120"/>
      </w:pPr>
      <w:r>
        <w:t>1. Cabeçalho Temático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A7CD4" w14:paraId="20D7B28A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00E14A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Evento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CF896B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título do evento]</w:t>
            </w:r>
          </w:p>
        </w:tc>
      </w:tr>
      <w:tr w:rsidR="003A7CD4" w14:paraId="1DDBC283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E92011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Tema estruturante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7FEE0A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temas centrais abordados]</w:t>
            </w:r>
          </w:p>
        </w:tc>
      </w:tr>
      <w:tr w:rsidR="003A7CD4" w14:paraId="17B79DE3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C1DD01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Problema público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4838CB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problema público ou institucional enfrentado pelo evento]</w:t>
            </w:r>
          </w:p>
        </w:tc>
      </w:tr>
      <w:tr w:rsidR="003A7CD4" w14:paraId="37B3C06B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30D4A5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Políticas CNJ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5AAD36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políticas judiciárias nacionais relacionadas — nome e número do ato normativo]</w:t>
            </w:r>
          </w:p>
        </w:tc>
      </w:tr>
      <w:tr w:rsidR="003A7CD4" w14:paraId="03589CB8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E98D82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Competências CODE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E67663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incisos do art. 19 mobilizados]</w:t>
            </w:r>
          </w:p>
        </w:tc>
      </w:tr>
      <w:tr w:rsidR="003A7CD4" w14:paraId="0B5A1CE9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80EFEB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Tipo de entrega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810999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tipo(s) de produto gerado pelo evento]</w:t>
            </w:r>
          </w:p>
        </w:tc>
      </w:tr>
    </w:tbl>
    <w:p w14:paraId="1B13C075" w14:textId="77777777" w:rsidR="003A7CD4" w:rsidRDefault="003A7CD4">
      <w:pPr>
        <w:spacing w:after="60"/>
      </w:pPr>
    </w:p>
    <w:p w14:paraId="5FCB099D" w14:textId="77777777" w:rsidR="003A7CD4" w:rsidRDefault="003A7CD4">
      <w:pPr>
        <w:pBdr>
          <w:bottom w:val="single" w:sz="6" w:space="1" w:color="2E75B6"/>
        </w:pBdr>
        <w:spacing w:before="60" w:after="160"/>
      </w:pPr>
    </w:p>
    <w:p w14:paraId="0B3CC652" w14:textId="77777777" w:rsidR="003A7CD4" w:rsidRDefault="00A345C0">
      <w:pPr>
        <w:pStyle w:val="Ttulo1"/>
        <w:shd w:val="clear" w:color="auto" w:fill="1F4E79"/>
        <w:ind w:left="120" w:right="120"/>
      </w:pPr>
      <w:r>
        <w:t>2. Destinatários Institucionais</w:t>
      </w:r>
    </w:p>
    <w:p w14:paraId="3590FC0D" w14:textId="77777777" w:rsidR="003A7CD4" w:rsidRDefault="00A345C0">
      <w:pPr>
        <w:spacing w:before="100" w:after="100"/>
      </w:pPr>
      <w:r>
        <w:t>Preencher conforme o tema e as políticas relacionadas ao evento.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000"/>
        <w:gridCol w:w="3760"/>
      </w:tblGrid>
      <w:tr w:rsidR="003A7CD4" w14:paraId="61892FDE" w14:textId="77777777"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224469" w14:textId="77777777" w:rsidR="003A7CD4" w:rsidRDefault="00A345C0">
            <w:pPr>
              <w:spacing w:before="40" w:after="40"/>
            </w:pPr>
            <w:r>
              <w:rPr>
                <w:b/>
                <w:bCs/>
                <w:color w:val="FFFFFF"/>
              </w:rPr>
              <w:t>Destinatário</w:t>
            </w:r>
          </w:p>
        </w:tc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A720C6" w14:textId="77777777" w:rsidR="003A7CD4" w:rsidRDefault="00A345C0">
            <w:pPr>
              <w:spacing w:before="40" w:after="40"/>
            </w:pPr>
            <w:r>
              <w:rPr>
                <w:b/>
                <w:bCs/>
                <w:color w:val="FFFFFF"/>
              </w:rPr>
              <w:t>Setor / Unidade CNJ</w:t>
            </w: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A1215A" w14:textId="77777777" w:rsidR="003A7CD4" w:rsidRDefault="00A345C0">
            <w:pPr>
              <w:spacing w:before="40" w:after="40"/>
            </w:pPr>
            <w:r>
              <w:rPr>
                <w:b/>
                <w:bCs/>
                <w:color w:val="FFFFFF"/>
              </w:rPr>
              <w:t>Razão do encaminhamento</w:t>
            </w:r>
          </w:p>
        </w:tc>
      </w:tr>
      <w:tr w:rsidR="003A7CD4" w14:paraId="3C9D2CE7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FE3E00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Presidência do CNJ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9D647C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Gabinete da Presidência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24C4C3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Visibilidade estratégica</w:t>
            </w:r>
          </w:p>
        </w:tc>
      </w:tr>
      <w:tr w:rsidR="003A7CD4" w14:paraId="78CC7DC3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D07F5E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COPJ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B33719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Coordenadoria de Políticas Judiciárias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55C752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Monitoramento de PJNP e indicadores</w:t>
            </w:r>
          </w:p>
        </w:tc>
      </w:tr>
      <w:tr w:rsidR="003A7CD4" w14:paraId="774757AC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018E09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ENAJU — Direção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B2D433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Direção-Geral da ENAJU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8375B4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Planejamento educacional e gestão do conhecimento</w:t>
            </w:r>
          </w:p>
        </w:tc>
      </w:tr>
      <w:tr w:rsidR="003A7CD4" w14:paraId="123A82FE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FB6729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Rede de Escolas Judiciais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B1452A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CODE — Coordenação da Rede / RENEJUM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B76215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Disseminação de boas práticas</w:t>
            </w:r>
          </w:p>
        </w:tc>
      </w:tr>
      <w:tr w:rsidR="003A7CD4" w14:paraId="7C6E7EF7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C00910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Gestão de Pessoas do CNJ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288CE6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Secretaria de Gestão de Pessoas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B1FE1D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Registro de capacitação</w:t>
            </w:r>
          </w:p>
        </w:tc>
      </w:tr>
      <w:tr w:rsidR="003A7CD4" w14:paraId="08CA1154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09C12B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unidade da política temática]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4456C7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setor responsável pela política relacionada]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C1E70F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razão específica do encaminhamento]</w:t>
            </w:r>
          </w:p>
        </w:tc>
      </w:tr>
      <w:tr w:rsidR="003A7CD4" w14:paraId="37DA4798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078620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Comunicação do CNJ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165D1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Secretaria de Comunicação Social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9C0E39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Subsídio para divulgação</w:t>
            </w:r>
          </w:p>
        </w:tc>
      </w:tr>
    </w:tbl>
    <w:p w14:paraId="4BF9767A" w14:textId="77777777" w:rsidR="003A7CD4" w:rsidRDefault="003A7CD4">
      <w:pPr>
        <w:spacing w:after="60"/>
      </w:pPr>
    </w:p>
    <w:p w14:paraId="3C42F226" w14:textId="77777777" w:rsidR="003A7CD4" w:rsidRDefault="003A7CD4">
      <w:pPr>
        <w:pBdr>
          <w:bottom w:val="single" w:sz="6" w:space="1" w:color="2E75B6"/>
        </w:pBdr>
        <w:spacing w:before="60" w:after="160"/>
      </w:pPr>
    </w:p>
    <w:p w14:paraId="6F506EBF" w14:textId="77777777" w:rsidR="003A7CD4" w:rsidRDefault="00A345C0">
      <w:pPr>
        <w:pStyle w:val="Ttulo1"/>
        <w:shd w:val="clear" w:color="auto" w:fill="1F4E79"/>
        <w:ind w:left="120" w:right="120"/>
      </w:pPr>
      <w:r>
        <w:lastRenderedPageBreak/>
        <w:t>3. Ficha Institucional do Evento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A7CD4" w14:paraId="62405CFC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B59882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Título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A8AEA3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título completo do evento]</w:t>
            </w:r>
          </w:p>
        </w:tc>
      </w:tr>
      <w:tr w:rsidR="003A7CD4" w14:paraId="5BCE524D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3C0B1C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Formato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831520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webinário / seminário / encontro / oficina / etc.]</w:t>
            </w:r>
          </w:p>
        </w:tc>
      </w:tr>
      <w:tr w:rsidR="003A7CD4" w14:paraId="797013F5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384079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Duração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0E1609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duração total]</w:t>
            </w:r>
          </w:p>
        </w:tc>
      </w:tr>
      <w:tr w:rsidR="003A7CD4" w14:paraId="22DD1225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BAA326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Data de realização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11E078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data]</w:t>
            </w:r>
          </w:p>
        </w:tc>
      </w:tr>
      <w:tr w:rsidR="003A7CD4" w14:paraId="03536F45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0DD1E9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Promoção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3AA187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instituição promotora]</w:t>
            </w:r>
          </w:p>
        </w:tc>
      </w:tr>
      <w:tr w:rsidR="003A7CD4" w14:paraId="1254FE58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E05886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Apoio institucional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B0D7D5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apoiadores]</w:t>
            </w:r>
          </w:p>
        </w:tc>
      </w:tr>
      <w:tr w:rsidR="003A7CD4" w14:paraId="1CFF4E35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AE2206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Vinculação temática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5C38E3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grupo de trabalho, resolução ou agenda relacionada]</w:t>
            </w:r>
          </w:p>
        </w:tc>
      </w:tr>
      <w:tr w:rsidR="003A7CD4" w14:paraId="2C84FF97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6816E8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Público prioritário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4378FA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público-alvo principal]</w:t>
            </w:r>
          </w:p>
        </w:tc>
      </w:tr>
      <w:tr w:rsidR="003A7CD4" w14:paraId="195316D7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4E0592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Tipo de entrega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3870FB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tipos de produto gerados]</w:t>
            </w:r>
          </w:p>
        </w:tc>
      </w:tr>
    </w:tbl>
    <w:p w14:paraId="239FFECA" w14:textId="77777777" w:rsidR="003A7CD4" w:rsidRDefault="003A7CD4">
      <w:pPr>
        <w:spacing w:after="60"/>
      </w:pPr>
    </w:p>
    <w:p w14:paraId="4BFE4633" w14:textId="77777777" w:rsidR="003A7CD4" w:rsidRDefault="003A7CD4">
      <w:pPr>
        <w:pBdr>
          <w:bottom w:val="single" w:sz="6" w:space="1" w:color="2E75B6"/>
        </w:pBdr>
        <w:spacing w:before="60" w:after="160"/>
      </w:pPr>
    </w:p>
    <w:p w14:paraId="74D802EB" w14:textId="77777777" w:rsidR="003A7CD4" w:rsidRDefault="00A345C0">
      <w:pPr>
        <w:pStyle w:val="Ttulo1"/>
        <w:shd w:val="clear" w:color="auto" w:fill="1F4E79"/>
        <w:ind w:left="120" w:right="120"/>
      </w:pPr>
      <w:r>
        <w:t>4. Realização, Apresentação e Participantes</w:t>
      </w:r>
    </w:p>
    <w:p w14:paraId="1DF4DCE5" w14:textId="77777777" w:rsidR="003A7CD4" w:rsidRDefault="00A345C0">
      <w:pPr>
        <w:pStyle w:val="Ttulo3"/>
      </w:pPr>
      <w:r>
        <w:t>4.1 Realização Institucional</w:t>
      </w:r>
    </w:p>
    <w:p w14:paraId="55CB09D8" w14:textId="77777777" w:rsidR="003A7CD4" w:rsidRDefault="00A345C0">
      <w:pPr>
        <w:spacing w:before="80" w:after="80"/>
      </w:pPr>
      <w:r>
        <w:rPr>
          <w:b/>
          <w:bCs/>
        </w:rPr>
        <w:t xml:space="preserve">Promoção: </w:t>
      </w:r>
      <w:r>
        <w:t>[PREENCHER: instituição promotora]</w:t>
      </w:r>
    </w:p>
    <w:p w14:paraId="69457656" w14:textId="77777777" w:rsidR="003A7CD4" w:rsidRDefault="00A345C0">
      <w:pPr>
        <w:spacing w:before="80" w:after="80"/>
      </w:pPr>
      <w:r>
        <w:rPr>
          <w:b/>
          <w:bCs/>
        </w:rPr>
        <w:t xml:space="preserve">Apoio: </w:t>
      </w:r>
      <w:r>
        <w:t>[PREENCHER: apoiadores]</w:t>
      </w:r>
    </w:p>
    <w:p w14:paraId="28D9BD66" w14:textId="77777777" w:rsidR="003A7CD4" w:rsidRDefault="00A345C0">
      <w:pPr>
        <w:spacing w:before="80" w:after="80"/>
      </w:pPr>
      <w:r>
        <w:rPr>
          <w:b/>
          <w:bCs/>
        </w:rPr>
        <w:t xml:space="preserve">Vinculação: </w:t>
      </w:r>
      <w:r>
        <w:t>[PREENCHER: GT, política ou agenda vinculada]</w:t>
      </w:r>
    </w:p>
    <w:p w14:paraId="4443CB12" w14:textId="77777777" w:rsidR="003A7CD4" w:rsidRDefault="003A7CD4">
      <w:pPr>
        <w:spacing w:after="60"/>
      </w:pPr>
    </w:p>
    <w:p w14:paraId="77D24348" w14:textId="77777777" w:rsidR="003A7CD4" w:rsidRDefault="00A345C0">
      <w:pPr>
        <w:pStyle w:val="Ttulo3"/>
      </w:pPr>
      <w:r>
        <w:t>4.2 Mesa de Abertura e Condução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800"/>
        <w:gridCol w:w="3960"/>
      </w:tblGrid>
      <w:tr w:rsidR="003A7CD4" w14:paraId="54A9D7D1" w14:textId="77777777"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6C27E0" w14:textId="77777777" w:rsidR="003A7CD4" w:rsidRDefault="00A345C0">
            <w:pPr>
              <w:spacing w:before="40" w:after="40"/>
            </w:pPr>
            <w:r>
              <w:rPr>
                <w:b/>
                <w:bCs/>
                <w:color w:val="FFFFFF"/>
              </w:rPr>
              <w:t>Participante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42ACFE" w14:textId="77777777" w:rsidR="003A7CD4" w:rsidRDefault="00A345C0">
            <w:pPr>
              <w:spacing w:before="40" w:after="40"/>
            </w:pPr>
            <w:r>
              <w:rPr>
                <w:b/>
                <w:bCs/>
                <w:color w:val="FFFFFF"/>
              </w:rPr>
              <w:t>Papel no evento</w:t>
            </w:r>
          </w:p>
        </w:tc>
        <w:tc>
          <w:tcPr>
            <w:tcW w:w="3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F36656" w14:textId="77777777" w:rsidR="003A7CD4" w:rsidRDefault="00A345C0">
            <w:pPr>
              <w:spacing w:before="40" w:after="40"/>
            </w:pPr>
            <w:r>
              <w:rPr>
                <w:b/>
                <w:bCs/>
                <w:color w:val="FFFFFF"/>
              </w:rPr>
              <w:t>Vínculo institucional</w:t>
            </w:r>
          </w:p>
        </w:tc>
      </w:tr>
      <w:tr w:rsidR="003A7CD4" w14:paraId="5B979292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C96052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nome]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80D2C6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papel: abertura / condução / mediação]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22DD7B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cargo e instituição]</w:t>
            </w:r>
          </w:p>
        </w:tc>
      </w:tr>
      <w:tr w:rsidR="003A7CD4" w14:paraId="432ACE43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DED18A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nome]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19878D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papel]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72260E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cargo e instituição]</w:t>
            </w:r>
          </w:p>
        </w:tc>
      </w:tr>
    </w:tbl>
    <w:p w14:paraId="5C37BED3" w14:textId="77777777" w:rsidR="003A7CD4" w:rsidRDefault="003A7CD4">
      <w:pPr>
        <w:spacing w:after="60"/>
      </w:pPr>
    </w:p>
    <w:p w14:paraId="61A0805D" w14:textId="77777777" w:rsidR="003A7CD4" w:rsidRDefault="00A345C0">
      <w:pPr>
        <w:pStyle w:val="Ttulo3"/>
      </w:pPr>
      <w:r>
        <w:t>4.3 Palestrantes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2400"/>
        <w:gridCol w:w="2360"/>
      </w:tblGrid>
      <w:tr w:rsidR="003A7CD4" w14:paraId="25762051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695636" w14:textId="77777777" w:rsidR="003A7CD4" w:rsidRDefault="00A345C0">
            <w:pPr>
              <w:spacing w:before="40" w:after="40"/>
            </w:pPr>
            <w:r>
              <w:rPr>
                <w:b/>
                <w:bCs/>
                <w:color w:val="FFFFFF"/>
              </w:rPr>
              <w:t>Palestrante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1D3B13" w14:textId="77777777" w:rsidR="003A7CD4" w:rsidRDefault="00A345C0">
            <w:pPr>
              <w:spacing w:before="40" w:after="40"/>
            </w:pPr>
            <w:r>
              <w:rPr>
                <w:b/>
                <w:bCs/>
                <w:color w:val="FFFFFF"/>
              </w:rPr>
              <w:t>Vínculo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6FF922" w14:textId="77777777" w:rsidR="003A7CD4" w:rsidRDefault="00A345C0">
            <w:pPr>
              <w:spacing w:before="40" w:after="40"/>
            </w:pPr>
            <w:r>
              <w:rPr>
                <w:b/>
                <w:bCs/>
                <w:color w:val="FFFFFF"/>
              </w:rPr>
              <w:t>Tema central</w:t>
            </w:r>
          </w:p>
        </w:tc>
        <w:tc>
          <w:tcPr>
            <w:tcW w:w="2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B54DCA" w14:textId="77777777" w:rsidR="003A7CD4" w:rsidRDefault="00A345C0">
            <w:pPr>
              <w:spacing w:before="40" w:after="40"/>
            </w:pPr>
            <w:r>
              <w:rPr>
                <w:b/>
                <w:bCs/>
                <w:color w:val="FFFFFF"/>
              </w:rPr>
              <w:t>Contribuição principal</w:t>
            </w:r>
          </w:p>
        </w:tc>
      </w:tr>
      <w:tr w:rsidR="003A7CD4" w14:paraId="46FD4F0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C2867D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nome]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AE32B1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cargo/instituição]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DB7C81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tema abordado]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44304B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contribuição analítica central]</w:t>
            </w:r>
          </w:p>
        </w:tc>
      </w:tr>
      <w:tr w:rsidR="003A7CD4" w14:paraId="0FB5184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CE0965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nome]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4B74EE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cargo/instituição]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D1B770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tema abordado]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770986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contribuição analítica central]</w:t>
            </w:r>
          </w:p>
        </w:tc>
      </w:tr>
    </w:tbl>
    <w:p w14:paraId="316FF610" w14:textId="77777777" w:rsidR="003A7CD4" w:rsidRDefault="003A7CD4">
      <w:pPr>
        <w:spacing w:after="60"/>
      </w:pPr>
    </w:p>
    <w:p w14:paraId="2F3FA119" w14:textId="77777777" w:rsidR="003A7CD4" w:rsidRDefault="003A7CD4">
      <w:pPr>
        <w:pBdr>
          <w:bottom w:val="single" w:sz="6" w:space="1" w:color="2E75B6"/>
        </w:pBdr>
        <w:spacing w:before="60" w:after="160"/>
      </w:pPr>
    </w:p>
    <w:p w14:paraId="37141B64" w14:textId="77777777" w:rsidR="003A7CD4" w:rsidRDefault="00A345C0">
      <w:pPr>
        <w:pStyle w:val="Ttulo1"/>
        <w:shd w:val="clear" w:color="auto" w:fill="1F4E79"/>
        <w:ind w:left="120" w:right="120"/>
      </w:pPr>
      <w:r>
        <w:t>5. Síntese Executiva</w:t>
      </w:r>
    </w:p>
    <w:p w14:paraId="196BA6F8" w14:textId="77777777" w:rsidR="003A7CD4" w:rsidRDefault="00A345C0">
      <w:pPr>
        <w:pBdr>
          <w:left w:val="single" w:sz="18" w:space="4" w:color="2E75B6"/>
        </w:pBdr>
        <w:shd w:val="clear" w:color="auto" w:fill="F2F2F2"/>
        <w:spacing w:before="100" w:after="100"/>
        <w:ind w:left="360" w:right="360"/>
      </w:pPr>
      <w:r>
        <w:rPr>
          <w:i/>
          <w:iCs/>
        </w:rPr>
        <w:lastRenderedPageBreak/>
        <w:t>[PREENCHER: síntese em 2-3 frases: problema, tese central e principal contribuição do evento]</w:t>
      </w:r>
    </w:p>
    <w:p w14:paraId="51F13130" w14:textId="77777777" w:rsidR="003A7CD4" w:rsidRDefault="00A345C0">
      <w:pPr>
        <w:spacing w:before="100" w:after="100"/>
      </w:pPr>
      <w:r>
        <w:t>[PREENCHER: desenvolvimento em parágrafo — contexto, articulações e relevância institucional]</w:t>
      </w:r>
    </w:p>
    <w:p w14:paraId="2CF8E803" w14:textId="77777777" w:rsidR="003A7CD4" w:rsidRDefault="003A7CD4">
      <w:pPr>
        <w:pBdr>
          <w:bottom w:val="single" w:sz="6" w:space="1" w:color="2E75B6"/>
        </w:pBdr>
        <w:spacing w:before="60" w:after="160"/>
      </w:pPr>
    </w:p>
    <w:p w14:paraId="63E9924E" w14:textId="77777777" w:rsidR="003A7CD4" w:rsidRDefault="00A345C0">
      <w:pPr>
        <w:pStyle w:val="Ttulo1"/>
        <w:shd w:val="clear" w:color="auto" w:fill="1F4E79"/>
        <w:ind w:left="120" w:right="120"/>
      </w:pPr>
      <w:r>
        <w:t>6. Problema Público Identificado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000"/>
        <w:gridCol w:w="2960"/>
      </w:tblGrid>
      <w:tr w:rsidR="003A7CD4" w14:paraId="29B5352A" w14:textId="77777777"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9EA4AA" w14:textId="77777777" w:rsidR="003A7CD4" w:rsidRDefault="00A345C0">
            <w:pPr>
              <w:spacing w:before="40" w:after="40"/>
            </w:pPr>
            <w:r>
              <w:rPr>
                <w:b/>
                <w:bCs/>
                <w:color w:val="FFFFFF"/>
              </w:rPr>
              <w:t>Problema</w:t>
            </w:r>
          </w:p>
        </w:tc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1FB791" w14:textId="77777777" w:rsidR="003A7CD4" w:rsidRDefault="00A345C0">
            <w:pPr>
              <w:spacing w:before="40" w:after="40"/>
            </w:pPr>
            <w:r>
              <w:rPr>
                <w:b/>
                <w:bCs/>
                <w:color w:val="FFFFFF"/>
              </w:rPr>
              <w:t>Descrição</w:t>
            </w:r>
          </w:p>
        </w:tc>
        <w:tc>
          <w:tcPr>
            <w:tcW w:w="2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D21D27" w14:textId="77777777" w:rsidR="003A7CD4" w:rsidRDefault="00A345C0">
            <w:pPr>
              <w:spacing w:before="40" w:after="40"/>
            </w:pPr>
            <w:r>
              <w:rPr>
                <w:b/>
                <w:bCs/>
                <w:color w:val="FFFFFF"/>
              </w:rPr>
              <w:t>Dimensão institucional</w:t>
            </w:r>
          </w:p>
        </w:tc>
      </w:tr>
      <w:tr w:rsidR="003A7CD4" w14:paraId="2445AA8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C5577D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problema 1]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BA17F9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descrição]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3682D2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área de política pública]</w:t>
            </w:r>
          </w:p>
        </w:tc>
      </w:tr>
      <w:tr w:rsidR="003A7CD4" w14:paraId="6B7EDCA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ACAB3B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problema 2]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31BF44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descrição]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835C76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área de política pública]</w:t>
            </w:r>
          </w:p>
        </w:tc>
      </w:tr>
      <w:tr w:rsidR="003A7CD4" w14:paraId="7F2A25C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E3DEF0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problema 3]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EC8929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descrição]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56B9FF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área de política pública]</w:t>
            </w:r>
          </w:p>
        </w:tc>
      </w:tr>
    </w:tbl>
    <w:p w14:paraId="0EF841B3" w14:textId="77777777" w:rsidR="003A7CD4" w:rsidRDefault="003A7CD4">
      <w:pPr>
        <w:spacing w:after="60"/>
      </w:pPr>
    </w:p>
    <w:p w14:paraId="64FD33FC" w14:textId="77777777" w:rsidR="003A7CD4" w:rsidRDefault="003A7CD4">
      <w:pPr>
        <w:pBdr>
          <w:bottom w:val="single" w:sz="6" w:space="1" w:color="2E75B6"/>
        </w:pBdr>
        <w:spacing w:before="60" w:after="160"/>
      </w:pPr>
    </w:p>
    <w:p w14:paraId="60C04115" w14:textId="77777777" w:rsidR="003A7CD4" w:rsidRDefault="00A345C0">
      <w:pPr>
        <w:pStyle w:val="Ttulo1"/>
        <w:shd w:val="clear" w:color="auto" w:fill="1F4E79"/>
        <w:ind w:left="120" w:right="120"/>
      </w:pPr>
      <w:r>
        <w:t>7. Principais Achados</w:t>
      </w:r>
    </w:p>
    <w:p w14:paraId="4A8DAA1B" w14:textId="77777777" w:rsidR="003A7CD4" w:rsidRDefault="00A345C0">
      <w:pPr>
        <w:pStyle w:val="Ttulo3"/>
      </w:pPr>
      <w:r>
        <w:t>Achado 1 — [PREENCHER: título do achado]</w:t>
      </w:r>
    </w:p>
    <w:p w14:paraId="37C3A1BB" w14:textId="77777777" w:rsidR="003A7CD4" w:rsidRDefault="00A345C0">
      <w:pPr>
        <w:spacing w:before="80" w:after="80"/>
      </w:pPr>
      <w:r>
        <w:t>[PREENCHER: descrição analítica do achado — o que o evento revelou, problematizou ou demonstrou]</w:t>
      </w:r>
    </w:p>
    <w:p w14:paraId="67204731" w14:textId="77777777" w:rsidR="003A7CD4" w:rsidRDefault="003A7CD4">
      <w:pPr>
        <w:spacing w:after="60"/>
      </w:pPr>
    </w:p>
    <w:p w14:paraId="5C580ED9" w14:textId="77777777" w:rsidR="003A7CD4" w:rsidRDefault="00A345C0">
      <w:pPr>
        <w:pStyle w:val="Ttulo3"/>
      </w:pPr>
      <w:r>
        <w:t>Achado 2 — [PREENCHER: título do achado]</w:t>
      </w:r>
    </w:p>
    <w:p w14:paraId="393E71D3" w14:textId="77777777" w:rsidR="003A7CD4" w:rsidRDefault="00A345C0">
      <w:pPr>
        <w:spacing w:before="80" w:after="80"/>
      </w:pPr>
      <w:r>
        <w:t>[PREENCHER: descrição analítica]</w:t>
      </w:r>
    </w:p>
    <w:p w14:paraId="2BA18112" w14:textId="77777777" w:rsidR="003A7CD4" w:rsidRDefault="003A7CD4">
      <w:pPr>
        <w:spacing w:after="60"/>
      </w:pPr>
    </w:p>
    <w:p w14:paraId="6DE16C13" w14:textId="77777777" w:rsidR="003A7CD4" w:rsidRDefault="00A345C0">
      <w:pPr>
        <w:pStyle w:val="Ttulo3"/>
      </w:pPr>
      <w:r>
        <w:t>Achado 3 — [PREENCHER: título do achado]</w:t>
      </w:r>
    </w:p>
    <w:p w14:paraId="7BFBFB40" w14:textId="77777777" w:rsidR="003A7CD4" w:rsidRDefault="00A345C0">
      <w:pPr>
        <w:spacing w:before="80" w:after="80"/>
      </w:pPr>
      <w:r>
        <w:t>[PREENCHER: descrição analítica]</w:t>
      </w:r>
    </w:p>
    <w:p w14:paraId="0CE2CB40" w14:textId="77777777" w:rsidR="003A7CD4" w:rsidRDefault="00A345C0">
      <w:pPr>
        <w:spacing w:before="100" w:after="80"/>
      </w:pPr>
      <w:r>
        <w:rPr>
          <w:i/>
          <w:iCs/>
        </w:rPr>
        <w:t>Adicionar achados conforme a riqueza do debate.</w:t>
      </w:r>
    </w:p>
    <w:p w14:paraId="739C199C" w14:textId="77777777" w:rsidR="003A7CD4" w:rsidRDefault="003A7CD4">
      <w:pPr>
        <w:pBdr>
          <w:bottom w:val="single" w:sz="6" w:space="1" w:color="2E75B6"/>
        </w:pBdr>
        <w:spacing w:before="60" w:after="160"/>
      </w:pPr>
    </w:p>
    <w:p w14:paraId="468F5AD3" w14:textId="77777777" w:rsidR="003A7CD4" w:rsidRDefault="00A345C0">
      <w:pPr>
        <w:pStyle w:val="Ttulo1"/>
        <w:shd w:val="clear" w:color="auto" w:fill="1F4E79"/>
        <w:ind w:left="120" w:right="120"/>
      </w:pPr>
      <w:r>
        <w:t>8. Capacidades Proporcionadas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3A7CD4" w14:paraId="4DA996D8" w14:textId="77777777"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9C32E3" w14:textId="77777777" w:rsidR="003A7CD4" w:rsidRDefault="00A345C0">
            <w:pPr>
              <w:spacing w:before="40" w:after="40"/>
            </w:pPr>
            <w:r>
              <w:rPr>
                <w:b/>
                <w:bCs/>
                <w:color w:val="FFFFFF"/>
              </w:rPr>
              <w:t>Capacidade desenvolvida</w:t>
            </w:r>
          </w:p>
        </w:tc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58E6F5" w14:textId="77777777" w:rsidR="003A7CD4" w:rsidRDefault="00A345C0">
            <w:pPr>
              <w:spacing w:before="40" w:after="40"/>
            </w:pPr>
            <w:r>
              <w:rPr>
                <w:b/>
                <w:bCs/>
                <w:color w:val="FFFFFF"/>
              </w:rPr>
              <w:t>Evidência no evento</w:t>
            </w:r>
          </w:p>
        </w:tc>
        <w:tc>
          <w:tcPr>
            <w:tcW w:w="3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A1438F" w14:textId="77777777" w:rsidR="003A7CD4" w:rsidRDefault="00A345C0">
            <w:pPr>
              <w:spacing w:before="40" w:after="40"/>
            </w:pPr>
            <w:r>
              <w:rPr>
                <w:b/>
                <w:bCs/>
                <w:color w:val="FFFFFF"/>
              </w:rPr>
              <w:t>Aplicação ENAJU</w:t>
            </w:r>
          </w:p>
        </w:tc>
      </w:tr>
      <w:tr w:rsidR="003A7CD4" w14:paraId="365BEA5F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0CCAC2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capacidade 1]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CB8311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como apareceu no evento]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6FF020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produto ou ação formativa recomendada]</w:t>
            </w:r>
          </w:p>
        </w:tc>
      </w:tr>
      <w:tr w:rsidR="003A7CD4" w14:paraId="3FDB2DCD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3B03D1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capacidade 2]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0E69CE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evidência]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FDC77F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aplicação]</w:t>
            </w:r>
          </w:p>
        </w:tc>
      </w:tr>
      <w:tr w:rsidR="003A7CD4" w14:paraId="4685DDEF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78E312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capacidade 3]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ABFBF5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evidência]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EDDEB7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aplicação]</w:t>
            </w:r>
          </w:p>
        </w:tc>
      </w:tr>
    </w:tbl>
    <w:p w14:paraId="189FF04B" w14:textId="77777777" w:rsidR="003A7CD4" w:rsidRDefault="003A7CD4">
      <w:pPr>
        <w:spacing w:after="60"/>
      </w:pPr>
    </w:p>
    <w:p w14:paraId="4AD23840" w14:textId="77777777" w:rsidR="003A7CD4" w:rsidRDefault="003A7CD4">
      <w:pPr>
        <w:pBdr>
          <w:bottom w:val="single" w:sz="6" w:space="1" w:color="2E75B6"/>
        </w:pBdr>
        <w:spacing w:before="60" w:after="160"/>
      </w:pPr>
    </w:p>
    <w:p w14:paraId="7DC4C244" w14:textId="77777777" w:rsidR="003A7CD4" w:rsidRDefault="00A345C0">
      <w:pPr>
        <w:pStyle w:val="Ttulo1"/>
        <w:shd w:val="clear" w:color="auto" w:fill="1F4E79"/>
        <w:ind w:left="120" w:right="120"/>
      </w:pPr>
      <w:r>
        <w:t>9. Conexão com Políticas Judiciárias e Indicadores COPJ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3000"/>
        <w:gridCol w:w="1760"/>
      </w:tblGrid>
      <w:tr w:rsidR="003A7CD4" w14:paraId="1DF37230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5DB4CD" w14:textId="77777777" w:rsidR="003A7CD4" w:rsidRDefault="00A345C0">
            <w:pPr>
              <w:spacing w:before="40" w:after="40"/>
            </w:pPr>
            <w:r>
              <w:rPr>
                <w:b/>
                <w:bCs/>
                <w:color w:val="FFFFFF"/>
              </w:rPr>
              <w:t>Dimensão COPJ/PJNP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EDC6F5" w14:textId="77777777" w:rsidR="003A7CD4" w:rsidRDefault="00A345C0">
            <w:pPr>
              <w:spacing w:before="40" w:after="40"/>
            </w:pPr>
            <w:r>
              <w:rPr>
                <w:b/>
                <w:bCs/>
                <w:color w:val="FFFFFF"/>
              </w:rPr>
              <w:t>Pergunta de monitoramento</w:t>
            </w:r>
          </w:p>
        </w:tc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F67E79" w14:textId="77777777" w:rsidR="003A7CD4" w:rsidRDefault="00A345C0">
            <w:pPr>
              <w:spacing w:before="40" w:after="40"/>
            </w:pPr>
            <w:r>
              <w:rPr>
                <w:b/>
                <w:bCs/>
                <w:color w:val="FFFFFF"/>
              </w:rPr>
              <w:t>Como o evento contribuiu</w:t>
            </w:r>
          </w:p>
        </w:tc>
        <w:tc>
          <w:tcPr>
            <w:tcW w:w="1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5EA52C" w14:textId="77777777" w:rsidR="003A7CD4" w:rsidRDefault="00A345C0">
            <w:pPr>
              <w:spacing w:before="40" w:after="40"/>
            </w:pPr>
            <w:r>
              <w:rPr>
                <w:b/>
                <w:bCs/>
                <w:color w:val="FFFFFF"/>
              </w:rPr>
              <w:t>Competência CODE (art. 19)</w:t>
            </w:r>
          </w:p>
        </w:tc>
      </w:tr>
      <w:tr w:rsidR="003A7CD4" w14:paraId="0C8EFA2B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704FD1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lastRenderedPageBreak/>
              <w:t>Formulação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B2B721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O evento qualificou um problema público?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283B4B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resposta]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77589A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incisos]</w:t>
            </w:r>
          </w:p>
        </w:tc>
      </w:tr>
      <w:tr w:rsidR="003A7CD4" w14:paraId="12AB62A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1FFE83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Implementação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73DEF4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O evento gerou ação concreta?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3CF7AF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resposta]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F69B29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incisos]</w:t>
            </w:r>
          </w:p>
        </w:tc>
      </w:tr>
      <w:tr w:rsidR="003A7CD4" w14:paraId="6C43E6F3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F3F2E3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Capacitação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B9C8FA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Houve formação ou sensibilização?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6008D9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resposta]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402122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incisos]</w:t>
            </w:r>
          </w:p>
        </w:tc>
      </w:tr>
      <w:tr w:rsidR="003A7CD4" w14:paraId="5A74382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FFE1B5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Governança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827FC0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Houve articulação de atores?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6B958F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resposta]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555A40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incisos]</w:t>
            </w:r>
          </w:p>
        </w:tc>
      </w:tr>
      <w:tr w:rsidR="003A7CD4" w14:paraId="0D86C603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9AB6B0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Monitoramento social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5F5035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O evento revelou demandas da sociedade?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94EC06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resposta]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2F9C2B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incisos]</w:t>
            </w:r>
          </w:p>
        </w:tc>
      </w:tr>
      <w:tr w:rsidR="003A7CD4" w14:paraId="0199370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6710E6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Avaliação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FFF6AF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O evento deixou agenda mensurável?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A77B15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resposta]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299080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incisos]</w:t>
            </w:r>
          </w:p>
        </w:tc>
      </w:tr>
      <w:tr w:rsidR="003A7CD4" w14:paraId="13EE0759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DFACD3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Transparência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F612D7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Há evidências rastreáveis?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3D8E9B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resposta]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94BB9A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incisos]</w:t>
            </w:r>
          </w:p>
        </w:tc>
      </w:tr>
    </w:tbl>
    <w:p w14:paraId="2D9C9350" w14:textId="77777777" w:rsidR="003A7CD4" w:rsidRDefault="003A7CD4">
      <w:pPr>
        <w:spacing w:after="60"/>
      </w:pPr>
    </w:p>
    <w:p w14:paraId="6ACC1D75" w14:textId="77777777" w:rsidR="003A7CD4" w:rsidRDefault="003A7CD4">
      <w:pPr>
        <w:pBdr>
          <w:bottom w:val="single" w:sz="6" w:space="1" w:color="2E75B6"/>
        </w:pBdr>
        <w:spacing w:before="60" w:after="160"/>
      </w:pPr>
    </w:p>
    <w:p w14:paraId="3392F097" w14:textId="77777777" w:rsidR="003A7CD4" w:rsidRDefault="00A345C0">
      <w:pPr>
        <w:pStyle w:val="Ttulo1"/>
        <w:shd w:val="clear" w:color="auto" w:fill="1F4E79"/>
        <w:ind w:left="120" w:right="120"/>
      </w:pPr>
      <w:r>
        <w:t>10. Participação e Dinâmica do Evento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A7CD4" w14:paraId="0E94EC68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2497AA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Interações totais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DB212F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número — indicar se automático ou validado]</w:t>
            </w:r>
          </w:p>
        </w:tc>
      </w:tr>
      <w:tr w:rsidR="003A7CD4" w14:paraId="692E518F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3E0D94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Perguntas identificadas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9B984C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número]</w:t>
            </w:r>
          </w:p>
        </w:tc>
      </w:tr>
      <w:tr w:rsidR="003A7CD4" w14:paraId="74474A27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FBC367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Comentários identificados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8401D6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número]</w:t>
            </w:r>
          </w:p>
        </w:tc>
      </w:tr>
      <w:tr w:rsidR="003A7CD4" w14:paraId="605A82B6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F4AB15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Temas recorrentes no chat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543AA4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principais temas levantados pelo público]</w:t>
            </w:r>
          </w:p>
        </w:tc>
      </w:tr>
      <w:tr w:rsidR="003A7CD4" w14:paraId="05CC199E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5577DB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Nota metodológica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E3CA13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Indicar a origem dos dados (automática, manual ou combinada) e o nível de confiabilidade.</w:t>
            </w:r>
          </w:p>
        </w:tc>
      </w:tr>
    </w:tbl>
    <w:p w14:paraId="01FF664B" w14:textId="77777777" w:rsidR="003A7CD4" w:rsidRDefault="003A7CD4">
      <w:pPr>
        <w:spacing w:after="60"/>
      </w:pPr>
    </w:p>
    <w:p w14:paraId="3E03FEF2" w14:textId="77777777" w:rsidR="003A7CD4" w:rsidRDefault="003A7CD4">
      <w:pPr>
        <w:pBdr>
          <w:bottom w:val="single" w:sz="6" w:space="1" w:color="2E75B6"/>
        </w:pBdr>
        <w:spacing w:before="60" w:after="160"/>
      </w:pPr>
    </w:p>
    <w:p w14:paraId="3A58707E" w14:textId="77777777" w:rsidR="003A7CD4" w:rsidRDefault="00A345C0">
      <w:pPr>
        <w:pStyle w:val="Ttulo1"/>
        <w:shd w:val="clear" w:color="auto" w:fill="1F4E79"/>
        <w:ind w:left="120" w:right="120"/>
      </w:pPr>
      <w:r>
        <w:t>11. Agenda Deixada pelo Evento</w:t>
      </w:r>
    </w:p>
    <w:p w14:paraId="6DE075CD" w14:textId="77777777" w:rsidR="003A7CD4" w:rsidRDefault="00A345C0">
      <w:pPr>
        <w:pStyle w:val="Ttulo3"/>
      </w:pPr>
      <w:r>
        <w:t>11.1 Agenda Normativa</w:t>
      </w:r>
    </w:p>
    <w:p w14:paraId="5714261E" w14:textId="77777777" w:rsidR="003A7CD4" w:rsidRDefault="00A345C0">
      <w:pPr>
        <w:spacing w:before="80" w:after="80"/>
      </w:pPr>
      <w:r>
        <w:t>[PREENCHER: normas, decretos, convenções ou regulamentações a acompanhar]</w:t>
      </w:r>
    </w:p>
    <w:p w14:paraId="3B07356D" w14:textId="77777777" w:rsidR="003A7CD4" w:rsidRDefault="003A7CD4">
      <w:pPr>
        <w:spacing w:after="60"/>
      </w:pPr>
    </w:p>
    <w:p w14:paraId="1E9958FD" w14:textId="77777777" w:rsidR="003A7CD4" w:rsidRDefault="00A345C0">
      <w:pPr>
        <w:pStyle w:val="Ttulo3"/>
      </w:pPr>
      <w:r>
        <w:t>11.2 Agenda de Serviços / Redes</w:t>
      </w:r>
    </w:p>
    <w:p w14:paraId="7BF792D6" w14:textId="77777777" w:rsidR="003A7CD4" w:rsidRDefault="00A345C0">
      <w:pPr>
        <w:spacing w:before="80" w:after="80"/>
      </w:pPr>
      <w:r>
        <w:t>[PREENCHER: lacunas de serviços públicos, redes intersetoriais ou articulações necessárias]</w:t>
      </w:r>
    </w:p>
    <w:p w14:paraId="63C90D08" w14:textId="77777777" w:rsidR="003A7CD4" w:rsidRDefault="003A7CD4">
      <w:pPr>
        <w:spacing w:after="60"/>
      </w:pPr>
    </w:p>
    <w:p w14:paraId="3305DE53" w14:textId="77777777" w:rsidR="003A7CD4" w:rsidRDefault="00A345C0">
      <w:pPr>
        <w:pStyle w:val="Ttulo3"/>
      </w:pPr>
      <w:r>
        <w:t>11.3 Agenda do Sistema de Justiça</w:t>
      </w:r>
    </w:p>
    <w:p w14:paraId="032ED7A5" w14:textId="77777777" w:rsidR="003A7CD4" w:rsidRDefault="00A345C0">
      <w:pPr>
        <w:spacing w:before="80" w:after="80"/>
      </w:pPr>
      <w:r>
        <w:t>[PREENCHER: protocolos, orientações ou práticas a desenvolver para o Judiciário]</w:t>
      </w:r>
    </w:p>
    <w:p w14:paraId="37137EFA" w14:textId="77777777" w:rsidR="003A7CD4" w:rsidRDefault="003A7CD4">
      <w:pPr>
        <w:spacing w:after="60"/>
      </w:pPr>
    </w:p>
    <w:p w14:paraId="01FB12D8" w14:textId="77777777" w:rsidR="003A7CD4" w:rsidRDefault="00A345C0">
      <w:pPr>
        <w:pStyle w:val="Ttulo3"/>
      </w:pPr>
      <w:r>
        <w:t>11.4 Agenda Pedagógica da ENAJU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000"/>
        <w:gridCol w:w="2760"/>
      </w:tblGrid>
      <w:tr w:rsidR="003A7CD4" w14:paraId="6BFB8C65" w14:textId="77777777"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0EA0AB" w14:textId="77777777" w:rsidR="003A7CD4" w:rsidRDefault="00A345C0">
            <w:pPr>
              <w:spacing w:before="40" w:after="40"/>
            </w:pPr>
            <w:r>
              <w:rPr>
                <w:b/>
                <w:bCs/>
                <w:color w:val="FFFFFF"/>
              </w:rPr>
              <w:lastRenderedPageBreak/>
              <w:t>Produto pedagógico</w:t>
            </w:r>
          </w:p>
        </w:tc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367C72" w14:textId="77777777" w:rsidR="003A7CD4" w:rsidRDefault="00A345C0">
            <w:pPr>
              <w:spacing w:before="40" w:after="40"/>
            </w:pPr>
            <w:r>
              <w:rPr>
                <w:b/>
                <w:bCs/>
                <w:color w:val="FFFFFF"/>
              </w:rPr>
              <w:t>Descrição</w:t>
            </w:r>
          </w:p>
        </w:tc>
        <w:tc>
          <w:tcPr>
            <w:tcW w:w="2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50CDFF" w14:textId="77777777" w:rsidR="003A7CD4" w:rsidRDefault="00A345C0">
            <w:pPr>
              <w:spacing w:before="40" w:after="40"/>
            </w:pPr>
            <w:r>
              <w:rPr>
                <w:b/>
                <w:bCs/>
                <w:color w:val="FFFFFF"/>
              </w:rPr>
              <w:t>Competência CODE</w:t>
            </w:r>
          </w:p>
        </w:tc>
      </w:tr>
      <w:tr w:rsidR="003A7CD4" w14:paraId="4A06DA95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45F9F3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produto 1]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92B17A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descrição]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AF52C2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incisos]</w:t>
            </w:r>
          </w:p>
        </w:tc>
      </w:tr>
      <w:tr w:rsidR="003A7CD4" w14:paraId="592D3CA0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FC5495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produto 2]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45926D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descrição]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0F1F36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incisos]</w:t>
            </w:r>
          </w:p>
        </w:tc>
      </w:tr>
      <w:tr w:rsidR="003A7CD4" w14:paraId="267716B0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7BA715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produto 3]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C5AC1E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descrição]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68CC6C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incisos]</w:t>
            </w:r>
          </w:p>
        </w:tc>
      </w:tr>
    </w:tbl>
    <w:p w14:paraId="41AE3468" w14:textId="77777777" w:rsidR="003A7CD4" w:rsidRDefault="003A7CD4">
      <w:pPr>
        <w:spacing w:after="60"/>
      </w:pPr>
    </w:p>
    <w:p w14:paraId="531D44C9" w14:textId="77777777" w:rsidR="003A7CD4" w:rsidRDefault="003A7CD4">
      <w:pPr>
        <w:pBdr>
          <w:bottom w:val="single" w:sz="6" w:space="1" w:color="2E75B6"/>
        </w:pBdr>
        <w:spacing w:before="60" w:after="160"/>
      </w:pPr>
    </w:p>
    <w:p w14:paraId="24E4A60B" w14:textId="77777777" w:rsidR="003A7CD4" w:rsidRDefault="00A345C0">
      <w:pPr>
        <w:pStyle w:val="Ttulo1"/>
        <w:shd w:val="clear" w:color="auto" w:fill="1F4E79"/>
        <w:ind w:left="120" w:right="120"/>
      </w:pPr>
      <w:r>
        <w:t>12. Produtos Derivados Recomendados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2200"/>
        <w:gridCol w:w="2160"/>
      </w:tblGrid>
      <w:tr w:rsidR="003A7CD4" w14:paraId="6DBC97F8" w14:textId="77777777"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C2B15C" w14:textId="77777777" w:rsidR="003A7CD4" w:rsidRDefault="00A345C0">
            <w:pPr>
              <w:spacing w:before="40" w:after="40"/>
            </w:pPr>
            <w:r>
              <w:rPr>
                <w:b/>
                <w:bCs/>
                <w:color w:val="FFFFFF"/>
              </w:rPr>
              <w:t>Produto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1B0D8F" w14:textId="77777777" w:rsidR="003A7CD4" w:rsidRDefault="00A345C0">
            <w:pPr>
              <w:spacing w:before="40" w:after="40"/>
            </w:pPr>
            <w:r>
              <w:rPr>
                <w:b/>
                <w:bCs/>
                <w:color w:val="FFFFFF"/>
              </w:rPr>
              <w:t>Finalidade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E3F998" w14:textId="77777777" w:rsidR="003A7CD4" w:rsidRDefault="00A345C0">
            <w:pPr>
              <w:spacing w:before="40" w:after="40"/>
            </w:pPr>
            <w:r>
              <w:rPr>
                <w:b/>
                <w:bCs/>
                <w:color w:val="FFFFFF"/>
              </w:rPr>
              <w:t>Público-alvo</w:t>
            </w:r>
          </w:p>
        </w:tc>
        <w:tc>
          <w:tcPr>
            <w:tcW w:w="2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EB2379" w14:textId="77777777" w:rsidR="003A7CD4" w:rsidRDefault="00A345C0">
            <w:pPr>
              <w:spacing w:before="40" w:after="40"/>
            </w:pPr>
            <w:r>
              <w:rPr>
                <w:b/>
                <w:bCs/>
                <w:color w:val="FFFFFF"/>
              </w:rPr>
              <w:t>Competência CODE</w:t>
            </w:r>
          </w:p>
        </w:tc>
      </w:tr>
      <w:tr w:rsidR="003A7CD4" w14:paraId="0A4B0520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1EFC14" w14:textId="7A3FAB4B" w:rsidR="003A7CD4" w:rsidRDefault="00B91907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ENAJU_CODE_Evidências</w:t>
            </w:r>
            <w:proofErr w:type="spellEnd"/>
            <w:r w:rsidR="00A345C0">
              <w:rPr>
                <w:sz w:val="19"/>
                <w:szCs w:val="19"/>
              </w:rPr>
              <w:t xml:space="preserve"> (este doc.)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9762F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Registro técnico e modelo replicável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F7F112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CNJ, ENAJU, escolas judiciais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E80D17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IV, XII</w:t>
            </w:r>
          </w:p>
        </w:tc>
      </w:tr>
      <w:tr w:rsidR="003A7CD4" w14:paraId="6E363962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1040F6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produto 2]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99213E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finalidade]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9D1560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público]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49D327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incisos]</w:t>
            </w:r>
          </w:p>
        </w:tc>
      </w:tr>
      <w:tr w:rsidR="003A7CD4" w14:paraId="77D38969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4469FA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produto 3]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A25B96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finalidade]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A05312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público]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9FC19D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incisos]</w:t>
            </w:r>
          </w:p>
        </w:tc>
      </w:tr>
    </w:tbl>
    <w:p w14:paraId="094B7822" w14:textId="77777777" w:rsidR="003A7CD4" w:rsidRDefault="003A7CD4">
      <w:pPr>
        <w:spacing w:after="60"/>
      </w:pPr>
    </w:p>
    <w:p w14:paraId="2F4C74EA" w14:textId="77777777" w:rsidR="003A7CD4" w:rsidRDefault="003A7CD4">
      <w:pPr>
        <w:pBdr>
          <w:bottom w:val="single" w:sz="6" w:space="1" w:color="2E75B6"/>
        </w:pBdr>
        <w:spacing w:before="60" w:after="160"/>
      </w:pPr>
    </w:p>
    <w:p w14:paraId="232DF034" w14:textId="77777777" w:rsidR="003A7CD4" w:rsidRDefault="00A345C0">
      <w:pPr>
        <w:pStyle w:val="Ttulo1"/>
        <w:shd w:val="clear" w:color="auto" w:fill="1F4E79"/>
        <w:ind w:left="120" w:right="120"/>
      </w:pPr>
      <w:r>
        <w:t>13. Controle de Qualidade e Validação Humana</w:t>
      </w:r>
    </w:p>
    <w:p w14:paraId="3464C166" w14:textId="77777777" w:rsidR="003A7CD4" w:rsidRDefault="00A345C0">
      <w:pPr>
        <w:pBdr>
          <w:left w:val="single" w:sz="18" w:space="4" w:color="2E75B6"/>
        </w:pBdr>
        <w:shd w:val="clear" w:color="auto" w:fill="F2F2F2"/>
        <w:spacing w:before="100" w:after="100"/>
        <w:ind w:left="360" w:right="360"/>
      </w:pPr>
      <w:r>
        <w:rPr>
          <w:i/>
          <w:iCs/>
        </w:rPr>
        <w:t>Preencher antes da publicação oficial. Indicar o status de cada item: Validado / Pendente / Não se aplica.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3960"/>
      </w:tblGrid>
      <w:tr w:rsidR="003A7CD4" w14:paraId="47042B2A" w14:textId="77777777"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5C3CF9" w14:textId="77777777" w:rsidR="003A7CD4" w:rsidRDefault="00A345C0">
            <w:pPr>
              <w:spacing w:before="40" w:after="40"/>
            </w:pPr>
            <w:r>
              <w:rPr>
                <w:b/>
                <w:bCs/>
                <w:color w:val="FFFFFF"/>
              </w:rPr>
              <w:t>Item a validar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9BEAE9" w14:textId="77777777" w:rsidR="003A7CD4" w:rsidRDefault="00A345C0">
            <w:pPr>
              <w:spacing w:before="40" w:after="40"/>
            </w:pPr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3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8FA6F0" w14:textId="77777777" w:rsidR="003A7CD4" w:rsidRDefault="00A345C0">
            <w:pPr>
              <w:spacing w:before="40" w:after="40"/>
            </w:pPr>
            <w:r>
              <w:rPr>
                <w:b/>
                <w:bCs/>
                <w:color w:val="FFFFFF"/>
              </w:rPr>
              <w:t>Responsável / Prazo</w:t>
            </w:r>
          </w:p>
        </w:tc>
      </w:tr>
      <w:tr w:rsidR="003A7CD4" w14:paraId="0155BE32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F8CC45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Nomes, cargos e vínculos dos participantes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C116A9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Validado / Pendente]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8F0F95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responsável]</w:t>
            </w:r>
          </w:p>
        </w:tc>
      </w:tr>
      <w:tr w:rsidR="003A7CD4" w14:paraId="240CB77E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6E2967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Números de leis e atos normativos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3738D4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Validado / Pendente]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8BC4E2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responsável]</w:t>
            </w:r>
          </w:p>
        </w:tc>
      </w:tr>
      <w:tr w:rsidR="003A7CD4" w14:paraId="30A1FF28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E828C1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Dados estatísticos citados oralmente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702EA1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Validado / Pendente]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B9D15E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responsável]</w:t>
            </w:r>
          </w:p>
        </w:tc>
      </w:tr>
      <w:tr w:rsidR="003A7CD4" w14:paraId="19032483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C66C9C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Atribuição de falas a palestrantes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4176A9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Validado / Pendente]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721101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responsável]</w:t>
            </w:r>
          </w:p>
        </w:tc>
      </w:tr>
      <w:tr w:rsidR="003A7CD4" w14:paraId="72BA8B58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9C8491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Trechos sensíveis envolvendo casos concretos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967363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Validado / Pendente]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D56619" w14:textId="77777777" w:rsidR="003A7CD4" w:rsidRDefault="00A345C0">
            <w:pPr>
              <w:spacing w:before="40" w:after="40"/>
            </w:pPr>
            <w:r>
              <w:rPr>
                <w:sz w:val="19"/>
                <w:szCs w:val="19"/>
              </w:rPr>
              <w:t>[PREENCHER: responsável]</w:t>
            </w:r>
          </w:p>
        </w:tc>
      </w:tr>
    </w:tbl>
    <w:p w14:paraId="7980ACFF" w14:textId="77777777" w:rsidR="003A7CD4" w:rsidRDefault="003A7CD4">
      <w:pPr>
        <w:spacing w:after="60"/>
      </w:pPr>
    </w:p>
    <w:p w14:paraId="5879B77C" w14:textId="77777777" w:rsidR="003A7CD4" w:rsidRDefault="003A7CD4">
      <w:pPr>
        <w:pBdr>
          <w:bottom w:val="single" w:sz="6" w:space="1" w:color="2E75B6"/>
        </w:pBdr>
        <w:spacing w:before="60" w:after="160"/>
      </w:pPr>
    </w:p>
    <w:p w14:paraId="5080EBD5" w14:textId="77777777" w:rsidR="003A7CD4" w:rsidRDefault="00A345C0">
      <w:pPr>
        <w:pStyle w:val="Ttulo1"/>
        <w:shd w:val="clear" w:color="auto" w:fill="1F4E79"/>
        <w:ind w:left="120" w:right="120"/>
      </w:pPr>
      <w:r>
        <w:t>14. Conclusão Orientada a Valor Público</w:t>
      </w:r>
    </w:p>
    <w:p w14:paraId="7CE437C5" w14:textId="77777777" w:rsidR="003A7CD4" w:rsidRDefault="00A345C0">
      <w:pPr>
        <w:spacing w:before="100" w:after="120"/>
      </w:pPr>
      <w:r>
        <w:t>[PREENCHER: parágrafo de conclusão: contribuição do evento para o sistema de justiça, para as políticas judiciárias e para a agenda formativa da ENAJU]</w:t>
      </w:r>
    </w:p>
    <w:p w14:paraId="5A3C8843" w14:textId="77777777" w:rsidR="003A7CD4" w:rsidRDefault="00A345C0">
      <w:pPr>
        <w:pBdr>
          <w:top w:val="single" w:sz="4" w:space="2" w:color="C55A11"/>
          <w:left w:val="single" w:sz="24" w:space="4" w:color="C55A11"/>
          <w:bottom w:val="single" w:sz="4" w:space="2" w:color="C55A11"/>
        </w:pBdr>
        <w:shd w:val="clear" w:color="auto" w:fill="FCE4D6"/>
        <w:spacing w:before="120" w:after="120"/>
        <w:ind w:left="360" w:right="360"/>
      </w:pPr>
      <w:r>
        <w:rPr>
          <w:b/>
          <w:bCs/>
          <w:i/>
          <w:iCs/>
          <w:color w:val="C55A11"/>
          <w:sz w:val="22"/>
          <w:szCs w:val="22"/>
        </w:rPr>
        <w:t>[PREENCHER: Frase-síntese: uma frase que capture a essência da contribuição do evento em linguagem orientada a valor público]</w:t>
      </w:r>
    </w:p>
    <w:p w14:paraId="5F444A61" w14:textId="77777777" w:rsidR="003A7CD4" w:rsidRDefault="003A7CD4">
      <w:pPr>
        <w:spacing w:after="60"/>
      </w:pPr>
    </w:p>
    <w:p w14:paraId="59E6557C" w14:textId="77777777" w:rsidR="003A7CD4" w:rsidRDefault="003A7CD4">
      <w:pPr>
        <w:pBdr>
          <w:bottom w:val="single" w:sz="6" w:space="1" w:color="2E75B6"/>
        </w:pBdr>
        <w:spacing w:before="60" w:after="160"/>
      </w:pPr>
    </w:p>
    <w:p w14:paraId="746A659D" w14:textId="77777777" w:rsidR="003A7CD4" w:rsidRDefault="00A345C0">
      <w:pPr>
        <w:spacing w:before="80" w:after="80"/>
      </w:pPr>
      <w:r>
        <w:rPr>
          <w:b/>
          <w:bCs/>
          <w:sz w:val="19"/>
          <w:szCs w:val="19"/>
        </w:rPr>
        <w:t xml:space="preserve">Produzido por: </w:t>
      </w:r>
      <w:r>
        <w:rPr>
          <w:sz w:val="19"/>
          <w:szCs w:val="19"/>
        </w:rPr>
        <w:t>Coordenação de Desenvolvimento Educacional, Pesquisa e Inovação — CODE / ENAJU / CNJ</w:t>
      </w:r>
    </w:p>
    <w:p w14:paraId="30C923A2" w14:textId="1DC65E7F" w:rsidR="003A7CD4" w:rsidRDefault="00A345C0">
      <w:pPr>
        <w:spacing w:before="80" w:after="80"/>
      </w:pPr>
      <w:r>
        <w:rPr>
          <w:b/>
          <w:bCs/>
          <w:sz w:val="19"/>
          <w:szCs w:val="19"/>
        </w:rPr>
        <w:t xml:space="preserve">Série: </w:t>
      </w:r>
      <w:proofErr w:type="spellStart"/>
      <w:r w:rsidR="00B91907">
        <w:rPr>
          <w:i/>
          <w:iCs/>
          <w:sz w:val="19"/>
          <w:szCs w:val="19"/>
        </w:rPr>
        <w:t>ENAJU_CODE_Evidências</w:t>
      </w:r>
      <w:proofErr w:type="spellEnd"/>
      <w:r>
        <w:rPr>
          <w:i/>
          <w:iCs/>
          <w:sz w:val="19"/>
          <w:szCs w:val="19"/>
        </w:rPr>
        <w:t xml:space="preserve"> — Síntese, Capacidades e Agenda das Ações Formativas da ENAJU</w:t>
      </w:r>
    </w:p>
    <w:sectPr w:rsidR="003A7CD4">
      <w:headerReference w:type="default" r:id="rId12"/>
      <w:footerReference w:type="default" r:id="rId13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E78BE" w14:textId="77777777" w:rsidR="00AC2DBF" w:rsidRDefault="00AC2DBF">
      <w:r>
        <w:separator/>
      </w:r>
    </w:p>
  </w:endnote>
  <w:endnote w:type="continuationSeparator" w:id="0">
    <w:p w14:paraId="5AC9DC49" w14:textId="77777777" w:rsidR="00AC2DBF" w:rsidRDefault="00AC2D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76449" w14:textId="77777777" w:rsidR="003A7CD4" w:rsidRDefault="00A345C0">
    <w:pPr>
      <w:pBdr>
        <w:top w:val="single" w:sz="4" w:space="2" w:color="2E75B6"/>
      </w:pBdr>
      <w:spacing w:before="60"/>
      <w:jc w:val="right"/>
    </w:pPr>
    <w:r>
      <w:rPr>
        <w:color w:val="888888"/>
        <w:sz w:val="16"/>
        <w:szCs w:val="16"/>
      </w:rPr>
      <w:t xml:space="preserve">Série </w:t>
    </w:r>
    <w:proofErr w:type="spellStart"/>
    <w:r>
      <w:rPr>
        <w:color w:val="888888"/>
        <w:sz w:val="16"/>
        <w:szCs w:val="16"/>
      </w:rPr>
      <w:t>CODE_</w:t>
    </w:r>
    <w:proofErr w:type="gramStart"/>
    <w:r>
      <w:rPr>
        <w:color w:val="888888"/>
        <w:sz w:val="16"/>
        <w:szCs w:val="16"/>
      </w:rPr>
      <w:t>Evidências</w:t>
    </w:r>
    <w:proofErr w:type="spellEnd"/>
    <w:r>
      <w:rPr>
        <w:color w:val="888888"/>
        <w:sz w:val="16"/>
        <w:szCs w:val="16"/>
      </w:rPr>
      <w:t xml:space="preserve">  |</w:t>
    </w:r>
    <w:proofErr w:type="gramEnd"/>
    <w:r>
      <w:rPr>
        <w:color w:val="888888"/>
        <w:sz w:val="16"/>
        <w:szCs w:val="16"/>
      </w:rPr>
      <w:t xml:space="preserve">  </w:t>
    </w:r>
    <w:proofErr w:type="gramStart"/>
    <w:r>
      <w:rPr>
        <w:color w:val="888888"/>
        <w:sz w:val="16"/>
        <w:szCs w:val="16"/>
      </w:rPr>
      <w:t>ENAJU  |</w:t>
    </w:r>
    <w:proofErr w:type="gramEnd"/>
    <w:r>
      <w:rPr>
        <w:color w:val="888888"/>
        <w:sz w:val="16"/>
        <w:szCs w:val="16"/>
      </w:rPr>
      <w:t xml:space="preserve">  CNJ  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AE3D30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AE3D30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9E3EA" w14:textId="5A72E962" w:rsidR="003A7CD4" w:rsidRDefault="00A345C0">
    <w:pPr>
      <w:pBdr>
        <w:top w:val="single" w:sz="4" w:space="2" w:color="2E75B6"/>
      </w:pBdr>
      <w:spacing w:before="60"/>
      <w:jc w:val="right"/>
    </w:pPr>
    <w:r>
      <w:rPr>
        <w:color w:val="888888"/>
        <w:sz w:val="16"/>
        <w:szCs w:val="16"/>
      </w:rPr>
      <w:t xml:space="preserve">Série </w:t>
    </w:r>
    <w:proofErr w:type="spellStart"/>
    <w:r>
      <w:rPr>
        <w:color w:val="888888"/>
        <w:sz w:val="16"/>
        <w:szCs w:val="16"/>
      </w:rPr>
      <w:t>CODE_</w:t>
    </w:r>
    <w:proofErr w:type="gramStart"/>
    <w:r>
      <w:rPr>
        <w:color w:val="888888"/>
        <w:sz w:val="16"/>
        <w:szCs w:val="16"/>
      </w:rPr>
      <w:t>Evidências</w:t>
    </w:r>
    <w:proofErr w:type="spellEnd"/>
    <w:r>
      <w:rPr>
        <w:color w:val="888888"/>
        <w:sz w:val="16"/>
        <w:szCs w:val="16"/>
      </w:rPr>
      <w:t xml:space="preserve">  |</w:t>
    </w:r>
    <w:proofErr w:type="gramEnd"/>
    <w:r>
      <w:rPr>
        <w:color w:val="888888"/>
        <w:sz w:val="16"/>
        <w:szCs w:val="16"/>
      </w:rPr>
      <w:t xml:space="preserve">  </w:t>
    </w:r>
    <w:proofErr w:type="gramStart"/>
    <w:r>
      <w:rPr>
        <w:color w:val="888888"/>
        <w:sz w:val="16"/>
        <w:szCs w:val="16"/>
      </w:rPr>
      <w:t>ENAJU  |</w:t>
    </w:r>
    <w:proofErr w:type="gramEnd"/>
    <w:r>
      <w:rPr>
        <w:color w:val="888888"/>
        <w:sz w:val="16"/>
        <w:szCs w:val="16"/>
      </w:rPr>
      <w:t xml:space="preserve">  CNJ  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AE3D30">
      <w:rPr>
        <w:noProof/>
        <w:color w:val="888888"/>
        <w:sz w:val="16"/>
        <w:szCs w:val="16"/>
      </w:rPr>
      <w:t>10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AE3D30">
      <w:rPr>
        <w:noProof/>
        <w:color w:val="888888"/>
        <w:sz w:val="16"/>
        <w:szCs w:val="16"/>
      </w:rPr>
      <w:t>11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2495E" w14:textId="77777777" w:rsidR="00AC2DBF" w:rsidRDefault="00AC2DBF">
      <w:r>
        <w:separator/>
      </w:r>
    </w:p>
  </w:footnote>
  <w:footnote w:type="continuationSeparator" w:id="0">
    <w:p w14:paraId="7BAC2C41" w14:textId="77777777" w:rsidR="00AC2DBF" w:rsidRDefault="00AC2D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CA62B" w14:textId="77777777" w:rsidR="003A7CD4" w:rsidRDefault="00A345C0">
    <w:pPr>
      <w:pBdr>
        <w:bottom w:val="single" w:sz="4" w:space="2" w:color="2E75B6"/>
      </w:pBdr>
      <w:spacing w:after="60"/>
    </w:pPr>
    <w:proofErr w:type="spellStart"/>
    <w:r>
      <w:rPr>
        <w:b/>
        <w:bCs/>
        <w:color w:val="2E75B6"/>
        <w:sz w:val="16"/>
        <w:szCs w:val="16"/>
      </w:rPr>
      <w:t>CODE_</w:t>
    </w:r>
    <w:proofErr w:type="gramStart"/>
    <w:r>
      <w:rPr>
        <w:b/>
        <w:bCs/>
        <w:color w:val="2E75B6"/>
        <w:sz w:val="16"/>
        <w:szCs w:val="16"/>
      </w:rPr>
      <w:t>Evidências</w:t>
    </w:r>
    <w:proofErr w:type="spellEnd"/>
    <w:r>
      <w:rPr>
        <w:b/>
        <w:bCs/>
        <w:color w:val="2E75B6"/>
        <w:sz w:val="16"/>
        <w:szCs w:val="16"/>
      </w:rPr>
      <w:t xml:space="preserve">  |</w:t>
    </w:r>
    <w:proofErr w:type="gramEnd"/>
    <w:r>
      <w:rPr>
        <w:b/>
        <w:bCs/>
        <w:color w:val="2E75B6"/>
        <w:sz w:val="16"/>
        <w:szCs w:val="16"/>
      </w:rPr>
      <w:t xml:space="preserve">  ENAJU / CNJ</w:t>
    </w:r>
    <w:r>
      <w:rPr>
        <w:color w:val="666666"/>
        <w:sz w:val="16"/>
        <w:szCs w:val="16"/>
      </w:rPr>
      <w:t xml:space="preserve">   —   Webinário "Precisamos Falar de Cuidados e Pessoas Idosas"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5B3CA" w14:textId="77777777" w:rsidR="003A7CD4" w:rsidRDefault="00A345C0">
    <w:pPr>
      <w:pBdr>
        <w:bottom w:val="single" w:sz="4" w:space="2" w:color="2E75B6"/>
      </w:pBdr>
      <w:spacing w:after="60"/>
    </w:pPr>
    <w:proofErr w:type="spellStart"/>
    <w:r>
      <w:rPr>
        <w:b/>
        <w:bCs/>
        <w:color w:val="2E75B6"/>
        <w:sz w:val="16"/>
        <w:szCs w:val="16"/>
      </w:rPr>
      <w:t>CODE_</w:t>
    </w:r>
    <w:proofErr w:type="gramStart"/>
    <w:r>
      <w:rPr>
        <w:b/>
        <w:bCs/>
        <w:color w:val="2E75B6"/>
        <w:sz w:val="16"/>
        <w:szCs w:val="16"/>
      </w:rPr>
      <w:t>Evidências</w:t>
    </w:r>
    <w:proofErr w:type="spellEnd"/>
    <w:r>
      <w:rPr>
        <w:b/>
        <w:bCs/>
        <w:color w:val="2E75B6"/>
        <w:sz w:val="16"/>
        <w:szCs w:val="16"/>
      </w:rPr>
      <w:t xml:space="preserve">  |</w:t>
    </w:r>
    <w:proofErr w:type="gramEnd"/>
    <w:r>
      <w:rPr>
        <w:b/>
        <w:bCs/>
        <w:color w:val="2E75B6"/>
        <w:sz w:val="16"/>
        <w:szCs w:val="16"/>
      </w:rPr>
      <w:t xml:space="preserve">  ENAJU / CNJ</w:t>
    </w:r>
    <w:r>
      <w:rPr>
        <w:color w:val="666666"/>
        <w:sz w:val="16"/>
        <w:szCs w:val="16"/>
      </w:rPr>
      <w:t xml:space="preserve">   —   </w:t>
    </w:r>
    <w:proofErr w:type="spellStart"/>
    <w:r>
      <w:rPr>
        <w:color w:val="666666"/>
        <w:sz w:val="16"/>
        <w:szCs w:val="16"/>
      </w:rPr>
      <w:t>Template</w:t>
    </w:r>
    <w:proofErr w:type="spellEnd"/>
    <w:r>
      <w:rPr>
        <w:color w:val="666666"/>
        <w:sz w:val="16"/>
        <w:szCs w:val="16"/>
      </w:rPr>
      <w:t xml:space="preserve"> para Edições Futuras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3157E"/>
    <w:multiLevelType w:val="hybridMultilevel"/>
    <w:tmpl w:val="48AC6980"/>
    <w:lvl w:ilvl="0" w:tplc="C4AEB914">
      <w:start w:val="1"/>
      <w:numFmt w:val="bullet"/>
      <w:lvlText w:val="●"/>
      <w:lvlJc w:val="left"/>
      <w:pPr>
        <w:ind w:left="720" w:hanging="360"/>
      </w:pPr>
    </w:lvl>
    <w:lvl w:ilvl="1" w:tplc="D70C94A8">
      <w:start w:val="1"/>
      <w:numFmt w:val="bullet"/>
      <w:lvlText w:val="○"/>
      <w:lvlJc w:val="left"/>
      <w:pPr>
        <w:ind w:left="1440" w:hanging="360"/>
      </w:pPr>
    </w:lvl>
    <w:lvl w:ilvl="2" w:tplc="9918D9E0">
      <w:start w:val="1"/>
      <w:numFmt w:val="bullet"/>
      <w:lvlText w:val="■"/>
      <w:lvlJc w:val="left"/>
      <w:pPr>
        <w:ind w:left="2160" w:hanging="360"/>
      </w:pPr>
    </w:lvl>
    <w:lvl w:ilvl="3" w:tplc="0512FC5A">
      <w:start w:val="1"/>
      <w:numFmt w:val="bullet"/>
      <w:lvlText w:val="●"/>
      <w:lvlJc w:val="left"/>
      <w:pPr>
        <w:ind w:left="2880" w:hanging="360"/>
      </w:pPr>
    </w:lvl>
    <w:lvl w:ilvl="4" w:tplc="C40ED6E4">
      <w:start w:val="1"/>
      <w:numFmt w:val="bullet"/>
      <w:lvlText w:val="○"/>
      <w:lvlJc w:val="left"/>
      <w:pPr>
        <w:ind w:left="3600" w:hanging="360"/>
      </w:pPr>
    </w:lvl>
    <w:lvl w:ilvl="5" w:tplc="636EE336">
      <w:start w:val="1"/>
      <w:numFmt w:val="bullet"/>
      <w:lvlText w:val="■"/>
      <w:lvlJc w:val="left"/>
      <w:pPr>
        <w:ind w:left="4320" w:hanging="360"/>
      </w:pPr>
    </w:lvl>
    <w:lvl w:ilvl="6" w:tplc="30605DF8">
      <w:start w:val="1"/>
      <w:numFmt w:val="bullet"/>
      <w:lvlText w:val="●"/>
      <w:lvlJc w:val="left"/>
      <w:pPr>
        <w:ind w:left="5040" w:hanging="360"/>
      </w:pPr>
    </w:lvl>
    <w:lvl w:ilvl="7" w:tplc="58120392">
      <w:start w:val="1"/>
      <w:numFmt w:val="bullet"/>
      <w:lvlText w:val="●"/>
      <w:lvlJc w:val="left"/>
      <w:pPr>
        <w:ind w:left="5760" w:hanging="360"/>
      </w:pPr>
    </w:lvl>
    <w:lvl w:ilvl="8" w:tplc="52FAA5A6">
      <w:start w:val="1"/>
      <w:numFmt w:val="bullet"/>
      <w:lvlText w:val="●"/>
      <w:lvlJc w:val="left"/>
      <w:pPr>
        <w:ind w:left="6480" w:hanging="360"/>
      </w:pPr>
    </w:lvl>
  </w:abstractNum>
  <w:num w:numId="1" w16cid:durableId="15504534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CD4"/>
    <w:rsid w:val="000B3F5E"/>
    <w:rsid w:val="003A7CD4"/>
    <w:rsid w:val="003D5BBA"/>
    <w:rsid w:val="00A345C0"/>
    <w:rsid w:val="00AC2DBF"/>
    <w:rsid w:val="00AE3D30"/>
    <w:rsid w:val="00B1480A"/>
    <w:rsid w:val="00B91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B451A"/>
  <w15:docId w15:val="{E415B5D9-9E6B-4F49-AB9A-227938321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FFFFFF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1F4E79"/>
      <w:sz w:val="24"/>
      <w:szCs w:val="24"/>
    </w:rPr>
  </w:style>
  <w:style w:type="paragraph" w:styleId="Ttulo3">
    <w:name w:val="heading 3"/>
    <w:uiPriority w:val="9"/>
    <w:unhideWhenUsed/>
    <w:qFormat/>
    <w:pPr>
      <w:spacing w:before="140" w:after="60"/>
      <w:outlineLvl w:val="2"/>
    </w:pPr>
    <w:rPr>
      <w:b/>
      <w:bCs/>
      <w:color w:val="2E75B6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61d2790-5d00-40a2-b5f2-d955dd2ef57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0FD8A5C4A6204DA9B9956E869EA6E3" ma:contentTypeVersion="16" ma:contentTypeDescription="Create a new document." ma:contentTypeScope="" ma:versionID="684d72fee124fc0f0dcab453bd9609e9">
  <xsd:schema xmlns:xsd="http://www.w3.org/2001/XMLSchema" xmlns:xs="http://www.w3.org/2001/XMLSchema" xmlns:p="http://schemas.microsoft.com/office/2006/metadata/properties" xmlns:ns3="f5153665-edc9-47e3-badb-83f66054d00b" xmlns:ns4="b61d2790-5d00-40a2-b5f2-d955dd2ef577" targetNamespace="http://schemas.microsoft.com/office/2006/metadata/properties" ma:root="true" ma:fieldsID="634894530ab92525c1d98d50667d6009" ns3:_="" ns4:_="">
    <xsd:import namespace="f5153665-edc9-47e3-badb-83f66054d00b"/>
    <xsd:import namespace="b61d2790-5d00-40a2-b5f2-d955dd2ef57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MediaServiceLocation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153665-edc9-47e3-badb-83f66054d00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1d2790-5d00-40a2-b5f2-d955dd2ef5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B9E7CC-453F-477B-BE0F-D1BA63A4C553}">
  <ds:schemaRefs>
    <ds:schemaRef ds:uri="http://schemas.microsoft.com/office/2006/metadata/properties"/>
    <ds:schemaRef ds:uri="http://schemas.microsoft.com/office/infopath/2007/PartnerControls"/>
    <ds:schemaRef ds:uri="b61d2790-5d00-40a2-b5f2-d955dd2ef577"/>
  </ds:schemaRefs>
</ds:datastoreItem>
</file>

<file path=customXml/itemProps2.xml><?xml version="1.0" encoding="utf-8"?>
<ds:datastoreItem xmlns:ds="http://schemas.openxmlformats.org/officeDocument/2006/customXml" ds:itemID="{C8A3567E-4491-4AEB-B1D9-1F020FE5402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2159FC6-BC78-45EB-8F0A-406BBECDB4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153665-edc9-47e3-badb-83f66054d00b"/>
    <ds:schemaRef ds:uri="b61d2790-5d00-40a2-b5f2-d955dd2ef5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3563</Words>
  <Characters>23273</Characters>
  <Application>Microsoft Office Word</Application>
  <DocSecurity>0</DocSecurity>
  <Lines>895</Lines>
  <Paragraphs>638</Paragraphs>
  <ScaleCrop>false</ScaleCrop>
  <Company/>
  <LinksUpToDate>false</LinksUpToDate>
  <CharactersWithSpaces>26198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Igor Caires Machado</cp:lastModifiedBy>
  <cp:revision>2</cp:revision>
  <dcterms:created xsi:type="dcterms:W3CDTF">2026-06-03T13:04:00Z</dcterms:created>
  <dcterms:modified xsi:type="dcterms:W3CDTF">2026-06-03T13:04:00Z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0x010100850FD8A5C4A6204DA9B9956E869EA6E3</vt:lpwstr>
  </property>
</Properties>
</file>