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CA2" w:rsidRDefault="001F491D">
      <w:r>
        <w:t>SR Automation Doc</w:t>
      </w:r>
    </w:p>
    <w:p w:rsidR="001F491D" w:rsidRDefault="001F491D">
      <w:proofErr w:type="spellStart"/>
      <w:r>
        <w:t>Adfllk</w:t>
      </w:r>
      <w:proofErr w:type="spellEnd"/>
    </w:p>
    <w:p w:rsidR="001F491D" w:rsidRDefault="001F491D">
      <w:bookmarkStart w:id="0" w:name="_GoBack"/>
      <w:bookmarkEnd w:id="0"/>
    </w:p>
    <w:sectPr w:rsidR="001F491D" w:rsidSect="003B7CA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91D"/>
    <w:rsid w:val="001F491D"/>
    <w:rsid w:val="003B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20BC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1</cp:revision>
  <dcterms:created xsi:type="dcterms:W3CDTF">2017-03-25T08:30:00Z</dcterms:created>
  <dcterms:modified xsi:type="dcterms:W3CDTF">2017-03-25T08:30:00Z</dcterms:modified>
</cp:coreProperties>
</file>