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MH Group Engagement Session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Block 1: PHOTOVOICE ANALYSIS </w:t>
      </w:r>
    </w:p>
    <w:p w:rsidR="00000000" w:rsidDel="00000000" w:rsidP="00000000" w:rsidRDefault="00000000" w:rsidRPr="00000000" w14:paraId="00000004">
      <w:pPr>
        <w:widowControl w:val="0"/>
        <w:numPr>
          <w:ilvl w:val="0"/>
          <w:numId w:val="2"/>
        </w:numPr>
        <w:spacing w:line="240" w:lineRule="auto"/>
        <w:ind w:left="720" w:hanging="360"/>
        <w:rPr>
          <w:sz w:val="20"/>
          <w:szCs w:val="20"/>
        </w:rPr>
      </w:pPr>
      <w:r w:rsidDel="00000000" w:rsidR="00000000" w:rsidRPr="00000000">
        <w:rPr>
          <w:sz w:val="20"/>
          <w:szCs w:val="20"/>
          <w:rtl w:val="0"/>
        </w:rPr>
        <w:t xml:space="preserve">Provide overview of group photovoice interpretation process</w:t>
      </w:r>
    </w:p>
    <w:p w:rsidR="00000000" w:rsidDel="00000000" w:rsidP="00000000" w:rsidRDefault="00000000" w:rsidRPr="00000000" w14:paraId="00000005">
      <w:pPr>
        <w:widowControl w:val="0"/>
        <w:numPr>
          <w:ilvl w:val="1"/>
          <w:numId w:val="2"/>
        </w:numPr>
        <w:spacing w:line="240" w:lineRule="auto"/>
        <w:ind w:left="1440" w:hanging="360"/>
        <w:rPr>
          <w:sz w:val="20"/>
          <w:szCs w:val="20"/>
        </w:rPr>
      </w:pPr>
      <w:r w:rsidDel="00000000" w:rsidR="00000000" w:rsidRPr="00000000">
        <w:rPr>
          <w:sz w:val="20"/>
          <w:szCs w:val="20"/>
          <w:rtl w:val="0"/>
        </w:rPr>
        <w:t xml:space="preserve">Look at each photo and read the caption. </w:t>
      </w:r>
    </w:p>
    <w:p w:rsidR="00000000" w:rsidDel="00000000" w:rsidP="00000000" w:rsidRDefault="00000000" w:rsidRPr="00000000" w14:paraId="0000000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On your own, write down 1-5 words that represent the subjects, themes and patterns explored within each photo and caption. You may reference the SHOWED Framework (below) for inspiration.</w:t>
      </w:r>
    </w:p>
    <w:p w:rsidR="00000000" w:rsidDel="00000000" w:rsidP="00000000" w:rsidRDefault="00000000" w:rsidRPr="00000000" w14:paraId="00000007">
      <w:pPr>
        <w:widowControl w:val="0"/>
        <w:numPr>
          <w:ilvl w:val="1"/>
          <w:numId w:val="2"/>
        </w:numPr>
        <w:spacing w:line="240" w:lineRule="auto"/>
        <w:ind w:left="1440" w:hanging="360"/>
        <w:rPr>
          <w:sz w:val="20"/>
          <w:szCs w:val="20"/>
        </w:rPr>
      </w:pPr>
      <w:r w:rsidDel="00000000" w:rsidR="00000000" w:rsidRPr="00000000">
        <w:rPr>
          <w:sz w:val="20"/>
          <w:szCs w:val="20"/>
          <w:rtl w:val="0"/>
        </w:rPr>
        <w:t xml:space="preserve">Together, we will look at the words everyone has selected for each photo and then group the photos together under broad themes and categories.</w:t>
      </w:r>
    </w:p>
    <w:p w:rsidR="00000000" w:rsidDel="00000000" w:rsidP="00000000" w:rsidRDefault="00000000" w:rsidRPr="00000000" w14:paraId="00000008">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09">
      <w:pPr>
        <w:widowControl w:val="0"/>
        <w:numPr>
          <w:ilvl w:val="0"/>
          <w:numId w:val="2"/>
        </w:numPr>
        <w:spacing w:line="240" w:lineRule="auto"/>
        <w:ind w:left="720" w:hanging="360"/>
        <w:rPr>
          <w:sz w:val="20"/>
          <w:szCs w:val="20"/>
        </w:rPr>
      </w:pPr>
      <w:r w:rsidDel="00000000" w:rsidR="00000000" w:rsidRPr="00000000">
        <w:rPr>
          <w:sz w:val="20"/>
          <w:szCs w:val="20"/>
          <w:rtl w:val="0"/>
        </w:rPr>
        <w:t xml:space="preserve">SHOWED (Wang, 1999)</w:t>
      </w:r>
    </w:p>
    <w:p w:rsidR="00000000" w:rsidDel="00000000" w:rsidP="00000000" w:rsidRDefault="00000000" w:rsidRPr="00000000" w14:paraId="0000000A">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What do you </w:t>
      </w:r>
      <w:r w:rsidDel="00000000" w:rsidR="00000000" w:rsidRPr="00000000">
        <w:rPr>
          <w:b w:val="1"/>
          <w:sz w:val="20"/>
          <w:szCs w:val="20"/>
          <w:rtl w:val="0"/>
        </w:rPr>
        <w:t xml:space="preserve">See</w:t>
      </w:r>
      <w:r w:rsidDel="00000000" w:rsidR="00000000" w:rsidRPr="00000000">
        <w:rPr>
          <w:sz w:val="20"/>
          <w:szCs w:val="20"/>
          <w:rtl w:val="0"/>
        </w:rPr>
        <w:t xml:space="preserve"> in the picture?</w:t>
      </w:r>
    </w:p>
    <w:p w:rsidR="00000000" w:rsidDel="00000000" w:rsidP="00000000" w:rsidRDefault="00000000" w:rsidRPr="00000000" w14:paraId="0000000B">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What is </w:t>
      </w:r>
      <w:r w:rsidDel="00000000" w:rsidR="00000000" w:rsidRPr="00000000">
        <w:rPr>
          <w:b w:val="1"/>
          <w:sz w:val="20"/>
          <w:szCs w:val="20"/>
          <w:rtl w:val="0"/>
        </w:rPr>
        <w:t xml:space="preserve">Happening </w:t>
      </w:r>
      <w:r w:rsidDel="00000000" w:rsidR="00000000" w:rsidRPr="00000000">
        <w:rPr>
          <w:sz w:val="20"/>
          <w:szCs w:val="20"/>
          <w:rtl w:val="0"/>
        </w:rPr>
        <w:t xml:space="preserve">in the picture?</w:t>
      </w:r>
    </w:p>
    <w:p w:rsidR="00000000" w:rsidDel="00000000" w:rsidP="00000000" w:rsidRDefault="00000000" w:rsidRPr="00000000" w14:paraId="0000000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How is it related to </w:t>
      </w:r>
      <w:r w:rsidDel="00000000" w:rsidR="00000000" w:rsidRPr="00000000">
        <w:rPr>
          <w:b w:val="1"/>
          <w:sz w:val="20"/>
          <w:szCs w:val="20"/>
          <w:rtl w:val="0"/>
        </w:rPr>
        <w:t xml:space="preserve">Our </w:t>
      </w:r>
      <w:r w:rsidDel="00000000" w:rsidR="00000000" w:rsidRPr="00000000">
        <w:rPr>
          <w:sz w:val="20"/>
          <w:szCs w:val="20"/>
          <w:rtl w:val="0"/>
        </w:rPr>
        <w:t xml:space="preserve">life?</w:t>
      </w:r>
    </w:p>
    <w:p w:rsidR="00000000" w:rsidDel="00000000" w:rsidP="00000000" w:rsidRDefault="00000000" w:rsidRPr="00000000" w14:paraId="0000000D">
      <w:pPr>
        <w:widowControl w:val="0"/>
        <w:numPr>
          <w:ilvl w:val="1"/>
          <w:numId w:val="2"/>
        </w:numPr>
        <w:spacing w:line="240" w:lineRule="auto"/>
        <w:ind w:left="1440" w:hanging="360"/>
        <w:rPr>
          <w:sz w:val="20"/>
          <w:szCs w:val="20"/>
        </w:rPr>
      </w:pPr>
      <w:r w:rsidDel="00000000" w:rsidR="00000000" w:rsidRPr="00000000">
        <w:rPr>
          <w:b w:val="1"/>
          <w:sz w:val="20"/>
          <w:szCs w:val="20"/>
          <w:rtl w:val="0"/>
        </w:rPr>
        <w:t xml:space="preserve">Why</w:t>
      </w:r>
      <w:r w:rsidDel="00000000" w:rsidR="00000000" w:rsidRPr="00000000">
        <w:rPr>
          <w:sz w:val="20"/>
          <w:szCs w:val="20"/>
          <w:rtl w:val="0"/>
        </w:rPr>
        <w:t xml:space="preserve"> does this condition exist?</w:t>
      </w:r>
    </w:p>
    <w:p w:rsidR="00000000" w:rsidDel="00000000" w:rsidP="00000000" w:rsidRDefault="00000000" w:rsidRPr="00000000" w14:paraId="0000000E">
      <w:pPr>
        <w:widowControl w:val="0"/>
        <w:numPr>
          <w:ilvl w:val="1"/>
          <w:numId w:val="2"/>
        </w:numPr>
        <w:spacing w:line="240" w:lineRule="auto"/>
        <w:ind w:left="1440" w:hanging="360"/>
        <w:rPr>
          <w:sz w:val="20"/>
          <w:szCs w:val="20"/>
        </w:rPr>
      </w:pPr>
      <w:r w:rsidDel="00000000" w:rsidR="00000000" w:rsidRPr="00000000">
        <w:rPr>
          <w:sz w:val="20"/>
          <w:szCs w:val="20"/>
          <w:rtl w:val="0"/>
        </w:rPr>
        <w:t xml:space="preserve">How can we be </w:t>
      </w:r>
      <w:r w:rsidDel="00000000" w:rsidR="00000000" w:rsidRPr="00000000">
        <w:rPr>
          <w:b w:val="1"/>
          <w:sz w:val="20"/>
          <w:szCs w:val="20"/>
          <w:rtl w:val="0"/>
        </w:rPr>
        <w:t xml:space="preserve">Empowered</w:t>
      </w:r>
      <w:r w:rsidDel="00000000" w:rsidR="00000000" w:rsidRPr="00000000">
        <w:rPr>
          <w:sz w:val="20"/>
          <w:szCs w:val="20"/>
          <w:rtl w:val="0"/>
        </w:rPr>
        <w:t xml:space="preserve"> by understanding this issue? (if relevant)</w:t>
      </w:r>
    </w:p>
    <w:p w:rsidR="00000000" w:rsidDel="00000000" w:rsidP="00000000" w:rsidRDefault="00000000" w:rsidRPr="00000000" w14:paraId="0000000F">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What can we </w:t>
      </w:r>
      <w:r w:rsidDel="00000000" w:rsidR="00000000" w:rsidRPr="00000000">
        <w:rPr>
          <w:b w:val="1"/>
          <w:sz w:val="20"/>
          <w:szCs w:val="20"/>
          <w:rtl w:val="0"/>
        </w:rPr>
        <w:t xml:space="preserve">Do</w:t>
      </w:r>
      <w:r w:rsidDel="00000000" w:rsidR="00000000" w:rsidRPr="00000000">
        <w:rPr>
          <w:sz w:val="20"/>
          <w:szCs w:val="20"/>
          <w:rtl w:val="0"/>
        </w:rPr>
        <w:t xml:space="preserve"> to address it? (if relevant)</w:t>
      </w:r>
    </w:p>
    <w:p w:rsidR="00000000" w:rsidDel="00000000" w:rsidP="00000000" w:rsidRDefault="00000000" w:rsidRPr="00000000" w14:paraId="0000001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rPr>
          <w:sz w:val="20"/>
          <w:szCs w:val="20"/>
        </w:rPr>
      </w:pPr>
      <w:r w:rsidDel="00000000" w:rsidR="00000000" w:rsidRPr="00000000">
        <w:rPr>
          <w:sz w:val="20"/>
          <w:szCs w:val="20"/>
          <w:rtl w:val="0"/>
        </w:rPr>
        <w:t xml:space="preserve">Upload photos onto the shared drive, if any. </w:t>
      </w:r>
    </w:p>
    <w:p w:rsidR="00000000" w:rsidDel="00000000" w:rsidP="00000000" w:rsidRDefault="00000000" w:rsidRPr="00000000" w14:paraId="0000001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sz w:val="20"/>
          <w:szCs w:val="20"/>
        </w:rPr>
      </w:pPr>
      <w:r w:rsidDel="00000000" w:rsidR="00000000" w:rsidRPr="00000000">
        <w:rPr>
          <w:sz w:val="20"/>
          <w:szCs w:val="20"/>
          <w:rtl w:val="0"/>
        </w:rPr>
        <w:t xml:space="preserve">Solo activity: If there are photos, start with writing down 1-5 words under each photo with caption. SHOWED can be useful for generating words or for writing down a caption in photos that don’t have captions.</w:t>
      </w:r>
    </w:p>
    <w:p w:rsidR="00000000" w:rsidDel="00000000" w:rsidP="00000000" w:rsidRDefault="00000000" w:rsidRPr="00000000" w14:paraId="00000014">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sz w:val="20"/>
          <w:szCs w:val="20"/>
        </w:rPr>
      </w:pPr>
      <w:r w:rsidDel="00000000" w:rsidR="00000000" w:rsidRPr="00000000">
        <w:rPr>
          <w:sz w:val="20"/>
          <w:szCs w:val="20"/>
          <w:rtl w:val="0"/>
        </w:rPr>
        <w:t xml:space="preserve">Group process: analyze and interpret photos &amp; captions together by grouping together similar photos.</w:t>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rtl w:val="0"/>
        </w:rPr>
        <w:t xml:space="preserve">Block 2: INTERVIEW OVERVIEW </w:t>
      </w:r>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sz w:val="20"/>
          <w:szCs w:val="20"/>
        </w:rPr>
      </w:pPr>
      <w:r w:rsidDel="00000000" w:rsidR="00000000" w:rsidRPr="00000000">
        <w:rPr>
          <w:sz w:val="20"/>
          <w:szCs w:val="20"/>
          <w:rtl w:val="0"/>
        </w:rPr>
        <w:t xml:space="preserve">Provide overview of interview methods + best practices</w:t>
      </w:r>
    </w:p>
    <w:p w:rsidR="00000000" w:rsidDel="00000000" w:rsidP="00000000" w:rsidRDefault="00000000" w:rsidRPr="00000000" w14:paraId="00000019">
      <w:pPr>
        <w:widowControl w:val="0"/>
        <w:numPr>
          <w:ilvl w:val="1"/>
          <w:numId w:val="1"/>
        </w:numPr>
        <w:spacing w:line="240" w:lineRule="auto"/>
        <w:ind w:left="1440" w:hanging="360"/>
        <w:rPr>
          <w:sz w:val="20"/>
          <w:szCs w:val="20"/>
          <w:u w:val="none"/>
        </w:rPr>
      </w:pPr>
      <w:r w:rsidDel="00000000" w:rsidR="00000000" w:rsidRPr="00000000">
        <w:rPr>
          <w:sz w:val="20"/>
          <w:szCs w:val="20"/>
          <w:rtl w:val="0"/>
        </w:rPr>
        <w:t xml:space="preserve">Before interview</w:t>
      </w:r>
    </w:p>
    <w:p w:rsidR="00000000" w:rsidDel="00000000" w:rsidP="00000000" w:rsidRDefault="00000000" w:rsidRPr="00000000" w14:paraId="0000001A">
      <w:pPr>
        <w:widowControl w:val="0"/>
        <w:numPr>
          <w:ilvl w:val="2"/>
          <w:numId w:val="1"/>
        </w:numPr>
        <w:spacing w:line="240" w:lineRule="auto"/>
        <w:ind w:left="2160" w:hanging="360"/>
        <w:rPr>
          <w:sz w:val="20"/>
          <w:szCs w:val="20"/>
          <w:u w:val="none"/>
        </w:rPr>
      </w:pPr>
      <w:r w:rsidDel="00000000" w:rsidR="00000000" w:rsidRPr="00000000">
        <w:rPr>
          <w:sz w:val="20"/>
          <w:szCs w:val="20"/>
          <w:rtl w:val="0"/>
        </w:rPr>
        <w:t xml:space="preserve">Private  and safe interview location: Identify a comfortable and private location for the interview.</w:t>
      </w:r>
    </w:p>
    <w:p w:rsidR="00000000" w:rsidDel="00000000" w:rsidP="00000000" w:rsidRDefault="00000000" w:rsidRPr="00000000" w14:paraId="0000001B">
      <w:pPr>
        <w:widowControl w:val="0"/>
        <w:numPr>
          <w:ilvl w:val="2"/>
          <w:numId w:val="1"/>
        </w:numPr>
        <w:spacing w:line="240" w:lineRule="auto"/>
        <w:ind w:left="2160" w:hanging="360"/>
        <w:rPr>
          <w:sz w:val="20"/>
          <w:szCs w:val="20"/>
          <w:u w:val="none"/>
        </w:rPr>
      </w:pPr>
      <w:r w:rsidDel="00000000" w:rsidR="00000000" w:rsidRPr="00000000">
        <w:rPr>
          <w:sz w:val="20"/>
          <w:szCs w:val="20"/>
          <w:rtl w:val="0"/>
        </w:rPr>
        <w:t xml:space="preserve">Project information: Briefly share what the project is with the participant and the topics we are interested in exploring. </w:t>
      </w:r>
    </w:p>
    <w:p w:rsidR="00000000" w:rsidDel="00000000" w:rsidP="00000000" w:rsidRDefault="00000000" w:rsidRPr="00000000" w14:paraId="0000001C">
      <w:pPr>
        <w:widowControl w:val="0"/>
        <w:numPr>
          <w:ilvl w:val="2"/>
          <w:numId w:val="1"/>
        </w:numPr>
        <w:spacing w:line="240" w:lineRule="auto"/>
        <w:ind w:left="2160" w:hanging="360"/>
        <w:rPr>
          <w:sz w:val="20"/>
          <w:szCs w:val="20"/>
          <w:u w:val="none"/>
        </w:rPr>
      </w:pPr>
      <w:r w:rsidDel="00000000" w:rsidR="00000000" w:rsidRPr="00000000">
        <w:rPr>
          <w:sz w:val="20"/>
          <w:szCs w:val="20"/>
          <w:rtl w:val="0"/>
        </w:rPr>
        <w:t xml:space="preserve">Informed consent &amp; recording: If recording, always get informed consent before recording. Provide information on what will be done with the recording and data. For example, “We are interested in your views on trust and safety, which will inform a research project.  Your identity will be kept confidential, and will not be tied with your interview data. We plan to store the recording and interview transcripts in a secure location. We may use quotes from the interviews, but they will not be attributed to you. You may withdraw your consent at any time. You don’t have to complete the interview, and you may decline to answer certain questions. Do you consent to join the study? Do you consent to being recorded?” If the person says yes, we click record. Then, we ask the question of “Do you consent to being recorded?” again on the recording itself.</w:t>
      </w:r>
    </w:p>
    <w:p w:rsidR="00000000" w:rsidDel="00000000" w:rsidP="00000000" w:rsidRDefault="00000000" w:rsidRPr="00000000" w14:paraId="0000001D">
      <w:pPr>
        <w:widowControl w:val="0"/>
        <w:numPr>
          <w:ilvl w:val="1"/>
          <w:numId w:val="1"/>
        </w:numPr>
        <w:spacing w:line="240" w:lineRule="auto"/>
        <w:ind w:left="1440" w:hanging="360"/>
        <w:rPr>
          <w:sz w:val="20"/>
          <w:szCs w:val="20"/>
        </w:rPr>
      </w:pPr>
      <w:r w:rsidDel="00000000" w:rsidR="00000000" w:rsidRPr="00000000">
        <w:rPr>
          <w:sz w:val="20"/>
          <w:szCs w:val="20"/>
          <w:rtl w:val="0"/>
        </w:rPr>
        <w:t xml:space="preserve">During the interview</w:t>
      </w:r>
    </w:p>
    <w:p w:rsidR="00000000" w:rsidDel="00000000" w:rsidP="00000000" w:rsidRDefault="00000000" w:rsidRPr="00000000" w14:paraId="0000001E">
      <w:pPr>
        <w:widowControl w:val="0"/>
        <w:numPr>
          <w:ilvl w:val="2"/>
          <w:numId w:val="1"/>
        </w:numPr>
        <w:spacing w:line="240" w:lineRule="auto"/>
        <w:ind w:left="2160" w:hanging="360"/>
        <w:rPr>
          <w:sz w:val="20"/>
          <w:szCs w:val="20"/>
        </w:rPr>
      </w:pPr>
      <w:r w:rsidDel="00000000" w:rsidR="00000000" w:rsidRPr="00000000">
        <w:rPr>
          <w:sz w:val="20"/>
          <w:szCs w:val="20"/>
          <w:rtl w:val="0"/>
        </w:rPr>
        <w:t xml:space="preserve">Follow an interview guide. The guide contains the main questions that we are interested in asking. Make sure the questions are worded in an open-ended manner (not yes/no questions), and avoid suggestive language that might influence the opinion of the interviewee. If the topic being discussed is not at all related to our key research questions, steer the conversation back to the questions on the interview guide.</w:t>
      </w:r>
    </w:p>
    <w:p w:rsidR="00000000" w:rsidDel="00000000" w:rsidP="00000000" w:rsidRDefault="00000000" w:rsidRPr="00000000" w14:paraId="0000001F">
      <w:pPr>
        <w:widowControl w:val="0"/>
        <w:numPr>
          <w:ilvl w:val="2"/>
          <w:numId w:val="1"/>
        </w:numPr>
        <w:spacing w:line="240" w:lineRule="auto"/>
        <w:ind w:left="2160" w:hanging="360"/>
        <w:rPr>
          <w:sz w:val="20"/>
          <w:szCs w:val="20"/>
        </w:rPr>
      </w:pPr>
      <w:r w:rsidDel="00000000" w:rsidR="00000000" w:rsidRPr="00000000">
        <w:rPr>
          <w:sz w:val="20"/>
          <w:szCs w:val="20"/>
          <w:rtl w:val="0"/>
        </w:rPr>
        <w:t xml:space="preserve">Be flexible. Allow the interview to flow in the direction that participants are going with their answers, even if they are skipping to another topic. Remember to go back to the question(s) you skipped, but you don’t need to ask the questions in the exact order as in the guide.</w:t>
      </w:r>
    </w:p>
    <w:p w:rsidR="00000000" w:rsidDel="00000000" w:rsidP="00000000" w:rsidRDefault="00000000" w:rsidRPr="00000000" w14:paraId="00000020">
      <w:pPr>
        <w:widowControl w:val="0"/>
        <w:numPr>
          <w:ilvl w:val="2"/>
          <w:numId w:val="1"/>
        </w:numPr>
        <w:spacing w:line="240" w:lineRule="auto"/>
        <w:ind w:left="2160" w:hanging="360"/>
        <w:rPr>
          <w:sz w:val="20"/>
          <w:szCs w:val="20"/>
        </w:rPr>
      </w:pPr>
      <w:r w:rsidDel="00000000" w:rsidR="00000000" w:rsidRPr="00000000">
        <w:rPr>
          <w:sz w:val="20"/>
          <w:szCs w:val="20"/>
          <w:rtl w:val="0"/>
        </w:rPr>
        <w:t xml:space="preserve">Ask follow-up questions. To clarify or expand on answers, ask follow-up questions to elicit more specificity.  For example:</w:t>
      </w:r>
    </w:p>
    <w:p w:rsidR="00000000" w:rsidDel="00000000" w:rsidP="00000000" w:rsidRDefault="00000000" w:rsidRPr="00000000" w14:paraId="00000021">
      <w:pPr>
        <w:widowControl w:val="0"/>
        <w:numPr>
          <w:ilvl w:val="3"/>
          <w:numId w:val="1"/>
        </w:numPr>
        <w:spacing w:line="240" w:lineRule="auto"/>
        <w:ind w:left="2880" w:hanging="360"/>
        <w:rPr>
          <w:sz w:val="20"/>
          <w:szCs w:val="20"/>
        </w:rPr>
      </w:pPr>
      <w:r w:rsidDel="00000000" w:rsidR="00000000" w:rsidRPr="00000000">
        <w:rPr>
          <w:sz w:val="20"/>
          <w:szCs w:val="20"/>
          <w:rtl w:val="0"/>
        </w:rPr>
        <w:t xml:space="preserve">“What do you mean by… ?” “You mentioned…Can you tell me more about … ?”</w:t>
      </w:r>
    </w:p>
    <w:p w:rsidR="00000000" w:rsidDel="00000000" w:rsidP="00000000" w:rsidRDefault="00000000" w:rsidRPr="00000000" w14:paraId="00000022">
      <w:pPr>
        <w:widowControl w:val="0"/>
        <w:numPr>
          <w:ilvl w:val="3"/>
          <w:numId w:val="1"/>
        </w:numPr>
        <w:spacing w:line="240" w:lineRule="auto"/>
        <w:ind w:left="2880" w:hanging="360"/>
        <w:rPr>
          <w:sz w:val="20"/>
          <w:szCs w:val="20"/>
          <w:u w:val="none"/>
        </w:rPr>
      </w:pPr>
      <w:r w:rsidDel="00000000" w:rsidR="00000000" w:rsidRPr="00000000">
        <w:rPr>
          <w:sz w:val="20"/>
          <w:szCs w:val="20"/>
          <w:rtl w:val="0"/>
        </w:rPr>
        <w:t xml:space="preserve">“Can you give me an example?”</w:t>
      </w:r>
    </w:p>
    <w:p w:rsidR="00000000" w:rsidDel="00000000" w:rsidP="00000000" w:rsidRDefault="00000000" w:rsidRPr="00000000" w14:paraId="00000023">
      <w:pPr>
        <w:widowControl w:val="0"/>
        <w:numPr>
          <w:ilvl w:val="3"/>
          <w:numId w:val="1"/>
        </w:numPr>
        <w:spacing w:line="240" w:lineRule="auto"/>
        <w:ind w:left="2880" w:hanging="360"/>
        <w:rPr>
          <w:sz w:val="20"/>
          <w:szCs w:val="20"/>
          <w:u w:val="none"/>
        </w:rPr>
      </w:pPr>
      <w:r w:rsidDel="00000000" w:rsidR="00000000" w:rsidRPr="00000000">
        <w:rPr>
          <w:sz w:val="20"/>
          <w:szCs w:val="20"/>
          <w:rtl w:val="0"/>
        </w:rPr>
        <w:t xml:space="preserve">“Then what happened?”</w:t>
      </w:r>
    </w:p>
    <w:p w:rsidR="00000000" w:rsidDel="00000000" w:rsidP="00000000" w:rsidRDefault="00000000" w:rsidRPr="00000000" w14:paraId="00000024">
      <w:pPr>
        <w:widowControl w:val="0"/>
        <w:numPr>
          <w:ilvl w:val="2"/>
          <w:numId w:val="1"/>
        </w:numPr>
        <w:spacing w:line="240" w:lineRule="auto"/>
        <w:ind w:left="2160" w:hanging="360"/>
        <w:rPr>
          <w:sz w:val="20"/>
          <w:szCs w:val="20"/>
        </w:rPr>
      </w:pPr>
      <w:r w:rsidDel="00000000" w:rsidR="00000000" w:rsidRPr="00000000">
        <w:rPr>
          <w:sz w:val="20"/>
          <w:szCs w:val="20"/>
          <w:rtl w:val="0"/>
        </w:rPr>
        <w:t xml:space="preserve">Talk less, listen more. Signals that you’re listening by being silent, present and not on any devices. Let interviewees talk, and do not interrupt them. If there is a follow-up question you want to ask, write down a note so you can go back to that question.</w:t>
      </w:r>
    </w:p>
    <w:p w:rsidR="00000000" w:rsidDel="00000000" w:rsidP="00000000" w:rsidRDefault="00000000" w:rsidRPr="00000000" w14:paraId="00000025">
      <w:pPr>
        <w:widowControl w:val="0"/>
        <w:numPr>
          <w:ilvl w:val="1"/>
          <w:numId w:val="1"/>
        </w:numPr>
        <w:spacing w:line="240" w:lineRule="auto"/>
        <w:ind w:left="1440" w:hanging="360"/>
        <w:rPr>
          <w:sz w:val="20"/>
          <w:szCs w:val="20"/>
          <w:u w:val="none"/>
        </w:rPr>
      </w:pPr>
      <w:r w:rsidDel="00000000" w:rsidR="00000000" w:rsidRPr="00000000">
        <w:rPr>
          <w:sz w:val="20"/>
          <w:szCs w:val="20"/>
          <w:rtl w:val="0"/>
        </w:rPr>
        <w:t xml:space="preserve">After the interview</w:t>
      </w:r>
    </w:p>
    <w:p w:rsidR="00000000" w:rsidDel="00000000" w:rsidP="00000000" w:rsidRDefault="00000000" w:rsidRPr="00000000" w14:paraId="00000026">
      <w:pPr>
        <w:widowControl w:val="0"/>
        <w:numPr>
          <w:ilvl w:val="2"/>
          <w:numId w:val="1"/>
        </w:numPr>
        <w:spacing w:line="240" w:lineRule="auto"/>
        <w:ind w:left="2160" w:hanging="360"/>
        <w:rPr>
          <w:sz w:val="20"/>
          <w:szCs w:val="20"/>
          <w:u w:val="none"/>
        </w:rPr>
      </w:pPr>
      <w:r w:rsidDel="00000000" w:rsidR="00000000" w:rsidRPr="00000000">
        <w:rPr>
          <w:sz w:val="20"/>
          <w:szCs w:val="20"/>
          <w:rtl w:val="0"/>
        </w:rPr>
        <w:t xml:space="preserve">Thank the participant for their time.</w:t>
      </w:r>
    </w:p>
    <w:p w:rsidR="00000000" w:rsidDel="00000000" w:rsidP="00000000" w:rsidRDefault="00000000" w:rsidRPr="00000000" w14:paraId="00000027">
      <w:pPr>
        <w:widowControl w:val="0"/>
        <w:numPr>
          <w:ilvl w:val="2"/>
          <w:numId w:val="1"/>
        </w:numPr>
        <w:spacing w:line="240" w:lineRule="auto"/>
        <w:ind w:left="2160" w:hanging="360"/>
        <w:rPr>
          <w:sz w:val="20"/>
          <w:szCs w:val="20"/>
          <w:u w:val="none"/>
        </w:rPr>
      </w:pPr>
      <w:r w:rsidDel="00000000" w:rsidR="00000000" w:rsidRPr="00000000">
        <w:rPr>
          <w:sz w:val="20"/>
          <w:szCs w:val="20"/>
          <w:rtl w:val="0"/>
        </w:rPr>
        <w:t xml:space="preserve">Write down a memo, a note reflecting on what stood out from the interview, including how you and the interviewee experienced the interview and the topics present. </w:t>
      </w:r>
    </w:p>
    <w:p w:rsidR="00000000" w:rsidDel="00000000" w:rsidP="00000000" w:rsidRDefault="00000000" w:rsidRPr="00000000" w14:paraId="00000028">
      <w:pPr>
        <w:widowControl w:val="0"/>
        <w:numPr>
          <w:ilvl w:val="0"/>
          <w:numId w:val="1"/>
        </w:numPr>
        <w:spacing w:line="240" w:lineRule="auto"/>
        <w:ind w:left="720" w:hanging="360"/>
        <w:rPr>
          <w:sz w:val="20"/>
          <w:szCs w:val="20"/>
        </w:rPr>
      </w:pPr>
      <w:r w:rsidDel="00000000" w:rsidR="00000000" w:rsidRPr="00000000">
        <w:rPr>
          <w:sz w:val="20"/>
          <w:szCs w:val="20"/>
          <w:rtl w:val="0"/>
        </w:rPr>
        <w:t xml:space="preserve">Confirm how we want to use the interviews and whether we want to record</w:t>
      </w:r>
    </w:p>
    <w:p w:rsidR="00000000" w:rsidDel="00000000" w:rsidP="00000000" w:rsidRDefault="00000000" w:rsidRPr="00000000" w14:paraId="00000029">
      <w:pPr>
        <w:widowControl w:val="0"/>
        <w:numPr>
          <w:ilvl w:val="0"/>
          <w:numId w:val="1"/>
        </w:numPr>
        <w:spacing w:line="240" w:lineRule="auto"/>
        <w:ind w:left="720" w:hanging="360"/>
        <w:rPr>
          <w:sz w:val="20"/>
          <w:szCs w:val="20"/>
        </w:rPr>
      </w:pPr>
      <w:r w:rsidDel="00000000" w:rsidR="00000000" w:rsidRPr="00000000">
        <w:rPr>
          <w:sz w:val="20"/>
          <w:szCs w:val="20"/>
          <w:rtl w:val="0"/>
        </w:rPr>
        <w:t xml:space="preserve">Craft interview questions </w:t>
      </w:r>
    </w:p>
    <w:p w:rsidR="00000000" w:rsidDel="00000000" w:rsidP="00000000" w:rsidRDefault="00000000" w:rsidRPr="00000000" w14:paraId="0000002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Time permitting: mock interview run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