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F5979">
      <w:pPr>
        <w:pStyle w:val="2"/>
        <w:keepNext w:val="0"/>
        <w:keepLines w:val="0"/>
        <w:widowControl/>
        <w:suppressLineNumbers w:val="0"/>
        <w:ind w:left="0" w:firstLine="0"/>
      </w:pPr>
      <w:bookmarkStart w:id="0" w:name="_GoBack"/>
      <w:bookmarkEnd w:id="0"/>
      <w:r>
        <w:t>认知晶体树 2.2 开发指南</w:t>
      </w:r>
    </w:p>
    <w:p w14:paraId="6DDD210C">
      <w:pPr>
        <w:pStyle w:val="3"/>
        <w:keepNext w:val="0"/>
        <w:keepLines w:val="0"/>
        <w:widowControl/>
        <w:suppressLineNumbers w:val="0"/>
        <w:ind w:left="0" w:firstLine="0"/>
      </w:pPr>
      <w:r>
        <w:t>一、系统定位</w:t>
      </w:r>
    </w:p>
    <w:p w14:paraId="61B80C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认知晶体树2.2是一个在Harness Engineering范式下构建的认知生命体。它拥有：</w:t>
      </w:r>
    </w:p>
    <w:p w14:paraId="0BCF84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免疫系统</w:t>
      </w:r>
      <w:r>
        <w:t>：七道防腐防线 + 实时警报机制，防止知识腐败</w:t>
      </w:r>
    </w:p>
    <w:p w14:paraId="6523B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代谢循环</w:t>
      </w:r>
      <w:r>
        <w:t>：三层信息管道（获取→提纯→沉淀），单向不可逆</w:t>
      </w:r>
    </w:p>
    <w:p w14:paraId="4732D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进化能力</w:t>
      </w:r>
      <w:r>
        <w:t>：双时间尺度进化（提示词层高频优化 + 控制逻辑层低频更新）+ 非马尔可夫历史驱动搜索</w:t>
      </w:r>
    </w:p>
    <w:p w14:paraId="62561E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它不依赖角色良心，而是通过</w:t>
      </w:r>
      <w:r>
        <w:rPr>
          <w:rStyle w:val="9"/>
          <w:b/>
          <w:bCs/>
        </w:rPr>
        <w:t>强制流程</w:t>
      </w:r>
      <w:r>
        <w:t>确保知识生产的诚实；不满足于单次任务执行，而是通过</w:t>
      </w:r>
      <w:r>
        <w:rPr>
          <w:rStyle w:val="9"/>
          <w:b/>
          <w:bCs/>
        </w:rPr>
        <w:t>跨会话学习</w:t>
      </w:r>
      <w:r>
        <w:t>实现能力增长；不封闭自嗨，而是通过</w:t>
      </w:r>
      <w:r>
        <w:rPr>
          <w:rStyle w:val="9"/>
          <w:b/>
          <w:bCs/>
        </w:rPr>
        <w:t>AGENTS.md标准化导出</w:t>
      </w:r>
      <w:r>
        <w:t>实现跨工具互操作。</w:t>
      </w:r>
    </w:p>
    <w:p w14:paraId="3A3DDAB1">
      <w:pPr>
        <w:pStyle w:val="3"/>
        <w:keepNext w:val="0"/>
        <w:keepLines w:val="0"/>
        <w:widowControl/>
        <w:suppressLineNumbers w:val="0"/>
        <w:ind w:left="0" w:firstLine="0"/>
      </w:pPr>
      <w:r>
        <w:t>二、核心角色体系（十方辩论生态）</w:t>
      </w:r>
    </w:p>
    <w:p w14:paraId="5A63E155">
      <w:pPr>
        <w:pStyle w:val="4"/>
        <w:keepNext w:val="0"/>
        <w:keepLines w:val="0"/>
        <w:widowControl/>
        <w:suppressLineNumbers w:val="0"/>
        <w:ind w:left="0" w:firstLine="0"/>
      </w:pPr>
      <w:r>
        <w:t>内部六角色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3762"/>
        <w:gridCol w:w="2287"/>
      </w:tblGrid>
      <w:tr w14:paraId="3C9E58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3889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B2B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职责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57D55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认知偏向</w:t>
            </w:r>
          </w:p>
        </w:tc>
      </w:tr>
      <w:tr w14:paraId="71E049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E005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激进者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E2D6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主动寻找并攻击当前共识的逻辑漏洞与认知边界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CEDE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求变、求新、挑战权威</w:t>
            </w:r>
          </w:p>
        </w:tc>
      </w:tr>
      <w:tr w14:paraId="478AE8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F6BD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保守者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CD10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捍卫现有晶体稳定性，防止未经充分验证的新主张轻易颠覆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BA61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求稳、质疑新证据、守门</w:t>
            </w:r>
          </w:p>
        </w:tc>
      </w:tr>
      <w:tr w14:paraId="698FC1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8DC7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结构论者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BFEF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拆解各方主张的逻辑骨架，检验推理链条是否自洽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6A81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求理、解剖、不站队</w:t>
            </w:r>
          </w:p>
        </w:tc>
      </w:tr>
      <w:tr w14:paraId="46ECAB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4245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博弈论者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DF3D2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分析各方利益结构和激励相容条件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4253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求衡、博弈、策略推演</w:t>
            </w:r>
          </w:p>
        </w:tc>
      </w:tr>
      <w:tr w14:paraId="49FA7F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75AA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审计员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D73C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追踪所有角色的发言与实际结果，计算可信度权重，裁决争议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CE54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求实、记录、制衡</w:t>
            </w:r>
          </w:p>
        </w:tc>
      </w:tr>
      <w:tr w14:paraId="72470D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8426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执行者（发言人）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794E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将辩论共识转化为可执行的最终输出，并对输出负责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A545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求用、整合、落地</w:t>
            </w:r>
          </w:p>
        </w:tc>
      </w:tr>
    </w:tbl>
    <w:p w14:paraId="33DCC94F">
      <w:pPr>
        <w:pStyle w:val="4"/>
        <w:keepNext w:val="0"/>
        <w:keepLines w:val="0"/>
        <w:widowControl/>
        <w:suppressLineNumbers w:val="0"/>
        <w:ind w:left="0" w:firstLine="0"/>
      </w:pPr>
      <w:r>
        <w:t>外部四援（参考答案角色化）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3"/>
        <w:gridCol w:w="2899"/>
        <w:gridCol w:w="2754"/>
      </w:tblGrid>
      <w:tr w14:paraId="12279A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982E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命名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1F97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模型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8B9E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战术价值</w:t>
            </w:r>
          </w:p>
        </w:tc>
      </w:tr>
      <w:tr w14:paraId="254956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990F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溯源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D295D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元宝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DED76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本土生态资讯，破信息茧房</w:t>
            </w:r>
          </w:p>
        </w:tc>
      </w:tr>
      <w:tr w14:paraId="7A69C7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D423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和鸣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E18E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豆包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CEC3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追问与场景模拟，暴露逻辑不自洽</w:t>
            </w:r>
          </w:p>
        </w:tc>
      </w:tr>
      <w:tr w14:paraId="51A780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DF76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析理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02658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DeepSeek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1050A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逻辑代码尖刀，解构复杂问题</w:t>
            </w:r>
          </w:p>
        </w:tc>
      </w:tr>
      <w:tr w14:paraId="029293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D7A6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博观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82C2F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通义千问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C2EF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大跨度知识关联，体系化框架</w:t>
            </w:r>
          </w:p>
        </w:tc>
      </w:tr>
    </w:tbl>
    <w:p w14:paraId="0246B38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外援运行规则</w:t>
      </w:r>
      <w:r>
        <w:t>：</w:t>
      </w:r>
    </w:p>
    <w:p w14:paraId="37083A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外援发言后，内部角色必须质询、挑战、验证，不得直接采纳</w:t>
      </w:r>
    </w:p>
    <w:p w14:paraId="21A4DF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外援间矛盾或与内部角色冲突，自动触发强制反方生成器和矛盾检测引擎</w:t>
      </w:r>
    </w:p>
    <w:p w14:paraId="0A2BBA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第一轮辩论后注入参考答案，保护原创性同时用差异驱动深化</w:t>
      </w:r>
    </w:p>
    <w:p w14:paraId="14CE8C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t>审计员定期追踪外援可信度，防止演变为神谕崇拜</w:t>
      </w:r>
    </w:p>
    <w:p w14:paraId="5DC7F10C">
      <w:pPr>
        <w:pStyle w:val="3"/>
        <w:keepNext w:val="0"/>
        <w:keepLines w:val="0"/>
        <w:widowControl/>
        <w:suppressLineNumbers w:val="0"/>
        <w:ind w:left="0" w:firstLine="0"/>
      </w:pPr>
      <w:r>
        <w:t>三、八道“不能腐”防线（含警报层）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4020"/>
        <w:gridCol w:w="2197"/>
      </w:tblGrid>
      <w:tr w14:paraId="2B42C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6736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子系统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B4F4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核心机制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944E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防止的腐败类型</w:t>
            </w:r>
          </w:p>
        </w:tc>
      </w:tr>
      <w:tr w14:paraId="16EF2F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D8AB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自动过期执行器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E769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freshness_score和controversy_score自动计算，达标后强制进入逆向辩论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586F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庇护过期晶体</w:t>
            </w:r>
          </w:p>
        </w:tc>
      </w:tr>
      <w:tr w14:paraId="137DC2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0D15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强制反方生成器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7AF04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自动检索矛盾证据、极端边界条件，生成最强攻击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0037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假辩论、选择性攻击</w:t>
            </w:r>
          </w:p>
        </w:tc>
      </w:tr>
      <w:tr w14:paraId="3FC284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77680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矛盾检测引擎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7368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基于嵌入向量自动检测语义矛盾，触发冲突报告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1415F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矛盾晶体长期共存</w:t>
            </w:r>
          </w:p>
        </w:tc>
      </w:tr>
      <w:tr w14:paraId="317CEF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CC394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强制探索调度器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836B0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高优先级孔洞超时自动升级，强制分配计算资源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78802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搁置孔洞、不作为</w:t>
            </w:r>
          </w:p>
        </w:tc>
      </w:tr>
      <w:tr w14:paraId="756DB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3D38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外部信息注入器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89924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按配置源和频率定时抓取，全量入库，不可关闭或过滤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0C9B2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选择性忽略不利信息</w:t>
            </w:r>
          </w:p>
        </w:tc>
      </w:tr>
      <w:tr w14:paraId="7A0F6F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F8DE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可验证主张提取器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F615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识别“数字+比较级”模式，自动生成测试代码送入沙盒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1DC36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规避量化验证</w:t>
            </w:r>
          </w:p>
        </w:tc>
      </w:tr>
      <w:tr w14:paraId="7ADEB0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65C0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强制沉淀管道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1F11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每场辩论结束后自动提取L1/L2/L3，未封装则会话不可关闭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8ADAB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辩论成果流失</w:t>
            </w:r>
          </w:p>
        </w:tc>
      </w:tr>
      <w:tr w14:paraId="2E92FE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531B1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</w:rPr>
              <w:t>🆕</w:t>
            </w:r>
            <w:r>
              <w:rPr>
                <w:rStyle w:val="9"/>
                <w:b/>
                <w:bCs/>
              </w:rPr>
              <w:t xml:space="preserve"> 主动警报系统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DBB29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实时监控关键信号（引用率骤降、偏见飙升、信息枯竭），触发即干预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BC3C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风险在两次扫描间失控</w:t>
            </w:r>
          </w:p>
        </w:tc>
      </w:tr>
    </w:tbl>
    <w:p w14:paraId="26DCE7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八道防线形成交叉免疫：警报系统监控全局，矛盾检测喂给反方生成器，沉淀管道记录过期触发，孔洞调度器与外部注入器联动。单点腐败被相邻子系统自动暴露。</w:t>
      </w:r>
    </w:p>
    <w:p w14:paraId="757AFCAC">
      <w:pPr>
        <w:pStyle w:val="3"/>
        <w:keepNext w:val="0"/>
        <w:keepLines w:val="0"/>
        <w:widowControl/>
        <w:suppressLineNumbers w:val="0"/>
        <w:ind w:left="0" w:firstLine="0"/>
      </w:pPr>
      <w:r>
        <w:t>四、三层信息代谢管道</w:t>
      </w:r>
    </w:p>
    <w:p w14:paraId="2AB5E8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继承互联网时代成熟技术遗产，构建单向流水管道，全程不可逆。</w:t>
      </w:r>
    </w:p>
    <w:p w14:paraId="3CE64822">
      <w:pPr>
        <w:pStyle w:val="4"/>
        <w:keepNext w:val="0"/>
        <w:keepLines w:val="0"/>
        <w:widowControl/>
        <w:suppressLineNumbers w:val="0"/>
        <w:ind w:left="0" w:firstLine="0"/>
      </w:pPr>
      <w:r>
        <w:t>第一层：信息获取层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4000"/>
        <w:gridCol w:w="2206"/>
      </w:tblGrid>
      <w:tr w14:paraId="00FC13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1E92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管道类型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B021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技术实现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910E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产物</w:t>
            </w:r>
          </w:p>
        </w:tc>
      </w:tr>
      <w:tr w14:paraId="0826FA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EE03F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高速流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B5E2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RSSHub、Scrapy广度爬取 + ChangeDetection深度监听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35D81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全量入【原始摄入库】</w:t>
            </w:r>
          </w:p>
        </w:tc>
      </w:tr>
      <w:tr w14:paraId="3307F2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C241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中速流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D8F4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Semantic Scholar API、NewsAPI等结构化接口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B25B6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已验证半成品信息</w:t>
            </w:r>
          </w:p>
        </w:tc>
      </w:tr>
      <w:tr w14:paraId="20EF6D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FAC3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内部检索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6DBFC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ES全文检索 + FAISS语义向量检索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9567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已有晶体库、孔洞库精准召回</w:t>
            </w:r>
          </w:p>
        </w:tc>
      </w:tr>
    </w:tbl>
    <w:p w14:paraId="465D84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原始摄入 = 内部检索结果 + 外部搜索成果</w:t>
      </w:r>
      <w:r>
        <w:t>，两者合并为辩论的完整输入。</w:t>
      </w:r>
    </w:p>
    <w:p w14:paraId="7AB3A1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防腐机制</w:t>
      </w:r>
      <w:r>
        <w:t>：信源列表由配置文件锁定，修改需审计员+执行者双重确认；抓取频率由守护进程强制执行，不可手动暂停超过阈值时限。</w:t>
      </w:r>
    </w:p>
    <w:p w14:paraId="1BA4E3A6">
      <w:pPr>
        <w:pStyle w:val="4"/>
        <w:keepNext w:val="0"/>
        <w:keepLines w:val="0"/>
        <w:widowControl/>
        <w:suppressLineNumbers w:val="0"/>
        <w:ind w:left="0" w:firstLine="0"/>
      </w:pPr>
      <w:r>
        <w:t>第二层：提纯与验证层</w:t>
      </w:r>
    </w:p>
    <w:p w14:paraId="24F083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提纯流水线</w:t>
      </w:r>
      <w:r>
        <w:t>：</w:t>
      </w:r>
    </w:p>
    <w:p w14:paraId="0B5788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MinHash → SimHash近似去重</w:t>
      </w:r>
    </w:p>
    <w:p w14:paraId="412895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DBSCAN语义聚类为“信息簇”</w:t>
      </w:r>
    </w:p>
    <w:p w14:paraId="7E4EE4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t>抽象摘要模型生成结构化摘要（核心主张+证据强度+来源可靠性）</w:t>
      </w:r>
    </w:p>
    <w:p w14:paraId="56FC0F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验证流水线</w:t>
      </w:r>
      <w:r>
        <w:t>：</w:t>
      </w:r>
    </w:p>
    <w:p w14:paraId="19AB1B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ClaimBuster事实核查API初步筛查</w:t>
      </w:r>
    </w:p>
    <w:p w14:paraId="69BBDE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Docker沙盒执行自动生成的测试代码</w:t>
      </w:r>
    </w:p>
    <w:p w14:paraId="787231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多源交叉验证计算一致性得分</w:t>
      </w:r>
    </w:p>
    <w:p w14:paraId="198AEF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t>Media Bias/Fact Check数据库提供来源可靠性权重</w:t>
      </w:r>
    </w:p>
    <w:p w14:paraId="59976A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防腐机制</w:t>
      </w:r>
      <w:r>
        <w:t>：管道单向流动，每个环节产出自动成为下一环节输入。无人可从中间抽走或篡改数据，只能在管道末端通过辩论质疑结论。</w:t>
      </w:r>
    </w:p>
    <w:p w14:paraId="69A55BB6">
      <w:pPr>
        <w:pStyle w:val="4"/>
        <w:keepNext w:val="0"/>
        <w:keepLines w:val="0"/>
        <w:widowControl/>
        <w:suppressLineNumbers w:val="0"/>
        <w:ind w:left="0" w:firstLine="0"/>
      </w:pPr>
      <w:r>
        <w:t>第三层：检索与沉淀层</w:t>
      </w:r>
    </w:p>
    <w:p w14:paraId="0C5C60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ES全文检索 + FAISS语义检索支撑矛盾检测引擎与孔洞调度</w:t>
      </w:r>
    </w:p>
    <w:p w14:paraId="09A15F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Neo4j图数据库提供跨域类比素材</w:t>
      </w:r>
    </w:p>
    <w:p w14:paraId="318AB5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rPr>
          <w:b/>
          <w:bCs/>
        </w:rPr>
        <w:t>🆕</w:t>
      </w:r>
      <w:r>
        <w:rPr>
          <w:rStyle w:val="9"/>
          <w:b/>
          <w:bCs/>
        </w:rPr>
        <w:t xml:space="preserve"> 非马尔可夫历史检索</w:t>
      </w:r>
      <w:r>
        <w:t>：在检索时同时查询进化日志，复用历史有效路径</w:t>
      </w:r>
    </w:p>
    <w:p w14:paraId="37B9F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t>检索排序算法由配置文件锁定，不可辩论中临时偏袒某方</w:t>
      </w:r>
    </w:p>
    <w:p w14:paraId="6E18A04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防腐机制</w:t>
      </w:r>
      <w:r>
        <w:t>：元参数修改必须走辩论流程——修改者提出变更主张，强制反方生成器自动生成反对论据，审计员裁决，修改记录强制封装入库。连管道本身也不可腐败。</w:t>
      </w:r>
    </w:p>
    <w:p w14:paraId="501BE7D1">
      <w:pPr>
        <w:pStyle w:val="3"/>
        <w:keepNext w:val="0"/>
        <w:keepLines w:val="0"/>
        <w:widowControl/>
        <w:suppressLineNumbers w:val="0"/>
        <w:ind w:left="0" w:firstLine="0"/>
      </w:pPr>
      <w:r>
        <w:t>五、进化引擎（从Harness到Evolver）</w:t>
      </w:r>
    </w:p>
    <w:p w14:paraId="0B6475C6">
      <w:pPr>
        <w:pStyle w:val="4"/>
        <w:keepNext w:val="0"/>
        <w:keepLines w:val="0"/>
        <w:widowControl/>
        <w:suppressLineNumbers w:val="0"/>
        <w:ind w:left="0" w:firstLine="0"/>
      </w:pPr>
      <w:r>
        <w:t>核心手段</w:t>
      </w:r>
    </w:p>
    <w:p w14:paraId="16E9B7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技能基因化</w:t>
      </w:r>
      <w:r>
        <w:t>：将Skill拆解为规约化小单元（GENE），不追求可读性，只追求简洁可靠。分层按需加载。</w:t>
      </w:r>
    </w:p>
    <w:p w14:paraId="6B296B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要素贡献量化</w:t>
      </w:r>
      <w:r>
        <w:t>：对每个Skill/Memory进行任务贡献打分，识别并修剪负能力要素。</w:t>
      </w:r>
      <w:r>
        <w:rPr>
          <w:rStyle w:val="9"/>
          <w:b/>
          <w:bCs/>
        </w:rPr>
        <w:t>贡献打分与用户指纹联动</w:t>
      </w:r>
      <w:r>
        <w:t>——长期未被“替身-我”引用的晶体标记为“低共鸣”，进入验证队列。</w:t>
      </w:r>
    </w:p>
    <w:p w14:paraId="5BD2F2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成本优化</w:t>
      </w:r>
      <w:r>
        <w:t>：将Token消耗作为核心优化目标，越用越便宜。</w:t>
      </w:r>
      <w:r>
        <w:rPr>
          <w:rStyle w:val="9"/>
          <w:b/>
          <w:bCs/>
        </w:rPr>
        <w:t>便宜门动态路由</w:t>
      </w:r>
      <w:r>
        <w:t>根据问题复杂度分级调用LLM。</w:t>
      </w:r>
    </w:p>
    <w:p w14:paraId="24F883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b/>
          <w:bCs/>
        </w:rPr>
        <w:t>🆕</w:t>
      </w:r>
      <w:r>
        <w:rPr>
          <w:rStyle w:val="9"/>
          <w:b/>
          <w:bCs/>
        </w:rPr>
        <w:t xml:space="preserve"> 双时间尺度进化</w:t>
      </w:r>
      <w:r>
        <w:t>：</w:t>
      </w:r>
      <w:r>
        <w:rPr>
          <w:rStyle w:val="9"/>
          <w:b/>
          <w:bCs/>
        </w:rPr>
        <w:t>提示词层高频优化</w:t>
      </w:r>
      <w:r>
        <w:t>（角色指令、辩论模板）和</w:t>
      </w:r>
      <w:r>
        <w:rPr>
          <w:rStyle w:val="9"/>
          <w:b/>
          <w:bCs/>
        </w:rPr>
        <w:t>控制逻辑层低频更新</w:t>
      </w:r>
      <w:r>
        <w:t>（检索策略、验证规则阈值），仅在提示词收益饱和后才触发结构更新。</w:t>
      </w:r>
    </w:p>
    <w:p w14:paraId="5658B9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b/>
          <w:bCs/>
        </w:rPr>
        <w:t>🆕</w:t>
      </w:r>
      <w:r>
        <w:rPr>
          <w:rStyle w:val="9"/>
          <w:b/>
          <w:bCs/>
        </w:rPr>
        <w:t xml:space="preserve"> 非马尔可夫历史驱动</w:t>
      </w:r>
      <w:r>
        <w:t>：进化日志存储完整失败轨迹，系统主动查阅历史做决策，而非仅看分数。</w:t>
      </w:r>
    </w:p>
    <w:p w14:paraId="108005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b/>
          <w:bCs/>
        </w:rPr>
        <w:t>🆕</w:t>
      </w:r>
      <w:r>
        <w:rPr>
          <w:rStyle w:val="9"/>
          <w:b/>
          <w:bCs/>
        </w:rPr>
        <w:t xml:space="preserve"> 帕累托前沿跟踪</w:t>
      </w:r>
      <w:r>
        <w:t>：维护多配置（高精度/经济/平衡）的三维表现（质量/成本/延迟），支持用户场景切换。</w:t>
      </w:r>
    </w:p>
    <w:p w14:paraId="0A90180F">
      <w:pPr>
        <w:pStyle w:val="4"/>
        <w:keepNext w:val="0"/>
        <w:keepLines w:val="0"/>
        <w:widowControl/>
        <w:suppressLineNumbers w:val="0"/>
        <w:ind w:left="0" w:firstLine="0"/>
      </w:pPr>
      <w:r>
        <w:t>进化前提</w:t>
      </w:r>
    </w:p>
    <w:p w14:paraId="5F8645C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进化工程与“不能腐”系统互为前提。只有八道防线保证数据纯净，才能从历史中提炼有益进化；只有持续进化，诚实系统才不会因成本失控和模式僵化而衰亡。</w:t>
      </w:r>
    </w:p>
    <w:p w14:paraId="6A00896D">
      <w:pPr>
        <w:pStyle w:val="3"/>
        <w:keepNext w:val="0"/>
        <w:keepLines w:val="0"/>
        <w:widowControl/>
        <w:suppressLineNumbers w:val="0"/>
        <w:ind w:left="0" w:firstLine="0"/>
      </w:pPr>
      <w:r>
        <w:t>六、系统运行流程（含双环循环）</w:t>
      </w:r>
    </w:p>
    <w:p w14:paraId="0AD1AC7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┌─────────────────────────────────────────────────┐</w:t>
      </w:r>
    </w:p>
    <w:p w14:paraId="42E09C5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信息获取层：内部检索 + 外部搜索 → 原始摄入库     │</w:t>
      </w:r>
    </w:p>
    <w:p w14:paraId="2FAC5E8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└─────────────────────┬───────────────────────────┘</w:t>
      </w:r>
    </w:p>
    <w:p w14:paraId="41F14F3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          │ 单向流水</w:t>
      </w:r>
    </w:p>
    <w:p w14:paraId="192A4AC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┌─────────────────────▼───────────────────────────┐</w:t>
      </w:r>
    </w:p>
    <w:p w14:paraId="0B7EB36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提纯验证层：去重 → 聚类 → 摘要 → 事实核查 → 沙盒 │</w:t>
      </w:r>
    </w:p>
    <w:p w14:paraId="0F3C0C5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→ 多源验证 → 来源权重                           │</w:t>
      </w:r>
    </w:p>
    <w:p w14:paraId="1C6BBF5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└─────────────────────┬───────────────────────────┘</w:t>
      </w:r>
    </w:p>
    <w:p w14:paraId="576AD16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          │ 单向流水</w:t>
      </w:r>
    </w:p>
    <w:p w14:paraId="5FB0AE4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┌─────────────────────▼───────────────────────────┐</w:t>
      </w:r>
    </w:p>
    <w:p w14:paraId="0D29F6C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辩论层：六角色 + 四外援                         │</w:t>
      </w:r>
    </w:p>
    <w:p w14:paraId="03FE612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第一轮 → 注入参考答案 → 第二轮 → 审计裁决       │</w:t>
      </w:r>
    </w:p>
    <w:p w14:paraId="4DEF3D7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强制反方生成器 + 矛盾检测引擎 + 警报系统 全程运转│</w:t>
      </w:r>
    </w:p>
    <w:p w14:paraId="0331EFF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🆕 非马尔可夫历史检索：辩论前查阅进化日志       │</w:t>
      </w:r>
    </w:p>
    <w:p w14:paraId="154B657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└─────────────────────┬───────────────────────────┘</w:t>
      </w:r>
    </w:p>
    <w:p w14:paraId="4AED669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          │ 单向流水</w:t>
      </w:r>
    </w:p>
    <w:p w14:paraId="6D9E4B5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┌─────────────────────▼───────────────────────────┐</w:t>
      </w:r>
    </w:p>
    <w:p w14:paraId="08EA746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沉淀层：L1结论晶体 + L2转折点 + L3未闭合孔洞    │</w:t>
      </w:r>
    </w:p>
    <w:p w14:paraId="5FCE21B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强制封装入库，会话方可关闭                       │</w:t>
      </w:r>
    </w:p>
    <w:p w14:paraId="7FC1D0E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└─────────────────────┬───────────────────────────┘</w:t>
      </w:r>
    </w:p>
    <w:p w14:paraId="1907C6E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          │ 单向流水</w:t>
      </w:r>
    </w:p>
    <w:p w14:paraId="52AB6B1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┌─────────────────────▼───────────────────────────┐</w:t>
      </w:r>
    </w:p>
    <w:p w14:paraId="67DA505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进化层：基因提取 → 贡献打分 → 负能力修剪 → 成本优化│</w:t>
      </w:r>
    </w:p>
    <w:p w14:paraId="73D96C9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🆕 双时间尺度进化：提示词饱和检测 → 结构更新     │</w:t>
      </w:r>
    </w:p>
    <w:p w14:paraId="3B2422DD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🆕 非马尔可夫历史诊断：失败轨迹分析              │</w:t>
      </w:r>
    </w:p>
    <w:p w14:paraId="2A748DE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🆕 帕累托前沿更新：多配置三维记录                │</w:t>
      </w:r>
    </w:p>
    <w:p w14:paraId="4C28526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└─────────────────────┬───────────────────────────┘</w:t>
      </w:r>
    </w:p>
    <w:p w14:paraId="5EF8888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              │</w:t>
      </w:r>
    </w:p>
    <w:p w14:paraId="1C5EC492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                    └──→ 反馈至信息获取层（更新晶体+权重）</w:t>
      </w:r>
    </w:p>
    <w:p w14:paraId="1BB4870F">
      <w:pPr>
        <w:pStyle w:val="4"/>
        <w:keepNext w:val="0"/>
        <w:keepLines w:val="0"/>
        <w:widowControl/>
        <w:suppressLineNumbers w:val="0"/>
        <w:ind w:left="0" w:firstLine="0"/>
      </w:pPr>
      <w:r>
        <w:t>双环循环：认知生命体的控制论模型</w:t>
      </w:r>
    </w:p>
    <w:p w14:paraId="22DE6C8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内环：辩论与收敛（认知的“自检”）</w:t>
      </w:r>
    </w:p>
    <w:p w14:paraId="3F3A1C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感知</w:t>
      </w:r>
      <w:r>
        <w:t>：三个角色从晶体库中提取论据</w:t>
      </w:r>
    </w:p>
    <w:p w14:paraId="01BFAE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对抗</w:t>
      </w:r>
      <w:r>
        <w:t>：交锋、质疑、辩护、折冲</w:t>
      </w:r>
    </w:p>
    <w:p w14:paraId="4C5BDF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裁决</w:t>
      </w:r>
      <w:r>
        <w:t>：审计员评估 + Jaccard收敛判断</w:t>
      </w:r>
    </w:p>
    <w:p w14:paraId="4892B1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行动</w:t>
      </w:r>
      <w:r>
        <w:t>：发言人输出综合方案</w:t>
      </w:r>
    </w:p>
    <w:p w14:paraId="698C6E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解决</w:t>
      </w:r>
      <w:r>
        <w:t>：在现有知识下，如何给出最优答案</w:t>
      </w:r>
    </w:p>
    <w:p w14:paraId="02A0C0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外环：晶体代谢与进化（认知的“自新”）</w:t>
      </w:r>
    </w:p>
    <w:p w14:paraId="461968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感知外部变化</w:t>
      </w:r>
      <w:r>
        <w:t>：新数据、新事件、新现象——即“活水”</w:t>
      </w:r>
    </w:p>
    <w:p w14:paraId="66415C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孔洞识别</w:t>
      </w:r>
      <w:r>
        <w:t>：辩论中暴露的未知，进入孔洞队列</w:t>
      </w:r>
    </w:p>
    <w:p w14:paraId="7BE63F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主动觅食</w:t>
      </w:r>
      <w:r>
        <w:t>：填补孔洞，生成假设晶体</w:t>
      </w:r>
    </w:p>
    <w:p w14:paraId="076DF7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压力测试</w:t>
      </w:r>
      <w:r>
        <w:t>：逆向辩论检验新旧晶体</w:t>
      </w:r>
    </w:p>
    <w:p w14:paraId="2C867B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修剪与更新</w:t>
      </w:r>
      <w:r>
        <w:t>：腐烂检测、冲突精炼、冗余压缩</w:t>
      </w:r>
    </w:p>
    <w:p w14:paraId="6F058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反馈到内环</w:t>
      </w:r>
      <w:r>
        <w:t>：更新后的晶体库，让下一轮辩论更接近真实</w:t>
      </w:r>
    </w:p>
    <w:p w14:paraId="2E7DA4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解决</w:t>
      </w:r>
      <w:r>
        <w:t>：知识本身如何持续更新、淘汰、进化</w:t>
      </w:r>
    </w:p>
    <w:p w14:paraId="19B563A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活水（客观世界变化）</w:t>
      </w:r>
    </w:p>
    <w:p w14:paraId="500AC71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    ↓</w:t>
      </w:r>
    </w:p>
    <w:p w14:paraId="092E807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┌───────────────┐</w:t>
      </w:r>
    </w:p>
    <w:p w14:paraId="7E8323C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外环：代谢    │ ← 晶体更新、腐烂检测、孔洞觅食</w:t>
      </w:r>
    </w:p>
    <w:p w14:paraId="333BE62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└───┬───────────┘</w:t>
      </w:r>
    </w:p>
    <w:p w14:paraId="2E3AAEB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│ 更新晶体库</w:t>
      </w:r>
    </w:p>
    <w:p w14:paraId="3BDCFF6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6A97CAC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┌───────────────┐</w:t>
      </w:r>
    </w:p>
    <w:p w14:paraId="64200E9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内环：辩论    │ ← 六角色交锋、审计、收敛</w:t>
      </w:r>
    </w:p>
    <w:p w14:paraId="7F2BF46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└───┬───────────┘</w:t>
      </w:r>
    </w:p>
    <w:p w14:paraId="7CF29D9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│ 输出答案 + 暴露孔洞</w:t>
      </w:r>
    </w:p>
    <w:p w14:paraId="4009C3A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4EA8F71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┌───────────────┐</w:t>
      </w:r>
    </w:p>
    <w:p w14:paraId="56FE8AC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用户的行动    │ ← 根据答案做出决策，改变现实</w:t>
      </w:r>
    </w:p>
    <w:p w14:paraId="46C40DD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└───┬───────────┘</w:t>
      </w:r>
    </w:p>
    <w:p w14:paraId="134A070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│ 现实世界产生新数据</w:t>
      </w:r>
    </w:p>
    <w:p w14:paraId="57B068E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↓</w:t>
      </w:r>
    </w:p>
    <w:p w14:paraId="79F9CF5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┌───────────────┐</w:t>
      </w:r>
    </w:p>
    <w:p w14:paraId="5B2DBDF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│ 活水的变化    │ ← 答案的后果，成为新的观察对象</w:t>
      </w:r>
    </w:p>
    <w:p w14:paraId="3A50EEBF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└───┬───────────┘</w:t>
      </w:r>
    </w:p>
    <w:p w14:paraId="3C291F3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│</w:t>
      </w:r>
    </w:p>
    <w:p w14:paraId="271780C3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   └──→ 回到外环，开始下一轮代谢</w:t>
      </w:r>
    </w:p>
    <w:p w14:paraId="17725FA9">
      <w:pPr>
        <w:pStyle w:val="3"/>
        <w:keepNext w:val="0"/>
        <w:keepLines w:val="0"/>
        <w:widowControl/>
        <w:suppressLineNumbers w:val="0"/>
        <w:ind w:left="0" w:firstLine="0"/>
      </w:pPr>
      <w:r>
        <w:t>七、关键设计原则</w:t>
      </w:r>
    </w:p>
    <w:p w14:paraId="55C8EF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不信任任何角色</w:t>
      </w:r>
      <w:r>
        <w:t>：每个子系统都是流程强制执行，腐败不是可选动作，而是物理上不可执行。</w:t>
      </w:r>
    </w:p>
    <w:p w14:paraId="7F50D5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卢氏注意力边界原则</w:t>
      </w:r>
      <w:r>
        <w:t>：信息在不同时间尺度上被分层消化，注意力只聚焦冲突与孔洞。</w:t>
      </w:r>
    </w:p>
    <w:p w14:paraId="285367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单向不可逆</w:t>
      </w:r>
      <w:r>
        <w:t>：信息获取→提纯→验证→检索→沉淀，全程单向流动。</w:t>
      </w:r>
    </w:p>
    <w:p w14:paraId="679FDD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元参数也受审</w:t>
      </w:r>
      <w:r>
        <w:t>：连管道的配置修改也要走辩论流程，没有任何权力居于制度之上。</w:t>
      </w:r>
    </w:p>
    <w:p w14:paraId="27CCBF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rStyle w:val="9"/>
          <w:b/>
          <w:bCs/>
        </w:rPr>
        <w:t>外援即辩手</w:t>
      </w:r>
      <w:r>
        <w:t>：外部模型不是顾问，是平等的、会被反驳、会被审计的参辩方。</w:t>
      </w:r>
    </w:p>
    <w:p w14:paraId="52E87C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294"/>
      </w:pPr>
      <w:r>
        <w:rPr>
          <w:b/>
          <w:bCs/>
        </w:rPr>
        <w:t>🆕</w:t>
      </w:r>
      <w:r>
        <w:rPr>
          <w:rStyle w:val="9"/>
          <w:b/>
          <w:bCs/>
        </w:rPr>
        <w:t xml:space="preserve"> 扬弃式发展</w:t>
      </w:r>
      <w:r>
        <w:t>：每个新机制都继承已有成果的合理内核，批判其历史局限，发展出超越性新形态。</w:t>
      </w:r>
    </w:p>
    <w:p w14:paraId="3272D738">
      <w:pPr>
        <w:pStyle w:val="3"/>
        <w:keepNext w:val="0"/>
        <w:keepLines w:val="0"/>
        <w:widowControl/>
        <w:suppressLineNumbers w:val="0"/>
        <w:ind w:left="0" w:firstLine="0"/>
      </w:pPr>
      <w:r>
        <w:t>八、AGENTS.md标准化导出（开放生态）</w:t>
      </w:r>
    </w:p>
    <w:p w14:paraId="795DDD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产业趋势</w:t>
      </w:r>
      <w:r>
        <w:t>：AGENTS.md正在成为跨工具互操作标准。2,853个GitHub仓库的分析发现，Context Files（尤其是AGENTS.md）主导了配置生态，是绝大多数仓库唯一的配置机制。</w:t>
      </w:r>
    </w:p>
    <w:p w14:paraId="6FF4E3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落地方式</w:t>
      </w:r>
      <w:r>
        <w:t>：</w:t>
      </w:r>
    </w:p>
    <w:p w14:paraId="72712B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在</w:t>
      </w:r>
      <w:r>
        <w:rPr>
          <w:rStyle w:val="10"/>
          <w:sz w:val="24"/>
          <w:szCs w:val="24"/>
        </w:rPr>
        <w:t>核心配置/</w:t>
      </w:r>
      <w:r>
        <w:t>下新增</w:t>
      </w:r>
      <w:r>
        <w:rPr>
          <w:rStyle w:val="10"/>
          <w:sz w:val="24"/>
          <w:szCs w:val="24"/>
        </w:rPr>
        <w:t>AGENTS.md.template</w:t>
      </w:r>
      <w:r>
        <w:t>，将晶体卡片映射为标准化格式</w:t>
      </w:r>
    </w:p>
    <w:p w14:paraId="10B27F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知识号创作者的付费内容支持导出为标准AGENTS.md，供用户导入Claude Code、Cursor等工具</w:t>
      </w:r>
    </w:p>
    <w:p w14:paraId="55A7D7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294"/>
      </w:pPr>
      <w:r>
        <w:t>实现“导出为Skill目录”功能：CRYSTAL.md + validate.py + references/</w:t>
      </w:r>
    </w:p>
    <w:p w14:paraId="6F4AAFC1">
      <w:pPr>
        <w:pStyle w:val="3"/>
        <w:keepNext w:val="0"/>
        <w:keepLines w:val="0"/>
        <w:widowControl/>
        <w:suppressLineNumbers w:val="0"/>
        <w:ind w:left="0" w:firstLine="0"/>
      </w:pPr>
      <w:r>
        <w:t>九、开发优先级建议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3958"/>
        <w:gridCol w:w="2203"/>
      </w:tblGrid>
      <w:tr w14:paraId="1A6033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1830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阶段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2DC25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内容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CC44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6B5D8A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9FF0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P0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14F3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六角色+四外援辩论流程 + 八道防线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05E0E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核心体验闭环</w:t>
            </w:r>
          </w:p>
        </w:tc>
      </w:tr>
      <w:tr w14:paraId="0B0847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B029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P1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B3BD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强制反方生成器+矛盾检测引擎+警报系统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3F52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最低“不能腐”保障</w:t>
            </w:r>
          </w:p>
        </w:tc>
      </w:tr>
      <w:tr w14:paraId="7B87BF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0914B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P2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17B7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信息获取层（内部检索+外部搜索）+ 非马尔可夫历史检索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2FA2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能力底座启动</w:t>
            </w:r>
          </w:p>
        </w:tc>
      </w:tr>
      <w:tr w14:paraId="56B34D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28B8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P3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18D5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提纯验证管道 + AGENTS.md导出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A91D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信息质量保障 + 开放生态</w:t>
            </w:r>
          </w:p>
        </w:tc>
      </w:tr>
      <w:tr w14:paraId="2C1FBD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8ED8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P4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5AC8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强制沉淀管道 + 双时间尺度进化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72846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进化燃料积累</w:t>
            </w:r>
          </w:p>
        </w:tc>
      </w:tr>
      <w:tr w14:paraId="161BD9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0B3C9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P5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60292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帕累托前沿跟踪 + 完整Meta-Harness搜索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1717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长期竞争力</w:t>
            </w:r>
          </w:p>
        </w:tc>
      </w:tr>
    </w:tbl>
    <w:p w14:paraId="7139B2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7086A"/>
    <w:multiLevelType w:val="multilevel"/>
    <w:tmpl w:val="96A70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E81D62"/>
    <w:multiLevelType w:val="multilevel"/>
    <w:tmpl w:val="A5E81D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22434F"/>
    <w:multiLevelType w:val="multilevel"/>
    <w:tmpl w:val="BA224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ADF6D6"/>
    <w:multiLevelType w:val="multilevel"/>
    <w:tmpl w:val="BDADF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4A1DFAA"/>
    <w:multiLevelType w:val="multilevel"/>
    <w:tmpl w:val="C4A1D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D3E220"/>
    <w:multiLevelType w:val="multilevel"/>
    <w:tmpl w:val="E4D3E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C8CB23D"/>
    <w:multiLevelType w:val="multilevel"/>
    <w:tmpl w:val="EC8CB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40C8ED"/>
    <w:multiLevelType w:val="multilevel"/>
    <w:tmpl w:val="0D40C8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BF8B6B"/>
    <w:multiLevelType w:val="multilevel"/>
    <w:tmpl w:val="47BF8B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D3AF3C9"/>
    <w:multiLevelType w:val="multilevel"/>
    <w:tmpl w:val="4D3AF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D19AA"/>
    <w:rsid w:val="736D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2026-07-03T05:10:00Z</dcterms:created>
  <dc:creator>SnowWhite</dc:creator>
  <cp:lastModifiedBy>SnowWhite</cp:lastModifiedBy>
  <dcterms:modified xsi:type="dcterms:W3CDTF">2026-07-03T05:11:45Z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84B4CCA2E95D4C189D8AE7D15B265087_11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