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E3A5F"/>
          <w:sz w:val="40"/>
        </w:rPr>
        <w:t>诸城叙梦素材平台补充说明</w:t>
      </w:r>
    </w:p>
    <w:p>
      <w:pPr>
        <w:jc w:val="center"/>
      </w:pPr>
      <w:r>
        <w:rPr>
          <w:rFonts w:ascii="Microsoft YaHei" w:hAnsi="Microsoft YaHei" w:eastAsia="Microsoft YaHei"/>
          <w:color w:val="5A6474"/>
          <w:sz w:val="22"/>
        </w:rPr>
        <w:t>注册审核流程更新 · 2026年4月25日</w:t>
      </w:r>
    </w:p>
    <w:p>
      <w:pPr>
        <w:pStyle w:val="Heading1"/>
      </w:pPr>
      <w:r>
        <w:rPr>
          <w:rFonts w:ascii="Microsoft YaHei" w:hAnsi="Microsoft YaHei" w:eastAsia="Microsoft YaHei"/>
          <w:color w:val="1E3A5F"/>
        </w:rPr>
        <w:t>一、已实施变更</w:t>
      </w:r>
    </w:p>
    <w:p>
      <w:pPr>
        <w:spacing w:after="120" w:line="269" w:lineRule="auto"/>
        <w:ind w:left="142" w:hanging="142"/>
      </w:pPr>
      <w:r>
        <w:rPr>
          <w:rFonts w:ascii="Microsoft YaHei" w:hAnsi="Microsoft YaHei" w:eastAsia="Microsoft YaHei"/>
          <w:b/>
          <w:color w:val="1E3A5F"/>
          <w:sz w:val="20"/>
        </w:rPr>
        <w:t>注册入口｜已完成：</w:t>
      </w:r>
      <w:r>
        <w:rPr>
          <w:rFonts w:ascii="Microsoft YaHei" w:hAnsi="Microsoft YaHei" w:eastAsia="Microsoft YaHei"/>
          <w:b w:val="0"/>
          <w:sz w:val="20"/>
        </w:rPr>
        <w:t>前台注册强制使用 QQ 邮箱域名（@qq.com / @vip.qq.com / @foxmail.com），非 QQ 邮箱会被前后端同时拦截。</w:t>
      </w:r>
    </w:p>
    <w:p>
      <w:pPr>
        <w:spacing w:after="120" w:line="269" w:lineRule="auto"/>
        <w:ind w:left="142" w:hanging="142"/>
      </w:pPr>
      <w:r>
        <w:rPr>
          <w:rFonts w:ascii="Microsoft YaHei" w:hAnsi="Microsoft YaHei" w:eastAsia="Microsoft YaHei"/>
          <w:b/>
          <w:color w:val="1E3A5F"/>
          <w:sz w:val="20"/>
        </w:rPr>
        <w:t>验证码｜已完成：</w:t>
      </w:r>
      <w:r>
        <w:rPr>
          <w:rFonts w:ascii="Microsoft YaHei" w:hAnsi="Microsoft YaHei" w:eastAsia="Microsoft YaHei"/>
          <w:b w:val="0"/>
          <w:sz w:val="20"/>
        </w:rPr>
        <w:t>注册验证码仍使用现有邮件服务；验证码通过前不会创建用户。</w:t>
      </w:r>
    </w:p>
    <w:p>
      <w:pPr>
        <w:spacing w:after="120" w:line="269" w:lineRule="auto"/>
        <w:ind w:left="142" w:hanging="142"/>
      </w:pPr>
      <w:r>
        <w:rPr>
          <w:rFonts w:ascii="Microsoft YaHei" w:hAnsi="Microsoft YaHei" w:eastAsia="Microsoft YaHei"/>
          <w:b/>
          <w:color w:val="1E3A5F"/>
          <w:sz w:val="20"/>
        </w:rPr>
        <w:t>自定义 ID｜已完成：</w:t>
      </w:r>
      <w:r>
        <w:rPr>
          <w:rFonts w:ascii="Microsoft YaHei" w:hAnsi="Microsoft YaHei" w:eastAsia="Microsoft YaHei"/>
          <w:b w:val="0"/>
          <w:sz w:val="20"/>
        </w:rPr>
        <w:t>用户填写自定义 ID，继续作为登录 ID 使用；后端保持唯一性校验。</w:t>
      </w:r>
    </w:p>
    <w:p>
      <w:pPr>
        <w:spacing w:after="120" w:line="269" w:lineRule="auto"/>
        <w:ind w:left="142" w:hanging="142"/>
      </w:pPr>
      <w:r>
        <w:rPr>
          <w:rFonts w:ascii="Microsoft YaHei" w:hAnsi="Microsoft YaHei" w:eastAsia="Microsoft YaHei"/>
          <w:b/>
          <w:color w:val="1E3A5F"/>
          <w:sz w:val="20"/>
        </w:rPr>
        <w:t>平台 UID｜已完成：</w:t>
      </w:r>
      <w:r>
        <w:rPr>
          <w:rFonts w:ascii="Microsoft YaHei" w:hAnsi="Microsoft YaHei" w:eastAsia="Microsoft YaHei"/>
          <w:b w:val="0"/>
          <w:sz w:val="20"/>
        </w:rPr>
        <w:t>后端自动生成唯一 uid；新增脚本可为历史用户回填 UID。</w:t>
      </w:r>
    </w:p>
    <w:p>
      <w:pPr>
        <w:spacing w:after="120" w:line="269" w:lineRule="auto"/>
        <w:ind w:left="142" w:hanging="142"/>
      </w:pPr>
      <w:r>
        <w:rPr>
          <w:rFonts w:ascii="Microsoft YaHei" w:hAnsi="Microsoft YaHei" w:eastAsia="Microsoft YaHei"/>
          <w:b/>
          <w:color w:val="1E3A5F"/>
          <w:sz w:val="20"/>
        </w:rPr>
        <w:t>审核流程｜已完成：</w:t>
      </w:r>
      <w:r>
        <w:rPr>
          <w:rFonts w:ascii="Microsoft YaHei" w:hAnsi="Microsoft YaHei" w:eastAsia="Microsoft YaHei"/>
          <w:b w:val="0"/>
          <w:sz w:val="20"/>
        </w:rPr>
        <w:t>验证码通过后创建待审核用户，并自动生成一条 registration 审核申请。</w:t>
      </w:r>
    </w:p>
    <w:p>
      <w:pPr>
        <w:spacing w:after="120" w:line="269" w:lineRule="auto"/>
        <w:ind w:left="142" w:hanging="142"/>
      </w:pPr>
      <w:r>
        <w:rPr>
          <w:rFonts w:ascii="Microsoft YaHei" w:hAnsi="Microsoft YaHei" w:eastAsia="Microsoft YaHei"/>
          <w:b/>
          <w:color w:val="1E3A5F"/>
          <w:sz w:val="20"/>
        </w:rPr>
        <w:t>登录限制｜已完成：</w:t>
      </w:r>
      <w:r>
        <w:rPr>
          <w:rFonts w:ascii="Microsoft YaHei" w:hAnsi="Microsoft YaHei" w:eastAsia="Microsoft YaHei"/>
          <w:b w:val="0"/>
          <w:sz w:val="20"/>
        </w:rPr>
        <w:t>待审核和已拒绝账号无法登录；只有审核通过后才能拿到登录令牌。</w:t>
      </w:r>
    </w:p>
    <w:p>
      <w:pPr>
        <w:spacing w:after="120" w:line="269" w:lineRule="auto"/>
        <w:ind w:left="142" w:hanging="142"/>
      </w:pPr>
      <w:r>
        <w:rPr>
          <w:rFonts w:ascii="Microsoft YaHei" w:hAnsi="Microsoft YaHei" w:eastAsia="Microsoft YaHei"/>
          <w:b/>
          <w:color w:val="1E3A5F"/>
          <w:sz w:val="20"/>
        </w:rPr>
        <w:t>审核邮件｜已完成：</w:t>
      </w:r>
      <w:r>
        <w:rPr>
          <w:rFonts w:ascii="Microsoft YaHei" w:hAnsi="Microsoft YaHei" w:eastAsia="Microsoft YaHei"/>
          <w:b w:val="0"/>
          <w:sz w:val="20"/>
        </w:rPr>
        <w:t>注册审核通过会发送可登录通知；拒绝时可填写自定义说明并通过邮件发给用户。</w:t>
      </w:r>
    </w:p>
    <w:p>
      <w:pPr>
        <w:spacing w:after="120" w:line="269" w:lineRule="auto"/>
        <w:ind w:left="142" w:hanging="142"/>
      </w:pPr>
      <w:r>
        <w:rPr>
          <w:rFonts w:ascii="Microsoft YaHei" w:hAnsi="Microsoft YaHei" w:eastAsia="Microsoft YaHei"/>
          <w:b/>
          <w:color w:val="1E3A5F"/>
          <w:sz w:val="20"/>
        </w:rPr>
        <w:t>后台页面｜已完成：</w:t>
      </w:r>
      <w:r>
        <w:rPr>
          <w:rFonts w:ascii="Microsoft YaHei" w:hAnsi="Microsoft YaHei" w:eastAsia="Microsoft YaHei"/>
          <w:b w:val="0"/>
          <w:sz w:val="20"/>
        </w:rPr>
        <w:t>审核中心支持注册审核与回购审核；用户列表/详情展示 UID 和注册审核状态。</w:t>
      </w:r>
    </w:p>
    <w:p/>
    <w:p>
      <w:pPr>
        <w:pStyle w:val="Heading1"/>
      </w:pPr>
      <w:r>
        <w:rPr>
          <w:rFonts w:ascii="Microsoft YaHei" w:hAnsi="Microsoft YaHei" w:eastAsia="Microsoft YaHei"/>
          <w:color w:val="1E3A5F"/>
        </w:rPr>
        <w:t>二、数据字段变更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sz w:val="20"/>
        </w:rPr>
        <w:t>User 新增 uid：系统自动生成的唯一内部编号，用于后台识别。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sz w:val="20"/>
        </w:rPr>
        <w:t>User 新增 registration_status：pending、approved、rejected 三种状态；旧用户按 approved 兼容处理。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sz w:val="20"/>
        </w:rPr>
        <w:t>User 新增 registration_reviewed_by、registration_reviewed_at、registration_reject_reason，用于记录审核结果。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sz w:val="20"/>
        </w:rPr>
        <w:t>Application.type 新增 registration，注册审核与回购审核共用审核中心。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sz w:val="20"/>
        </w:rPr>
        <w:t>新增 npm 脚本 backfill:user-uids，可为历史用户补齐 uid。</w:t>
      </w:r>
    </w:p>
    <w:p>
      <w:pPr>
        <w:pStyle w:val="Heading1"/>
      </w:pPr>
      <w:r>
        <w:rPr>
          <w:rFonts w:ascii="Microsoft YaHei" w:hAnsi="Microsoft YaHei" w:eastAsia="Microsoft YaHei"/>
          <w:color w:val="1E3A5F"/>
        </w:rPr>
        <w:t>三、生产同步步骤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本次部署不需要新增邮件环境变量，继续使用现有 MAIL_HOST / MAIL_USER / MAIL_PASS / MAIL_FROM。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sz w:val="20"/>
        </w:rPr>
        <w:t>拉取 master 最新代码。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sz w:val="20"/>
        </w:rPr>
        <w:t>后端执行 npm install（如依赖未变化可跳过）并运行 npm run backfill:user-uids。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sz w:val="20"/>
        </w:rPr>
        <w:t>分别构建用户前台和管理后台。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sz w:val="20"/>
        </w:rPr>
        <w:t>重启 PM2 后端服务，并确认 /api/health 返回 ok。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sz w:val="20"/>
        </w:rPr>
        <w:t>冒烟测试：注册 QQ 邮箱验证码、后台审核通过、收到通过邮件、用户成功登录。</w:t>
      </w:r>
    </w:p>
    <w:p>
      <w:pPr>
        <w:pStyle w:val="Heading1"/>
      </w:pPr>
      <w:r>
        <w:rPr>
          <w:rFonts w:ascii="Microsoft YaHei" w:hAnsi="Microsoft YaHei" w:eastAsia="Microsoft YaHei"/>
          <w:color w:val="1E3A5F"/>
        </w:rPr>
        <w:t>四、仍需确认或后续完善</w:t>
      </w:r>
    </w:p>
    <w:p>
      <w:pPr>
        <w:spacing w:after="120" w:line="269" w:lineRule="auto"/>
        <w:ind w:left="142" w:hanging="142"/>
      </w:pPr>
      <w:r>
        <w:rPr>
          <w:rFonts w:ascii="Microsoft YaHei" w:hAnsi="Microsoft YaHei" w:eastAsia="Microsoft YaHei"/>
          <w:b/>
          <w:color w:val="1E3A5F"/>
          <w:sz w:val="20"/>
        </w:rPr>
        <w:t>QQ 邮箱范围｜需确认：</w:t>
      </w:r>
      <w:r>
        <w:rPr>
          <w:rFonts w:ascii="Microsoft YaHei" w:hAnsi="Microsoft YaHei" w:eastAsia="Microsoft YaHei"/>
          <w:b w:val="0"/>
          <w:sz w:val="20"/>
        </w:rPr>
        <w:t>当前允许 @qq.com、@vip.qq.com、@foxmail.com；如必须只允许 @qq.com，需要收窄域名白名单。</w:t>
      </w:r>
    </w:p>
    <w:p>
      <w:pPr>
        <w:spacing w:after="120" w:line="269" w:lineRule="auto"/>
        <w:ind w:left="142" w:hanging="142"/>
      </w:pPr>
      <w:r>
        <w:rPr>
          <w:rFonts w:ascii="Microsoft YaHei" w:hAnsi="Microsoft YaHei" w:eastAsia="Microsoft YaHei"/>
          <w:b/>
          <w:color w:val="1E3A5F"/>
          <w:sz w:val="20"/>
        </w:rPr>
        <w:t>拒绝后再申请｜已基础支持：</w:t>
      </w:r>
      <w:r>
        <w:rPr>
          <w:rFonts w:ascii="Microsoft YaHei" w:hAnsi="Microsoft YaHei" w:eastAsia="Microsoft YaHei"/>
          <w:b w:val="0"/>
          <w:sz w:val="20"/>
        </w:rPr>
        <w:t>同一邮箱被拒绝后可以重新验证码注册并再次进入审核；是否需要前台单独的“重新提交”页面可后续确认。</w:t>
      </w:r>
    </w:p>
    <w:p>
      <w:pPr>
        <w:spacing w:after="120" w:line="269" w:lineRule="auto"/>
        <w:ind w:left="142" w:hanging="142"/>
      </w:pPr>
      <w:r>
        <w:rPr>
          <w:rFonts w:ascii="Microsoft YaHei" w:hAnsi="Microsoft YaHei" w:eastAsia="Microsoft YaHei"/>
          <w:b/>
          <w:color w:val="1E3A5F"/>
          <w:sz w:val="20"/>
        </w:rPr>
        <w:t>审核通知模板｜可优化：</w:t>
      </w:r>
      <w:r>
        <w:rPr>
          <w:rFonts w:ascii="Microsoft YaHei" w:hAnsi="Microsoft YaHei" w:eastAsia="Microsoft YaHei"/>
          <w:b w:val="0"/>
          <w:sz w:val="20"/>
        </w:rPr>
        <w:t>当前邮件为基础 HTML 文案；如要品牌化模板、客服联系方式或固定说明，需要补充设计文案。</w:t>
      </w:r>
    </w:p>
    <w:p>
      <w:pPr>
        <w:spacing w:after="120" w:line="269" w:lineRule="auto"/>
        <w:ind w:left="142" w:hanging="142"/>
      </w:pPr>
      <w:r>
        <w:rPr>
          <w:rFonts w:ascii="Microsoft YaHei" w:hAnsi="Microsoft YaHei" w:eastAsia="Microsoft YaHei"/>
          <w:b/>
          <w:color w:val="1E3A5F"/>
          <w:sz w:val="20"/>
        </w:rPr>
        <w:t>历史用户 UID｜部署时执行：</w:t>
      </w:r>
      <w:r>
        <w:rPr>
          <w:rFonts w:ascii="Microsoft YaHei" w:hAnsi="Microsoft YaHei" w:eastAsia="Microsoft YaHei"/>
          <w:b w:val="0"/>
          <w:sz w:val="20"/>
        </w:rPr>
        <w:t>代码已提供回填脚本；生产同步时需要执行一次，执行后后台用户列表会显示历史用户 UID。</w:t>
      </w:r>
    </w:p>
    <w:p>
      <w:pPr>
        <w:spacing w:after="120" w:line="269" w:lineRule="auto"/>
        <w:ind w:left="142" w:hanging="142"/>
      </w:pPr>
      <w:r>
        <w:rPr>
          <w:rFonts w:ascii="Microsoft YaHei" w:hAnsi="Microsoft YaHei" w:eastAsia="Microsoft YaHei"/>
          <w:b/>
          <w:color w:val="1E3A5F"/>
          <w:sz w:val="20"/>
        </w:rPr>
        <w:t>账号停用｜未实施：</w:t>
      </w:r>
      <w:r>
        <w:rPr>
          <w:rFonts w:ascii="Microsoft YaHei" w:hAnsi="Microsoft YaHei" w:eastAsia="Microsoft YaHei"/>
          <w:b w:val="0"/>
          <w:sz w:val="20"/>
        </w:rPr>
        <w:t>本次只区分注册待审、通过、拒绝；没有新增管理员停用/封禁账号流程。</w:t>
      </w:r>
    </w:p>
    <w:p>
      <w:pPr>
        <w:spacing w:after="120" w:line="269" w:lineRule="auto"/>
        <w:ind w:left="142" w:hanging="142"/>
      </w:pPr>
      <w:r>
        <w:rPr>
          <w:rFonts w:ascii="Microsoft YaHei" w:hAnsi="Microsoft YaHei" w:eastAsia="Microsoft YaHei"/>
          <w:b/>
          <w:color w:val="1E3A5F"/>
          <w:sz w:val="20"/>
        </w:rPr>
        <w:t>审核统计｜未实施：</w:t>
      </w:r>
      <w:r>
        <w:rPr>
          <w:rFonts w:ascii="Microsoft YaHei" w:hAnsi="Microsoft YaHei" w:eastAsia="Microsoft YaHei"/>
          <w:b w:val="0"/>
          <w:sz w:val="20"/>
        </w:rPr>
        <w:t>仪表盘仍未显示真实待审核数量；如需要运营统计，需要新增统计接口。</w:t>
      </w:r>
    </w:p>
    <w:p>
      <w:pPr>
        <w:spacing w:after="120" w:line="269" w:lineRule="auto"/>
        <w:ind w:left="142" w:hanging="142"/>
      </w:pPr>
      <w:r>
        <w:rPr>
          <w:rFonts w:ascii="Microsoft YaHei" w:hAnsi="Microsoft YaHei" w:eastAsia="Microsoft YaHei"/>
          <w:b/>
          <w:color w:val="1E3A5F"/>
          <w:sz w:val="20"/>
        </w:rPr>
        <w:t>HTTPS 提示｜未实施：</w:t>
      </w:r>
      <w:r>
        <w:rPr>
          <w:rFonts w:ascii="Microsoft YaHei" w:hAnsi="Microsoft YaHei" w:eastAsia="Microsoft YaHei"/>
          <w:b w:val="0"/>
          <w:sz w:val="20"/>
        </w:rPr>
        <w:t>浏览器不安全提示仍需结合域名、证书和 Nginx 配置处理。</w:t>
      </w:r>
    </w:p>
    <w:p/>
    <w:p>
      <w:pPr>
        <w:pStyle w:val="Heading1"/>
      </w:pPr>
      <w:r>
        <w:rPr>
          <w:rFonts w:ascii="Microsoft YaHei" w:hAnsi="Microsoft YaHei" w:eastAsia="Microsoft YaHei"/>
          <w:color w:val="1E3A5F"/>
        </w:rPr>
        <w:t>五、本次验证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sz w:val="20"/>
        </w:rPr>
        <w:t>后端核心流程验证：npm run verify:core 通过。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sz w:val="20"/>
        </w:rPr>
        <w:t>用户前台构建：npm run build 通过。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sz w:val="20"/>
        </w:rPr>
        <w:t>管理后台构建：npm run build 通过。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b w:val="0"/>
          <w:sz w:val="20"/>
        </w:rPr>
        <w:t>后端 JavaScript 语法检查通过。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