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1F3D60"/>
          <w:sz w:val="48"/>
        </w:rPr>
        <w:t>诸城叙梦素材平台补充说明</w:t>
      </w:r>
    </w:p>
    <w:p>
      <w:pPr>
        <w:jc w:val="center"/>
      </w:pPr>
      <w:r>
        <w:rPr>
          <w:color w:val="595959"/>
          <w:sz w:val="26"/>
        </w:rPr>
        <w:t>QQ 验证码登录与身份登记更新 · 2026年4月26日</w:t>
      </w:r>
    </w:p>
    <w:p>
      <w:pPr>
        <w:pStyle w:val="1"/>
      </w:pPr>
      <w:r>
        <w:rPr>
          <w:color w:val="1F3D60"/>
        </w:rPr>
        <w:t>一、本次范围</w:t>
      </w:r>
    </w:p>
    <w:p>
      <w:pPr>
        <w:spacing w:after="120"/>
      </w:pPr>
      <w:r>
        <w:rPr>
          <w:b/>
          <w:color w:val="1F3D60"/>
        </w:rPr>
        <w:t>前台认证｜已更新：</w:t>
      </w:r>
      <w:r>
        <w:t>注册和登录统一改为“输入 QQ 号，验证码发送至对应 @qq.com 邮箱”的无密码流程。</w:t>
      </w:r>
    </w:p>
    <w:p>
      <w:pPr>
        <w:spacing w:after="120"/>
      </w:pPr>
      <w:r>
        <w:rPr>
          <w:b/>
          <w:color w:val="1F3D60"/>
        </w:rPr>
        <w:t>后台认证｜已更新：</w:t>
      </w:r>
      <w:r>
        <w:t>管理员账户和后台登录不走验证码，后台使用独立登录页与独立 API：/api/admin/auth/login。</w:t>
      </w:r>
    </w:p>
    <w:p>
      <w:pPr>
        <w:spacing w:after="120"/>
      </w:pPr>
      <w:r>
        <w:rPr>
          <w:b/>
          <w:color w:val="1F3D60"/>
        </w:rPr>
        <w:t>身份登记｜已更新：</w:t>
      </w:r>
      <w:r>
        <w:t>注册验证码通过后进入身份登记页；已验证 QQ 固定展示且不可编辑；用户可一次提交主身份和多个副身份审核。</w:t>
      </w:r>
    </w:p>
    <w:p>
      <w:pPr>
        <w:spacing w:after="120"/>
      </w:pPr>
      <w:r>
        <w:rPr>
          <w:b/>
          <w:color w:val="1F3D60"/>
        </w:rPr>
        <w:t>素材授权｜已更新：</w:t>
      </w:r>
      <w:r>
        <w:t>素材可选择归于文游类或美工美化类；授权记录保留领域、圈名 ID、QQ 和文游 UID 等信息。</w:t>
      </w:r>
    </w:p>
    <w:p>
      <w:pPr>
        <w:pStyle w:val="1"/>
      </w:pPr>
      <w:r>
        <w:rPr>
          <w:color w:val="1F3D60"/>
        </w:rPr>
        <w:t>二、前台注册与登录流程</w:t>
      </w:r>
    </w:p>
    <w:p>
      <w:pPr>
        <w:spacing w:after="120"/>
      </w:pPr>
      <w:r>
        <w:rPr>
          <w:b/>
          <w:color w:val="1F3D60"/>
        </w:rPr>
        <w:t>注册第一步｜已更新：</w:t>
      </w:r>
      <w:r>
        <w:t>用户输入 QQ 号并获取验证码，系统发送至 {QQ}@qq.com；未验证前不创建用户。</w:t>
      </w:r>
    </w:p>
    <w:p>
      <w:pPr>
        <w:spacing w:after="120"/>
      </w:pPr>
      <w:r>
        <w:rPr>
          <w:b/>
          <w:color w:val="1F3D60"/>
        </w:rPr>
        <w:t>注册第二步｜已更新：</w:t>
      </w:r>
      <w:r>
        <w:t>用户填写 6 位验证码，验证码正确后标记 QQ 邮箱已验证，并进入身份登记界面。</w:t>
      </w:r>
    </w:p>
    <w:p>
      <w:pPr>
        <w:spacing w:after="120"/>
      </w:pPr>
      <w:r>
        <w:rPr>
          <w:b/>
          <w:color w:val="1F3D60"/>
        </w:rPr>
        <w:t>身份登记｜已更新：</w:t>
      </w:r>
      <w:r>
        <w:t>用户填写圈名 ID、身份、平台；身份为文游作者时必须填写 UID；可点击新增副身份一次提交多个身份。</w:t>
      </w:r>
    </w:p>
    <w:p>
      <w:pPr>
        <w:spacing w:after="120"/>
      </w:pPr>
      <w:r>
        <w:rPr>
          <w:b/>
          <w:color w:val="1F3D60"/>
        </w:rPr>
        <w:t>审核通过｜已更新：</w:t>
      </w:r>
      <w:r>
        <w:t>管理员通过注册审核后，账号及待审核身份改为 approved，并发送可登录通知邮件。</w:t>
      </w:r>
    </w:p>
    <w:p>
      <w:pPr>
        <w:spacing w:after="120"/>
      </w:pPr>
      <w:r>
        <w:rPr>
          <w:b/>
          <w:color w:val="1F3D60"/>
        </w:rPr>
        <w:t>前台登录｜已更新：</w:t>
      </w:r>
      <w:r>
        <w:t>用户输入 QQ 号并填写邮箱验证码；只有 approved 用户可获取登录令牌，pending/rejected 用户被拦截。</w:t>
      </w:r>
    </w:p>
    <w:p>
      <w:pPr>
        <w:pStyle w:val="1"/>
      </w:pPr>
      <w:r>
        <w:rPr>
          <w:color w:val="1F3D60"/>
        </w:rPr>
        <w:t>三、身份登记字段</w:t>
      </w:r>
    </w:p>
    <w:p>
      <w:pPr>
        <w:pStyle w:val="a0"/>
        <w:spacing w:after="60"/>
      </w:pPr>
      <w:r>
        <w:t>QQ：验证码阶段确认，进入身份登记后只读展示。</w:t>
      </w:r>
    </w:p>
    <w:p>
      <w:pPr>
        <w:pStyle w:val="a0"/>
        <w:spacing w:after="60"/>
      </w:pPr>
      <w:r>
        <w:t>圈名 ID：必填，最长 50 字符，不允许换行、制表符或尖括号。</w:t>
      </w:r>
    </w:p>
    <w:p>
      <w:pPr>
        <w:pStyle w:val="a0"/>
        <w:spacing w:after="60"/>
      </w:pPr>
      <w:r>
        <w:t>身份：三选一，文游作者 / 美工美化 / 小说作者。</w:t>
      </w:r>
    </w:p>
    <w:p>
      <w:pPr>
        <w:pStyle w:val="a0"/>
        <w:spacing w:after="60"/>
      </w:pPr>
      <w:r>
        <w:t>平台：十选一，全平台 / 橙光 / 易次元 / 闪艺 / 晋江 / 番茄 / 微博 / 小红书 / 抖音 / 快手。</w:t>
      </w:r>
    </w:p>
    <w:p>
      <w:pPr>
        <w:pStyle w:val="a0"/>
        <w:spacing w:after="60"/>
      </w:pPr>
      <w:r>
        <w:t>文游 UID：仅身份为文游作者时显示并必填。</w:t>
      </w:r>
    </w:p>
    <w:p>
      <w:pPr>
        <w:pStyle w:val="a0"/>
        <w:spacing w:after="60"/>
      </w:pPr>
      <w:r>
        <w:t>副身份：注册时可一次提交多个身份；后续个人信息页也可新增身份进入审核。</w:t>
      </w:r>
    </w:p>
    <w:p>
      <w:pPr>
        <w:pStyle w:val="1"/>
      </w:pPr>
      <w:r>
        <w:rPr>
          <w:color w:val="1F3D60"/>
        </w:rPr>
        <w:t>四、素材归类与授权导入</w:t>
      </w:r>
    </w:p>
    <w:p>
      <w:pPr>
        <w:spacing w:after="120"/>
      </w:pPr>
      <w:r>
        <w:rPr>
          <w:b/>
          <w:color w:val="1F3D60"/>
        </w:rPr>
        <w:t>素材归类｜已更新：</w:t>
      </w:r>
      <w:r>
        <w:t>Item 增加 material_domain，后台新增、编辑、列表和批量导入均展示文游类 / 美工美化类。</w:t>
      </w:r>
    </w:p>
    <w:p>
      <w:pPr>
        <w:spacing w:after="120"/>
      </w:pPr>
      <w:r>
        <w:rPr>
          <w:b/>
          <w:color w:val="1F3D60"/>
        </w:rPr>
        <w:t>授权字段｜已更新：</w:t>
      </w:r>
      <w:r>
        <w:t>Ownership 记录 identity_role、identity_nickname、identity_uid；QQ 继续来自用户信息，导出授权名单时一并带出。</w:t>
      </w:r>
    </w:p>
    <w:p>
      <w:pPr>
        <w:spacing w:after="120"/>
      </w:pPr>
      <w:r>
        <w:rPr>
          <w:b/>
          <w:color w:val="1F3D60"/>
        </w:rPr>
        <w:t>默认身份｜已更新：</w:t>
      </w:r>
      <w:r>
        <w:t>用户只有一个有效身份时，购买、赞助、转让等授权记录默认使用该身份；多身份时按素材归类优先匹配文游作者或美工美化身份。</w:t>
      </w:r>
    </w:p>
    <w:p>
      <w:pPr>
        <w:spacing w:after="120"/>
      </w:pPr>
      <w:r>
        <w:rPr>
          <w:b/>
          <w:color w:val="1F3D60"/>
        </w:rPr>
        <w:t>导入字段｜已更新：</w:t>
      </w:r>
      <w:r>
        <w:t>授权导入支持 domain1/领域1、circle_id1/圈名ID1、qq1、uid1，以及对应的用户2字段；领域只允许文游作者、美工美化、小说作者。</w:t>
      </w:r>
    </w:p>
    <w:p>
      <w:pPr>
        <w:pStyle w:val="1"/>
      </w:pPr>
      <w:r>
        <w:rPr>
          <w:color w:val="1F3D60"/>
        </w:rPr>
        <w:t>五、后台登录与审核</w:t>
      </w:r>
    </w:p>
    <w:p>
      <w:pPr>
        <w:pStyle w:val="a0"/>
        <w:spacing w:after="60"/>
      </w:pPr>
      <w:r>
        <w:t>管理后台保留用户名和密码登录，但入口从普通认证接口拆分到后台专用登录 API。</w:t>
      </w:r>
    </w:p>
    <w:p>
      <w:pPr>
        <w:pStyle w:val="a0"/>
        <w:spacing w:after="60"/>
      </w:pPr>
      <w:r>
        <w:t>普通用户访问密码登录接口时会被提示使用 QQ 验证码登录，前台不再依赖密码登录。</w:t>
      </w:r>
    </w:p>
    <w:p>
      <w:pPr>
        <w:pStyle w:val="a0"/>
        <w:spacing w:after="60"/>
      </w:pPr>
      <w:r>
        <w:t>注册审核逻辑保持原有方式：通过则批准用户及其待审核身份，并发送审核通过邮件；拒绝则记录原因并邮件通知。</w:t>
      </w:r>
    </w:p>
    <w:p>
      <w:pPr>
        <w:pStyle w:val="a0"/>
        <w:spacing w:after="60"/>
      </w:pPr>
      <w:r>
        <w:t>审核中心展示注册申请时改为展示多个登记身份，包含身份、平台、圈名 ID 和文游 UID。</w:t>
      </w:r>
    </w:p>
    <w:p>
      <w:pPr>
        <w:pStyle w:val="1"/>
      </w:pPr>
      <w:r>
        <w:rPr>
          <w:color w:val="1F3D60"/>
        </w:rPr>
        <w:t>六、接口与数据变更摘要</w:t>
      </w:r>
    </w:p>
    <w:p>
      <w:pPr>
        <w:spacing w:after="120"/>
      </w:pPr>
      <w:r>
        <w:rPr>
          <w:b/>
          <w:color w:val="1F3D60"/>
        </w:rPr>
        <w:t>Auth API｜已更新：</w:t>
      </w:r>
      <w:r>
        <w:t>新增 /auth/register/verify-code、/auth/login/send-code、/auth/login/code；新增 /admin/auth/login。</w:t>
      </w:r>
    </w:p>
    <w:p>
      <w:pPr>
        <w:spacing w:after="120"/>
      </w:pPr>
      <w:r>
        <w:rPr>
          <w:b/>
          <w:color w:val="1F3D60"/>
        </w:rPr>
        <w:t>User｜已更新：</w:t>
      </w:r>
      <w:r>
        <w:t>identities 子文档新增 uid；注册账号可保存多个 pending 身份。</w:t>
      </w:r>
    </w:p>
    <w:p>
      <w:pPr>
        <w:spacing w:after="120"/>
      </w:pPr>
      <w:r>
        <w:rPr>
          <w:b/>
          <w:color w:val="1F3D60"/>
        </w:rPr>
        <w:t>RegistrationVerification｜已更新：</w:t>
      </w:r>
      <w:r>
        <w:t>新增 verified_at，用于注册验证码通过后继续提交身份登记。</w:t>
      </w:r>
    </w:p>
    <w:p>
      <w:pPr>
        <w:spacing w:after="120"/>
      </w:pPr>
      <w:r>
        <w:rPr>
          <w:b/>
          <w:color w:val="1F3D60"/>
        </w:rPr>
        <w:t>Item｜已更新：</w:t>
      </w:r>
      <w:r>
        <w:t>新增 material_domain，用于区分文游类和美工美化类素材。</w:t>
      </w:r>
    </w:p>
    <w:p>
      <w:pPr>
        <w:spacing w:after="120"/>
      </w:pPr>
      <w:r>
        <w:rPr>
          <w:b/>
          <w:color w:val="1F3D60"/>
        </w:rPr>
        <w:t>Ownership｜已更新：</w:t>
      </w:r>
      <w:r>
        <w:t>新增 identity_id、identity_role、identity_nickname、identity_uid，导出授权名单时一并带出。</w:t>
      </w:r>
    </w:p>
    <w:p>
      <w:pPr>
        <w:pStyle w:val="1"/>
      </w:pPr>
      <w:r>
        <w:rPr>
          <w:color w:val="1F3D60"/>
        </w:rPr>
        <w:t>七、验证重点</w:t>
      </w:r>
    </w:p>
    <w:p>
      <w:pPr>
        <w:pStyle w:val="a0"/>
        <w:spacing w:after="60"/>
      </w:pPr>
      <w:r>
        <w:t>注册：QQ 验证码发送、验证码验证、身份登记、多副身份提交、管理员审核通过邮件。</w:t>
      </w:r>
    </w:p>
    <w:p>
      <w:pPr>
        <w:pStyle w:val="a0"/>
        <w:spacing w:after="60"/>
      </w:pPr>
      <w:r>
        <w:t>登录：普通用户 QQ 验证码登录；待审核、拒绝、未注册 QQ 的拦截文案。</w:t>
      </w:r>
    </w:p>
    <w:p>
      <w:pPr>
        <w:pStyle w:val="a0"/>
        <w:spacing w:after="60"/>
      </w:pPr>
      <w:r>
        <w:t>后台：/api/admin/auth/login 可用，非管理员账号无法进入后台。</w:t>
      </w:r>
    </w:p>
    <w:p>
      <w:pPr>
        <w:pStyle w:val="a0"/>
        <w:spacing w:after="60"/>
      </w:pPr>
      <w:r>
        <w:t>素材：文游类/美工美化类保存、列表展示、授权导入、授权名单导出字段完整。</w:t>
      </w:r>
    </w:p>
    <w:sectPr w:rsidR="004F340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245729">
    <w:abstractNumId w:val="8"/>
  </w:num>
  <w:num w:numId="2" w16cid:durableId="1335769075">
    <w:abstractNumId w:val="6"/>
  </w:num>
  <w:num w:numId="3" w16cid:durableId="1928923152">
    <w:abstractNumId w:val="5"/>
  </w:num>
  <w:num w:numId="4" w16cid:durableId="505554874">
    <w:abstractNumId w:val="4"/>
  </w:num>
  <w:num w:numId="5" w16cid:durableId="2139836316">
    <w:abstractNumId w:val="7"/>
  </w:num>
  <w:num w:numId="6" w16cid:durableId="318732192">
    <w:abstractNumId w:val="3"/>
  </w:num>
  <w:num w:numId="7" w16cid:durableId="133105051">
    <w:abstractNumId w:val="2"/>
  </w:num>
  <w:num w:numId="8" w16cid:durableId="1896769118">
    <w:abstractNumId w:val="1"/>
  </w:num>
  <w:num w:numId="9" w16cid:durableId="181024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340C"/>
    <w:rsid w:val="00AA1D8D"/>
    <w:rsid w:val="00B47730"/>
    <w:rsid w:val="00C20CE4"/>
    <w:rsid w:val="00CB0664"/>
    <w:rsid w:val="00EF5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01916A"/>
  <w14:defaultImageDpi w14:val="300"/>
  <w15:docId w15:val="{26EBDF3D-5035-46C0-B8EC-4752F1BAA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620</Words>
  <Characters>876</Characters>
  <Application>Microsoft Office Word</Application>
  <DocSecurity>0</DocSecurity>
  <Lines>29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Junhu QIU</cp:lastModifiedBy>
  <cp:revision>3</cp:revision>
  <dcterms:created xsi:type="dcterms:W3CDTF">2013-12-23T23:15:00Z</dcterms:created>
  <dcterms:modified xsi:type="dcterms:W3CDTF">2026-04-25T11:48:00Z</dcterms:modified>
  <cp:category/>
</cp:coreProperties>
</file>