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Kế hoạch Mua sắm</w:t>
      </w:r>
    </w:p>
    <w:p>
      <w:r>
        <w:t>```docx &lt;?xml version="1.0" encoding="UTF-8" standalone="yes"?&gt; &lt;w:document xmlns:w="http://schemas.openxmlformats.org/wordprocessingml/2006/main" xmlns:mc="http://schemas.openxmlformats.org/markup-compatibility/2006" mc:Ignorable="w14"&gt; &lt;w:body&gt; &lt;w:p w:rsidR="009C77A5" w:rsidRDefault="009C77A5" w:rsidP="009C77A5"&gt; &lt;w:pPr&gt; &lt;w:spacing w:after="200"/&gt; &lt;/w:pPr&gt; &lt;w:r&gt; &lt;w:t&gt;KẾ HOẠCH MUA SẮM DỰ ÁN HỆ THỐNG SMART HOME&lt;/w:t&gt; &lt;/w:r&gt; &lt;/w:p&gt; &lt;w:p w:rsidR="009C77A5" w:rsidRDefault="009C77A5" w:rsidP="009C77A5"&gt; &lt;w:pPr&gt; &lt;w:spacing w:after="0"/&gt; &lt;/w:pPr&gt; &lt;w:r&gt; &lt;w:t&gt;Ngày lập: 2023-10-27&lt;/w:t&gt; &lt;/w:r&gt; &lt;/w:p&gt; &lt;w:p w:rsidR="009C77A5" w:rsidRDefault="009C77A5" w:rsidP="009C77A5"&gt; &lt;w:pPr&gt; &lt;w:spacing w:after="200"/&gt; &lt;/w:pPr&gt; &lt;w:r&gt; &lt;w:t&gt;1. Giới thiệu&lt;/w:t&gt; &lt;/w:r&gt; &lt;/w:p&gt; &lt;w:p w:rsidR="009C77A5" w:rsidRDefault="009C77A5" w:rsidP="009C77A5"&gt; &lt;w:r&gt; &lt;w:t&gt;Kế hoạch mua sắm này được lập ra để định hướng việc mua sắm các vật tư, dịch vụ cần thiết cho dự án phát triển hệ thống Smart Home. Kế hoạch này dựa trên WBS và bảng ước tính chi phí đã được phê duyệt.&lt;/w:t&gt; &lt;/w:r&gt; &lt;/w:p&gt; &lt;w:p w:rsidR="009C77A5" w:rsidRDefault="009C77A5" w:rsidP="009C77A5"&gt; &lt;w:pPr&gt; &lt;w:spacing w:after="200"/&gt; &lt;/w:pPr&gt; &lt;w:r&gt; &lt;w:t&gt;2. Vật tư và Dịch vụ cần mua&lt;/w:t&gt; &lt;/w:r&gt; &lt;/w:p&gt; &lt;w:tbl&gt; &lt;w:tblPr&gt; &lt;w:tblStyle w:val="TableGrid"/&gt; &lt;w:tblW w:w="0"/&gt; &lt;w:tblBorders&gt; &lt;w:top w:val="single" w:sz="4" w:space="0" w:color="auto"/&gt; &lt;w:left w:val="single" w:sz="4" w:space="0" w:color="auto"/&gt; &lt;w:bottom w:val="single" w:sz="4" w:space="0" w:color="auto"/&gt; &lt;w:right w:val="single" w:sz="4" w:space="0" w:color="auto"/&gt; &lt;w:insideH w:val="single" w:sz="4" w:space="0" w:color="auto"/&gt; &lt;w:insideV w:val="single" w:sz="4" w:space="0" w:color="auto"/&gt; &lt;/w:tblBorders&gt; &lt;w:tblLook w:val="04A0"/&gt; &lt;/w:tblPr&gt; &lt;w:tr w:rsidR="009C77A5" w:rsidTr="009C77A5"&gt; &lt;w:tc&gt; &lt;w:tcPr&gt; &lt;w:tcW w:w="1440" w:type="dxa"/&gt; &lt;/w:tcPr&gt; &lt;w:p w:rsidR="009C77A5" w:rsidRDefault="009C77A5"&gt; &lt;w:r&gt; &lt;w:t&gt;Tên vật tư/dịch vụ&lt;/w:t&gt; &lt;/w:r&gt; &lt;/w:p&gt; &lt;/w:tc&gt; &lt;w:tc&gt; &lt;w:tcPr&gt; &lt;w:tcW w:w="1440" w:type="dxa"/&gt; &lt;/w:tcPr&gt; &lt;w:p w:rsidR="009C77A5" w:rsidRDefault="009C77A5"&gt; &lt;w:r&gt; &lt;w:t&gt;Số lượng&lt;/w:t&gt; &lt;/w:r&gt; &lt;/w:p&gt; &lt;/w:tc&gt; &lt;w:tc&gt; &lt;w:tcPr&gt; &lt;w:tcW w:w="1440" w:type="dxa"/&gt; &lt;/w:tcPr&gt; &lt;w:p w:rsidR="009C77A5" w:rsidRDefault="009C77A5"&gt; &lt;w:r&gt; &lt;w:t&gt;Nhà cung cấp dự kiến&lt;/w:t&gt; &lt;/w:r&gt; &lt;/w:p&gt; &lt;/w:tc&gt; &lt;w:tc&gt; &lt;w:tcPr&gt; &lt;w:tcW w:w="1440" w:type="dxa"/&gt; &lt;/w:tcPr&gt; &lt;w:p w:rsidR="009C77A5" w:rsidRDefault="009C77A5"&gt; &lt;w:r&gt; &lt;w:t&gt;Thời gian dự kiến&lt;/w:t&gt; &lt;/w:r&gt; &lt;/w:p&gt; &lt;/w:tc&gt; &lt;/w:tr&gt; &lt;w:tr w:rsidR="009C77A5" w:rsidTr="009C77A5"&gt; &lt;w:tc&gt; &lt;w:p w:rsidR="009C77A5" w:rsidRDefault="009C77A5"&gt; &lt;w:r&gt; &lt;w:t&gt;Server&lt;/w:t&gt; &lt;/w:r&gt; &lt;/w:p&gt; &lt;/w:tc&gt; &lt;w:tc&gt; &lt;w:p w:rsidR="009C77A5" w:rsidRDefault="009C77A5"&gt; &lt;w:r&gt; &lt;w:t&gt;1&lt;/w:t&gt; &lt;/w:r&gt; &lt;/w:p&gt; &lt;/w:tc&gt; &lt;w:tc&gt; &lt;w:p w:rsidR="009C77A5" w:rsidRDefault="009C77A5"&gt; &lt;w:r&gt; &lt;w:t&gt;FPT Telecom&lt;/w:t&gt; &lt;/w:r&gt; &lt;/w:p&gt; &lt;/w:tc&gt; &lt;w:tc&gt; &lt;w:p w:rsidR="009C77A5" w:rsidRDefault="009C77A5"&gt; &lt;w:r&gt; &lt;w:t&gt;Tuần 1&lt;/w:t&gt; &lt;/w:r&gt; &lt;/w:p&gt; &lt;/w:tc&gt; &lt;/w:tr&gt; &lt;w:tr w:rsidR="009C77A5" w:rsidTr="009C77A5"&gt; &lt;w:tc&gt; &lt;w:p w:rsidR="009C77A5" w:rsidRDefault="009C77A5"&gt; &lt;w:r&gt; &lt;w:t&gt;Thiết bị mạng&lt;/w:t&gt; &lt;/w:r&gt; &lt;/w:p&gt; &lt;/w:tc&gt; &lt;w:tc&gt; &lt;w:p w:rsidR="009C77A5" w:rsidRDefault="009C77A5"&gt; &lt;w:r&gt; &lt;w:t&gt;1&lt;/w:t&gt; &lt;/w:r&gt; &lt;/w:p&gt; &lt;/w:tc&gt; &lt;w:tc&gt; &lt;w:p w:rsidR="009C77A5" w:rsidRDefault="009C77A5"&gt; &lt;w:r&gt; &lt;w:t&gt;Viettel&lt;/w:t&gt; &lt;/w:r&gt; &lt;/w:p&gt; &lt;/w:tc&gt; &lt;w:tc&gt; &lt;w:p w:rsidR="009C77A5" w:rsidRDefault="009C77A5"&gt; &lt;w:r&gt; &lt;w:t&gt;Tuần 1&lt;/w:t&gt; &lt;/w:r&gt; &lt;/w:p&gt; &lt;/w:tc&gt; &lt;/w:tr&gt; &lt;w:tr w:rsidR="009C77A5" w:rsidTr="009C77A5"&gt; &lt;w:tc&gt; &lt;w:p w:rsidR="009C77A5" w:rsidRDefault="009C77A5"&gt; &lt;w:r&gt; &lt;w:t&gt;Thiết bị Smart Home (Cảm biến, bóng đèn thông minh,...)&lt;/w:t&gt; &lt;/w:r&gt; &lt;/w:p&gt; &lt;/w:tc&gt; &lt;w:tc&gt; &lt;w:p w:rsidR="009C77A5" w:rsidRDefault="009C77A5"&gt; &lt;w:r&gt; &lt;w:t&gt;20&lt;/w:t&gt; &lt;/w:r&gt; &lt;/w:p&gt; &lt;/w:tc&gt; &lt;w:tc&gt; &lt;w:p w:rsidR="009C77A5" w:rsidRDefault="009C77A5"&gt; &lt;w:r&gt; &lt;w:t&gt;Tùy thuộc vào yêu cầu khách hàng&lt;/w:t&gt; &lt;/w:r&gt; &lt;/w:p&gt; &lt;/w:tc&gt; &lt;w:tc&gt; &lt;w:p w:rsidR="009C77A5" w:rsidRDefault="009C77A5"&gt; &lt;w:r&gt; &lt;w:t&gt;Tuần 2-3&lt;/w:t&gt; &lt;/w:r&gt; &lt;/w:p&gt; &lt;/w:tc&gt; &lt;/w:tr&gt; &lt;w:tr w:rsidR="009C77A5" w:rsidTr="009C77A5"&gt; &lt;w:tc&gt; &lt;w:p w:rsidR="009C77A5" w:rsidRDefault="009C77A5"&gt; &lt;w:r&gt; &lt;w:t&gt;Phần mềm phát triển ứng dụng (License)&lt;/w:t&gt; &lt;/w:r&gt; &lt;/w:p&gt; &lt;/w:tc&gt; &lt;w:tc&gt; &lt;w:p w:rsidR="009C77A5" w:rsidRDefault="009C77A5"&gt; &lt;w:r&gt; &lt;w:t&gt;1&lt;/w:t&gt; &lt;/w:r&gt; &lt;/w:p&gt; &lt;/w:tc&gt; &lt;w:tc&gt; &lt;w:p w:rsidR="009C77A5" w:rsidRDefault="009C77A5"&gt; &lt;w:r&gt; &lt;w:t&gt;Nhà cung cấp phần mềm&lt;/w:t&gt; &lt;/w:r&gt; &lt;/w:p&gt; &lt;/w:tc&gt; &lt;w:tc&gt; &lt;w:p w:rsidR="009C77A5" w:rsidRDefault="009C77A5"&gt; &lt;w:r&gt; &lt;w:t&gt;Tuần 1&lt;/w:t&gt; &lt;/w:r&gt; &lt;/w:p&gt; &lt;/w:tc&gt; &lt;/w:tr&gt;</w:t>
      </w:r>
    </w:p>
    <w:p>
      <w:r>
        <w:t>&lt;/w:tbl&gt; &lt;w:p w:rsidR="009C77A5" w:rsidRDefault="009C77A5" w:rsidP="009C77A5"&gt; &lt;w:pPr&gt; &lt;w:spacing w:after="200"/&gt; &lt;/w:pPr&gt; &lt;w:r&gt; &lt;w:t&gt;3. Lịch trình mua sắm&lt;/w:t&gt; &lt;/w:r&gt; &lt;/w:p&gt; &lt;w:p w:rsidR="009C77A5" w:rsidRDefault="009C77A5" w:rsidP="009C77A5"&gt; &lt;w:r&gt; &lt;w:t&gt;Lịch trình mua sắm sẽ được điều chỉnh dựa trên tiến độ thực tế của dự án.&lt;/w:t&gt; &lt;/w:r&gt; &lt;/w:p&gt; &lt;w:p w:rsidR="009C77A5" w:rsidRDefault="009C77A5" w:rsidP="009C77A5"&gt; &lt;w:pPr&gt; &lt;w:spacing w:after="200"/&gt; &lt;/w:pPr&gt; &lt;w:r&gt; &lt;w:t&gt;4. Quy trình mua sắm&lt;/w:t&gt; &lt;/w:r&gt; &lt;/w:p&gt; &lt;w:p w:rsidR="009C77A5" w:rsidRDefault="009C77A5" w:rsidP="009C77A5"&gt; &lt;w:r&gt; &lt;w:t&gt;Quy trình mua sắm sẽ tuân thủ các quy định của công ty.&lt;/w:t&gt; &lt;/w:r&gt; &lt;/w:p&gt; &lt;w:p w:rsidR="009C77A5" w:rsidRDefault="009C77A5" w:rsidP="009C77A5"&gt; &lt;w:pPr&gt; &lt;w:spacing w:after="200"/&gt; &lt;/w:pPr&gt; &lt;w:r&gt; &lt;w:t&gt;5. Quản lý rủi ro&lt;/w:t&gt; &lt;/w:r&gt; &lt;/w:p&gt; &lt;w:p w:rsidR="009C77A5" w:rsidRDefault="009C77A5" w:rsidP="009C77A5"&gt; &lt;w:r&gt; &lt;w:t&gt;Các rủi ro liên quan đến mua sắm sẽ được giám sát chặt chẽ.  Các phương án dự phòng sẽ được xây dựng để giảm thiểu ảnh hưởng đến tiến độ dự án.&lt;/w:t&gt; &lt;/w:r&gt; &lt;/w:p&gt; &lt;w:sectPr w:rsidR="009C77A5"&gt; &lt;w:pgSz w:w="12240" w:h="15840"/&gt; &lt;w:pgMar w:top="1440" w:right="1440" w:bottom="1440" w:left="1440" w:header="720" w:footer="720" w:gutter="0"/&gt; &lt;w:cols w:space="720"/&gt; &lt;/w:sectPr&gt; &lt;/w:body&gt; &lt;/w:document&gt;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