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z9muwz8lmj7j"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bbd1c3tvgap" w:id="1"/>
      <w:bookmarkEnd w:id="1"/>
      <w:r w:rsidDel="00000000" w:rsidR="00000000" w:rsidRPr="00000000">
        <w:rPr>
          <w:rtl w:val="0"/>
        </w:rPr>
        <w:t xml:space="preserve">How to submit IMAGE genotype data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Authors: Jun Fan and Peter Harrison (EMBL-EBI)</w:t>
      </w:r>
    </w:p>
    <w:p w:rsidR="00000000" w:rsidDel="00000000" w:rsidP="00000000" w:rsidRDefault="00000000" w:rsidRPr="00000000" w14:paraId="00000005">
      <w:pPr>
        <w:rPr/>
      </w:pPr>
      <w:r w:rsidDel="00000000" w:rsidR="00000000" w:rsidRPr="00000000">
        <w:rPr>
          <w:rtl w:val="0"/>
        </w:rPr>
        <w:t xml:space="preserve">Version: 2020-01-28</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b w:val="1"/>
        </w:rPr>
      </w:pPr>
      <w:bookmarkStart w:colFirst="0" w:colLast="0" w:name="_y7qwe2btvnwv" w:id="2"/>
      <w:bookmarkEnd w:id="2"/>
      <w:r w:rsidDel="00000000" w:rsidR="00000000" w:rsidRPr="00000000">
        <w:rPr>
          <w:b w:val="1"/>
          <w:rtl w:val="0"/>
        </w:rPr>
        <w:t xml:space="preserve">Introduction:</w:t>
      </w:r>
    </w:p>
    <w:p w:rsidR="00000000" w:rsidDel="00000000" w:rsidP="00000000" w:rsidRDefault="00000000" w:rsidRPr="00000000" w14:paraId="00000009">
      <w:pPr>
        <w:rPr>
          <w:color w:val="222222"/>
          <w:sz w:val="24"/>
          <w:szCs w:val="24"/>
          <w:highlight w:val="white"/>
        </w:rPr>
      </w:pPr>
      <w:r w:rsidDel="00000000" w:rsidR="00000000" w:rsidRPr="00000000">
        <w:rPr>
          <w:color w:val="222222"/>
          <w:sz w:val="24"/>
          <w:szCs w:val="24"/>
          <w:highlight w:val="white"/>
          <w:rtl w:val="0"/>
        </w:rPr>
        <w:t xml:space="preserve">Genetic variation is the difference in DNA sequences between individuals within a population. The genetic variations could be represented at different levels, from silent mutations to observation of phenotype variations and are treated as a tool to study evolution.</w:t>
      </w:r>
    </w:p>
    <w:p w:rsidR="00000000" w:rsidDel="00000000" w:rsidP="00000000" w:rsidRDefault="00000000" w:rsidRPr="00000000" w14:paraId="0000000A">
      <w:pPr>
        <w:rPr>
          <w:color w:val="222222"/>
          <w:sz w:val="24"/>
          <w:szCs w:val="24"/>
          <w:highlight w:val="white"/>
        </w:rPr>
      </w:pPr>
      <w:r w:rsidDel="00000000" w:rsidR="00000000" w:rsidRPr="00000000">
        <w:rPr>
          <w:rtl w:val="0"/>
        </w:rPr>
      </w:r>
    </w:p>
    <w:p w:rsidR="00000000" w:rsidDel="00000000" w:rsidP="00000000" w:rsidRDefault="00000000" w:rsidRPr="00000000" w14:paraId="0000000B">
      <w:pPr>
        <w:rPr>
          <w:color w:val="222222"/>
          <w:sz w:val="24"/>
          <w:szCs w:val="24"/>
          <w:highlight w:val="white"/>
        </w:rPr>
      </w:pPr>
      <w:r w:rsidDel="00000000" w:rsidR="00000000" w:rsidRPr="00000000">
        <w:rPr>
          <w:color w:val="222222"/>
          <w:sz w:val="24"/>
          <w:szCs w:val="24"/>
          <w:highlight w:val="white"/>
          <w:rtl w:val="0"/>
        </w:rPr>
        <w:t xml:space="preserve">The </w:t>
      </w:r>
      <w:r w:rsidDel="00000000" w:rsidR="00000000" w:rsidRPr="00000000">
        <w:rPr>
          <w:color w:val="222222"/>
          <w:sz w:val="24"/>
          <w:szCs w:val="24"/>
          <w:highlight w:val="white"/>
          <w:rtl w:val="0"/>
        </w:rPr>
        <w:t xml:space="preserve">European Variation Archive</w:t>
      </w:r>
      <w:r w:rsidDel="00000000" w:rsidR="00000000" w:rsidRPr="00000000">
        <w:rPr>
          <w:color w:val="222222"/>
          <w:sz w:val="24"/>
          <w:szCs w:val="24"/>
          <w:highlight w:val="white"/>
          <w:rtl w:val="0"/>
        </w:rPr>
        <w:t xml:space="preserve"> (EVA; </w:t>
      </w:r>
      <w:hyperlink r:id="rId6">
        <w:r w:rsidDel="00000000" w:rsidR="00000000" w:rsidRPr="00000000">
          <w:rPr>
            <w:color w:val="1155cc"/>
            <w:sz w:val="24"/>
            <w:szCs w:val="24"/>
            <w:highlight w:val="white"/>
            <w:u w:val="single"/>
            <w:rtl w:val="0"/>
          </w:rPr>
          <w:t xml:space="preserve">https://www.ebi.ac.uk/eva/</w:t>
        </w:r>
      </w:hyperlink>
      <w:r w:rsidDel="00000000" w:rsidR="00000000" w:rsidRPr="00000000">
        <w:rPr>
          <w:color w:val="222222"/>
          <w:sz w:val="24"/>
          <w:szCs w:val="24"/>
          <w:highlight w:val="white"/>
          <w:rtl w:val="0"/>
        </w:rPr>
        <w:t xml:space="preserve">) is a public archive which accommodates genetic variations from all species and has been selected as the archive for IMAGE genotype data submissions. </w:t>
      </w:r>
    </w:p>
    <w:p w:rsidR="00000000" w:rsidDel="00000000" w:rsidP="00000000" w:rsidRDefault="00000000" w:rsidRPr="00000000" w14:paraId="0000000C">
      <w:pPr>
        <w:pStyle w:val="Heading3"/>
        <w:rPr>
          <w:b w:val="1"/>
        </w:rPr>
      </w:pPr>
      <w:bookmarkStart w:colFirst="0" w:colLast="0" w:name="_lw4mqtmmlpc2" w:id="3"/>
      <w:bookmarkEnd w:id="3"/>
      <w:r w:rsidDel="00000000" w:rsidR="00000000" w:rsidRPr="00000000">
        <w:rPr>
          <w:b w:val="1"/>
          <w:rtl w:val="0"/>
        </w:rPr>
        <w:t xml:space="preserve">Submission method</w:t>
      </w:r>
      <w:r w:rsidDel="00000000" w:rsidR="00000000" w:rsidRPr="00000000">
        <w:rPr>
          <w:b w:val="1"/>
          <w:rtl w:val="0"/>
        </w:rPr>
        <w:t xml:space="preserve"> </w:t>
      </w:r>
    </w:p>
    <w:p w:rsidR="00000000" w:rsidDel="00000000" w:rsidP="00000000" w:rsidRDefault="00000000" w:rsidRPr="00000000" w14:paraId="0000000D">
      <w:pPr>
        <w:rPr/>
      </w:pPr>
      <w:r w:rsidDel="00000000" w:rsidR="00000000" w:rsidRPr="00000000">
        <w:rPr>
          <w:rtl w:val="0"/>
        </w:rPr>
        <w:t xml:space="preserve">For Genotype data to be part of the IMAGE project and be included in the IMAGE data portal (</w:t>
      </w:r>
      <w:hyperlink r:id="rId7">
        <w:r w:rsidDel="00000000" w:rsidR="00000000" w:rsidRPr="00000000">
          <w:rPr>
            <w:color w:val="1155cc"/>
            <w:u w:val="single"/>
            <w:rtl w:val="0"/>
          </w:rPr>
          <w:t xml:space="preserve">https://www.image2020genebank.eu/</w:t>
        </w:r>
      </w:hyperlink>
      <w:r w:rsidDel="00000000" w:rsidR="00000000" w:rsidRPr="00000000">
        <w:rPr>
          <w:rtl w:val="0"/>
        </w:rPr>
        <w:t xml:space="preserve">) the samples from which the data was generated must already:</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Meet the IMAGE metadata standards </w:t>
      </w:r>
      <w:hyperlink r:id="rId8">
        <w:r w:rsidDel="00000000" w:rsidR="00000000" w:rsidRPr="00000000">
          <w:rPr>
            <w:color w:val="1155cc"/>
            <w:u w:val="single"/>
            <w:rtl w:val="0"/>
          </w:rPr>
          <w:t xml:space="preserve">https://github.com/cnr-ibba/IMAGE-metadata/blob/master/docs/image_sample_metadata.md</w:t>
        </w:r>
      </w:hyperlink>
      <w:r w:rsidDel="00000000" w:rsidR="00000000" w:rsidRPr="00000000">
        <w:rPr>
          <w:rtl w:val="0"/>
        </w:rPr>
        <w:t xml:space="preserve"> which can be validated within the IMAGE InjectTool</w:t>
      </w: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Have already been submitted via the IMAGE InjectTool (</w:t>
      </w:r>
      <w:hyperlink r:id="rId9">
        <w:r w:rsidDel="00000000" w:rsidR="00000000" w:rsidRPr="00000000">
          <w:rPr>
            <w:color w:val="1155cc"/>
            <w:u w:val="single"/>
            <w:rtl w:val="0"/>
          </w:rPr>
          <w:t xml:space="preserve">https://inject.image2020genebank.eu/</w:t>
        </w:r>
      </w:hyperlink>
      <w:r w:rsidDel="00000000" w:rsidR="00000000" w:rsidRPr="00000000">
        <w:rPr>
          <w:rtl w:val="0"/>
        </w:rPr>
        <w:t xml:space="preserve">) to the EMBL-EBI BioSamples archive (</w:t>
      </w:r>
      <w:hyperlink r:id="rId10">
        <w:r w:rsidDel="00000000" w:rsidR="00000000" w:rsidRPr="00000000">
          <w:rPr>
            <w:color w:val="1155cc"/>
            <w:u w:val="single"/>
            <w:rtl w:val="0"/>
          </w:rPr>
          <w:t xml:space="preserve">https://www.ebi.ac.uk/biosamples/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rPr>
          <w:color w:val="222222"/>
          <w:sz w:val="24"/>
          <w:szCs w:val="24"/>
          <w:highlight w:val="white"/>
        </w:rPr>
      </w:pPr>
      <w:r w:rsidDel="00000000" w:rsidR="00000000" w:rsidRPr="00000000">
        <w:rPr>
          <w:rtl w:val="0"/>
        </w:rPr>
      </w:r>
    </w:p>
    <w:p w:rsidR="00000000" w:rsidDel="00000000" w:rsidP="00000000" w:rsidRDefault="00000000" w:rsidRPr="00000000" w14:paraId="00000011">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4050" cy="37592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222222"/>
          <w:sz w:val="24"/>
          <w:szCs w:val="24"/>
          <w:highlight w:val="white"/>
        </w:rPr>
      </w:pPr>
      <w:r w:rsidDel="00000000" w:rsidR="00000000" w:rsidRPr="00000000">
        <w:rPr>
          <w:b w:val="1"/>
          <w:color w:val="222222"/>
          <w:sz w:val="24"/>
          <w:szCs w:val="24"/>
          <w:highlight w:val="white"/>
          <w:rtl w:val="0"/>
        </w:rPr>
        <w:t xml:space="preserve">Figure 1</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The IMAGE InjectTool after a successful BioSamples submission. </w:t>
      </w:r>
      <w:r w:rsidDel="00000000" w:rsidR="00000000" w:rsidRPr="00000000">
        <w:rPr>
          <w:color w:val="222222"/>
          <w:sz w:val="24"/>
          <w:szCs w:val="24"/>
          <w:highlight w:val="white"/>
          <w:rtl w:val="0"/>
        </w:rPr>
        <w:t xml:space="preserve">The samples listed here are ready to be used in EVA submission as they a) meet the IMAGE sample metadata standard and b) have been assigned BioSamples accessions.</w:t>
      </w:r>
      <w:r w:rsidDel="00000000" w:rsidR="00000000" w:rsidRPr="00000000">
        <w:rPr>
          <w:color w:val="222222"/>
          <w:sz w:val="24"/>
          <w:szCs w:val="24"/>
          <w:highlight w:val="white"/>
          <w:rtl w:val="0"/>
        </w:rPr>
        <w:t xml:space="preserve"> The Export function of this page is useful for assigning the correct identifiers to your genotype submission to EVA.</w:t>
      </w:r>
    </w:p>
    <w:p w:rsidR="00000000" w:rsidDel="00000000" w:rsidP="00000000" w:rsidRDefault="00000000" w:rsidRPr="00000000" w14:paraId="00000013">
      <w:pPr>
        <w:rPr>
          <w:color w:val="222222"/>
          <w:sz w:val="24"/>
          <w:szCs w:val="24"/>
          <w:highlight w:val="white"/>
        </w:rPr>
      </w:pPr>
      <w:r w:rsidDel="00000000" w:rsidR="00000000" w:rsidRPr="00000000">
        <w:rPr>
          <w:rtl w:val="0"/>
        </w:rPr>
      </w:r>
    </w:p>
    <w:p w:rsidR="00000000" w:rsidDel="00000000" w:rsidP="00000000" w:rsidRDefault="00000000" w:rsidRPr="00000000" w14:paraId="00000014">
      <w:pPr>
        <w:rPr>
          <w:color w:val="222222"/>
          <w:sz w:val="24"/>
          <w:szCs w:val="24"/>
          <w:highlight w:val="white"/>
        </w:rPr>
      </w:pPr>
      <w:r w:rsidDel="00000000" w:rsidR="00000000" w:rsidRPr="00000000">
        <w:rPr>
          <w:rtl w:val="0"/>
        </w:rPr>
      </w:r>
    </w:p>
    <w:p w:rsidR="00000000" w:rsidDel="00000000" w:rsidP="00000000" w:rsidRDefault="00000000" w:rsidRPr="00000000" w14:paraId="00000015">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4050" cy="1562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color w:val="222222"/>
          <w:sz w:val="24"/>
          <w:szCs w:val="24"/>
          <w:highlight w:val="white"/>
        </w:rPr>
      </w:pPr>
      <w:r w:rsidDel="00000000" w:rsidR="00000000" w:rsidRPr="00000000">
        <w:rPr>
          <w:b w:val="1"/>
          <w:color w:val="222222"/>
          <w:sz w:val="24"/>
          <w:szCs w:val="24"/>
          <w:highlight w:val="white"/>
          <w:rtl w:val="0"/>
        </w:rPr>
        <w:t xml:space="preserve">Figure 2. The Project sheet of the EVA submission template file.</w:t>
      </w:r>
    </w:p>
    <w:p w:rsidR="00000000" w:rsidDel="00000000" w:rsidP="00000000" w:rsidRDefault="00000000" w:rsidRPr="00000000" w14:paraId="00000017">
      <w:pPr>
        <w:rPr>
          <w:color w:val="222222"/>
          <w:sz w:val="24"/>
          <w:szCs w:val="24"/>
          <w:highlight w:val="white"/>
        </w:rPr>
      </w:pPr>
      <w:r w:rsidDel="00000000" w:rsidR="00000000" w:rsidRPr="00000000">
        <w:rPr>
          <w:rtl w:val="0"/>
        </w:rPr>
      </w:r>
    </w:p>
    <w:p w:rsidR="00000000" w:rsidDel="00000000" w:rsidP="00000000" w:rsidRDefault="00000000" w:rsidRPr="00000000" w14:paraId="00000018">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9">
      <w:pPr>
        <w:rPr>
          <w:color w:val="222222"/>
          <w:sz w:val="24"/>
          <w:szCs w:val="24"/>
          <w:highlight w:val="white"/>
        </w:rPr>
      </w:pPr>
      <w:r w:rsidDel="00000000" w:rsidR="00000000" w:rsidRPr="00000000">
        <w:rPr>
          <w:color w:val="222222"/>
          <w:sz w:val="24"/>
          <w:szCs w:val="24"/>
          <w:highlight w:val="white"/>
          <w:rtl w:val="0"/>
        </w:rPr>
        <w:t xml:space="preserve">Navigate to the European Variation Archive and follow their submission instructions </w:t>
      </w:r>
      <w:hyperlink r:id="rId13">
        <w:r w:rsidDel="00000000" w:rsidR="00000000" w:rsidRPr="00000000">
          <w:rPr>
            <w:color w:val="1155cc"/>
            <w:sz w:val="24"/>
            <w:szCs w:val="24"/>
            <w:highlight w:val="white"/>
            <w:u w:val="single"/>
            <w:rtl w:val="0"/>
          </w:rPr>
          <w:t xml:space="preserve">https://www.ebi.ac.uk/eva/?Submit-Data</w:t>
        </w:r>
      </w:hyperlink>
      <w:r w:rsidDel="00000000" w:rsidR="00000000" w:rsidRPr="00000000">
        <w:rPr>
          <w:color w:val="222222"/>
          <w:sz w:val="24"/>
          <w:szCs w:val="24"/>
          <w:highlight w:val="white"/>
          <w:rtl w:val="0"/>
        </w:rPr>
        <w:t xml:space="preserve"> being aware of the below key points.</w:t>
      </w:r>
      <w:r w:rsidDel="00000000" w:rsidR="00000000" w:rsidRPr="00000000">
        <w:rPr>
          <w:rtl w:val="0"/>
        </w:rPr>
      </w:r>
    </w:p>
    <w:p w:rsidR="00000000" w:rsidDel="00000000" w:rsidP="00000000" w:rsidRDefault="00000000" w:rsidRPr="00000000" w14:paraId="0000001A">
      <w:pPr>
        <w:rPr>
          <w:color w:val="222222"/>
          <w:sz w:val="24"/>
          <w:szCs w:val="24"/>
          <w:highlight w:val="white"/>
        </w:rPr>
      </w:pPr>
      <w:r w:rsidDel="00000000" w:rsidR="00000000" w:rsidRPr="00000000">
        <w:rPr>
          <w:rtl w:val="0"/>
        </w:rPr>
      </w:r>
    </w:p>
    <w:p w:rsidR="00000000" w:rsidDel="00000000" w:rsidP="00000000" w:rsidRDefault="00000000" w:rsidRPr="00000000" w14:paraId="0000001B">
      <w:pPr>
        <w:rPr>
          <w:color w:val="222222"/>
          <w:sz w:val="24"/>
          <w:szCs w:val="24"/>
          <w:highlight w:val="white"/>
        </w:rPr>
      </w:pPr>
      <w:r w:rsidDel="00000000" w:rsidR="00000000" w:rsidRPr="00000000">
        <w:rPr>
          <w:color w:val="222222"/>
          <w:sz w:val="24"/>
          <w:szCs w:val="24"/>
          <w:highlight w:val="white"/>
          <w:rtl w:val="0"/>
        </w:rPr>
        <w:t xml:space="preserve">Key points for IMAGE genotype submissions:</w:t>
      </w:r>
    </w:p>
    <w:p w:rsidR="00000000" w:rsidDel="00000000" w:rsidP="00000000" w:rsidRDefault="00000000" w:rsidRPr="00000000" w14:paraId="0000001C">
      <w:pPr>
        <w:numPr>
          <w:ilvl w:val="0"/>
          <w:numId w:val="1"/>
        </w:numPr>
        <w:ind w:left="720" w:hanging="360"/>
        <w:rPr>
          <w:sz w:val="24"/>
          <w:szCs w:val="24"/>
          <w:highlight w:val="white"/>
        </w:rPr>
      </w:pPr>
      <w:r w:rsidDel="00000000" w:rsidR="00000000" w:rsidRPr="00000000">
        <w:rPr>
          <w:sz w:val="24"/>
          <w:szCs w:val="24"/>
          <w:highlight w:val="white"/>
          <w:rtl w:val="0"/>
        </w:rPr>
        <w:t xml:space="preserve">To assist in the preparation of your genotype data you can use the IMAGE </w:t>
      </w:r>
      <w:r w:rsidDel="00000000" w:rsidR="00000000" w:rsidRPr="00000000">
        <w:rPr>
          <w:sz w:val="24"/>
          <w:szCs w:val="24"/>
          <w:highlight w:val="white"/>
          <w:rtl w:val="0"/>
        </w:rPr>
        <w:t xml:space="preserve">InjectTool to export a table containing your original sample IDs and their corresponding EMBL-EBI BioSamples accessions which start with SAMEA followed by a unique number. (Figure 1)</w:t>
      </w:r>
      <w:r w:rsidDel="00000000" w:rsidR="00000000" w:rsidRPr="00000000">
        <w:rPr>
          <w:rtl w:val="0"/>
        </w:rPr>
      </w:r>
    </w:p>
    <w:p w:rsidR="00000000" w:rsidDel="00000000" w:rsidP="00000000" w:rsidRDefault="00000000" w:rsidRPr="00000000" w14:paraId="0000001D">
      <w:pPr>
        <w:numPr>
          <w:ilvl w:val="0"/>
          <w:numId w:val="1"/>
        </w:numPr>
        <w:ind w:left="720" w:hanging="360"/>
        <w:rPr>
          <w:sz w:val="24"/>
          <w:szCs w:val="24"/>
          <w:highlight w:val="white"/>
        </w:rPr>
      </w:pPr>
      <w:r w:rsidDel="00000000" w:rsidR="00000000" w:rsidRPr="00000000">
        <w:rPr>
          <w:color w:val="222222"/>
          <w:sz w:val="24"/>
          <w:szCs w:val="24"/>
          <w:highlight w:val="white"/>
          <w:rtl w:val="0"/>
        </w:rPr>
        <w:t xml:space="preserve">Only VCF files will be accepted.</w:t>
      </w:r>
    </w:p>
    <w:p w:rsidR="00000000" w:rsidDel="00000000" w:rsidP="00000000" w:rsidRDefault="00000000" w:rsidRPr="00000000" w14:paraId="0000001E">
      <w:pPr>
        <w:numPr>
          <w:ilvl w:val="0"/>
          <w:numId w:val="1"/>
        </w:numPr>
        <w:ind w:left="720" w:hanging="360"/>
        <w:rPr>
          <w:sz w:val="24"/>
          <w:szCs w:val="24"/>
          <w:highlight w:val="white"/>
        </w:rPr>
      </w:pPr>
      <w:r w:rsidDel="00000000" w:rsidR="00000000" w:rsidRPr="00000000">
        <w:rPr>
          <w:color w:val="222222"/>
          <w:sz w:val="24"/>
          <w:szCs w:val="24"/>
          <w:highlight w:val="white"/>
          <w:rtl w:val="0"/>
        </w:rPr>
        <w:t xml:space="preserve">In the EVA submission template </w:t>
      </w:r>
    </w:p>
    <w:p w:rsidR="00000000" w:rsidDel="00000000" w:rsidP="00000000" w:rsidRDefault="00000000" w:rsidRPr="00000000" w14:paraId="0000001F">
      <w:pPr>
        <w:numPr>
          <w:ilvl w:val="1"/>
          <w:numId w:val="1"/>
        </w:numPr>
        <w:ind w:left="1440" w:hanging="360"/>
        <w:rPr>
          <w:sz w:val="24"/>
          <w:szCs w:val="24"/>
          <w:highlight w:val="white"/>
        </w:rPr>
      </w:pPr>
      <w:r w:rsidDel="00000000" w:rsidR="00000000" w:rsidRPr="00000000">
        <w:rPr>
          <w:color w:val="222222"/>
          <w:sz w:val="24"/>
          <w:szCs w:val="24"/>
          <w:highlight w:val="white"/>
          <w:rtl w:val="0"/>
        </w:rPr>
        <w:t xml:space="preserve">on the Project sheet you </w:t>
      </w:r>
      <w:r w:rsidDel="00000000" w:rsidR="00000000" w:rsidRPr="00000000">
        <w:rPr>
          <w:b w:val="1"/>
          <w:color w:val="222222"/>
          <w:sz w:val="24"/>
          <w:szCs w:val="24"/>
          <w:highlight w:val="white"/>
          <w:rtl w:val="0"/>
        </w:rPr>
        <w:t xml:space="preserve">must</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always</w:t>
      </w:r>
      <w:r w:rsidDel="00000000" w:rsidR="00000000" w:rsidRPr="00000000">
        <w:rPr>
          <w:color w:val="222222"/>
          <w:sz w:val="24"/>
          <w:szCs w:val="24"/>
          <w:highlight w:val="white"/>
          <w:rtl w:val="0"/>
        </w:rPr>
        <w:t xml:space="preserve"> start your “Project Title” with “IMAGE project: “ otherwise your data will not be automatically loaded into the IMAGE data portal.</w:t>
      </w:r>
    </w:p>
    <w:p w:rsidR="00000000" w:rsidDel="00000000" w:rsidP="00000000" w:rsidRDefault="00000000" w:rsidRPr="00000000" w14:paraId="00000020">
      <w:pPr>
        <w:numPr>
          <w:ilvl w:val="1"/>
          <w:numId w:val="1"/>
        </w:numPr>
        <w:ind w:left="1440" w:hanging="360"/>
        <w:rPr>
          <w:sz w:val="24"/>
          <w:szCs w:val="24"/>
          <w:highlight w:val="white"/>
        </w:rPr>
      </w:pPr>
      <w:r w:rsidDel="00000000" w:rsidR="00000000" w:rsidRPr="00000000">
        <w:rPr>
          <w:color w:val="222222"/>
          <w:sz w:val="24"/>
          <w:szCs w:val="24"/>
          <w:highlight w:val="white"/>
          <w:rtl w:val="0"/>
        </w:rPr>
        <w:t xml:space="preserve">on the Project sheet if a future date is set for “Hold date”, this submission will be kept private until that date. (Figure 2)</w:t>
      </w:r>
    </w:p>
    <w:p w:rsidR="00000000" w:rsidDel="00000000" w:rsidP="00000000" w:rsidRDefault="00000000" w:rsidRPr="00000000" w14:paraId="00000021">
      <w:pPr>
        <w:numPr>
          <w:ilvl w:val="1"/>
          <w:numId w:val="1"/>
        </w:numPr>
        <w:ind w:left="1440" w:hanging="360"/>
        <w:rPr>
          <w:sz w:val="24"/>
          <w:szCs w:val="24"/>
          <w:highlight w:val="white"/>
        </w:rPr>
      </w:pPr>
      <w:r w:rsidDel="00000000" w:rsidR="00000000" w:rsidRPr="00000000">
        <w:rPr>
          <w:color w:val="222222"/>
          <w:sz w:val="24"/>
          <w:szCs w:val="24"/>
          <w:highlight w:val="white"/>
          <w:rtl w:val="0"/>
        </w:rPr>
        <w:t xml:space="preserve">on the Sample sheet: “Sample Accession” is the place to include your BioSamples accessions (starting SAMEA…) and “Sample ID” is where you include your original sample ids. The values in the relationship table exported from InjectTool can be copied and pasted here, see points 1. (Figure 3)</w:t>
      </w:r>
    </w:p>
    <w:p w:rsidR="00000000" w:rsidDel="00000000" w:rsidP="00000000" w:rsidRDefault="00000000" w:rsidRPr="00000000" w14:paraId="00000022">
      <w:pPr>
        <w:numPr>
          <w:ilvl w:val="1"/>
          <w:numId w:val="1"/>
        </w:numPr>
        <w:ind w:left="1440" w:hanging="360"/>
        <w:rPr>
          <w:sz w:val="24"/>
          <w:szCs w:val="24"/>
          <w:highlight w:val="white"/>
        </w:rPr>
      </w:pPr>
      <w:r w:rsidDel="00000000" w:rsidR="00000000" w:rsidRPr="00000000">
        <w:rPr>
          <w:color w:val="222222"/>
          <w:sz w:val="24"/>
          <w:szCs w:val="24"/>
          <w:highlight w:val="white"/>
          <w:rtl w:val="0"/>
        </w:rPr>
        <w:t xml:space="preserve">on the Analysis sheet: please use the exact same value defined in the Project Title field of the Project sheet. Similarly, the same analysis alias should be used in both Sample and Analysis sheets which defines the relationship between analyses and samples</w:t>
      </w:r>
    </w:p>
    <w:p w:rsidR="00000000" w:rsidDel="00000000" w:rsidP="00000000" w:rsidRDefault="00000000" w:rsidRPr="00000000" w14:paraId="00000023">
      <w:pPr>
        <w:numPr>
          <w:ilvl w:val="0"/>
          <w:numId w:val="1"/>
        </w:numPr>
        <w:ind w:left="720" w:hanging="360"/>
        <w:rPr>
          <w:color w:val="222222"/>
          <w:sz w:val="24"/>
          <w:szCs w:val="24"/>
          <w:highlight w:val="white"/>
          <w:u w:val="none"/>
        </w:rPr>
      </w:pPr>
      <w:r w:rsidDel="00000000" w:rsidR="00000000" w:rsidRPr="00000000">
        <w:rPr>
          <w:color w:val="222222"/>
          <w:sz w:val="24"/>
          <w:szCs w:val="24"/>
          <w:highlight w:val="white"/>
          <w:rtl w:val="0"/>
        </w:rPr>
        <w:t xml:space="preserve">For assistance with your submission please contact the EVA helpdesk </w:t>
      </w:r>
      <w:hyperlink r:id="rId14">
        <w:r w:rsidDel="00000000" w:rsidR="00000000" w:rsidRPr="00000000">
          <w:rPr>
            <w:color w:val="1155cc"/>
            <w:sz w:val="24"/>
            <w:szCs w:val="24"/>
            <w:highlight w:val="white"/>
            <w:u w:val="single"/>
            <w:rtl w:val="0"/>
          </w:rPr>
          <w:t xml:space="preserve">eva-helpdesk@ebi.ac.uk</w:t>
        </w:r>
      </w:hyperlink>
      <w:r w:rsidDel="00000000" w:rsidR="00000000" w:rsidRPr="00000000">
        <w:rPr>
          <w:rtl w:val="0"/>
        </w:rPr>
      </w:r>
    </w:p>
    <w:p w:rsidR="00000000" w:rsidDel="00000000" w:rsidP="00000000" w:rsidRDefault="00000000" w:rsidRPr="00000000" w14:paraId="00000024">
      <w:pPr>
        <w:pStyle w:val="Heading3"/>
        <w:rPr>
          <w:b w:val="1"/>
        </w:rPr>
      </w:pPr>
      <w:bookmarkStart w:colFirst="0" w:colLast="0" w:name="_5rl0g2mwviwp" w:id="4"/>
      <w:bookmarkEnd w:id="4"/>
      <w:r w:rsidDel="00000000" w:rsidR="00000000" w:rsidRPr="00000000">
        <w:rPr>
          <w:b w:val="1"/>
        </w:rPr>
        <w:drawing>
          <wp:inline distB="114300" distT="114300" distL="114300" distR="114300">
            <wp:extent cx="5734050" cy="45212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Figure 3</w:t>
      </w:r>
      <w:r w:rsidDel="00000000" w:rsidR="00000000" w:rsidRPr="00000000">
        <w:rPr>
          <w:rtl w:val="0"/>
        </w:rPr>
        <w:t xml:space="preserve"> </w:t>
      </w:r>
      <w:r w:rsidDel="00000000" w:rsidR="00000000" w:rsidRPr="00000000">
        <w:rPr>
          <w:b w:val="1"/>
          <w:rtl w:val="0"/>
        </w:rPr>
        <w:t xml:space="preserve">The Sample sheet of the EVA submission template file requires the correct BioSample and local identifiers for each record. </w:t>
      </w:r>
      <w:r w:rsidDel="00000000" w:rsidR="00000000" w:rsidRPr="00000000">
        <w:rPr>
          <w:rtl w:val="0"/>
        </w:rPr>
        <w:t xml:space="preserve">“Sample Accession” is the place to include your BioSamples accessions (starting SAMEA…) and “Sample ID” is where you include your original sample ids. You can easily obtain these identifiers from the IMAGE InjectTool, see figure 1.</w:t>
      </w:r>
    </w:p>
    <w:p w:rsidR="00000000" w:rsidDel="00000000" w:rsidP="00000000" w:rsidRDefault="00000000" w:rsidRPr="00000000" w14:paraId="00000026">
      <w:pPr>
        <w:pStyle w:val="Heading3"/>
        <w:rPr>
          <w:b w:val="1"/>
        </w:rPr>
      </w:pPr>
      <w:bookmarkStart w:colFirst="0" w:colLast="0" w:name="_ph45r8fb2b9m" w:id="5"/>
      <w:bookmarkEnd w:id="5"/>
      <w:r w:rsidDel="00000000" w:rsidR="00000000" w:rsidRPr="00000000">
        <w:rPr>
          <w:b w:val="1"/>
          <w:rtl w:val="0"/>
        </w:rPr>
        <w:t xml:space="preserve">Checking your submission</w:t>
      </w:r>
      <w:r w:rsidDel="00000000" w:rsidR="00000000" w:rsidRPr="00000000">
        <w:rPr>
          <w:rtl w:val="0"/>
        </w:rPr>
      </w:r>
    </w:p>
    <w:p w:rsidR="00000000" w:rsidDel="00000000" w:rsidP="00000000" w:rsidRDefault="00000000" w:rsidRPr="00000000" w14:paraId="00000027">
      <w:pPr>
        <w:ind w:left="0" w:firstLine="0"/>
        <w:rPr>
          <w:color w:val="222222"/>
          <w:sz w:val="24"/>
          <w:szCs w:val="24"/>
          <w:highlight w:val="white"/>
        </w:rPr>
      </w:pPr>
      <w:r w:rsidDel="00000000" w:rsidR="00000000" w:rsidRPr="00000000">
        <w:rPr>
          <w:color w:val="222222"/>
          <w:sz w:val="24"/>
          <w:szCs w:val="24"/>
          <w:highlight w:val="white"/>
          <w:rtl w:val="0"/>
        </w:rPr>
        <w:t xml:space="preserve">After successful submission, you will receive a study accession beginning with PRJEB followed by a unique set of numbers. This study accession can be viewed in the ENA (</w:t>
      </w:r>
      <w:hyperlink r:id="rId16">
        <w:r w:rsidDel="00000000" w:rsidR="00000000" w:rsidRPr="00000000">
          <w:rPr>
            <w:color w:val="1155cc"/>
            <w:sz w:val="24"/>
            <w:szCs w:val="24"/>
            <w:highlight w:val="white"/>
            <w:u w:val="single"/>
            <w:rtl w:val="0"/>
          </w:rPr>
          <w:t xml:space="preserve">https://www.ebi.ac.uk/ena</w:t>
        </w:r>
      </w:hyperlink>
      <w:r w:rsidDel="00000000" w:rsidR="00000000" w:rsidRPr="00000000">
        <w:rPr>
          <w:color w:val="222222"/>
          <w:sz w:val="24"/>
          <w:szCs w:val="24"/>
          <w:highlight w:val="white"/>
          <w:rtl w:val="0"/>
        </w:rPr>
        <w:t xml:space="preserve">), EVA (</w:t>
      </w:r>
      <w:hyperlink r:id="rId17">
        <w:r w:rsidDel="00000000" w:rsidR="00000000" w:rsidRPr="00000000">
          <w:rPr>
            <w:color w:val="1155cc"/>
            <w:sz w:val="24"/>
            <w:szCs w:val="24"/>
            <w:highlight w:val="white"/>
            <w:u w:val="single"/>
            <w:rtl w:val="0"/>
          </w:rPr>
          <w:t xml:space="preserve">https://www.ebi.ac.uk/eva/</w:t>
        </w:r>
      </w:hyperlink>
      <w:r w:rsidDel="00000000" w:rsidR="00000000" w:rsidRPr="00000000">
        <w:rPr>
          <w:color w:val="222222"/>
          <w:sz w:val="24"/>
          <w:szCs w:val="24"/>
          <w:highlight w:val="white"/>
          <w:rtl w:val="0"/>
        </w:rPr>
        <w:t xml:space="preserve">) and IMAGE data portal (</w:t>
      </w:r>
      <w:hyperlink r:id="rId18">
        <w:r w:rsidDel="00000000" w:rsidR="00000000" w:rsidRPr="00000000">
          <w:rPr>
            <w:color w:val="1155cc"/>
            <w:u w:val="single"/>
            <w:rtl w:val="0"/>
          </w:rPr>
          <w:t xml:space="preserve">https://www.image2020genebank.eu/</w:t>
        </w:r>
      </w:hyperlink>
      <w:r w:rsidDel="00000000" w:rsidR="00000000" w:rsidRPr="00000000">
        <w:rPr>
          <w:color w:val="222222"/>
          <w:sz w:val="24"/>
          <w:szCs w:val="24"/>
          <w:highlight w:val="white"/>
          <w:rtl w:val="0"/>
        </w:rPr>
        <w:t xml:space="preserve">) websites.</w:t>
      </w:r>
      <w:r w:rsidDel="00000000" w:rsidR="00000000" w:rsidRPr="00000000">
        <w:rPr>
          <w:rtl w:val="0"/>
        </w:rPr>
      </w:r>
    </w:p>
    <w:sectPr>
      <w:headerReference r:id="rId19" w:type="default"/>
      <w:foot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t xml:space="preserve">Version: 2020-01-28</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right"/>
      <w:rPr/>
    </w:pPr>
    <w:r w:rsidDel="00000000" w:rsidR="00000000" w:rsidRPr="00000000">
      <w:rPr/>
      <w:drawing>
        <wp:inline distB="114300" distT="114300" distL="114300" distR="114300">
          <wp:extent cx="823913" cy="546967"/>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23913" cy="54696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66057" cy="614363"/>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66057" cy="6143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www.ebi.ac.uk/biosamples/" TargetMode="External"/><Relationship Id="rId13" Type="http://schemas.openxmlformats.org/officeDocument/2006/relationships/hyperlink" Target="https://www.ebi.ac.uk/eva/?Submit-Data"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ject.image2020genebank.eu/" TargetMode="External"/><Relationship Id="rId15" Type="http://schemas.openxmlformats.org/officeDocument/2006/relationships/image" Target="media/image5.png"/><Relationship Id="rId14" Type="http://schemas.openxmlformats.org/officeDocument/2006/relationships/hyperlink" Target="mailto:eva-helpdesk@ebi.ac.uk" TargetMode="External"/><Relationship Id="rId17" Type="http://schemas.openxmlformats.org/officeDocument/2006/relationships/hyperlink" Target="https://www.ebi.ac.uk/eva/?Home" TargetMode="External"/><Relationship Id="rId16" Type="http://schemas.openxmlformats.org/officeDocument/2006/relationships/hyperlink" Target="https://www.ebi.ac.uk/ena"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ebi.ac.uk/eva/" TargetMode="External"/><Relationship Id="rId18" Type="http://schemas.openxmlformats.org/officeDocument/2006/relationships/hyperlink" Target="https://www.image2020genebank.eu/" TargetMode="External"/><Relationship Id="rId7" Type="http://schemas.openxmlformats.org/officeDocument/2006/relationships/hyperlink" Target="https://www.image2020genebank.eu/" TargetMode="External"/><Relationship Id="rId8" Type="http://schemas.openxmlformats.org/officeDocument/2006/relationships/hyperlink" Target="https://github.com/cnr-ibba/IMAGE-metadata/blob/master/docs/image_sample_metadata.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