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10" w:rsidRPr="00FB0D10" w:rsidRDefault="00FB0D10" w:rsidP="00FB0D10">
      <w:pPr>
        <w:pStyle w:val="4"/>
        <w:rPr>
          <w:kern w:val="0"/>
        </w:rPr>
      </w:pPr>
      <w:r w:rsidRPr="00FB0D10">
        <w:rPr>
          <w:kern w:val="0"/>
        </w:rPr>
        <w:t>一、事务的基础知识</w:t>
      </w:r>
    </w:p>
    <w:p w:rsidR="00FB0D10" w:rsidRPr="00FB0D10" w:rsidRDefault="00FB0D10" w:rsidP="00FB0D10">
      <w:pPr>
        <w:widowControl/>
        <w:numPr>
          <w:ilvl w:val="0"/>
          <w:numId w:val="1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数据库事务：复杂的事务要分步执行，要么整体生效、要么整体失效。</w:t>
      </w:r>
    </w:p>
    <w:p w:rsidR="00FB0D10" w:rsidRPr="00FB0D10" w:rsidRDefault="00FB0D10" w:rsidP="00FB0D10">
      <w:pPr>
        <w:widowControl/>
        <w:numPr>
          <w:ilvl w:val="0"/>
          <w:numId w:val="1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必须满足：原子性、一致性、隔离性、持久性。</w:t>
      </w:r>
    </w:p>
    <w:p w:rsidR="00FB0D10" w:rsidRPr="00FB0D10" w:rsidRDefault="00FB0D10" w:rsidP="00FB0D10">
      <w:pPr>
        <w:widowControl/>
        <w:numPr>
          <w:ilvl w:val="0"/>
          <w:numId w:val="1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数据并发问题：脏读：A读取了B未提交的更改数据。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         不可重复读：A两次读，第二次读到了B已经提交的数据。（行级锁）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         幻读(虚读)：A读取B新提交的新增数据。（需添加表级锁）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         第一类丢失更新：A</w:t>
      </w:r>
      <w:r w:rsidRPr="00FB0D10">
        <w:rPr>
          <w:rFonts w:asciiTheme="minorEastAsia" w:hAnsiTheme="minorEastAsia" w:cs="Arial"/>
          <w:color w:val="FF0000"/>
          <w:kern w:val="0"/>
          <w:szCs w:val="21"/>
        </w:rPr>
        <w:t>撤销</w:t>
      </w:r>
      <w:r w:rsidRPr="00FB0D10">
        <w:rPr>
          <w:rFonts w:asciiTheme="minorEastAsia" w:hAnsiTheme="minorEastAsia" w:cs="Arial"/>
          <w:color w:val="000000"/>
          <w:kern w:val="0"/>
          <w:szCs w:val="21"/>
        </w:rPr>
        <w:t>时恢复原数据把B提交的数据覆盖了。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         第二类丢失更新：A</w:t>
      </w:r>
      <w:r w:rsidRPr="00FB0D10">
        <w:rPr>
          <w:rFonts w:asciiTheme="minorEastAsia" w:hAnsiTheme="minorEastAsia" w:cs="Arial"/>
          <w:color w:val="FF0000"/>
          <w:kern w:val="0"/>
          <w:szCs w:val="21"/>
        </w:rPr>
        <w:t>提交</w:t>
      </w:r>
      <w:r w:rsidRPr="00FB0D10">
        <w:rPr>
          <w:rFonts w:asciiTheme="minorEastAsia" w:hAnsiTheme="minorEastAsia" w:cs="Arial"/>
          <w:color w:val="000000"/>
          <w:kern w:val="0"/>
          <w:szCs w:val="21"/>
        </w:rPr>
        <w:t>时覆盖了B已经提交的数据。</w:t>
      </w:r>
    </w:p>
    <w:p w:rsidR="00FB0D10" w:rsidRPr="00FB0D10" w:rsidRDefault="00FB0D10" w:rsidP="00FB0D10">
      <w:pPr>
        <w:widowControl/>
        <w:numPr>
          <w:ilvl w:val="0"/>
          <w:numId w:val="1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数据库锁机制：一般分为表锁和行锁，按并发来分有共享锁和独占锁。数据库必须在更改的行上施加独占锁；行共享锁、行独占锁、表共享锁、表共享行独占锁、表独占锁。</w:t>
      </w:r>
    </w:p>
    <w:p w:rsidR="00FB0D10" w:rsidRPr="00FB0D10" w:rsidRDefault="00FB0D10" w:rsidP="00FB0D10">
      <w:pPr>
        <w:widowControl/>
        <w:numPr>
          <w:ilvl w:val="0"/>
          <w:numId w:val="1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事务隔离级别：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000000"/>
          <w:kern w:val="0"/>
          <w:sz w:val="13"/>
          <w:szCs w:val="13"/>
        </w:rPr>
        <w:drawing>
          <wp:inline distT="0" distB="0" distL="0" distR="0">
            <wp:extent cx="5201285" cy="2341245"/>
            <wp:effectExtent l="19050" t="0" r="0" b="0"/>
            <wp:docPr id="1" name="图片 1" descr="787876-20160313202333460-377269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7876-20160313202333460-37726989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FB0D10" w:rsidRPr="00FB0D10" w:rsidRDefault="00FB0D10" w:rsidP="00FB0D10">
      <w:pPr>
        <w:pStyle w:val="4"/>
        <w:rPr>
          <w:kern w:val="0"/>
        </w:rPr>
      </w:pPr>
      <w:r w:rsidRPr="00FB0D10">
        <w:rPr>
          <w:kern w:val="0"/>
        </w:rPr>
        <w:t>二、</w:t>
      </w:r>
      <w:r w:rsidRPr="00FB0D10">
        <w:rPr>
          <w:kern w:val="0"/>
        </w:rPr>
        <w:t>ThreadLocal</w:t>
      </w:r>
    </w:p>
    <w:p w:rsidR="00FB0D10" w:rsidRPr="00FB0D10" w:rsidRDefault="00FB0D10" w:rsidP="00FB0D10">
      <w:pPr>
        <w:widowControl/>
        <w:numPr>
          <w:ilvl w:val="0"/>
          <w:numId w:val="2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概念：ThreadLocal是保存线程本地化的容器，为每个使用该变量的线程分配一个独立的变量副本。</w:t>
      </w:r>
    </w:p>
    <w:p w:rsidR="00FB0D10" w:rsidRPr="00FB0D10" w:rsidRDefault="00FB0D10" w:rsidP="00FB0D10">
      <w:pPr>
        <w:widowControl/>
        <w:numPr>
          <w:ilvl w:val="0"/>
          <w:numId w:val="2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原理：通过Map来保存每个线程的变量副本，key为线程对象，值为线程的副本。</w:t>
      </w:r>
    </w:p>
    <w:p w:rsid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13"/>
          <w:szCs w:val="13"/>
        </w:rPr>
      </w:pP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public class TestNum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// ①通过匿名内部类覆盖ThreadLocal的initialValue()方法，指定初始值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private static ThreadLocal&lt;Integer&gt; seqNum = new ThreadLocal&lt;Integer&gt;()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public Integer initialValue()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return 0;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};</w:t>
      </w:r>
      <w:r w:rsidRPr="00FB0D10">
        <w:rPr>
          <w:rFonts w:ascii="宋体" w:eastAsia="宋体" w:hAnsi="宋体" w:cs="宋体"/>
          <w:color w:val="000000"/>
          <w:kern w:val="0"/>
          <w:sz w:val="13"/>
          <w:szCs w:val="13"/>
        </w:rPr>
        <w:t> </w:t>
      </w:r>
      <w:r>
        <w:rPr>
          <w:rFonts w:ascii="宋体" w:eastAsia="宋体" w:hAnsi="宋体" w:cs="宋体"/>
          <w:color w:val="000000"/>
          <w:kern w:val="0"/>
          <w:sz w:val="13"/>
          <w:szCs w:val="13"/>
        </w:rPr>
        <w:t> </w:t>
      </w:r>
    </w:p>
    <w:p w:rsidR="00FB0D10" w:rsidRP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D10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br/>
        <w:t>  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// ②获取下一个序列值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public int getNextNum()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seqNum.set(seqNum.get() + 1);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return seqNum.get();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public static void main(String[] args)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TestNum sn = new TestNum();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// ③ 3个线程共享sn，各自产生序列号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TestClient t1 = new TestClient(sn);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TestClient t2 = new TestClient(sn);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TestClient t3 = new TestClient(sn);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t1.start();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t2.start();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t3.start();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private static class TestClient extends Thread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private TestNum sn;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public TestClient(TestNum sn)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this.sn = sn;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public void run()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for (int i = 0; i &lt; 3; i++) {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    // ④每个线程打出3个序列值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  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System.out.println("thread[" + Thread.currentThread().getName() + "] --&gt; sn["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    + sn.getNextNum() + "]");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}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 w:val="18"/>
          <w:szCs w:val="18"/>
        </w:rPr>
      </w:pPr>
      <w:r w:rsidRPr="00FB0D10">
        <w:rPr>
          <w:rFonts w:asciiTheme="minorEastAsia" w:hAnsiTheme="minorEastAsia" w:cs="Arial"/>
          <w:color w:val="000000"/>
          <w:kern w:val="0"/>
          <w:sz w:val="18"/>
          <w:szCs w:val="18"/>
        </w:rPr>
        <w:t>在spring中大部分Bean都可以声明为singleton，故而spring要对这些非线程安全bean采用Threadlocal进行封装，这样有状态的bean就能够以sigleton的方式在多线程中正常工作。spring通过Threadlocal来实现事务管理</w:t>
      </w:r>
    </w:p>
    <w:p w:rsidR="00FB0D10" w:rsidRDefault="00FB0D10" w:rsidP="00FB0D10">
      <w:pPr>
        <w:widowControl/>
        <w:spacing w:before="42" w:after="42"/>
        <w:jc w:val="lef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FB0D10" w:rsidRDefault="00FB0D10" w:rsidP="00FB0D10">
      <w:pPr>
        <w:widowControl/>
        <w:spacing w:before="42" w:after="42"/>
        <w:jc w:val="lef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FB0D10" w:rsidRDefault="00FB0D10" w:rsidP="00FB0D10">
      <w:pPr>
        <w:widowControl/>
        <w:spacing w:before="42" w:after="42"/>
        <w:jc w:val="lef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FB0D10" w:rsidRPr="00FB0D10" w:rsidRDefault="00FB0D10" w:rsidP="00FB0D10">
      <w:pPr>
        <w:pStyle w:val="4"/>
        <w:rPr>
          <w:kern w:val="0"/>
        </w:rPr>
      </w:pPr>
      <w:r w:rsidRPr="00FB0D10">
        <w:rPr>
          <w:kern w:val="0"/>
        </w:rPr>
        <w:lastRenderedPageBreak/>
        <w:t>三、</w:t>
      </w:r>
      <w:r w:rsidRPr="00FB0D10">
        <w:rPr>
          <w:kern w:val="0"/>
        </w:rPr>
        <w:t>spring</w:t>
      </w:r>
      <w:r w:rsidRPr="00FB0D10">
        <w:rPr>
          <w:kern w:val="0"/>
        </w:rPr>
        <w:t>对事务的支持</w:t>
      </w:r>
    </w:p>
    <w:p w:rsidR="00FB0D10" w:rsidRPr="00FB0D10" w:rsidRDefault="00FB0D10" w:rsidP="00FB0D10">
      <w:pPr>
        <w:widowControl/>
        <w:numPr>
          <w:ilvl w:val="0"/>
          <w:numId w:val="3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spring封装了事务模版类TranscationTemplate.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B0D10" w:rsidRPr="00FB0D10" w:rsidRDefault="00FB0D10" w:rsidP="00FB0D10">
      <w:pPr>
        <w:widowControl/>
        <w:numPr>
          <w:ilvl w:val="0"/>
          <w:numId w:val="3"/>
        </w:numPr>
        <w:spacing w:before="42" w:after="42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事务管理主要有3个接口：PlatformTransactionManager,TransactionDefinition,TransactionStatus.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TransactionDefinition：用于描述事务的隔离级别、超时时间、等事务属性；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PlatformTransactionManager根据TransactionDefinition提供的事务属性来创建事务；就三个方法getTransaction、commit、rollback；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TransactionStatus描述激活事务的状态；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3.spring把事务管理委托给底层具体的持久化实现框架来完成，为不同的持久化框架提供了不同的PlatformTransactionManager接口的实现类。</w:t>
      </w:r>
    </w:p>
    <w:p w:rsidR="00FB0D10" w:rsidRP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D10">
        <w:rPr>
          <w:rFonts w:ascii="宋体" w:eastAsia="宋体" w:hAnsi="宋体" w:cs="宋体"/>
          <w:color w:val="000000"/>
          <w:kern w:val="0"/>
          <w:sz w:val="13"/>
          <w:szCs w:val="13"/>
        </w:rPr>
        <w:t>&lt;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bean id="dataSource"   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class="org.apache.commons.dbcp.BasicDataSource"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destroy-method="close"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p:driverClassName="${jdbc.driverClassName}"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p:url="${jdbc.url}"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p:username="${jdbc.username}"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p:password="${jdbc.password}"/&gt;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&lt;bean id="transactionManager"              2）基于数据源的事务管理器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class="org.springframework.jdbc.datasource.DataSourceTransactionManager"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p:dataSource-ref="dataSource"/&gt;      3）引用数据源</w:t>
      </w:r>
    </w:p>
    <w:p w:rsidR="00FB0D10" w:rsidRPr="00FB0D10" w:rsidRDefault="00FB0D10" w:rsidP="00FB0D10">
      <w:pPr>
        <w:pStyle w:val="4"/>
        <w:rPr>
          <w:kern w:val="0"/>
        </w:rPr>
      </w:pPr>
      <w:r w:rsidRPr="00FB0D10">
        <w:rPr>
          <w:kern w:val="0"/>
        </w:rPr>
        <w:t>四、声明事务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1.基于aop/tx命名空间的配置：spring在Schema的配置中添加了一个tx命名空间，在配置文件中定义事务属性。</w:t>
      </w:r>
    </w:p>
    <w:p w:rsidR="00FB0D10" w:rsidRP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D10">
        <w:rPr>
          <w:rFonts w:ascii="宋体" w:eastAsia="宋体" w:hAnsi="宋体" w:cs="宋体"/>
          <w:color w:val="000000"/>
          <w:kern w:val="0"/>
          <w:sz w:val="13"/>
          <w:szCs w:val="13"/>
        </w:rPr>
        <w:t>&lt;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?xml version="1.0" encoding="UTF-8" ?&gt;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&lt;beans xmlns="http://www.springframework.org/schema/beans"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xmlns:xsi="http://www.w3.org/2001/XMLSchema-instance"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xmlns:p="http://www.springframework.org/schema/p" xmlns:aop="http://www.springframework.org/schema/aop"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xmlns:tx="http://www.springframework.org/schema/tx"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xsi:schemaLocation="http://www.springframework.org/schema/beans http://www.springframework.org/schema/beans/spring-beans-4.0.xsd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http://www.springframework.org/schema/aop http://www.springframework.org/schema/aop/spring-aop-4.0.xsd http://www.springframework.org/schema/tx http://www.springframework.org/schema/tx/spring-tx-4.0.xsd"&gt;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&lt;import resource="classpath:applicationContext-dao.xml"/&gt;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>    &lt;!--配置事务管理器--&gt;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&lt;bean id="transactionManager"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class="org.springframework.jdbc.datasource.DataSourceTransactionManager"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p:dataSource-ref="dataSource"/&gt;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&lt;!--使用切点表达式定义目标方法--&gt;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&lt;aop:config&gt;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&lt;!--定义切面--&gt;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&lt;aop:pointcut id="serviceMethod"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          expression="execution(* com.smart.service.*Forum.*(..))"/&gt;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&lt;!--引用事务增强--&gt;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&lt;aop:advisor pointcut-ref="serviceMethod"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         advice-ref="txAdvice"/&gt;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&lt;/aop:config&gt;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&lt;!--定义事务增强--&gt;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&lt;tx:advice id="txAdvice" transaction-manager="txManager"&gt;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&lt;tx:attributes&gt;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&lt;tx:method name="get*" read-only="false"/&gt;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&lt;tx:method name="add*" rollback-for="PessimisticLockingFailureException"/&gt;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&lt;tx:method name="update*"/&gt;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&lt;/tx:attributes&gt;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&lt;/tx:advice&gt;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&lt;!--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1.引入tx命名空间的声明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2.配置事务管理器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3.定义事务增强:事务增强一定需要一个事务管理器的支持,&lt;tx:advice&gt;通过transaction-manager属性引用之前定义的事务管理器,默认查找名为transactionManager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           所以如果事务管理器命名为transactionManager,可以不指定transaction-manager属性.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4.使用AOP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--&gt;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&lt;!--tx:method的属性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name 就name是必须的属性 与事务属性关联的方法名 get* handle*等自己起的名字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isolation 事务隔离级别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timeout 默认为-1 超时时间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read-only 默认false 事务是否只读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rollback-for 默认所有运行期间异常都滚回 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no-rollback-for 默认所有检查型异常都不滚回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--&gt;</w:t>
      </w:r>
    </w:p>
    <w:p w:rsidR="00FB0D10" w:rsidRDefault="00FB0D10" w:rsidP="00FB0D10">
      <w:pPr>
        <w:widowControl/>
        <w:spacing w:before="42" w:after="42"/>
        <w:jc w:val="lef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FB0D10" w:rsidRDefault="00FB0D10" w:rsidP="00FB0D10">
      <w:pPr>
        <w:widowControl/>
        <w:spacing w:before="42" w:after="42"/>
        <w:jc w:val="lef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lastRenderedPageBreak/>
        <w:t>2.使用注解配置声明式事务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1）在xml中配置</w:t>
      </w:r>
    </w:p>
    <w:p w:rsidR="00FB0D10" w:rsidRP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&lt;bean id="txManager"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class="org.springframework.jdbc.datasource.DataSourceTransactionManager"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p:dataSource-ref="dataSource"/&gt;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&lt;tx:annotation-driven transaction-manager="txManager" proxy-target-class="true"/&gt;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&lt;!--同上，如果名字是transactionManager 可以省略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proxy-target-class="true"表示spring会通过创建子类来代理业务类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--&gt;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2）在业务类上注解</w:t>
      </w:r>
    </w:p>
    <w:p w:rsidR="00FB0D10" w:rsidRP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D10">
        <w:rPr>
          <w:rFonts w:ascii="宋体" w:eastAsia="宋体" w:hAnsi="宋体" w:cs="宋体"/>
          <w:color w:val="000000"/>
          <w:kern w:val="0"/>
          <w:sz w:val="13"/>
          <w:szCs w:val="13"/>
        </w:rPr>
        <w:t>@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Service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@Transactional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public class BbtForum {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public ForumDao forumDao;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public TopicDao topicDao;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public PostDao postDao;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...}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3）@Transactional的属性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默认属性：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事务传播行为：PROPAGATION_REQUIRED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事务隔离级别：IOSLATION_DEFAULT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读写事务属性：读/写事务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超时时间：-1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回滚设置：热河运行期异常引发回滚、任何检查型异常不会引发回滚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4）spring要在具体的业务类上使用@Transactional注解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5）在方法处使用注解会覆盖类定义的注解，如果方法需要使用特殊的事务属性，可以在方法上使用注解</w:t>
      </w:r>
    </w:p>
    <w:p w:rsidR="00FB0D10" w:rsidRPr="00FB0D10" w:rsidRDefault="00FB0D10" w:rsidP="00FB0D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t>@Transactional(readOnly = true)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public Forum getForum(int forumId) {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return forumDao.getForum(forumId);</w:t>
      </w:r>
      <w:r w:rsidRPr="00FB0D10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五、事务的一些注意点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1.使用不同的事务管理器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@Transactional("name")使用名为name的事务管理器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2.事务管理的目的是保证数据操作的事务性(原子性、一致性、隔离性、持久性)脱离了事务，DAO一样可以进行数据操作。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3.事务的传播性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PROPAGATION_REQUIERD:如果当前没有事务就创建一个，有就加进去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PROPAGATION_SUPPORTS:支持当前事务，没有就以非事务方式执行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PROPAGATION_MANDATORY:使用当前事务，没有就抛出异常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PROPAGATION_REQURES_NEW:新建事务，如果当前存在事务，就将其挂起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PROPAGATION_NOT_SUPPORTED:以非事务方式执行，如果当前有就挂起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PROPAGATION_NEVER:以非事务方式执行，如果有就挂起</w:t>
      </w:r>
    </w:p>
    <w:p w:rsidR="00FB0D10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PROPAGATION_NESTED:嵌套事务</w:t>
      </w:r>
    </w:p>
    <w:p w:rsidR="00371862" w:rsidRPr="00FB0D10" w:rsidRDefault="00FB0D10" w:rsidP="00FB0D10">
      <w:pPr>
        <w:widowControl/>
        <w:spacing w:before="42" w:after="42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B0D10">
        <w:rPr>
          <w:rFonts w:asciiTheme="minorEastAsia" w:hAnsiTheme="minorEastAsia" w:cs="Arial"/>
          <w:color w:val="000000"/>
          <w:kern w:val="0"/>
          <w:szCs w:val="21"/>
        </w:rPr>
        <w:t>相同线程中进行互相嵌套调用的事务方法工作在相同的事务中，如果在不同线程，则不同线程下事务方法工作在独立的事务中。</w:t>
      </w:r>
    </w:p>
    <w:sectPr w:rsidR="00371862" w:rsidRPr="00FB0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62" w:rsidRDefault="00371862" w:rsidP="00FB0D10">
      <w:r>
        <w:separator/>
      </w:r>
    </w:p>
  </w:endnote>
  <w:endnote w:type="continuationSeparator" w:id="1">
    <w:p w:rsidR="00371862" w:rsidRDefault="00371862" w:rsidP="00FB0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62" w:rsidRDefault="00371862" w:rsidP="00FB0D10">
      <w:r>
        <w:separator/>
      </w:r>
    </w:p>
  </w:footnote>
  <w:footnote w:type="continuationSeparator" w:id="1">
    <w:p w:rsidR="00371862" w:rsidRDefault="00371862" w:rsidP="00FB0D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66D52"/>
    <w:multiLevelType w:val="multilevel"/>
    <w:tmpl w:val="6DBC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C4228D"/>
    <w:multiLevelType w:val="multilevel"/>
    <w:tmpl w:val="9EC2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6787A"/>
    <w:multiLevelType w:val="multilevel"/>
    <w:tmpl w:val="435C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511192"/>
    <w:multiLevelType w:val="multilevel"/>
    <w:tmpl w:val="A550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D10"/>
    <w:rsid w:val="00371862"/>
    <w:rsid w:val="00FB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0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0D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D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D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D1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B0D1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B0D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0D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0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D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0D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2017-06-15T06:39:00Z</dcterms:created>
  <dcterms:modified xsi:type="dcterms:W3CDTF">2017-06-15T06:44:00Z</dcterms:modified>
</cp:coreProperties>
</file>