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B310E88" w:rsidR="003747AF" w:rsidRPr="001D6FBC" w:rsidRDefault="008177DE" w:rsidP="003747AF">
      <w:pPr>
        <w:pStyle w:val="1"/>
        <w:spacing w:beforeLines="50" w:before="156" w:after="0" w:line="300" w:lineRule="auto"/>
        <w:jc w:val="center"/>
        <w:rPr>
          <w:rFonts w:ascii="黑体" w:eastAsia="黑体" w:hAnsi="黑体"/>
          <w:b w:val="0"/>
          <w:sz w:val="28"/>
          <w:szCs w:val="28"/>
        </w:rPr>
      </w:pPr>
      <w:bookmarkStart w:id="0" w:name="OLE_LINK9"/>
      <w:bookmarkStart w:id="1" w:name="OLE_LINK10"/>
      <w:bookmarkStart w:id="2" w:name="OLE_LINK11"/>
      <w:r>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力分析的促销商品组合问题研究</w:t>
      </w:r>
      <w:bookmarkEnd w:id="0"/>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B62E87C" w:rsidR="003747AF" w:rsidRPr="00A754A3" w:rsidRDefault="003747AF" w:rsidP="00A07C34">
      <w:pPr>
        <w:pStyle w:val="a3"/>
        <w:ind w:firstLine="422"/>
        <w:rPr>
          <w:sz w:val="21"/>
          <w:szCs w:val="21"/>
        </w:rPr>
      </w:pPr>
      <w:bookmarkStart w:id="3" w:name="OLE_LINK14"/>
      <w:bookmarkStart w:id="4" w:name="OLE_LINK15"/>
      <w:bookmarkStart w:id="5" w:name="OLE_LINK12"/>
      <w:bookmarkStart w:id="6"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bookmarkEnd w:id="3"/>
    <w:bookmarkEnd w:id="4"/>
    <w:p w14:paraId="6A06478A" w14:textId="18382681" w:rsidR="006269DF" w:rsidRDefault="003747AF" w:rsidP="004C5178">
      <w:pPr>
        <w:spacing w:beforeLines="100" w:before="312" w:afterLines="100" w:after="312"/>
      </w:pPr>
      <w:r w:rsidRPr="00975C0C">
        <w:rPr>
          <w:rFonts w:hint="eastAsia"/>
          <w:b/>
        </w:rPr>
        <w:t>关键词：</w:t>
      </w:r>
      <w:r w:rsidR="008608F2">
        <w:rPr>
          <w:rFonts w:hint="eastAsia"/>
        </w:rPr>
        <w:t>购物篮分析；商品网络；影响力最大化</w:t>
      </w:r>
      <w:r w:rsidRPr="001C3C8B">
        <w:rPr>
          <w:rFonts w:hint="eastAsia"/>
        </w:rPr>
        <w:t>。</w:t>
      </w:r>
    </w:p>
    <w:bookmarkEnd w:id="5"/>
    <w:bookmarkEnd w:id="6"/>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3B2F24A"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7" w:name="OLE_LINK16"/>
      <w:bookmarkStart w:id="8" w:name="OLE_LINK17"/>
      <w:r w:rsidR="005C3639">
        <w:t>commoditie</w:t>
      </w:r>
      <w:r w:rsidR="00F511CF">
        <w:t>s</w:t>
      </w:r>
      <w:r w:rsidR="00CE2A14">
        <w:t xml:space="preserve"> diffuse</w:t>
      </w:r>
      <w:r w:rsidR="006D43EF">
        <w:t xml:space="preserve"> influence</w:t>
      </w:r>
      <w:bookmarkEnd w:id="7"/>
      <w:bookmarkEnd w:id="8"/>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CC72F3">
        <w:t>, each time</w:t>
      </w:r>
      <w:r w:rsidR="000619BA">
        <w:t xml:space="preserve"> 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the results</w:t>
      </w:r>
      <w:r w:rsidR="00CB3BC6">
        <w:t xml:space="preserve"> of experiment</w:t>
      </w:r>
      <w:r w:rsidR="00175240">
        <w:t xml:space="preserve"> show the </w:t>
      </w:r>
      <w:r w:rsidR="00175240" w:rsidRPr="00175240">
        <w:t>rationality</w:t>
      </w:r>
      <w:r w:rsidR="00175240">
        <w:t xml:space="preserve"> of our algorithm.</w:t>
      </w:r>
    </w:p>
    <w:bookmarkEnd w:id="1"/>
    <w:bookmarkEnd w:id="2"/>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7460991F" w14:textId="77777777" w:rsidR="005263A6" w:rsidRPr="00CA7A1B" w:rsidRDefault="00BF41AE" w:rsidP="00F1503C">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683DD8" w:rsidRPr="00CA7A1B">
        <w:rPr>
          <w:rFonts w:ascii="Times New Roman" w:hAnsi="Times New Roman" w:cs="Times New Roman"/>
        </w:rPr>
        <w:t>查询国际会议收录的</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E8452F" w:rsidRPr="00CA7A1B">
        <w:rPr>
          <w:rFonts w:ascii="Times New Roman" w:hAnsi="Times New Roman" w:cs="Times New Roman"/>
        </w:rPr>
        <w:t>。</w:t>
      </w:r>
    </w:p>
    <w:p w14:paraId="061974AA" w14:textId="3764B443" w:rsidR="004566BC" w:rsidRPr="00CA7A1B" w:rsidRDefault="00C93740" w:rsidP="00F1503C">
      <w:pPr>
        <w:spacing w:line="360" w:lineRule="exact"/>
        <w:ind w:firstLine="420"/>
        <w:rPr>
          <w:rFonts w:ascii="Times New Roman" w:hAnsi="Times New Roman" w:cs="Times New Roman"/>
        </w:rPr>
      </w:pPr>
      <w:r w:rsidRPr="00CA7A1B">
        <w:rPr>
          <w:rFonts w:ascii="Times New Roman" w:hAnsi="Times New Roman" w:cs="Times New Roman"/>
        </w:rPr>
        <w:t>在商品网络</w:t>
      </w:r>
      <w:r w:rsidR="00486B08" w:rsidRPr="00CA7A1B">
        <w:rPr>
          <w:rFonts w:ascii="Times New Roman" w:hAnsi="Times New Roman" w:cs="Times New Roman"/>
        </w:rPr>
        <w:t>分析</w:t>
      </w:r>
      <w:r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4DB58DD3" w:rsidR="003747AF" w:rsidRPr="00CA7A1B" w:rsidRDefault="002B1A24" w:rsidP="00F1503C">
      <w:pPr>
        <w:spacing w:line="360" w:lineRule="exact"/>
        <w:ind w:firstLine="420"/>
        <w:rPr>
          <w:rFonts w:ascii="Times New Roman" w:hAnsi="Times New Roman" w:cs="Times New Roman"/>
        </w:rPr>
      </w:pPr>
      <w:r w:rsidRPr="00CA7A1B">
        <w:rPr>
          <w:rFonts w:ascii="Times New Roman" w:hAnsi="Times New Roman" w:cs="Times New Roman"/>
        </w:rPr>
        <w:t>本文第</w:t>
      </w:r>
      <w:r w:rsidRPr="00CA7A1B">
        <w:rPr>
          <w:rFonts w:ascii="Times New Roman" w:hAnsi="Times New Roman" w:cs="Times New Roman"/>
        </w:rPr>
        <w:t>1</w:t>
      </w:r>
      <w:r w:rsidR="008170FD" w:rsidRPr="00CA7A1B">
        <w:rPr>
          <w:rFonts w:ascii="Times New Roman" w:hAnsi="Times New Roman" w:cs="Times New Roman"/>
        </w:rPr>
        <w:t>部分介绍购物篮分析中的相关工作</w:t>
      </w:r>
      <w:r w:rsidRPr="00CA7A1B">
        <w:rPr>
          <w:rFonts w:ascii="Times New Roman" w:hAnsi="Times New Roman" w:cs="Times New Roman"/>
        </w:rPr>
        <w:t>。第</w:t>
      </w:r>
      <w:r w:rsidRPr="00CA7A1B">
        <w:rPr>
          <w:rFonts w:ascii="Times New Roman" w:hAnsi="Times New Roman" w:cs="Times New Roman"/>
        </w:rPr>
        <w:t>2</w:t>
      </w:r>
      <w:r w:rsidR="009C2C51" w:rsidRPr="00CA7A1B">
        <w:rPr>
          <w:rFonts w:ascii="Times New Roman" w:hAnsi="Times New Roman" w:cs="Times New Roman"/>
        </w:rPr>
        <w:t>部分</w:t>
      </w:r>
      <w:r w:rsidR="004566BC" w:rsidRPr="00CA7A1B">
        <w:rPr>
          <w:rFonts w:ascii="Times New Roman" w:hAnsi="Times New Roman" w:cs="Times New Roman"/>
        </w:rPr>
        <w:t>本文提出的</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sidR="00EB5E59" w:rsidRPr="00CA7A1B">
        <w:rPr>
          <w:rFonts w:ascii="Times New Roman" w:hAnsi="Times New Roman" w:cs="Times New Roman"/>
        </w:rPr>
        <w:t>第</w:t>
      </w:r>
      <w:r w:rsidR="00536911" w:rsidRPr="00CA7A1B">
        <w:rPr>
          <w:rFonts w:ascii="Times New Roman" w:hAnsi="Times New Roman" w:cs="Times New Roman"/>
        </w:rPr>
        <w:t>4</w:t>
      </w:r>
      <w:r w:rsidR="00EB5E59" w:rsidRPr="00CA7A1B">
        <w:rPr>
          <w:rFonts w:ascii="Times New Roman" w:hAnsi="Times New Roman" w:cs="Times New Roman"/>
        </w:rPr>
        <w:t>部分</w:t>
      </w:r>
      <w:r w:rsidR="006570FC" w:rsidRPr="00CA7A1B">
        <w:rPr>
          <w:rFonts w:ascii="Times New Roman" w:hAnsi="Times New Roman" w:cs="Times New Roman"/>
        </w:rPr>
        <w:t>介绍</w:t>
      </w:r>
      <w:r w:rsidR="006570FC" w:rsidRPr="00CA7A1B">
        <w:rPr>
          <w:rFonts w:ascii="Times New Roman" w:hAnsi="Times New Roman" w:cs="Times New Roman"/>
          <w:szCs w:val="21"/>
        </w:rPr>
        <w:t>基于商品影响力最大化的购物篮分析</w:t>
      </w:r>
      <w:r w:rsidR="00561F15" w:rsidRPr="00CA7A1B">
        <w:rPr>
          <w:rFonts w:ascii="Times New Roman" w:hAnsi="Times New Roman" w:cs="Times New Roman"/>
          <w:szCs w:val="21"/>
        </w:rPr>
        <w:t>。第</w:t>
      </w:r>
      <w:r w:rsidR="005A7E81" w:rsidRPr="00CA7A1B">
        <w:rPr>
          <w:rFonts w:ascii="Times New Roman" w:hAnsi="Times New Roman" w:cs="Times New Roman"/>
          <w:szCs w:val="21"/>
        </w:rPr>
        <w:t>5</w:t>
      </w:r>
      <w:r w:rsidR="00561F15" w:rsidRPr="00CA7A1B">
        <w:rPr>
          <w:rFonts w:ascii="Times New Roman" w:hAnsi="Times New Roman" w:cs="Times New Roman"/>
          <w:szCs w:val="21"/>
        </w:rPr>
        <w:t>部分介绍本文的实验。第</w:t>
      </w:r>
      <w:r w:rsidR="005A7E81" w:rsidRPr="00CA7A1B">
        <w:rPr>
          <w:rFonts w:ascii="Times New Roman" w:hAnsi="Times New Roman" w:cs="Times New Roman"/>
          <w:szCs w:val="21"/>
        </w:rPr>
        <w:t>6</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9" w:name="OLE_LINK6"/>
      <w:r w:rsidR="00E86BFD" w:rsidRPr="00CA7A1B">
        <w:rPr>
          <w:rFonts w:ascii="Times New Roman" w:hAnsi="Times New Roman" w:cs="Times New Roman"/>
          <w:szCs w:val="21"/>
        </w:rPr>
        <w:t>Agrawal</w:t>
      </w:r>
      <w:bookmarkEnd w:id="9"/>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w:t>
      </w:r>
      <w:r w:rsidR="00E86BFD" w:rsidRPr="00CA7A1B">
        <w:rPr>
          <w:rFonts w:ascii="Times New Roman" w:hAnsi="Times New Roman" w:cs="Times New Roman"/>
          <w:szCs w:val="21"/>
        </w:rPr>
        <w:lastRenderedPageBreak/>
        <w:t>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p>
    <w:p w14:paraId="7F1670F5" w14:textId="70240199" w:rsidR="00FF72DA" w:rsidRPr="00CA7A1B" w:rsidRDefault="009D3769" w:rsidP="00F1503C">
      <w:pPr>
        <w:spacing w:line="360" w:lineRule="exact"/>
        <w:ind w:firstLine="420"/>
        <w:rPr>
          <w:rFonts w:ascii="Times New Roman" w:hAnsi="Times New Roman" w:cs="Times New Roman"/>
          <w:szCs w:val="21"/>
        </w:rPr>
      </w:pPr>
      <w:bookmarkStart w:id="10" w:name="OLE_LINK7"/>
      <w:bookmarkStart w:id="11"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0"/>
      <w:bookmarkEnd w:id="11"/>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一件商品能够影响购物购买</w:t>
      </w:r>
      <w:r w:rsidR="00C149A8" w:rsidRPr="00CA7A1B">
        <w:rPr>
          <w:rFonts w:ascii="Times New Roman" w:hAnsi="Times New Roman" w:cs="Times New Roman"/>
          <w:szCs w:val="21"/>
        </w:rPr>
        <w:t>其他商品的能力，在独立级联模型中使用激活的商品数量来表示。</w:t>
      </w:r>
    </w:p>
    <w:p w14:paraId="1AF8609D" w14:textId="45EFB4D9"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传播，提出基于商品影响最大化的购物篮分析</w:t>
      </w:r>
      <w:r w:rsidR="007E1032" w:rsidRPr="00CA7A1B">
        <w:rPr>
          <w:rFonts w:ascii="Times New Roman" w:hAnsi="Times New Roman" w:cs="Times New Roman"/>
          <w:szCs w:val="21"/>
        </w:rPr>
        <w:t>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3214654E"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lastRenderedPageBreak/>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部分是使用基于社区划分的影响力最大化算法求解影响力最大的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73BAAB11" w:rsidR="002A273C" w:rsidRPr="003676EE" w:rsidRDefault="00936DC1" w:rsidP="00F1503C">
      <w:pPr>
        <w:spacing w:line="360" w:lineRule="exact"/>
        <w:ind w:firstLine="420"/>
        <w:rPr>
          <w:rFonts w:ascii="Times New Roman" w:hAnsi="Times New Roman" w:cs="Times New Roman"/>
        </w:rPr>
      </w:pPr>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12" w:name="OLE_LINK3"/>
      <w:bookmarkStart w:id="13"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12"/>
      <w:bookmarkEnd w:id="1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670204" w:rsidRPr="00CA7A1B">
        <w:rPr>
          <w:rFonts w:ascii="Times New Roman" w:hAnsi="Times New Roman" w:cs="Times New Roman"/>
        </w:rPr>
        <w:t>2</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14" w:name="OLE_LINK92"/>
      <w:bookmarkStart w:id="1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14"/>
      <w:bookmarkEnd w:id="1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16" w:name="OLE_LINK20"/>
      <w:bookmarkStart w:id="1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16"/>
      <w:bookmarkEnd w:id="1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w:t>
      </w:r>
      <w:r w:rsidR="00C3468F" w:rsidRPr="00CA7A1B">
        <w:rPr>
          <w:rFonts w:ascii="Times New Roman" w:hAnsi="Times New Roman" w:cs="Times New Roman"/>
          <w:szCs w:val="21"/>
        </w:rPr>
        <w:lastRenderedPageBreak/>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594F2401"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63CDE9F4"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1ED9ED4D"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1101B9C2"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基于社区划分的影响力最大化算法</w:t>
      </w:r>
    </w:p>
    <w:p w14:paraId="133B71E2" w14:textId="461FC818" w:rsidR="00240556" w:rsidRPr="00CA7A1B" w:rsidRDefault="00240556" w:rsidP="00F1503C">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在使用有向图快速层次聚类的社区划分</w:t>
      </w:r>
      <w:r w:rsidRPr="00CA7A1B">
        <w:rPr>
          <w:rFonts w:ascii="Times New Roman" w:hAnsi="Times New Roman" w:cs="Times New Roman"/>
          <w:vertAlign w:val="superscript"/>
        </w:rPr>
        <w:t>[11][12]</w:t>
      </w:r>
      <w:r w:rsidRPr="00CA7A1B">
        <w:rPr>
          <w:rFonts w:ascii="Times New Roman" w:hAnsi="Times New Roman" w:cs="Times New Roman"/>
          <w:szCs w:val="21"/>
        </w:rPr>
        <w:t>基础上，本文会给每个社区进行</w:t>
      </w:r>
      <w:r w:rsidR="00861EB7" w:rsidRPr="00CA7A1B">
        <w:rPr>
          <w:rFonts w:ascii="Times New Roman" w:hAnsi="Times New Roman" w:cs="Times New Roman"/>
          <w:szCs w:val="21"/>
        </w:rPr>
        <w:t>计</w:t>
      </w:r>
      <w:r w:rsidRPr="00CA7A1B">
        <w:rPr>
          <w:rFonts w:ascii="Times New Roman" w:hAnsi="Times New Roman" w:cs="Times New Roman"/>
          <w:szCs w:val="21"/>
        </w:rPr>
        <w:t>分（</w:t>
      </w:r>
      <w:r w:rsidRPr="00CA7A1B">
        <w:rPr>
          <w:rFonts w:ascii="Times New Roman" w:hAnsi="Times New Roman" w:cs="Times New Roman"/>
          <w:i/>
          <w:szCs w:val="21"/>
        </w:rPr>
        <w:t>score</w:t>
      </w:r>
      <w:r w:rsidRPr="00CA7A1B">
        <w:rPr>
          <w:rFonts w:ascii="Times New Roman" w:hAnsi="Times New Roman" w:cs="Times New Roman"/>
          <w:szCs w:val="21"/>
        </w:rPr>
        <w:t>），</w:t>
      </w:r>
      <w:r w:rsidR="003B40BB" w:rsidRPr="00CA7A1B">
        <w:rPr>
          <w:rFonts w:ascii="Times New Roman" w:hAnsi="Times New Roman" w:cs="Times New Roman"/>
          <w:szCs w:val="21"/>
        </w:rPr>
        <w:t>计算公式</w:t>
      </w:r>
      <w:r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Pr="00CA7A1B">
        <w:rPr>
          <w:rFonts w:ascii="Times New Roman" w:hAnsi="Times New Roman" w:cs="Times New Roman"/>
          <w:szCs w:val="21"/>
        </w:rPr>
        <w:t>其中</w:t>
      </w:r>
      <w:r w:rsidRPr="00CA7A1B">
        <w:rPr>
          <w:rFonts w:ascii="Times New Roman" w:hAnsi="Times New Roman" w:cs="Times New Roman"/>
          <w:i/>
          <w:szCs w:val="21"/>
        </w:rPr>
        <w:t>num_node</w:t>
      </w:r>
      <w:r w:rsidRPr="00CA7A1B">
        <w:rPr>
          <w:rFonts w:ascii="Times New Roman" w:hAnsi="Times New Roman" w:cs="Times New Roman"/>
          <w:szCs w:val="21"/>
        </w:rPr>
        <w:t>是社区的节点个数，</w:t>
      </w:r>
      <w:r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F33D76" w:rsidRPr="00CA7A1B">
        <w:rPr>
          <w:rFonts w:ascii="Times New Roman" w:hAnsi="Times New Roman" w:cs="Times New Roman"/>
          <w:szCs w:val="21"/>
        </w:rPr>
        <w:t>会比社区计分小的种子节点在实际中潜在的</w:t>
      </w:r>
      <w:r w:rsidR="00EB2548" w:rsidRPr="00CA7A1B">
        <w:rPr>
          <w:rFonts w:ascii="Times New Roman" w:hAnsi="Times New Roman" w:cs="Times New Roman"/>
          <w:szCs w:val="21"/>
        </w:rPr>
        <w:t>影响力</w:t>
      </w:r>
      <w:r w:rsidR="00963F9D" w:rsidRPr="00CA7A1B">
        <w:rPr>
          <w:rFonts w:ascii="Times New Roman" w:hAnsi="Times New Roman" w:cs="Times New Roman"/>
          <w:szCs w:val="21"/>
        </w:rPr>
        <w:t>可能</w:t>
      </w:r>
      <w:r w:rsidR="00EB2548" w:rsidRPr="00CA7A1B">
        <w:rPr>
          <w:rFonts w:ascii="Times New Roman" w:hAnsi="Times New Roman" w:cs="Times New Roman"/>
          <w:szCs w:val="21"/>
        </w:rPr>
        <w:t>会更大。</w:t>
      </w:r>
    </w:p>
    <w:p w14:paraId="6A8CB38E" w14:textId="24110BAB"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Pr>
          <w:rFonts w:ascii="Times New Roman" w:hAnsi="Times New Roman" w:cs="Times New Roman" w:hint="eastAsia"/>
          <w:szCs w:val="21"/>
        </w:rPr>
        <w:t>式</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54319EFC" w:rsidR="00240556" w:rsidRPr="00CA7A1B" w:rsidRDefault="00C53C89"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本文所使用的影响力最大化算是一个</w:t>
      </w:r>
      <w:r w:rsidR="00240556" w:rsidRPr="00CA7A1B">
        <w:rPr>
          <w:rFonts w:ascii="Times New Roman" w:hAnsi="Times New Roman" w:cs="Times New Roman"/>
          <w:szCs w:val="21"/>
        </w:rPr>
        <w:t>贪心算法</w:t>
      </w:r>
      <w:r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Pr="00CA7A1B">
        <w:rPr>
          <w:rFonts w:ascii="Times New Roman" w:hAnsi="Times New Roman" w:cs="Times New Roman"/>
          <w:szCs w:val="21"/>
        </w:rPr>
        <w:t>所示。</w:t>
      </w:r>
    </w:p>
    <w:p w14:paraId="20C02477" w14:textId="0BFB26AC" w:rsidR="00240556" w:rsidRDefault="00F91BA2" w:rsidP="00240556">
      <w:pPr>
        <w:jc w:val="center"/>
        <w:rPr>
          <w:rFonts w:ascii="Times New Roman" w:hAnsi="Times New Roman" w:cs="Times New Roman"/>
          <w:szCs w:val="21"/>
        </w:rPr>
      </w:pPr>
      <w:r>
        <w:rPr>
          <w:noProof/>
        </w:rPr>
        <w:drawing>
          <wp:inline distT="0" distB="0" distL="0" distR="0" wp14:anchorId="3D074EDB" wp14:editId="3681F247">
            <wp:extent cx="2714153" cy="1963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8874" cy="1967388"/>
                    </a:xfrm>
                    <a:prstGeom prst="rect">
                      <a:avLst/>
                    </a:prstGeom>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08B43E24"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lastRenderedPageBreak/>
        <w:t>处理</w:t>
      </w:r>
      <w:r w:rsidRPr="00CA7A1B">
        <w:rPr>
          <w:rFonts w:ascii="Times New Roman" w:hAnsi="Times New Roman" w:cs="Times New Roman"/>
          <w:szCs w:val="21"/>
        </w:rPr>
        <w:t>1</w:t>
      </w:r>
      <w:r w:rsidRPr="00CA7A1B">
        <w:rPr>
          <w:rFonts w:ascii="Times New Roman" w:hAnsi="Times New Roman" w:cs="Times New Roman"/>
          <w:szCs w:val="21"/>
        </w:rPr>
        <w:t>是指将图划分成多个子图，记作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Pr="00CA7A1B">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子图中寻找影响增益最大的节点更新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18" w:name="OLE_LINK22"/>
            <w:bookmarkStart w:id="19" w:name="OLE_LINK23"/>
            <w:r>
              <w:rPr>
                <w:rFonts w:ascii="Times New Roman" w:hAnsi="Times New Roman" w:cs="Times New Roman" w:hint="eastAsia"/>
                <w:b/>
                <w:szCs w:val="21"/>
              </w:rPr>
              <w:t>计</w:t>
            </w:r>
            <w:bookmarkEnd w:id="18"/>
            <w:bookmarkEnd w:id="19"/>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w:t>
      </w:r>
      <w:r w:rsidRPr="00CA7A1B">
        <w:rPr>
          <w:rFonts w:ascii="Times New Roman" w:hAnsi="Times New Roman" w:cs="Times New Roman"/>
          <w:szCs w:val="21"/>
        </w:rPr>
        <w:lastRenderedPageBreak/>
        <w:t>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6104797" w14:textId="6125A808" w:rsidR="00240556" w:rsidRPr="00CA7A1B" w:rsidRDefault="00B75ECC" w:rsidP="00BE049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基于社区划分的影响力最大化算法的主函数是</w:t>
      </w:r>
      <w:r w:rsidR="00240556" w:rsidRPr="00CA7A1B">
        <w:rPr>
          <w:rFonts w:ascii="Times New Roman" w:hAnsi="Times New Roman" w:cs="Times New Roman"/>
          <w:i/>
          <w:szCs w:val="21"/>
        </w:rPr>
        <w:t>get_seed_set</w:t>
      </w:r>
      <w:r w:rsidRPr="00CA7A1B">
        <w:rPr>
          <w:rFonts w:ascii="Times New Roman" w:hAnsi="Times New Roman" w:cs="Times New Roman"/>
          <w:szCs w:val="21"/>
        </w:rPr>
        <w:t>，函数伪代码如表</w:t>
      </w:r>
      <w:r w:rsidR="00B35BFB" w:rsidRPr="00CA7A1B">
        <w:rPr>
          <w:rFonts w:ascii="Times New Roman" w:hAnsi="Times New Roman" w:cs="Times New Roman"/>
          <w:szCs w:val="21"/>
        </w:rPr>
        <w:t>3</w:t>
      </w:r>
      <w:r w:rsidRPr="00CA7A1B">
        <w:rPr>
          <w:rFonts w:ascii="Times New Roman" w:hAnsi="Times New Roman" w:cs="Times New Roman"/>
          <w:szCs w:val="21"/>
        </w:rPr>
        <w:t>所示。这个函数还包含</w:t>
      </w:r>
      <w:r w:rsidR="00391412" w:rsidRPr="00CA7A1B">
        <w:rPr>
          <w:rFonts w:ascii="Times New Roman" w:hAnsi="Times New Roman" w:cs="Times New Roman"/>
          <w:szCs w:val="21"/>
        </w:rPr>
        <w:t>三</w:t>
      </w:r>
      <w:r w:rsidRPr="00CA7A1B">
        <w:rPr>
          <w:rFonts w:ascii="Times New Roman" w:hAnsi="Times New Roman" w:cs="Times New Roman"/>
          <w:szCs w:val="21"/>
        </w:rPr>
        <w:t>个子函数，</w:t>
      </w:r>
      <w:r w:rsidR="00391412" w:rsidRPr="00CA7A1B">
        <w:rPr>
          <w:rFonts w:ascii="Times New Roman" w:hAnsi="Times New Roman" w:cs="Times New Roman"/>
          <w:szCs w:val="21"/>
        </w:rPr>
        <w:t>一是</w:t>
      </w:r>
      <w:r w:rsidRPr="00CA7A1B">
        <w:rPr>
          <w:rFonts w:ascii="Times New Roman" w:hAnsi="Times New Roman" w:cs="Times New Roman"/>
          <w:szCs w:val="21"/>
        </w:rPr>
        <w:t>社区划分函数</w:t>
      </w:r>
      <w:r w:rsidRPr="00CA7A1B">
        <w:rPr>
          <w:rFonts w:ascii="Times New Roman" w:hAnsi="Times New Roman" w:cs="Times New Roman"/>
          <w:i/>
          <w:szCs w:val="21"/>
        </w:rPr>
        <w:t>FHC</w:t>
      </w:r>
      <w:r w:rsidR="00391412" w:rsidRPr="00CA7A1B">
        <w:rPr>
          <w:rFonts w:ascii="Times New Roman" w:hAnsi="Times New Roman" w:cs="Times New Roman"/>
          <w:szCs w:val="21"/>
        </w:rPr>
        <w:t>。二是</w:t>
      </w:r>
      <w:r w:rsidRPr="00CA7A1B">
        <w:rPr>
          <w:rFonts w:ascii="Times New Roman" w:hAnsi="Times New Roman" w:cs="Times New Roman"/>
          <w:szCs w:val="21"/>
        </w:rPr>
        <w:t>初始化社区影响增益最大节点列表</w:t>
      </w:r>
      <w:r w:rsidRPr="00CA7A1B">
        <w:rPr>
          <w:rFonts w:ascii="Times New Roman" w:hAnsi="Times New Roman" w:cs="Times New Roman"/>
          <w:i/>
          <w:szCs w:val="21"/>
        </w:rPr>
        <w:t>mag</w:t>
      </w:r>
      <w:r w:rsidRPr="00CA7A1B">
        <w:rPr>
          <w:rFonts w:ascii="Times New Roman" w:hAnsi="Times New Roman" w:cs="Times New Roman"/>
          <w:szCs w:val="21"/>
        </w:rPr>
        <w:t>，</w:t>
      </w:r>
      <w:r w:rsidR="00687168" w:rsidRPr="00CA7A1B">
        <w:rPr>
          <w:rFonts w:ascii="Times New Roman" w:hAnsi="Times New Roman" w:cs="Times New Roman"/>
          <w:szCs w:val="21"/>
        </w:rPr>
        <w:t>以及获取</w:t>
      </w:r>
      <w:r w:rsidR="00687168" w:rsidRPr="00CA7A1B">
        <w:rPr>
          <w:rFonts w:ascii="Times New Roman" w:hAnsi="Times New Roman" w:cs="Times New Roman"/>
          <w:i/>
          <w:szCs w:val="21"/>
        </w:rPr>
        <w:t>mag</w:t>
      </w:r>
      <w:r w:rsidR="00687168" w:rsidRPr="00CA7A1B">
        <w:rPr>
          <w:rFonts w:ascii="Times New Roman" w:hAnsi="Times New Roman" w:cs="Times New Roman"/>
          <w:szCs w:val="21"/>
        </w:rPr>
        <w:t>中影响增益最大节点在</w:t>
      </w:r>
      <w:r w:rsidR="00687168" w:rsidRPr="00A04CC8">
        <w:rPr>
          <w:rFonts w:ascii="Times New Roman" w:hAnsi="Times New Roman" w:cs="Times New Roman"/>
          <w:i/>
          <w:szCs w:val="21"/>
        </w:rPr>
        <w:t>mag</w:t>
      </w:r>
      <w:r w:rsidR="00687168" w:rsidRPr="00CA7A1B">
        <w:rPr>
          <w:rFonts w:ascii="Times New Roman" w:hAnsi="Times New Roman" w:cs="Times New Roman"/>
          <w:szCs w:val="21"/>
        </w:rPr>
        <w:t>中的位置</w:t>
      </w:r>
      <w:r w:rsidR="003709F7" w:rsidRPr="00CA7A1B">
        <w:rPr>
          <w:rFonts w:ascii="Times New Roman" w:hAnsi="Times New Roman" w:cs="Times New Roman"/>
          <w:szCs w:val="21"/>
        </w:rPr>
        <w:t>的函数</w:t>
      </w:r>
      <w:r w:rsidR="003709F7" w:rsidRPr="00CA7A1B">
        <w:rPr>
          <w:rFonts w:ascii="Times New Roman" w:hAnsi="Times New Roman" w:cs="Times New Roman"/>
          <w:i/>
          <w:szCs w:val="21"/>
        </w:rPr>
        <w:t>arg_max_mag</w:t>
      </w:r>
      <w:r w:rsidRPr="00CA7A1B">
        <w:rPr>
          <w:rFonts w:ascii="Times New Roman" w:hAnsi="Times New Roman" w:cs="Times New Roman"/>
          <w:szCs w:val="21"/>
        </w:rPr>
        <w:t>。</w:t>
      </w:r>
      <w:r w:rsidR="00391412" w:rsidRPr="00CA7A1B">
        <w:rPr>
          <w:rFonts w:ascii="Times New Roman" w:hAnsi="Times New Roman" w:cs="Times New Roman"/>
          <w:szCs w:val="21"/>
        </w:rPr>
        <w:t>三是求社区中所有节点影响增益的函数</w:t>
      </w:r>
      <w:r w:rsidR="00391412" w:rsidRPr="00CA7A1B">
        <w:rPr>
          <w:rFonts w:ascii="Times New Roman" w:hAnsi="Times New Roman" w:cs="Times New Roman"/>
          <w:i/>
          <w:szCs w:val="21"/>
        </w:rPr>
        <w:t>dfm_gain</w:t>
      </w:r>
      <w:r w:rsidR="00391412" w:rsidRPr="00CA7A1B">
        <w:rPr>
          <w:rFonts w:ascii="Times New Roman" w:hAnsi="Times New Roman" w:cs="Times New Roman"/>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w:t>
      </w:r>
      <w:r w:rsidRPr="00353E8E">
        <w:rPr>
          <w:rFonts w:ascii="Times New Roman" w:hAnsi="Times New Roman" w:cs="Times New Roman"/>
          <w:szCs w:val="21"/>
        </w:rPr>
        <w:lastRenderedPageBreak/>
        <w:t>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79931695" w:rsidR="00240556" w:rsidRPr="00353E8E" w:rsidRDefault="00C72DB3" w:rsidP="00BE0493">
      <w:pPr>
        <w:spacing w:line="360" w:lineRule="exact"/>
        <w:ind w:firstLine="200"/>
        <w:rPr>
          <w:rFonts w:ascii="Times New Roman" w:hAnsi="Times New Roman" w:cs="Times New Roman"/>
          <w:szCs w:val="21"/>
        </w:rPr>
      </w:pPr>
      <w:r w:rsidRPr="004D7B43">
        <w:rPr>
          <w:rFonts w:ascii="Times New Roman" w:hAnsi="Times New Roman" w:cs="Times New Roman"/>
          <w:i/>
          <w:szCs w:val="21"/>
        </w:rPr>
        <w:t>init_mag</w:t>
      </w:r>
      <w:r w:rsidRPr="00353E8E">
        <w:rPr>
          <w:rFonts w:ascii="Times New Roman" w:hAnsi="Times New Roman" w:cs="Times New Roman"/>
          <w:szCs w:val="21"/>
        </w:rPr>
        <w:t>函数用于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Pr="00353E8E">
        <w:rPr>
          <w:rFonts w:ascii="Times New Roman" w:hAnsi="Times New Roman" w:cs="Times New Roman"/>
          <w:szCs w:val="21"/>
        </w:rPr>
        <w:t>列，该函数的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280ADC1E"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AB6598" w:rsidRPr="00353E8E">
        <w:rPr>
          <w:rFonts w:ascii="Times New Roman" w:hAnsi="Times New Roman" w:cs="Times New Roman"/>
          <w:szCs w:val="21"/>
        </w:rPr>
        <w:t>函数</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AB6598" w:rsidRPr="00353E8E">
        <w:rPr>
          <w:rFonts w:ascii="Times New Roman" w:hAnsi="Times New Roman" w:cs="Times New Roman"/>
          <w:szCs w:val="21"/>
        </w:rPr>
        <w:t>，该函数的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20" w:name="OLE_LINK18"/>
      <w:bookmarkStart w:id="21" w:name="OLE_LINK19"/>
      <w:r w:rsidRPr="00C11365">
        <w:rPr>
          <w:rFonts w:ascii="Times New Roman" w:hAnsi="Times New Roman" w:cs="Times New Roman"/>
          <w:i/>
          <w:szCs w:val="21"/>
        </w:rPr>
        <w:t>arg_max_mag</w:t>
      </w:r>
      <w:bookmarkEnd w:id="20"/>
      <w:bookmarkEnd w:id="21"/>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5783069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7A3337CA" w14:textId="396A0B93" w:rsidR="00240556" w:rsidRPr="002365DA" w:rsidRDefault="00240556" w:rsidP="007E1BE7">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42DE6318" w14:textId="77777777" w:rsidR="008A556C" w:rsidRPr="00DF3FBA" w:rsidRDefault="008A556C" w:rsidP="008A556C">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688C6BF4"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57E69B75"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lastRenderedPageBreak/>
        <w:t>apriori</w:t>
      </w:r>
      <w:r w:rsidRPr="00353E8E">
        <w:rPr>
          <w:rFonts w:ascii="Times New Roman" w:hAnsi="Times New Roman" w:cs="Times New Roman"/>
          <w:color w:val="000000"/>
          <w:kern w:val="0"/>
          <w:szCs w:val="21"/>
        </w:rPr>
        <w:t>算法构建商品网络，选择的最小置信度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，支持度均是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3C404D7B"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77777777" w:rsidR="003747AF" w:rsidRDefault="003747AF" w:rsidP="00066BFB">
            <w:r>
              <w:rPr>
                <w:rFonts w:hint="eastAsia"/>
              </w:rPr>
              <w:t>肉松</w:t>
            </w:r>
            <w:r>
              <w:rPr>
                <w:rFonts w:hint="eastAsia"/>
              </w:rPr>
              <w:t xml:space="preserve">, </w:t>
            </w:r>
            <w:r>
              <w:rPr>
                <w:rFonts w:hint="eastAsia"/>
              </w:rPr>
              <w:t>进口食醋</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77777777"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77777777"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77777777"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77777777" w:rsidR="003747AF" w:rsidRDefault="003747AF" w:rsidP="00066BFB">
            <w:r>
              <w:rPr>
                <w:rFonts w:hint="eastAsia"/>
              </w:rPr>
              <w:t>婴儿牙胶</w:t>
            </w:r>
            <w:r>
              <w:rPr>
                <w:rFonts w:hint="eastAsia"/>
              </w:rPr>
              <w:t xml:space="preserve">, </w:t>
            </w:r>
            <w:r>
              <w:rPr>
                <w:rFonts w:hint="eastAsia"/>
              </w:rPr>
              <w:t>其它身体护理用品</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00918811"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w:t>
      </w:r>
      <w:r w:rsidR="006B71CC" w:rsidRPr="00353E8E">
        <w:rPr>
          <w:rFonts w:ascii="Times New Roman" w:hAnsi="Times New Roman" w:cs="Times New Roman"/>
          <w:szCs w:val="21"/>
        </w:rPr>
        <w:lastRenderedPageBreak/>
        <w:t>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2328ED" w:rsidRPr="00353E8E">
        <w:rPr>
          <w:rFonts w:ascii="Times New Roman" w:hAnsi="Times New Roman" w:cs="Times New Roman"/>
          <w:szCs w:val="21"/>
        </w:rPr>
        <w:t>的促销商品，均是该社区的促销商品中带权出度最靠前的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3F1CF1" w:rsidRPr="00353E8E">
        <w:rPr>
          <w:rFonts w:ascii="Times New Roman" w:hAnsi="Times New Roman" w:cs="Times New Roman"/>
        </w:rPr>
        <w:t>肉松</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D25CAA">
            <w:pPr>
              <w:spacing w:line="480" w:lineRule="auto"/>
              <w:jc w:val="center"/>
              <w:rPr>
                <w:b/>
              </w:rPr>
            </w:pPr>
            <w:bookmarkStart w:id="22" w:name="_Hlk453341518"/>
            <w:r w:rsidRPr="00A15987">
              <w:rPr>
                <w:rFonts w:hint="eastAsia"/>
                <w:b/>
              </w:rPr>
              <w:t>商品</w:t>
            </w:r>
          </w:p>
        </w:tc>
        <w:tc>
          <w:tcPr>
            <w:tcW w:w="709" w:type="dxa"/>
          </w:tcPr>
          <w:p w14:paraId="5CD127AB" w14:textId="77777777" w:rsidR="00F02C2E" w:rsidRPr="00A15987" w:rsidRDefault="00F02C2E" w:rsidP="00066BFB">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066BFB">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066BFB">
            <w:pPr>
              <w:jc w:val="center"/>
              <w:rPr>
                <w:b/>
              </w:rPr>
            </w:pPr>
            <w:r w:rsidRPr="00A15987">
              <w:rPr>
                <w:rFonts w:hint="eastAsia"/>
                <w:b/>
              </w:rPr>
              <w:t>带</w:t>
            </w:r>
            <w:r w:rsidR="0056112D">
              <w:rPr>
                <w:b/>
              </w:rPr>
              <w:t>权</w:t>
            </w:r>
            <w:r w:rsidR="0056112D">
              <w:rPr>
                <w:rFonts w:hint="eastAsia"/>
                <w:b/>
              </w:rPr>
              <w:t>入</w:t>
            </w:r>
            <w:bookmarkStart w:id="23" w:name="_GoBack"/>
            <w:bookmarkEnd w:id="23"/>
            <w:r w:rsidRPr="00A15987">
              <w:rPr>
                <w:b/>
              </w:rPr>
              <w:t>度排名</w:t>
            </w:r>
          </w:p>
        </w:tc>
      </w:tr>
      <w:tr w:rsidR="00F02C2E" w14:paraId="52E799E0" w14:textId="41B980D8" w:rsidTr="00F41C28">
        <w:trPr>
          <w:jc w:val="center"/>
        </w:trPr>
        <w:tc>
          <w:tcPr>
            <w:tcW w:w="1413" w:type="dxa"/>
          </w:tcPr>
          <w:p w14:paraId="4663D088" w14:textId="77777777" w:rsidR="00F02C2E" w:rsidRDefault="00F02C2E" w:rsidP="00066BFB">
            <w:pPr>
              <w:jc w:val="center"/>
            </w:pPr>
            <w:r>
              <w:rPr>
                <w:rFonts w:hint="eastAsia"/>
              </w:rPr>
              <w:t>肉松</w:t>
            </w:r>
          </w:p>
        </w:tc>
        <w:tc>
          <w:tcPr>
            <w:tcW w:w="709" w:type="dxa"/>
            <w:vAlign w:val="center"/>
          </w:tcPr>
          <w:p w14:paraId="7E43DECC"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77777777" w:rsidR="00F02C2E" w:rsidRDefault="00F02C2E" w:rsidP="00066BFB">
            <w:pPr>
              <w:jc w:val="center"/>
            </w:pPr>
            <w:r>
              <w:rPr>
                <w:rFonts w:hint="eastAsia"/>
              </w:rPr>
              <w:t>进口食醋</w:t>
            </w:r>
          </w:p>
        </w:tc>
        <w:tc>
          <w:tcPr>
            <w:tcW w:w="709" w:type="dxa"/>
            <w:vAlign w:val="center"/>
          </w:tcPr>
          <w:p w14:paraId="1C159355" w14:textId="77777777" w:rsidR="00F02C2E" w:rsidRPr="00EB2684" w:rsidRDefault="00F02C2E"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066BFB">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14:paraId="732A4032"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7E1BE7">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7E1BE7">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14:paraId="3A4C626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B7066B">
            <w:pPr>
              <w:spacing w:line="480" w:lineRule="auto"/>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14:paraId="6FA2CD4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14:paraId="52872BDA"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14:paraId="60504326"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14:paraId="11C830C5"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77777777" w:rsidR="00F02C2E" w:rsidRPr="00224D3A" w:rsidRDefault="00F02C2E" w:rsidP="007E1BE7">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14:paraId="2B12AC2C" w14:textId="77777777" w:rsidR="00F02C2E" w:rsidRPr="00224D3A" w:rsidRDefault="00F02C2E" w:rsidP="007E1BE7">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7E1BE7">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7E1BE7">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7927114B" w:rsidR="00F13CEB" w:rsidRPr="00224D3A" w:rsidRDefault="00F13CEB" w:rsidP="00F41C28">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14:paraId="3D1EA105" w14:textId="6ACF5E62" w:rsidR="00F13CEB" w:rsidRPr="00224D3A" w:rsidRDefault="00F13CEB" w:rsidP="00F41C28">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F41C28">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F41C28">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0C3E83F8" w14:textId="77777777" w:rsidR="00F13CEB" w:rsidRDefault="00F13CEB" w:rsidP="00F13CEB">
            <w:pPr>
              <w:jc w:val="center"/>
              <w:rPr>
                <w:rFonts w:asciiTheme="minorEastAsia" w:hAnsiTheme="minorEastAsia"/>
                <w:szCs w:val="21"/>
              </w:rPr>
            </w:pPr>
            <w:r w:rsidRPr="00224D3A">
              <w:rPr>
                <w:rFonts w:asciiTheme="minorEastAsia" w:hAnsiTheme="minorEastAsia" w:hint="eastAsia"/>
                <w:szCs w:val="21"/>
              </w:rPr>
              <w:t>脱毛工具</w:t>
            </w:r>
          </w:p>
          <w:p w14:paraId="2F1B2CB5" w14:textId="5559661B" w:rsidR="00F13CEB" w:rsidRPr="00224D3A" w:rsidRDefault="00F13CEB" w:rsidP="00F13CE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14:paraId="408EFAB0" w14:textId="61AF0FAB" w:rsidR="00F13CEB" w:rsidRPr="00224D3A" w:rsidRDefault="00F13CEB" w:rsidP="00F41C28">
            <w:pPr>
              <w:widowControl/>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F41C28">
            <w:pPr>
              <w:spacing w:line="720" w:lineRule="auto"/>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F41C28">
            <w:pPr>
              <w:spacing w:line="720" w:lineRule="auto"/>
              <w:jc w:val="center"/>
              <w:rPr>
                <w:rFonts w:asciiTheme="minorEastAsia" w:hAnsiTheme="minorEastAsia"/>
                <w:color w:val="000000"/>
                <w:szCs w:val="21"/>
              </w:rPr>
            </w:pPr>
            <w:r w:rsidRPr="00244C55">
              <w:rPr>
                <w:rFonts w:asciiTheme="minorEastAsia" w:hAnsiTheme="minorEastAsia"/>
                <w:color w:val="000000"/>
                <w:szCs w:val="21"/>
              </w:rPr>
              <w:t>938</w:t>
            </w:r>
          </w:p>
        </w:tc>
      </w:tr>
      <w:bookmarkEnd w:id="22"/>
      <w:tr w:rsidR="009E7779" w:rsidRPr="00A15987" w14:paraId="124B89B4" w14:textId="77777777" w:rsidTr="00922254">
        <w:trPr>
          <w:jc w:val="center"/>
        </w:trPr>
        <w:tc>
          <w:tcPr>
            <w:tcW w:w="1413" w:type="dxa"/>
          </w:tcPr>
          <w:p w14:paraId="068F4C4B" w14:textId="3D7C2D8C" w:rsidR="009E7779" w:rsidRPr="00A15987" w:rsidRDefault="009E7779" w:rsidP="009D4EEB">
            <w:pPr>
              <w:spacing w:line="480" w:lineRule="auto"/>
              <w:jc w:val="center"/>
              <w:rPr>
                <w:b/>
              </w:rPr>
            </w:pPr>
            <w:r w:rsidRPr="00224D3A">
              <w:rPr>
                <w:rFonts w:asciiTheme="minorEastAsia" w:hAnsiTheme="minorEastAsia" w:hint="eastAsia"/>
                <w:szCs w:val="21"/>
              </w:rPr>
              <w:t>须后水</w:t>
            </w:r>
          </w:p>
        </w:tc>
        <w:tc>
          <w:tcPr>
            <w:tcW w:w="709" w:type="dxa"/>
            <w:vAlign w:val="center"/>
          </w:tcPr>
          <w:p w14:paraId="426E8F1F" w14:textId="5FEC277A" w:rsidR="009E7779" w:rsidRPr="00A15987" w:rsidRDefault="009E7779" w:rsidP="009D4EEB">
            <w:pPr>
              <w:spacing w:line="480" w:lineRule="auto"/>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9D4EEB">
            <w:pPr>
              <w:spacing w:line="480" w:lineRule="auto"/>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9D4EEB">
            <w:pPr>
              <w:spacing w:line="480" w:lineRule="auto"/>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38443EBC" w:rsidR="009E7779" w:rsidRPr="00A15987" w:rsidRDefault="009E7779" w:rsidP="009E7779">
            <w:pPr>
              <w:spacing w:line="480" w:lineRule="auto"/>
              <w:jc w:val="center"/>
              <w:rPr>
                <w:b/>
              </w:rPr>
            </w:pPr>
            <w:r w:rsidRPr="00224D3A">
              <w:rPr>
                <w:rFonts w:asciiTheme="minorEastAsia" w:hAnsiTheme="minorEastAsia" w:hint="eastAsia"/>
                <w:szCs w:val="21"/>
              </w:rPr>
              <w:t>雨披</w:t>
            </w:r>
          </w:p>
        </w:tc>
        <w:tc>
          <w:tcPr>
            <w:tcW w:w="709" w:type="dxa"/>
            <w:vAlign w:val="center"/>
          </w:tcPr>
          <w:p w14:paraId="4FBF8DD4" w14:textId="2D277C41" w:rsidR="009E7779" w:rsidRPr="00A15987" w:rsidRDefault="009E7779" w:rsidP="009E7779">
            <w:pPr>
              <w:spacing w:line="480" w:lineRule="auto"/>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9E7779">
            <w:pPr>
              <w:spacing w:line="480" w:lineRule="auto"/>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9E7779">
            <w:pPr>
              <w:spacing w:line="480" w:lineRule="auto"/>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0714E54D" w:rsidR="009E7779" w:rsidRPr="00A15987" w:rsidRDefault="009E7779" w:rsidP="009E7779">
            <w:pPr>
              <w:spacing w:line="480" w:lineRule="auto"/>
              <w:jc w:val="center"/>
              <w:rPr>
                <w:b/>
              </w:rPr>
            </w:pPr>
            <w:r w:rsidRPr="00224D3A">
              <w:rPr>
                <w:rFonts w:asciiTheme="minorEastAsia" w:hAnsiTheme="minorEastAsia" w:hint="eastAsia"/>
                <w:szCs w:val="21"/>
              </w:rPr>
              <w:t>婴儿牙胶</w:t>
            </w:r>
          </w:p>
        </w:tc>
        <w:tc>
          <w:tcPr>
            <w:tcW w:w="709" w:type="dxa"/>
            <w:vAlign w:val="center"/>
          </w:tcPr>
          <w:p w14:paraId="612E392F" w14:textId="47AD720B" w:rsidR="009E7779" w:rsidRPr="00A15987" w:rsidRDefault="009E7779" w:rsidP="009E7779">
            <w:pPr>
              <w:spacing w:line="480" w:lineRule="auto"/>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9E7779">
            <w:pPr>
              <w:spacing w:line="480" w:lineRule="auto"/>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9E7779">
            <w:pPr>
              <w:spacing w:line="480" w:lineRule="auto"/>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5BB7E45A" w:rsidR="009E7779" w:rsidRPr="00A61A26" w:rsidRDefault="009E7779" w:rsidP="009E7779">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14:paraId="20BA5FD3" w14:textId="38C04390"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9E7779">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9E7779">
            <w:pPr>
              <w:spacing w:line="480" w:lineRule="auto"/>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9E7779">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9E7779">
            <w:pPr>
              <w:jc w:val="center"/>
              <w:rPr>
                <w:rFonts w:asciiTheme="minorEastAsia" w:hAnsiTheme="minorEastAsia"/>
                <w:b/>
                <w:szCs w:val="21"/>
              </w:rPr>
            </w:pPr>
            <w:r w:rsidRPr="00330173">
              <w:rPr>
                <w:rFonts w:asciiTheme="minorEastAsia" w:hAnsiTheme="minorEastAsia"/>
                <w:b/>
                <w:szCs w:val="21"/>
              </w:rPr>
              <w:t>875</w:t>
            </w:r>
          </w:p>
        </w:tc>
      </w:tr>
    </w:tbl>
    <w:p w14:paraId="2C8B1DDD" w14:textId="07B98B19"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B85344" w:rsidRPr="00353E8E">
        <w:rPr>
          <w:rFonts w:ascii="Times New Roman" w:hAnsi="Times New Roman" w:cs="Times New Roman"/>
          <w:szCs w:val="21"/>
        </w:rPr>
        <w:t>高，</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D7675E" w:rsidRPr="00353E8E">
        <w:rPr>
          <w:rFonts w:ascii="Times New Roman" w:hAnsi="Times New Roman" w:cs="Times New Roman"/>
          <w:szCs w:val="21"/>
        </w:rPr>
        <w:t>排名低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44C6F4DB" w14:textId="45168FC4" w:rsidR="004A4548" w:rsidRPr="00353E8E" w:rsidRDefault="004A4548"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lastRenderedPageBreak/>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p>
    <w:p w14:paraId="52018AA3" w14:textId="5B56D77A" w:rsidR="00C1482C" w:rsidRPr="00353E8E" w:rsidRDefault="00442E6E"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6E15A2" w:rsidRDefault="00C659EE" w:rsidP="005D5BCF">
      <w:pPr>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t>
      </w:r>
      <w:r w:rsidR="009D5CE2">
        <w:rPr>
          <w:rFonts w:ascii="Times New Roman" w:hAnsi="Times New Roman" w:cs="Times New Roman"/>
          <w:szCs w:val="21"/>
        </w:rPr>
        <w:t xml:space="preserve">wal R. Mining association rules </w:t>
      </w:r>
      <w:r w:rsidR="00A61FF1" w:rsidRPr="006E15A2">
        <w:rPr>
          <w:rFonts w:ascii="Times New Roman" w:hAnsi="Times New Roman" w:cs="Times New Roman"/>
          <w:szCs w:val="21"/>
        </w:rPr>
        <w:t>betw</w:t>
      </w:r>
      <w:r w:rsidR="009D5CE2">
        <w:rPr>
          <w:rFonts w:ascii="Times New Roman" w:hAnsi="Times New Roman" w:cs="Times New Roman"/>
          <w:szCs w:val="21"/>
        </w:rPr>
        <w:t>-</w:t>
      </w:r>
      <w:r w:rsidR="00A61FF1" w:rsidRPr="006E15A2">
        <w:rPr>
          <w:rFonts w:ascii="Times New Roman" w:hAnsi="Times New Roman" w:cs="Times New Roman"/>
          <w:szCs w:val="21"/>
        </w:rPr>
        <w:t>een sets of items in large databases [J]. Acm Sigmod Record, 1993, 22(2):207-216.</w:t>
      </w:r>
    </w:p>
    <w:p w14:paraId="6953B0F8" w14:textId="77777777"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w:t>
      </w:r>
      <w:bookmarkStart w:id="24" w:name="OLE_LINK1"/>
      <w:r w:rsidRPr="006E15A2">
        <w:rPr>
          <w:rFonts w:ascii="Times New Roman" w:hAnsi="Times New Roman" w:cs="Times New Roman"/>
          <w:color w:val="000000"/>
          <w:szCs w:val="21"/>
          <w:shd w:val="clear" w:color="auto" w:fill="FFFFFF"/>
        </w:rPr>
        <w:t xml:space="preserve"> Context-based market basket analysis in a multiple-store environment</w:t>
      </w:r>
      <w:bookmarkEnd w:id="24"/>
      <w:r w:rsidRPr="006E15A2">
        <w:rPr>
          <w:rFonts w:ascii="Times New Roman" w:hAnsi="Times New Roman" w:cs="Times New Roman"/>
          <w:color w:val="000000"/>
          <w:szCs w:val="21"/>
          <w:shd w:val="clear" w:color="auto" w:fill="FFFFFF"/>
        </w:rPr>
        <w:t>[J]. Decision Support Systems, 2008, 45(1):150-163.</w:t>
      </w:r>
    </w:p>
    <w:p w14:paraId="4AB9082A" w14:textId="3BC866F8" w:rsidR="00C4609F" w:rsidRPr="00496025" w:rsidRDefault="00C4609F" w:rsidP="00A247F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Haughton, D., J. Dei</w:t>
      </w:r>
      <w:r w:rsidR="00944C14">
        <w:rPr>
          <w:rFonts w:ascii="Times New Roman" w:hAnsi="Times New Roman" w:cs="Times New Roman"/>
          <w:szCs w:val="21"/>
        </w:rPr>
        <w:t>chmann, A. Eshghi, and S. Sayek,</w:t>
      </w:r>
      <w:r w:rsidRPr="006E15A2">
        <w:rPr>
          <w:rFonts w:ascii="Times New Roman" w:hAnsi="Times New Roman" w:cs="Times New Roman"/>
          <w:szCs w:val="21"/>
        </w:rPr>
        <w:t xml:space="preserve"> </w:t>
      </w:r>
      <w:bookmarkStart w:id="25" w:name="OLE_LINK2"/>
      <w:bookmarkStart w:id="26" w:name="OLE_LINK5"/>
      <w:r w:rsidRPr="006E15A2">
        <w:rPr>
          <w:rFonts w:ascii="Times New Roman" w:hAnsi="Times New Roman" w:cs="Times New Roman"/>
          <w:szCs w:val="21"/>
        </w:rPr>
        <w:t>A review of software pac</w:t>
      </w:r>
      <w:r w:rsidR="00A247F8">
        <w:rPr>
          <w:rFonts w:ascii="Times New Roman" w:hAnsi="Times New Roman" w:cs="Times New Roman"/>
          <w:szCs w:val="21"/>
        </w:rPr>
        <w:t>-</w:t>
      </w:r>
      <w:r w:rsidRPr="006E15A2">
        <w:rPr>
          <w:rFonts w:ascii="Times New Roman" w:hAnsi="Times New Roman" w:cs="Times New Roman"/>
          <w:szCs w:val="21"/>
        </w:rPr>
        <w:t>kages for data mining</w:t>
      </w:r>
      <w:bookmarkEnd w:id="25"/>
      <w:bookmarkEnd w:id="26"/>
      <w:r w:rsidR="002D7D39">
        <w:rPr>
          <w:rFonts w:ascii="Times New Roman" w:hAnsi="Times New Roman" w:cs="Times New Roman"/>
          <w:iCs/>
          <w:szCs w:val="21"/>
        </w:rPr>
        <w:t>[C]</w:t>
      </w:r>
      <w:r w:rsidRPr="006E15A2">
        <w:rPr>
          <w:rFonts w:ascii="Times New Roman" w:hAnsi="Times New Roman" w:cs="Times New Roman"/>
          <w:szCs w:val="21"/>
        </w:rPr>
        <w:t>.</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t>Statistician</w:t>
      </w:r>
      <w:r w:rsidR="00944C14">
        <w:rPr>
          <w:rFonts w:ascii="Times New Roman" w:hAnsi="Times New Roman" w:cs="Times New Roman" w:hint="eastAsia"/>
          <w:szCs w:val="21"/>
        </w:rPr>
        <w:t>,</w:t>
      </w:r>
      <w:r w:rsidR="00944C14">
        <w:rPr>
          <w:rFonts w:ascii="Times New Roman" w:hAnsi="Times New Roman" w:cs="Times New Roman"/>
          <w:szCs w:val="21"/>
        </w:rPr>
        <w:t xml:space="preserve"> 2003</w:t>
      </w:r>
      <w:r w:rsidRPr="00496025">
        <w:rPr>
          <w:rFonts w:ascii="Times New Roman" w:hAnsi="Times New Roman" w:cs="Times New Roman"/>
          <w:iCs/>
          <w:szCs w:val="21"/>
        </w:rPr>
        <w:t xml:space="preserve"> </w:t>
      </w:r>
      <w:r w:rsidRPr="00496025">
        <w:rPr>
          <w:rFonts w:ascii="Times New Roman" w:hAnsi="Times New Roman" w:cs="Times New Roman"/>
          <w:szCs w:val="21"/>
        </w:rPr>
        <w:t>57 (4): 290-309.</w:t>
      </w:r>
    </w:p>
    <w:p w14:paraId="4AB09024" w14:textId="77777777" w:rsidR="0010291E"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 xml:space="preserve">Pingho T, Pan S, Shuoshiung C. Finding ideal menu items assortments: an empirical application of market basket analysis.[J]. </w:t>
      </w:r>
      <w:r w:rsidRPr="006E15A2">
        <w:rPr>
          <w:rFonts w:ascii="Times New Roman" w:hAnsi="Times New Roman" w:cs="Times New Roman"/>
          <w:color w:val="000000"/>
          <w:szCs w:val="21"/>
          <w:shd w:val="clear" w:color="auto" w:fill="FFFFFF"/>
        </w:rPr>
        <w:lastRenderedPageBreak/>
        <w:t>Cornell Hospitality Quarterly, 2010, 51(4):</w:t>
      </w:r>
    </w:p>
    <w:p w14:paraId="377B0694" w14:textId="72968420" w:rsidR="006950E1" w:rsidRPr="006E15A2" w:rsidRDefault="00C4609F" w:rsidP="0010291E">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492-501.</w:t>
      </w:r>
    </w:p>
    <w:p w14:paraId="05B83502" w14:textId="10A1D4C5" w:rsidR="006E7C3D" w:rsidRPr="006E15A2"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w:t>
      </w:r>
      <w:r w:rsidR="00EA7E65">
        <w:rPr>
          <w:rFonts w:ascii="Times New Roman" w:hAnsi="Times New Roman" w:cs="Times New Roman"/>
          <w:color w:val="000000"/>
          <w:szCs w:val="21"/>
          <w:shd w:val="clear" w:color="auto" w:fill="FFFFFF"/>
        </w:rPr>
        <w:t>-</w:t>
      </w:r>
      <w:r w:rsidRPr="006E15A2">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6E15A2"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14:paraId="39281BCC" w14:textId="77777777" w:rsidR="0045462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w:t>
      </w:r>
    </w:p>
    <w:p w14:paraId="3505DE02" w14:textId="52BF45E3" w:rsidR="003C20E0" w:rsidRPr="006E15A2" w:rsidRDefault="00D465AD" w:rsidP="00454622">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179-190.</w:t>
      </w:r>
    </w:p>
    <w:p w14:paraId="1544E90C" w14:textId="77777777" w:rsidR="00EA6C0B"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w:t>
      </w:r>
      <w:r w:rsidR="009F0F45">
        <w:rPr>
          <w:rFonts w:ascii="Times New Roman" w:hAnsi="Times New Roman" w:cs="Times New Roman"/>
          <w:color w:val="000000"/>
          <w:szCs w:val="21"/>
          <w:shd w:val="clear" w:color="auto" w:fill="FFFFFF"/>
        </w:rPr>
        <w:t>, David, Kleinberg, Jon, Tardos</w:t>
      </w:r>
      <w:r w:rsidR="009F0F45">
        <w:rPr>
          <w:rFonts w:ascii="Times New Roman" w:hAnsi="Times New Roman" w:cs="Times New Roman" w:hint="eastAsia"/>
          <w:color w:val="000000"/>
          <w:szCs w:val="21"/>
          <w:shd w:val="clear" w:color="auto" w:fill="FFFFFF"/>
        </w:rPr>
        <w:t>.</w:t>
      </w:r>
      <w:r w:rsidR="009F0F45">
        <w:rPr>
          <w:rFonts w:ascii="Times New Roman" w:hAnsi="Times New Roman" w:cs="Times New Roman"/>
          <w:szCs w:val="21"/>
        </w:rPr>
        <w:t>et al</w:t>
      </w:r>
      <w:r w:rsidRPr="006E15A2">
        <w:rPr>
          <w:rFonts w:ascii="Times New Roman" w:hAnsi="Times New Roman" w:cs="Times New Roman"/>
          <w:color w:val="000000"/>
          <w:szCs w:val="21"/>
          <w:shd w:val="clear" w:color="auto" w:fill="FFFFFF"/>
        </w:rPr>
        <w:t>. Maximizing the spread of influen</w:t>
      </w:r>
      <w:r w:rsidR="00F34300" w:rsidRPr="006E15A2">
        <w:rPr>
          <w:rFonts w:ascii="Times New Roman" w:hAnsi="Times New Roman" w:cs="Times New Roman"/>
          <w:color w:val="000000"/>
          <w:szCs w:val="21"/>
          <w:shd w:val="clear" w:color="auto" w:fill="FFFFFF"/>
        </w:rPr>
        <w:t>ce throu</w:t>
      </w:r>
      <w:r w:rsidR="00A91729">
        <w:rPr>
          <w:rFonts w:ascii="Times New Roman" w:hAnsi="Times New Roman" w:cs="Times New Roman"/>
          <w:color w:val="000000"/>
          <w:szCs w:val="21"/>
          <w:shd w:val="clear" w:color="auto" w:fill="FFFFFF"/>
        </w:rPr>
        <w:t>-</w:t>
      </w:r>
      <w:r w:rsidR="00F34300" w:rsidRPr="006E15A2">
        <w:rPr>
          <w:rFonts w:ascii="Times New Roman" w:hAnsi="Times New Roman" w:cs="Times New Roman"/>
          <w:color w:val="000000"/>
          <w:szCs w:val="21"/>
          <w:shd w:val="clear" w:color="auto" w:fill="FFFFFF"/>
        </w:rPr>
        <w:t>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w:t>
      </w:r>
    </w:p>
    <w:p w14:paraId="3D22B44A" w14:textId="0FAD413C" w:rsidR="00902C6B" w:rsidRPr="006E15A2" w:rsidRDefault="00902C6B" w:rsidP="00EA6C0B">
      <w:pPr>
        <w:spacing w:line="360" w:lineRule="exact"/>
        <w:ind w:leftChars="150" w:left="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--146.</w:t>
      </w:r>
    </w:p>
    <w:p w14:paraId="776B523F" w14:textId="2B2DA4C1"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 xml:space="preserve">cient inﬂuence maximization in social </w:t>
      </w:r>
      <w:r w:rsidR="005F0CA5">
        <w:rPr>
          <w:rFonts w:ascii="Times New Roman" w:hAnsi="Times New Roman" w:cs="Times New Roman"/>
          <w:szCs w:val="21"/>
        </w:rPr>
        <w:t>network-</w:t>
      </w:r>
      <w:r w:rsidR="00F34300" w:rsidRPr="006E15A2">
        <w:rPr>
          <w:rFonts w:ascii="Times New Roman" w:hAnsi="Times New Roman" w:cs="Times New Roman"/>
          <w:szCs w:val="21"/>
        </w:rPr>
        <w:t>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14:paraId="6B3F3325" w14:textId="68D7FB83" w:rsidR="009A5EA1" w:rsidRPr="00B56748" w:rsidRDefault="009A5EA1" w:rsidP="00B60B8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w:t>
      </w:r>
      <w:r w:rsidR="00383932">
        <w:rPr>
          <w:rFonts w:ascii="Times New Roman" w:hAnsi="Times New Roman" w:cs="Times New Roman"/>
          <w:szCs w:val="21"/>
        </w:rPr>
        <w:t>-</w:t>
      </w:r>
      <w:r w:rsidRPr="00BF0D26">
        <w:rPr>
          <w:rFonts w:ascii="Times New Roman" w:hAnsi="Times New Roman" w:cs="Times New Roman"/>
          <w:szCs w:val="21"/>
        </w:rPr>
        <w:t>cal Review Letters, 2008, 100(11):2339-2340.</w:t>
      </w:r>
    </w:p>
    <w:p w14:paraId="7F0D4D13" w14:textId="77777777" w:rsidR="000B7234" w:rsidRDefault="009A5EA1" w:rsidP="000B7234">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Blondel</w:t>
      </w:r>
      <w:r w:rsidR="00AA3BC5">
        <w:rPr>
          <w:rFonts w:ascii="Times New Roman" w:hAnsi="Times New Roman" w:cs="Times New Roman"/>
          <w:szCs w:val="21"/>
        </w:rPr>
        <w:t>, V.D. et al. Fast unfolding of</w:t>
      </w:r>
      <w:r w:rsidR="000B7234">
        <w:rPr>
          <w:rFonts w:ascii="Times New Roman" w:hAnsi="Times New Roman" w:cs="Times New Roman"/>
          <w:szCs w:val="21"/>
        </w:rPr>
        <w:t xml:space="preserve"> </w:t>
      </w:r>
      <w:r w:rsidR="00B60B88" w:rsidRPr="00B56748">
        <w:rPr>
          <w:rFonts w:ascii="Times New Roman" w:hAnsi="Times New Roman" w:cs="Times New Roman"/>
          <w:szCs w:val="21"/>
        </w:rPr>
        <w:t>C</w:t>
      </w:r>
      <w:r w:rsidRPr="00B56748">
        <w:rPr>
          <w:rFonts w:ascii="Times New Roman" w:hAnsi="Times New Roman" w:cs="Times New Roman"/>
          <w:szCs w:val="21"/>
        </w:rPr>
        <w:t>o</w:t>
      </w:r>
      <w:r w:rsidR="000B7234">
        <w:rPr>
          <w:rFonts w:ascii="Times New Roman" w:hAnsi="Times New Roman" w:cs="Times New Roman"/>
          <w:szCs w:val="21"/>
        </w:rPr>
        <w:t>-</w:t>
      </w:r>
    </w:p>
    <w:p w14:paraId="34A8E28D" w14:textId="77777777" w:rsidR="000B7234" w:rsidRDefault="009A5EA1" w:rsidP="000B7234">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000B7234">
        <w:rPr>
          <w:rFonts w:ascii="Times New Roman" w:hAnsi="Times New Roman" w:cs="Times New Roman"/>
          <w:szCs w:val="21"/>
        </w:rPr>
        <w:t xml:space="preserve">. Stat. </w:t>
      </w:r>
      <w:r w:rsidRPr="00B56748">
        <w:rPr>
          <w:rFonts w:ascii="Times New Roman" w:hAnsi="Times New Roman" w:cs="Times New Roman"/>
          <w:szCs w:val="21"/>
        </w:rPr>
        <w:t>Me</w:t>
      </w:r>
      <w:r w:rsidR="000B7234">
        <w:rPr>
          <w:rFonts w:ascii="Times New Roman" w:hAnsi="Times New Roman" w:cs="Times New Roman"/>
          <w:szCs w:val="21"/>
        </w:rPr>
        <w:t>-</w:t>
      </w:r>
    </w:p>
    <w:p w14:paraId="2D386F65" w14:textId="4E081283" w:rsidR="00457A96" w:rsidRDefault="009A5EA1" w:rsidP="000B7234">
      <w:pPr>
        <w:spacing w:line="360" w:lineRule="exact"/>
        <w:ind w:firstLineChars="200" w:firstLine="420"/>
        <w:jc w:val="left"/>
        <w:rPr>
          <w:rFonts w:ascii="Times New Roman" w:hAnsi="Times New Roman" w:cs="Times New Roman"/>
          <w:szCs w:val="21"/>
        </w:rPr>
      </w:pPr>
      <w:r w:rsidRPr="00B56748">
        <w:rPr>
          <w:rFonts w:ascii="Times New Roman" w:hAnsi="Times New Roman" w:cs="Times New Roman"/>
          <w:szCs w:val="21"/>
        </w:rPr>
        <w:t>ch 10008, 1-12(2008).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53BCE" w14:textId="77777777" w:rsidR="00C835AC" w:rsidRDefault="00C835AC" w:rsidP="00827F37">
      <w:r>
        <w:separator/>
      </w:r>
    </w:p>
  </w:endnote>
  <w:endnote w:type="continuationSeparator" w:id="0">
    <w:p w14:paraId="6578A31C" w14:textId="77777777" w:rsidR="00C835AC" w:rsidRDefault="00C835AC"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80C9A" w14:textId="77777777" w:rsidR="00C835AC" w:rsidRDefault="00C835AC" w:rsidP="00827F37">
      <w:r>
        <w:separator/>
      </w:r>
    </w:p>
  </w:footnote>
  <w:footnote w:type="continuationSeparator" w:id="0">
    <w:p w14:paraId="4357DB41" w14:textId="77777777" w:rsidR="00C835AC" w:rsidRDefault="00C835AC"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1672"/>
    <w:rsid w:val="00023983"/>
    <w:rsid w:val="00023F16"/>
    <w:rsid w:val="00026BEF"/>
    <w:rsid w:val="00030E82"/>
    <w:rsid w:val="00035733"/>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70579"/>
    <w:rsid w:val="00070CA3"/>
    <w:rsid w:val="0007206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E0B76"/>
    <w:rsid w:val="000E2437"/>
    <w:rsid w:val="000E3B92"/>
    <w:rsid w:val="000E4631"/>
    <w:rsid w:val="000E4D32"/>
    <w:rsid w:val="000E524A"/>
    <w:rsid w:val="000F0B2E"/>
    <w:rsid w:val="000F28D5"/>
    <w:rsid w:val="000F40B1"/>
    <w:rsid w:val="000F44CA"/>
    <w:rsid w:val="000F4CCB"/>
    <w:rsid w:val="000F57CE"/>
    <w:rsid w:val="000F5D30"/>
    <w:rsid w:val="000F5EC4"/>
    <w:rsid w:val="000F72A2"/>
    <w:rsid w:val="0010140F"/>
    <w:rsid w:val="0010291E"/>
    <w:rsid w:val="0010447B"/>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F27"/>
    <w:rsid w:val="001314C9"/>
    <w:rsid w:val="001322CB"/>
    <w:rsid w:val="00132887"/>
    <w:rsid w:val="00132EC2"/>
    <w:rsid w:val="00137AC4"/>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D9"/>
    <w:rsid w:val="00173C41"/>
    <w:rsid w:val="00175240"/>
    <w:rsid w:val="00177133"/>
    <w:rsid w:val="001777AB"/>
    <w:rsid w:val="00177D80"/>
    <w:rsid w:val="00177DFE"/>
    <w:rsid w:val="001814EB"/>
    <w:rsid w:val="001815C2"/>
    <w:rsid w:val="00182562"/>
    <w:rsid w:val="001841DF"/>
    <w:rsid w:val="00185C8C"/>
    <w:rsid w:val="00197DA4"/>
    <w:rsid w:val="001A1950"/>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690E"/>
    <w:rsid w:val="001D6FBC"/>
    <w:rsid w:val="001D7E84"/>
    <w:rsid w:val="001E0DE9"/>
    <w:rsid w:val="001E0F27"/>
    <w:rsid w:val="001E1F76"/>
    <w:rsid w:val="001E24FF"/>
    <w:rsid w:val="001E28B3"/>
    <w:rsid w:val="001E3843"/>
    <w:rsid w:val="001E4A54"/>
    <w:rsid w:val="001E566A"/>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7ACD"/>
    <w:rsid w:val="002C0006"/>
    <w:rsid w:val="002C0D91"/>
    <w:rsid w:val="002C2359"/>
    <w:rsid w:val="002C30A3"/>
    <w:rsid w:val="002C3D10"/>
    <w:rsid w:val="002C63FA"/>
    <w:rsid w:val="002D17FF"/>
    <w:rsid w:val="002D2198"/>
    <w:rsid w:val="002D343A"/>
    <w:rsid w:val="002D3F3D"/>
    <w:rsid w:val="002D4672"/>
    <w:rsid w:val="002D68D1"/>
    <w:rsid w:val="002D7D39"/>
    <w:rsid w:val="002E0F3C"/>
    <w:rsid w:val="002E36BB"/>
    <w:rsid w:val="002E380E"/>
    <w:rsid w:val="002E5A1E"/>
    <w:rsid w:val="002E72E9"/>
    <w:rsid w:val="002F046D"/>
    <w:rsid w:val="002F1CCC"/>
    <w:rsid w:val="002F38C9"/>
    <w:rsid w:val="002F6269"/>
    <w:rsid w:val="002F6C25"/>
    <w:rsid w:val="002F717B"/>
    <w:rsid w:val="00300395"/>
    <w:rsid w:val="00300620"/>
    <w:rsid w:val="003018DB"/>
    <w:rsid w:val="003018F9"/>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15AF"/>
    <w:rsid w:val="00363988"/>
    <w:rsid w:val="00363D88"/>
    <w:rsid w:val="003676EE"/>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6B5E"/>
    <w:rsid w:val="003F6EA3"/>
    <w:rsid w:val="003F785F"/>
    <w:rsid w:val="00400E07"/>
    <w:rsid w:val="00401913"/>
    <w:rsid w:val="00402E0F"/>
    <w:rsid w:val="00404359"/>
    <w:rsid w:val="00406251"/>
    <w:rsid w:val="004069B2"/>
    <w:rsid w:val="00412CA5"/>
    <w:rsid w:val="00413556"/>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20C4"/>
    <w:rsid w:val="004B3C71"/>
    <w:rsid w:val="004B58DA"/>
    <w:rsid w:val="004B6B31"/>
    <w:rsid w:val="004B6CA0"/>
    <w:rsid w:val="004B6E43"/>
    <w:rsid w:val="004B7886"/>
    <w:rsid w:val="004C0CE7"/>
    <w:rsid w:val="004C1A9C"/>
    <w:rsid w:val="004C1C2E"/>
    <w:rsid w:val="004C5178"/>
    <w:rsid w:val="004C6033"/>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FD5"/>
    <w:rsid w:val="0056112D"/>
    <w:rsid w:val="00561F15"/>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389E"/>
    <w:rsid w:val="00663941"/>
    <w:rsid w:val="00664F8F"/>
    <w:rsid w:val="00665243"/>
    <w:rsid w:val="00665AA2"/>
    <w:rsid w:val="006660C9"/>
    <w:rsid w:val="006669F0"/>
    <w:rsid w:val="00670204"/>
    <w:rsid w:val="0067126A"/>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98B"/>
    <w:rsid w:val="00687A2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20A52"/>
    <w:rsid w:val="00723B7B"/>
    <w:rsid w:val="00724582"/>
    <w:rsid w:val="00725129"/>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CAF"/>
    <w:rsid w:val="0084467F"/>
    <w:rsid w:val="00845721"/>
    <w:rsid w:val="0085145F"/>
    <w:rsid w:val="00855951"/>
    <w:rsid w:val="00855AD3"/>
    <w:rsid w:val="00856ABC"/>
    <w:rsid w:val="008608F2"/>
    <w:rsid w:val="00861EB7"/>
    <w:rsid w:val="00862F61"/>
    <w:rsid w:val="008633C9"/>
    <w:rsid w:val="00870511"/>
    <w:rsid w:val="00871410"/>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D126B"/>
    <w:rsid w:val="009D17AE"/>
    <w:rsid w:val="009D187B"/>
    <w:rsid w:val="009D1BF0"/>
    <w:rsid w:val="009D3769"/>
    <w:rsid w:val="009D477A"/>
    <w:rsid w:val="009D495B"/>
    <w:rsid w:val="009D49CA"/>
    <w:rsid w:val="009D4EEB"/>
    <w:rsid w:val="009D5CE2"/>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1D3"/>
    <w:rsid w:val="00A46AA1"/>
    <w:rsid w:val="00A50473"/>
    <w:rsid w:val="00A53D6F"/>
    <w:rsid w:val="00A5473E"/>
    <w:rsid w:val="00A60587"/>
    <w:rsid w:val="00A60B63"/>
    <w:rsid w:val="00A61A26"/>
    <w:rsid w:val="00A61FF1"/>
    <w:rsid w:val="00A653EF"/>
    <w:rsid w:val="00A6706A"/>
    <w:rsid w:val="00A67271"/>
    <w:rsid w:val="00A71964"/>
    <w:rsid w:val="00A71CA0"/>
    <w:rsid w:val="00A72D05"/>
    <w:rsid w:val="00A7423C"/>
    <w:rsid w:val="00A74EB0"/>
    <w:rsid w:val="00A754A3"/>
    <w:rsid w:val="00A77FC1"/>
    <w:rsid w:val="00A8017F"/>
    <w:rsid w:val="00A80235"/>
    <w:rsid w:val="00A80636"/>
    <w:rsid w:val="00A80DDE"/>
    <w:rsid w:val="00A80F61"/>
    <w:rsid w:val="00A81E8A"/>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8035E"/>
    <w:rsid w:val="00B80920"/>
    <w:rsid w:val="00B82CF2"/>
    <w:rsid w:val="00B852C8"/>
    <w:rsid w:val="00B85344"/>
    <w:rsid w:val="00B85E8C"/>
    <w:rsid w:val="00B8629C"/>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4264"/>
    <w:rsid w:val="00C046D7"/>
    <w:rsid w:val="00C061FA"/>
    <w:rsid w:val="00C11365"/>
    <w:rsid w:val="00C12DD6"/>
    <w:rsid w:val="00C14651"/>
    <w:rsid w:val="00C1482C"/>
    <w:rsid w:val="00C14974"/>
    <w:rsid w:val="00C149A8"/>
    <w:rsid w:val="00C1566B"/>
    <w:rsid w:val="00C15AD7"/>
    <w:rsid w:val="00C201BA"/>
    <w:rsid w:val="00C22D2C"/>
    <w:rsid w:val="00C24CC4"/>
    <w:rsid w:val="00C27DA1"/>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FD"/>
    <w:rsid w:val="00C71630"/>
    <w:rsid w:val="00C71765"/>
    <w:rsid w:val="00C72538"/>
    <w:rsid w:val="00C72DB3"/>
    <w:rsid w:val="00C734B3"/>
    <w:rsid w:val="00C7391B"/>
    <w:rsid w:val="00C73A99"/>
    <w:rsid w:val="00C75746"/>
    <w:rsid w:val="00C766D1"/>
    <w:rsid w:val="00C8117C"/>
    <w:rsid w:val="00C820B0"/>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4FFD"/>
    <w:rsid w:val="00CA6F4C"/>
    <w:rsid w:val="00CA70A4"/>
    <w:rsid w:val="00CA77A3"/>
    <w:rsid w:val="00CA7A1B"/>
    <w:rsid w:val="00CB072B"/>
    <w:rsid w:val="00CB1FF6"/>
    <w:rsid w:val="00CB2F6E"/>
    <w:rsid w:val="00CB3BC6"/>
    <w:rsid w:val="00CB4242"/>
    <w:rsid w:val="00CB5376"/>
    <w:rsid w:val="00CB6106"/>
    <w:rsid w:val="00CB7191"/>
    <w:rsid w:val="00CC0791"/>
    <w:rsid w:val="00CC3373"/>
    <w:rsid w:val="00CC37E6"/>
    <w:rsid w:val="00CC40AD"/>
    <w:rsid w:val="00CC4BBF"/>
    <w:rsid w:val="00CC633E"/>
    <w:rsid w:val="00CC6964"/>
    <w:rsid w:val="00CC72F3"/>
    <w:rsid w:val="00CC749D"/>
    <w:rsid w:val="00CD0139"/>
    <w:rsid w:val="00CD06B8"/>
    <w:rsid w:val="00CD2458"/>
    <w:rsid w:val="00CD2D60"/>
    <w:rsid w:val="00CD3204"/>
    <w:rsid w:val="00CD327F"/>
    <w:rsid w:val="00CD4CCD"/>
    <w:rsid w:val="00CD5516"/>
    <w:rsid w:val="00CD701B"/>
    <w:rsid w:val="00CE03A8"/>
    <w:rsid w:val="00CE0512"/>
    <w:rsid w:val="00CE20CA"/>
    <w:rsid w:val="00CE2A14"/>
    <w:rsid w:val="00CE341F"/>
    <w:rsid w:val="00CE7281"/>
    <w:rsid w:val="00CF09D1"/>
    <w:rsid w:val="00CF173F"/>
    <w:rsid w:val="00CF2E5B"/>
    <w:rsid w:val="00CF31D5"/>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C124B"/>
    <w:rsid w:val="00DC1686"/>
    <w:rsid w:val="00DC3276"/>
    <w:rsid w:val="00DC33F8"/>
    <w:rsid w:val="00DC5528"/>
    <w:rsid w:val="00DC6640"/>
    <w:rsid w:val="00DC7988"/>
    <w:rsid w:val="00DD07B1"/>
    <w:rsid w:val="00DD1AE7"/>
    <w:rsid w:val="00DD1F7F"/>
    <w:rsid w:val="00DD2DBA"/>
    <w:rsid w:val="00DD4808"/>
    <w:rsid w:val="00DD60B0"/>
    <w:rsid w:val="00DD76BC"/>
    <w:rsid w:val="00DE04C6"/>
    <w:rsid w:val="00DE19B6"/>
    <w:rsid w:val="00DE330F"/>
    <w:rsid w:val="00DE39E3"/>
    <w:rsid w:val="00DE530B"/>
    <w:rsid w:val="00DE63A7"/>
    <w:rsid w:val="00DE6A05"/>
    <w:rsid w:val="00DF0097"/>
    <w:rsid w:val="00DF3FBA"/>
    <w:rsid w:val="00DF4137"/>
    <w:rsid w:val="00DF45A2"/>
    <w:rsid w:val="00DF4A5E"/>
    <w:rsid w:val="00E0038D"/>
    <w:rsid w:val="00E00662"/>
    <w:rsid w:val="00E015EA"/>
    <w:rsid w:val="00E027FB"/>
    <w:rsid w:val="00E028D3"/>
    <w:rsid w:val="00E0302A"/>
    <w:rsid w:val="00E0335B"/>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E28"/>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6CE6"/>
    <w:rsid w:val="00F7040E"/>
    <w:rsid w:val="00F70ADA"/>
    <w:rsid w:val="00F70D67"/>
    <w:rsid w:val="00F70FFB"/>
    <w:rsid w:val="00F71D14"/>
    <w:rsid w:val="00F73833"/>
    <w:rsid w:val="00F7456E"/>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5D9F"/>
    <w:rsid w:val="00FC624A"/>
    <w:rsid w:val="00FD221D"/>
    <w:rsid w:val="00FD22B4"/>
    <w:rsid w:val="00FD37E3"/>
    <w:rsid w:val="00FD53D3"/>
    <w:rsid w:val="00FD57CE"/>
    <w:rsid w:val="00FD5D86"/>
    <w:rsid w:val="00FD6C74"/>
    <w:rsid w:val="00FD7F8A"/>
    <w:rsid w:val="00FE20BE"/>
    <w:rsid w:val="00FE29BD"/>
    <w:rsid w:val="00FE467F"/>
    <w:rsid w:val="00FE4DF5"/>
    <w:rsid w:val="00FE5AA6"/>
    <w:rsid w:val="00FF18E4"/>
    <w:rsid w:val="00FF282E"/>
    <w:rsid w:val="00FF30E9"/>
    <w:rsid w:val="00FF3569"/>
    <w:rsid w:val="00FF37F1"/>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7940-36CA-4CF4-8AAE-EFD0FE2E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7</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1896</cp:revision>
  <dcterms:created xsi:type="dcterms:W3CDTF">2016-05-30T02:32:00Z</dcterms:created>
  <dcterms:modified xsi:type="dcterms:W3CDTF">2016-06-11T00:19:00Z</dcterms:modified>
</cp:coreProperties>
</file>