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642B" w14:textId="77777777" w:rsidR="003B2E3E" w:rsidRPr="001501C2" w:rsidRDefault="003B2E3E" w:rsidP="003B2E3E">
      <w:pPr>
        <w:rPr>
          <w:b/>
          <w:bCs/>
        </w:rPr>
      </w:pPr>
      <w:r w:rsidRPr="001501C2">
        <w:rPr>
          <w:b/>
          <w:bCs/>
        </w:rPr>
        <w:t>Frontend Progress Update — Angular Development</w:t>
      </w:r>
    </w:p>
    <w:p w14:paraId="1C781947" w14:textId="77777777" w:rsidR="001501C2" w:rsidRDefault="001501C2" w:rsidP="003B2E3E">
      <w:pPr>
        <w:rPr>
          <w:b/>
          <w:bCs/>
        </w:rPr>
      </w:pPr>
      <w:r>
        <w:rPr>
          <w:b/>
          <w:bCs/>
        </w:rPr>
        <w:t xml:space="preserve">This week: </w:t>
      </w:r>
    </w:p>
    <w:p w14:paraId="371FEB26" w14:textId="54D27D09" w:rsidR="001501C2" w:rsidRPr="003B2E3E" w:rsidRDefault="001501C2" w:rsidP="003B2E3E">
      <w:pPr>
        <w:rPr>
          <w:b/>
          <w:bCs/>
        </w:rPr>
      </w:pPr>
      <w:r>
        <w:rPr>
          <w:b/>
          <w:bCs/>
        </w:rPr>
        <w:t xml:space="preserve">Work Step: Data binding </w:t>
      </w:r>
    </w:p>
    <w:p w14:paraId="38FAE641" w14:textId="3D10BCEB" w:rsidR="003B2E3E" w:rsidRPr="003B2E3E" w:rsidRDefault="003B2E3E" w:rsidP="003B2E3E">
      <w:pPr>
        <w:rPr>
          <w:b/>
          <w:bCs/>
        </w:rPr>
      </w:pPr>
      <w:r w:rsidRPr="003B2E3E">
        <w:rPr>
          <w:b/>
          <w:bCs/>
        </w:rPr>
        <w:t>1. Event Binding Implementation</w:t>
      </w:r>
    </w:p>
    <w:p w14:paraId="0C602ED2" w14:textId="2BF7B834" w:rsidR="003B2E3E" w:rsidRPr="003B2E3E" w:rsidRDefault="003B2E3E" w:rsidP="003B2E3E">
      <w:r w:rsidRPr="003B2E3E">
        <w:t>Event binding has been successfully integrated across the relevant Angular components. This enables the U</w:t>
      </w:r>
      <w:r w:rsidR="00082AFC">
        <w:t xml:space="preserve">ser </w:t>
      </w:r>
      <w:r w:rsidRPr="003B2E3E">
        <w:t>I</w:t>
      </w:r>
      <w:r w:rsidR="00082AFC">
        <w:t>nterface</w:t>
      </w:r>
      <w:r w:rsidRPr="003B2E3E">
        <w:t xml:space="preserve"> to react to user interactions and trigger component logic. Examples include:</w:t>
      </w:r>
    </w:p>
    <w:p w14:paraId="60F0F4A5" w14:textId="77777777" w:rsidR="003B2E3E" w:rsidRPr="003B2E3E" w:rsidRDefault="003B2E3E" w:rsidP="003B2E3E">
      <w:pPr>
        <w:numPr>
          <w:ilvl w:val="0"/>
          <w:numId w:val="1"/>
        </w:numPr>
      </w:pPr>
      <w:r w:rsidRPr="003B2E3E">
        <w:t>Handling button clicks to execute component methods</w:t>
      </w:r>
    </w:p>
    <w:p w14:paraId="16E64D4A" w14:textId="77777777" w:rsidR="003B2E3E" w:rsidRPr="003B2E3E" w:rsidRDefault="003B2E3E" w:rsidP="003B2E3E">
      <w:pPr>
        <w:numPr>
          <w:ilvl w:val="0"/>
          <w:numId w:val="1"/>
        </w:numPr>
      </w:pPr>
      <w:r w:rsidRPr="003B2E3E">
        <w:t>Capturing input events to update internal state</w:t>
      </w:r>
    </w:p>
    <w:p w14:paraId="6EEDB786" w14:textId="62C258B8" w:rsidR="003B2E3E" w:rsidRPr="003B2E3E" w:rsidRDefault="003B2E3E" w:rsidP="003B2E3E">
      <w:r w:rsidRPr="003B2E3E">
        <w:t>This ensures the application responds dynamically to user behavior</w:t>
      </w:r>
      <w:r w:rsidR="00082AFC">
        <w:t xml:space="preserve"> and generates the output to the user</w:t>
      </w:r>
      <w:r w:rsidRPr="003B2E3E">
        <w:t>.</w:t>
      </w:r>
    </w:p>
    <w:p w14:paraId="30A67CB4" w14:textId="77777777" w:rsidR="003B2E3E" w:rsidRPr="003B2E3E" w:rsidRDefault="003B2E3E" w:rsidP="003B2E3E">
      <w:pPr>
        <w:rPr>
          <w:b/>
          <w:bCs/>
        </w:rPr>
      </w:pPr>
      <w:r w:rsidRPr="003B2E3E">
        <w:rPr>
          <w:b/>
          <w:bCs/>
        </w:rPr>
        <w:t>2. Two</w:t>
      </w:r>
      <w:r w:rsidRPr="003B2E3E">
        <w:rPr>
          <w:b/>
          <w:bCs/>
        </w:rPr>
        <w:noBreakHyphen/>
        <w:t xml:space="preserve">Way Binding with </w:t>
      </w:r>
      <w:proofErr w:type="spellStart"/>
      <w:r w:rsidRPr="003B2E3E">
        <w:rPr>
          <w:b/>
          <w:bCs/>
        </w:rPr>
        <w:t>ngModel</w:t>
      </w:r>
      <w:proofErr w:type="spellEnd"/>
    </w:p>
    <w:p w14:paraId="7E0AC3F4" w14:textId="77777777" w:rsidR="003B2E3E" w:rsidRPr="003B2E3E" w:rsidRDefault="003B2E3E" w:rsidP="003B2E3E">
      <w:r w:rsidRPr="003B2E3E">
        <w:t>Two</w:t>
      </w:r>
      <w:r w:rsidRPr="003B2E3E">
        <w:noBreakHyphen/>
        <w:t xml:space="preserve">way data binding has been implemented using </w:t>
      </w:r>
      <w:proofErr w:type="spellStart"/>
      <w:r w:rsidRPr="003B2E3E">
        <w:t>ngModel</w:t>
      </w:r>
      <w:proofErr w:type="spellEnd"/>
      <w:r w:rsidRPr="003B2E3E">
        <w:t xml:space="preserve"> where appropriate. This allows component state and form inputs to stay synchronized automatically. Key benefits include:</w:t>
      </w:r>
    </w:p>
    <w:p w14:paraId="7E0C5B2D" w14:textId="4FDE02A7" w:rsidR="003B2E3E" w:rsidRPr="003B2E3E" w:rsidRDefault="003B2E3E" w:rsidP="003B2E3E">
      <w:pPr>
        <w:numPr>
          <w:ilvl w:val="0"/>
          <w:numId w:val="2"/>
        </w:numPr>
      </w:pPr>
      <w:r w:rsidRPr="003B2E3E">
        <w:t>Real</w:t>
      </w:r>
      <w:r w:rsidRPr="003B2E3E">
        <w:noBreakHyphen/>
        <w:t>time updates between U</w:t>
      </w:r>
      <w:r w:rsidR="00082AFC">
        <w:t xml:space="preserve">ser </w:t>
      </w:r>
      <w:r w:rsidRPr="003B2E3E">
        <w:t>I</w:t>
      </w:r>
      <w:r w:rsidR="00082AFC">
        <w:t>nterface</w:t>
      </w:r>
      <w:r w:rsidRPr="003B2E3E">
        <w:t xml:space="preserve"> fields and component variables</w:t>
      </w:r>
    </w:p>
    <w:p w14:paraId="5BEE65C3" w14:textId="4DD19E28" w:rsidR="003B2E3E" w:rsidRPr="003B2E3E" w:rsidRDefault="003B2E3E" w:rsidP="00082AFC">
      <w:pPr>
        <w:numPr>
          <w:ilvl w:val="0"/>
          <w:numId w:val="2"/>
        </w:numPr>
      </w:pPr>
      <w:r w:rsidRPr="003B2E3E">
        <w:t>Cleaner, more maintainable form logic</w:t>
      </w:r>
      <w:r w:rsidR="00082AFC">
        <w:t xml:space="preserve"> by </w:t>
      </w:r>
      <w:r w:rsidRPr="003B2E3E">
        <w:t>handling input changes</w:t>
      </w:r>
    </w:p>
    <w:p w14:paraId="63C2C434" w14:textId="0C972414" w:rsidR="003B2E3E" w:rsidRPr="003B2E3E" w:rsidRDefault="003B2E3E" w:rsidP="003B2E3E">
      <w:r w:rsidRPr="003B2E3E">
        <w:t>This prepares the U</w:t>
      </w:r>
      <w:r w:rsidR="00082AFC">
        <w:t xml:space="preserve">ser </w:t>
      </w:r>
      <w:r w:rsidRPr="003B2E3E">
        <w:t>I</w:t>
      </w:r>
      <w:r w:rsidR="00082AFC">
        <w:t>nterface</w:t>
      </w:r>
      <w:r w:rsidRPr="003B2E3E">
        <w:t xml:space="preserve"> for seamless integration with backend data.</w:t>
      </w:r>
    </w:p>
    <w:p w14:paraId="41EDDAFA" w14:textId="69438D2B" w:rsidR="003B2E3E" w:rsidRPr="003B2E3E" w:rsidRDefault="00082AFC" w:rsidP="003B2E3E">
      <w:pPr>
        <w:rPr>
          <w:b/>
          <w:bCs/>
        </w:rPr>
      </w:pPr>
      <w:r>
        <w:rPr>
          <w:b/>
          <w:bCs/>
        </w:rPr>
        <w:t>For the N</w:t>
      </w:r>
      <w:r w:rsidR="003B2E3E" w:rsidRPr="003B2E3E">
        <w:rPr>
          <w:b/>
          <w:bCs/>
        </w:rPr>
        <w:t>ext Step</w:t>
      </w:r>
    </w:p>
    <w:p w14:paraId="5CF68BB9" w14:textId="77777777" w:rsidR="003B2E3E" w:rsidRPr="003B2E3E" w:rsidRDefault="003B2E3E" w:rsidP="003B2E3E">
      <w:pPr>
        <w:rPr>
          <w:b/>
          <w:bCs/>
        </w:rPr>
      </w:pPr>
      <w:r w:rsidRPr="003B2E3E">
        <w:rPr>
          <w:b/>
          <w:bCs/>
        </w:rPr>
        <w:t>3. Implementing HTTP Requests from the Frontend</w:t>
      </w:r>
    </w:p>
    <w:p w14:paraId="795B2F6A" w14:textId="61CC792F" w:rsidR="003B2E3E" w:rsidRPr="003B2E3E" w:rsidRDefault="003B2E3E" w:rsidP="003B2E3E">
      <w:r w:rsidRPr="003B2E3E">
        <w:t>The upcoming task is to connect the Angular frontend to backend A</w:t>
      </w:r>
      <w:r w:rsidR="00082AFC">
        <w:t xml:space="preserve">pplication </w:t>
      </w:r>
      <w:r w:rsidRPr="003B2E3E">
        <w:t>P</w:t>
      </w:r>
      <w:r w:rsidR="00082AFC">
        <w:t xml:space="preserve">rogramming </w:t>
      </w:r>
      <w:r w:rsidRPr="003B2E3E">
        <w:t>I</w:t>
      </w:r>
      <w:r w:rsidR="00082AFC">
        <w:t>nterface</w:t>
      </w:r>
      <w:r w:rsidRPr="003B2E3E">
        <w:t>s</w:t>
      </w:r>
      <w:r w:rsidR="00082AFC">
        <w:t xml:space="preserve"> (API)</w:t>
      </w:r>
      <w:r w:rsidRPr="003B2E3E">
        <w:t>. Planned work includes:</w:t>
      </w:r>
    </w:p>
    <w:p w14:paraId="3A36F556" w14:textId="77777777" w:rsidR="003B2E3E" w:rsidRPr="003B2E3E" w:rsidRDefault="003B2E3E" w:rsidP="003B2E3E">
      <w:pPr>
        <w:numPr>
          <w:ilvl w:val="0"/>
          <w:numId w:val="3"/>
        </w:numPr>
      </w:pPr>
      <w:r w:rsidRPr="003B2E3E">
        <w:t xml:space="preserve">Importing and configuring </w:t>
      </w:r>
      <w:proofErr w:type="spellStart"/>
      <w:r w:rsidRPr="003B2E3E">
        <w:t>HttpClientModule</w:t>
      </w:r>
      <w:proofErr w:type="spellEnd"/>
    </w:p>
    <w:p w14:paraId="696EB995" w14:textId="77777777" w:rsidR="003B2E3E" w:rsidRPr="003B2E3E" w:rsidRDefault="003B2E3E" w:rsidP="003B2E3E">
      <w:pPr>
        <w:numPr>
          <w:ilvl w:val="0"/>
          <w:numId w:val="3"/>
        </w:numPr>
      </w:pPr>
      <w:r w:rsidRPr="003B2E3E">
        <w:t>Creating a dedicated service for API communication</w:t>
      </w:r>
    </w:p>
    <w:p w14:paraId="57D2850F" w14:textId="77777777" w:rsidR="003B2E3E" w:rsidRPr="003B2E3E" w:rsidRDefault="003B2E3E" w:rsidP="003B2E3E">
      <w:pPr>
        <w:numPr>
          <w:ilvl w:val="0"/>
          <w:numId w:val="3"/>
        </w:numPr>
      </w:pPr>
      <w:r w:rsidRPr="003B2E3E">
        <w:t>Implementing GET/POST/PUT/DELETE methods as required</w:t>
      </w:r>
    </w:p>
    <w:p w14:paraId="42477AEC" w14:textId="77777777" w:rsidR="003B2E3E" w:rsidRPr="003B2E3E" w:rsidRDefault="003B2E3E" w:rsidP="003B2E3E">
      <w:pPr>
        <w:numPr>
          <w:ilvl w:val="0"/>
          <w:numId w:val="3"/>
        </w:numPr>
      </w:pPr>
      <w:r w:rsidRPr="003B2E3E">
        <w:t>Adding error handling and loading indicators</w:t>
      </w:r>
    </w:p>
    <w:p w14:paraId="4B438DD8" w14:textId="77777777" w:rsidR="003B2E3E" w:rsidRPr="003B2E3E" w:rsidRDefault="003B2E3E" w:rsidP="003B2E3E">
      <w:pPr>
        <w:numPr>
          <w:ilvl w:val="0"/>
          <w:numId w:val="3"/>
        </w:numPr>
      </w:pPr>
      <w:r w:rsidRPr="003B2E3E">
        <w:t>Integrating service calls with the existing data</w:t>
      </w:r>
      <w:r w:rsidRPr="003B2E3E">
        <w:noBreakHyphen/>
        <w:t>bound components</w:t>
      </w:r>
    </w:p>
    <w:p w14:paraId="49EC9AA9" w14:textId="77777777" w:rsidR="008F15F0" w:rsidRDefault="003B2E3E">
      <w:r w:rsidRPr="003B2E3E">
        <w:t>This will enable the application to load, update, and persist real data</w:t>
      </w:r>
      <w:r w:rsidR="008F15F0">
        <w:t>.</w:t>
      </w:r>
    </w:p>
    <w:p w14:paraId="32F6AAE8" w14:textId="43FC87A5" w:rsidR="003B2E3E" w:rsidRDefault="008F15F0">
      <w:r>
        <w:lastRenderedPageBreak/>
        <w:t xml:space="preserve"> This is a screenshot example of data binding:</w:t>
      </w:r>
    </w:p>
    <w:p w14:paraId="45B491E4" w14:textId="144194D0" w:rsidR="003B2E3E" w:rsidRDefault="003B2E3E">
      <w:r w:rsidRPr="003B2E3E">
        <w:rPr>
          <w:noProof/>
        </w:rPr>
        <w:drawing>
          <wp:inline distT="0" distB="0" distL="0" distR="0" wp14:anchorId="5C90B157" wp14:editId="5DC0A0BD">
            <wp:extent cx="6577443" cy="2711087"/>
            <wp:effectExtent l="0" t="0" r="0" b="0"/>
            <wp:docPr id="16659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0329" cy="27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1CE"/>
    <w:multiLevelType w:val="multilevel"/>
    <w:tmpl w:val="2CF6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6315B"/>
    <w:multiLevelType w:val="multilevel"/>
    <w:tmpl w:val="561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B0143"/>
    <w:multiLevelType w:val="multilevel"/>
    <w:tmpl w:val="201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896707">
    <w:abstractNumId w:val="2"/>
  </w:num>
  <w:num w:numId="2" w16cid:durableId="1394036474">
    <w:abstractNumId w:val="1"/>
  </w:num>
  <w:num w:numId="3" w16cid:durableId="82242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3E"/>
    <w:rsid w:val="00082AFC"/>
    <w:rsid w:val="000E6415"/>
    <w:rsid w:val="001501C2"/>
    <w:rsid w:val="003B2E3E"/>
    <w:rsid w:val="005D61C5"/>
    <w:rsid w:val="00643B94"/>
    <w:rsid w:val="008F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B470"/>
  <w15:chartTrackingRefBased/>
  <w15:docId w15:val="{29C76DAC-8395-4C22-9690-3D173655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 Urimubenshi</dc:creator>
  <cp:keywords/>
  <dc:description/>
  <cp:lastModifiedBy>Gaetan Urimubenshi</cp:lastModifiedBy>
  <cp:revision>3</cp:revision>
  <dcterms:created xsi:type="dcterms:W3CDTF">2026-05-10T16:13:00Z</dcterms:created>
  <dcterms:modified xsi:type="dcterms:W3CDTF">2026-05-11T01:43:00Z</dcterms:modified>
</cp:coreProperties>
</file>